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C1402" w14:textId="77777777" w:rsidR="003F1CFA" w:rsidRDefault="00B75DA3">
      <w:pPr>
        <w:spacing w:before="1400" w:after="300"/>
        <w:jc w:val="center"/>
      </w:pPr>
      <w:r>
        <w:rPr>
          <w:rFonts w:eastAsia="黑体"/>
          <w:b/>
          <w:sz w:val="44"/>
        </w:rPr>
        <w:t>多智能体驱动的</w:t>
      </w:r>
      <w:r>
        <w:rPr>
          <w:rFonts w:eastAsia="黑体"/>
          <w:b/>
          <w:sz w:val="44"/>
        </w:rPr>
        <w:t xml:space="preserve"> A </w:t>
      </w:r>
      <w:r>
        <w:rPr>
          <w:rFonts w:eastAsia="黑体"/>
          <w:b/>
          <w:sz w:val="44"/>
        </w:rPr>
        <w:t>股个股预测</w:t>
      </w:r>
    </w:p>
    <w:p w14:paraId="2AF85909" w14:textId="77777777" w:rsidR="003F1CFA" w:rsidRDefault="00B75DA3">
      <w:pPr>
        <w:spacing w:after="360"/>
        <w:jc w:val="center"/>
      </w:pPr>
      <w:r>
        <w:rPr>
          <w:rFonts w:eastAsia="黑体"/>
          <w:b/>
          <w:sz w:val="44"/>
        </w:rPr>
        <w:t>与板块联动分析系统建设方案</w:t>
      </w:r>
    </w:p>
    <w:p w14:paraId="147C6C9D" w14:textId="77777777" w:rsidR="003F1CFA" w:rsidRDefault="00B75DA3">
      <w:pPr>
        <w:spacing w:after="700"/>
        <w:jc w:val="center"/>
      </w:pPr>
      <w:r>
        <w:rPr>
          <w:rFonts w:eastAsia="黑体"/>
          <w:sz w:val="32"/>
        </w:rPr>
        <w:t xml:space="preserve">V1.9 </w:t>
      </w:r>
      <w:r>
        <w:rPr>
          <w:rFonts w:eastAsia="黑体"/>
          <w:sz w:val="32"/>
        </w:rPr>
        <w:t>简化版</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3F1CFA" w14:paraId="4B9EC9BB"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045F7B4F" w14:textId="77777777" w:rsidR="003F1CFA" w:rsidRDefault="00B75DA3">
            <w:pPr>
              <w:ind w:firstLine="0"/>
              <w:jc w:val="center"/>
            </w:pPr>
            <w:r>
              <w:rPr>
                <w:b/>
                <w:sz w:val="21"/>
              </w:rPr>
              <w:t>文档信息</w:t>
            </w:r>
          </w:p>
        </w:tc>
        <w:tc>
          <w:tcPr>
            <w:tcW w:w="6803" w:type="dxa"/>
            <w:tcBorders>
              <w:bottom w:val="single" w:sz="6" w:space="0" w:color="000000"/>
            </w:tcBorders>
            <w:tcMar>
              <w:top w:w="85" w:type="dxa"/>
              <w:left w:w="105" w:type="dxa"/>
              <w:bottom w:w="85" w:type="dxa"/>
              <w:right w:w="105" w:type="dxa"/>
            </w:tcMar>
            <w:vAlign w:val="center"/>
          </w:tcPr>
          <w:p w14:paraId="5E0A48FC" w14:textId="77777777" w:rsidR="003F1CFA" w:rsidRDefault="00B75DA3">
            <w:pPr>
              <w:ind w:firstLine="0"/>
              <w:jc w:val="center"/>
            </w:pPr>
            <w:r>
              <w:rPr>
                <w:b/>
                <w:sz w:val="21"/>
              </w:rPr>
              <w:t>内容</w:t>
            </w:r>
          </w:p>
        </w:tc>
      </w:tr>
      <w:tr w:rsidR="003F1CFA" w14:paraId="6E5F9A4B" w14:textId="77777777">
        <w:trPr>
          <w:cantSplit/>
          <w:jc w:val="center"/>
        </w:trPr>
        <w:tc>
          <w:tcPr>
            <w:tcW w:w="2268" w:type="dxa"/>
            <w:tcMar>
              <w:top w:w="85" w:type="dxa"/>
              <w:left w:w="105" w:type="dxa"/>
              <w:bottom w:w="85" w:type="dxa"/>
              <w:right w:w="105" w:type="dxa"/>
            </w:tcMar>
            <w:vAlign w:val="center"/>
          </w:tcPr>
          <w:p w14:paraId="25ADF123" w14:textId="77777777" w:rsidR="003F1CFA" w:rsidRDefault="00B75DA3">
            <w:pPr>
              <w:spacing w:after="0"/>
              <w:ind w:firstLine="0"/>
              <w:jc w:val="center"/>
            </w:pPr>
            <w:r>
              <w:rPr>
                <w:sz w:val="21"/>
              </w:rPr>
              <w:t>版本</w:t>
            </w:r>
          </w:p>
        </w:tc>
        <w:tc>
          <w:tcPr>
            <w:tcW w:w="6803" w:type="dxa"/>
            <w:tcMar>
              <w:top w:w="85" w:type="dxa"/>
              <w:left w:w="105" w:type="dxa"/>
              <w:bottom w:w="85" w:type="dxa"/>
              <w:right w:w="105" w:type="dxa"/>
            </w:tcMar>
            <w:vAlign w:val="center"/>
          </w:tcPr>
          <w:p w14:paraId="1D089C44" w14:textId="77777777" w:rsidR="003F1CFA" w:rsidRDefault="00B75DA3">
            <w:pPr>
              <w:spacing w:after="0"/>
              <w:ind w:firstLine="0"/>
            </w:pPr>
            <w:r>
              <w:rPr>
                <w:sz w:val="21"/>
              </w:rPr>
              <w:t xml:space="preserve">V1.9 </w:t>
            </w:r>
            <w:r>
              <w:rPr>
                <w:sz w:val="21"/>
              </w:rPr>
              <w:t>简化版</w:t>
            </w:r>
          </w:p>
        </w:tc>
      </w:tr>
      <w:tr w:rsidR="003F1CFA" w14:paraId="61DA27BE" w14:textId="77777777">
        <w:trPr>
          <w:cantSplit/>
          <w:jc w:val="center"/>
        </w:trPr>
        <w:tc>
          <w:tcPr>
            <w:tcW w:w="2268" w:type="dxa"/>
            <w:tcMar>
              <w:top w:w="85" w:type="dxa"/>
              <w:left w:w="105" w:type="dxa"/>
              <w:bottom w:w="85" w:type="dxa"/>
              <w:right w:w="105" w:type="dxa"/>
            </w:tcMar>
            <w:vAlign w:val="center"/>
          </w:tcPr>
          <w:p w14:paraId="64AF14EC" w14:textId="77777777" w:rsidR="003F1CFA" w:rsidRDefault="00B75DA3">
            <w:pPr>
              <w:spacing w:after="0"/>
              <w:ind w:firstLine="0"/>
              <w:jc w:val="center"/>
            </w:pPr>
            <w:r>
              <w:rPr>
                <w:sz w:val="21"/>
              </w:rPr>
              <w:t>编制日期</w:t>
            </w:r>
          </w:p>
        </w:tc>
        <w:tc>
          <w:tcPr>
            <w:tcW w:w="6803" w:type="dxa"/>
            <w:tcMar>
              <w:top w:w="85" w:type="dxa"/>
              <w:left w:w="105" w:type="dxa"/>
              <w:bottom w:w="85" w:type="dxa"/>
              <w:right w:w="105" w:type="dxa"/>
            </w:tcMar>
            <w:vAlign w:val="center"/>
          </w:tcPr>
          <w:p w14:paraId="2BC28E4F" w14:textId="77777777" w:rsidR="003F1CFA" w:rsidRDefault="00B75DA3">
            <w:pPr>
              <w:spacing w:after="0"/>
              <w:ind w:firstLine="0"/>
            </w:pPr>
            <w:r>
              <w:rPr>
                <w:sz w:val="21"/>
              </w:rPr>
              <w:t xml:space="preserve">2026 </w:t>
            </w:r>
            <w:r>
              <w:rPr>
                <w:sz w:val="21"/>
              </w:rPr>
              <w:t>年</w:t>
            </w:r>
            <w:r>
              <w:rPr>
                <w:sz w:val="21"/>
              </w:rPr>
              <w:t xml:space="preserve"> 9 </w:t>
            </w:r>
            <w:r>
              <w:rPr>
                <w:sz w:val="21"/>
              </w:rPr>
              <w:t>月</w:t>
            </w:r>
            <w:r>
              <w:rPr>
                <w:sz w:val="21"/>
              </w:rPr>
              <w:t xml:space="preserve"> 12 </w:t>
            </w:r>
            <w:r>
              <w:rPr>
                <w:sz w:val="21"/>
              </w:rPr>
              <w:t>日</w:t>
            </w:r>
          </w:p>
        </w:tc>
      </w:tr>
      <w:tr w:rsidR="003F1CFA" w14:paraId="16C5A8F6" w14:textId="77777777">
        <w:trPr>
          <w:cantSplit/>
          <w:jc w:val="center"/>
        </w:trPr>
        <w:tc>
          <w:tcPr>
            <w:tcW w:w="2268" w:type="dxa"/>
            <w:tcMar>
              <w:top w:w="85" w:type="dxa"/>
              <w:left w:w="105" w:type="dxa"/>
              <w:bottom w:w="85" w:type="dxa"/>
              <w:right w:w="105" w:type="dxa"/>
            </w:tcMar>
            <w:vAlign w:val="center"/>
          </w:tcPr>
          <w:p w14:paraId="093382F6" w14:textId="77777777" w:rsidR="003F1CFA" w:rsidRDefault="00B75DA3">
            <w:pPr>
              <w:spacing w:after="0"/>
              <w:ind w:firstLine="0"/>
              <w:jc w:val="center"/>
            </w:pPr>
            <w:r>
              <w:rPr>
                <w:sz w:val="21"/>
              </w:rPr>
              <w:t>适用范围</w:t>
            </w:r>
          </w:p>
        </w:tc>
        <w:tc>
          <w:tcPr>
            <w:tcW w:w="6803" w:type="dxa"/>
            <w:tcMar>
              <w:top w:w="85" w:type="dxa"/>
              <w:left w:w="105" w:type="dxa"/>
              <w:bottom w:w="85" w:type="dxa"/>
              <w:right w:w="105" w:type="dxa"/>
            </w:tcMar>
            <w:vAlign w:val="center"/>
          </w:tcPr>
          <w:p w14:paraId="1833D02A" w14:textId="77777777" w:rsidR="003F1CFA" w:rsidRDefault="00B75DA3">
            <w:pPr>
              <w:spacing w:after="0"/>
              <w:ind w:firstLine="0"/>
            </w:pPr>
            <w:r>
              <w:rPr>
                <w:sz w:val="21"/>
              </w:rPr>
              <w:t>A</w:t>
            </w:r>
            <w:r>
              <w:rPr>
                <w:sz w:val="21"/>
              </w:rPr>
              <w:t>股个股</w:t>
            </w:r>
            <w:r>
              <w:rPr>
                <w:sz w:val="21"/>
              </w:rPr>
              <w:t>T+1</w:t>
            </w:r>
            <w:r>
              <w:rPr>
                <w:sz w:val="21"/>
              </w:rPr>
              <w:t>预测、板块</w:t>
            </w:r>
            <w:r>
              <w:rPr>
                <w:sz w:val="21"/>
              </w:rPr>
              <w:t>T+1</w:t>
            </w:r>
            <w:r>
              <w:rPr>
                <w:sz w:val="21"/>
              </w:rPr>
              <w:t>接力、</w:t>
            </w:r>
            <w:r>
              <w:rPr>
                <w:sz w:val="21"/>
              </w:rPr>
              <w:t>T+3</w:t>
            </w:r>
            <w:r>
              <w:rPr>
                <w:sz w:val="21"/>
              </w:rPr>
              <w:t>至</w:t>
            </w:r>
            <w:r>
              <w:rPr>
                <w:sz w:val="21"/>
              </w:rPr>
              <w:t>5</w:t>
            </w:r>
            <w:r>
              <w:rPr>
                <w:sz w:val="21"/>
              </w:rPr>
              <w:t>扩散与退潮预警</w:t>
            </w:r>
          </w:p>
        </w:tc>
      </w:tr>
      <w:tr w:rsidR="003F1CFA" w14:paraId="16D58C3E" w14:textId="77777777">
        <w:trPr>
          <w:cantSplit/>
          <w:jc w:val="center"/>
        </w:trPr>
        <w:tc>
          <w:tcPr>
            <w:tcW w:w="2268" w:type="dxa"/>
            <w:tcMar>
              <w:top w:w="85" w:type="dxa"/>
              <w:left w:w="105" w:type="dxa"/>
              <w:bottom w:w="85" w:type="dxa"/>
              <w:right w:w="105" w:type="dxa"/>
            </w:tcMar>
            <w:vAlign w:val="center"/>
          </w:tcPr>
          <w:p w14:paraId="37EFA6B5" w14:textId="77777777" w:rsidR="003F1CFA" w:rsidRDefault="00B75DA3">
            <w:pPr>
              <w:spacing w:after="0"/>
              <w:ind w:firstLine="0"/>
              <w:jc w:val="center"/>
            </w:pPr>
            <w:r>
              <w:rPr>
                <w:sz w:val="21"/>
              </w:rPr>
              <w:t>文档定位</w:t>
            </w:r>
          </w:p>
        </w:tc>
        <w:tc>
          <w:tcPr>
            <w:tcW w:w="6803" w:type="dxa"/>
            <w:tcMar>
              <w:top w:w="85" w:type="dxa"/>
              <w:left w:w="105" w:type="dxa"/>
              <w:bottom w:w="85" w:type="dxa"/>
              <w:right w:w="105" w:type="dxa"/>
            </w:tcMar>
            <w:vAlign w:val="center"/>
          </w:tcPr>
          <w:p w14:paraId="7FDB3036" w14:textId="77777777" w:rsidR="003F1CFA" w:rsidRDefault="00B75DA3">
            <w:pPr>
              <w:spacing w:after="0"/>
              <w:ind w:firstLine="0"/>
            </w:pPr>
            <w:r>
              <w:rPr>
                <w:sz w:val="21"/>
              </w:rPr>
              <w:t>面向方案评审和业务沟通，不构成投资建议</w:t>
            </w:r>
          </w:p>
        </w:tc>
      </w:tr>
    </w:tbl>
    <w:p w14:paraId="1971ED7C" w14:textId="77777777" w:rsidR="003F1CFA" w:rsidRDefault="003F1CFA">
      <w:pPr>
        <w:spacing w:after="0"/>
      </w:pPr>
    </w:p>
    <w:tbl>
      <w:tblPr>
        <w:tblW w:w="0" w:type="auto"/>
        <w:jc w:val="center"/>
        <w:tblLook w:val="04A0" w:firstRow="1" w:lastRow="0" w:firstColumn="1" w:lastColumn="0" w:noHBand="0" w:noVBand="1"/>
      </w:tblPr>
      <w:tblGrid>
        <w:gridCol w:w="9270"/>
      </w:tblGrid>
      <w:tr w:rsidR="003F1CFA" w14:paraId="4F37F252"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42B0620C" w14:textId="77777777" w:rsidR="003F1CFA" w:rsidRDefault="00B75DA3">
            <w:pPr>
              <w:ind w:firstLine="0"/>
            </w:pPr>
            <w:r>
              <w:rPr>
                <w:b/>
                <w:color w:val="2F5597"/>
              </w:rPr>
              <w:t>阅读提示</w:t>
            </w:r>
          </w:p>
          <w:p w14:paraId="03AE4273" w14:textId="77777777" w:rsidR="003F1CFA" w:rsidRDefault="00B75DA3">
            <w:pPr>
              <w:ind w:firstLine="0"/>
            </w:pPr>
            <w:r>
              <w:t>本版保留完整业务流程、核心模型原理和关键控制点，重点讲清</w:t>
            </w:r>
            <w:r>
              <w:t>P0</w:t>
            </w:r>
            <w:r>
              <w:t>生成、观点聚类、</w:t>
            </w:r>
            <w:r>
              <w:t>EventCard</w:t>
            </w:r>
            <w:r>
              <w:t>、五组特征、概率形成和最终排名回溯；不展开逐字段</w:t>
            </w:r>
            <w:r>
              <w:t>Schema</w:t>
            </w:r>
            <w:r>
              <w:t>、微调样本和过细工程参数。</w:t>
            </w:r>
          </w:p>
        </w:tc>
      </w:tr>
    </w:tbl>
    <w:p w14:paraId="305804A3" w14:textId="77777777" w:rsidR="003F1CFA" w:rsidRDefault="003F1CFA">
      <w:pPr>
        <w:spacing w:after="0"/>
      </w:pPr>
    </w:p>
    <w:p w14:paraId="3BB6BAAE" w14:textId="77777777" w:rsidR="003F1CFA" w:rsidRDefault="00B75DA3">
      <w:r>
        <w:br w:type="page"/>
      </w:r>
    </w:p>
    <w:p w14:paraId="6C247A67" w14:textId="77777777" w:rsidR="003F1CFA" w:rsidRDefault="00B75DA3">
      <w:pPr>
        <w:pStyle w:val="1"/>
      </w:pPr>
      <w:bookmarkStart w:id="0" w:name="_Toc240127978"/>
      <w:r>
        <w:lastRenderedPageBreak/>
        <w:t>修订说明</w:t>
      </w:r>
      <w:bookmarkEnd w:id="0"/>
    </w:p>
    <w:p w14:paraId="4E78AF6A" w14:textId="77777777" w:rsidR="003F1CFA" w:rsidRDefault="00B75DA3">
      <w:pPr>
        <w:keepLines/>
      </w:pPr>
      <w:r>
        <w:t>本简化版以</w:t>
      </w:r>
      <w:r>
        <w:t>V1.8</w:t>
      </w:r>
      <w:r>
        <w:t>为基础，面向甲方管理、业务、投研和技术评审人员。</w:t>
      </w:r>
      <w:r>
        <w:t>V1.9</w:t>
      </w:r>
      <w:r>
        <w:t>不改变四类核心数据入口、</w:t>
      </w:r>
      <w:r>
        <w:t>qa*</w:t>
      </w:r>
      <w:r>
        <w:t>条件入口、</w:t>
      </w:r>
      <w:r>
        <w:t>P0</w:t>
      </w:r>
      <w:r>
        <w:t>至</w:t>
      </w:r>
      <w:r>
        <w:t>P3</w:t>
      </w:r>
      <w:r>
        <w:t>候选漏斗、个股预测模型、</w:t>
      </w:r>
      <w:r>
        <w:t>Company DeepDive</w:t>
      </w:r>
      <w:r>
        <w:t>和硬风险门禁，只完善板块轮动部分：把每项关键输出与具体生产技术逐一对应，固定生命周期模型、双窗口排序模型、概率校准方法、退潮模型和弃权方法，并说明</w:t>
      </w:r>
      <w:r>
        <w:t>HGT</w:t>
      </w:r>
      <w:r>
        <w:t>图神经网络的验证与晋升位置。</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5953"/>
        <w:gridCol w:w="1417"/>
      </w:tblGrid>
      <w:tr w:rsidR="003F1CFA" w14:paraId="6784EBEA"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06EE41DD" w14:textId="77777777" w:rsidR="003F1CFA" w:rsidRDefault="00B75DA3">
            <w:pPr>
              <w:ind w:firstLine="0"/>
              <w:jc w:val="center"/>
            </w:pPr>
            <w:r>
              <w:rPr>
                <w:b/>
                <w:sz w:val="21"/>
              </w:rPr>
              <w:t>版本</w:t>
            </w:r>
          </w:p>
        </w:tc>
        <w:tc>
          <w:tcPr>
            <w:tcW w:w="5953" w:type="dxa"/>
            <w:tcBorders>
              <w:bottom w:val="single" w:sz="6" w:space="0" w:color="000000"/>
            </w:tcBorders>
            <w:tcMar>
              <w:top w:w="85" w:type="dxa"/>
              <w:left w:w="105" w:type="dxa"/>
              <w:bottom w:w="85" w:type="dxa"/>
              <w:right w:w="105" w:type="dxa"/>
            </w:tcMar>
            <w:vAlign w:val="center"/>
          </w:tcPr>
          <w:p w14:paraId="7D617247" w14:textId="77777777" w:rsidR="003F1CFA" w:rsidRDefault="00B75DA3">
            <w:pPr>
              <w:ind w:firstLine="0"/>
              <w:jc w:val="center"/>
            </w:pPr>
            <w:r>
              <w:rPr>
                <w:b/>
                <w:sz w:val="21"/>
              </w:rPr>
              <w:t>主要调整</w:t>
            </w:r>
          </w:p>
        </w:tc>
        <w:tc>
          <w:tcPr>
            <w:tcW w:w="1417" w:type="dxa"/>
            <w:tcBorders>
              <w:bottom w:val="single" w:sz="6" w:space="0" w:color="000000"/>
            </w:tcBorders>
            <w:tcMar>
              <w:top w:w="85" w:type="dxa"/>
              <w:left w:w="105" w:type="dxa"/>
              <w:bottom w:w="85" w:type="dxa"/>
              <w:right w:w="105" w:type="dxa"/>
            </w:tcMar>
            <w:vAlign w:val="center"/>
          </w:tcPr>
          <w:p w14:paraId="1E6A1A70" w14:textId="77777777" w:rsidR="003F1CFA" w:rsidRDefault="00B75DA3">
            <w:pPr>
              <w:ind w:firstLine="0"/>
              <w:jc w:val="center"/>
            </w:pPr>
            <w:r>
              <w:rPr>
                <w:b/>
                <w:sz w:val="21"/>
              </w:rPr>
              <w:t>状态</w:t>
            </w:r>
          </w:p>
        </w:tc>
      </w:tr>
      <w:tr w:rsidR="003F1CFA" w14:paraId="231747CA" w14:textId="77777777">
        <w:trPr>
          <w:cantSplit/>
          <w:jc w:val="center"/>
        </w:trPr>
        <w:tc>
          <w:tcPr>
            <w:tcW w:w="1701" w:type="dxa"/>
            <w:tcMar>
              <w:top w:w="85" w:type="dxa"/>
              <w:left w:w="105" w:type="dxa"/>
              <w:bottom w:w="85" w:type="dxa"/>
              <w:right w:w="105" w:type="dxa"/>
            </w:tcMar>
            <w:vAlign w:val="center"/>
          </w:tcPr>
          <w:p w14:paraId="715B56CF" w14:textId="77777777" w:rsidR="003F1CFA" w:rsidRDefault="00B75DA3">
            <w:pPr>
              <w:spacing w:after="0"/>
              <w:ind w:firstLine="0"/>
              <w:jc w:val="center"/>
            </w:pPr>
            <w:r>
              <w:rPr>
                <w:sz w:val="21"/>
              </w:rPr>
              <w:t xml:space="preserve">V1.9 </w:t>
            </w:r>
            <w:r>
              <w:rPr>
                <w:sz w:val="21"/>
              </w:rPr>
              <w:t>简化版</w:t>
            </w:r>
          </w:p>
        </w:tc>
        <w:tc>
          <w:tcPr>
            <w:tcW w:w="5953" w:type="dxa"/>
            <w:tcMar>
              <w:top w:w="85" w:type="dxa"/>
              <w:left w:w="105" w:type="dxa"/>
              <w:bottom w:w="85" w:type="dxa"/>
              <w:right w:w="105" w:type="dxa"/>
            </w:tcMar>
            <w:vAlign w:val="center"/>
          </w:tcPr>
          <w:p w14:paraId="581E2521" w14:textId="77777777" w:rsidR="003F1CFA" w:rsidRDefault="00B75DA3">
            <w:pPr>
              <w:spacing w:after="0"/>
              <w:ind w:firstLine="0"/>
            </w:pPr>
            <w:r>
              <w:rPr>
                <w:sz w:val="21"/>
              </w:rPr>
              <w:t>明确板块轮动各项输出的生产技术，固定规则约束五状态滚动</w:t>
            </w:r>
            <w:r>
              <w:rPr>
                <w:sz w:val="21"/>
              </w:rPr>
              <w:t>HSMM</w:t>
            </w:r>
            <w:r>
              <w:rPr>
                <w:sz w:val="21"/>
              </w:rPr>
              <w:t>、三套</w:t>
            </w:r>
            <w:r>
              <w:rPr>
                <w:sz w:val="21"/>
              </w:rPr>
              <w:t>LambdaRank</w:t>
            </w:r>
            <w:r>
              <w:rPr>
                <w:sz w:val="21"/>
              </w:rPr>
              <w:t>与</w:t>
            </w:r>
            <w:r>
              <w:rPr>
                <w:sz w:val="21"/>
              </w:rPr>
              <w:t>Platt</w:t>
            </w:r>
            <w:r>
              <w:rPr>
                <w:sz w:val="21"/>
              </w:rPr>
              <w:t>校准，补充</w:t>
            </w:r>
            <w:r>
              <w:rPr>
                <w:sz w:val="21"/>
              </w:rPr>
              <w:t>HGT</w:t>
            </w:r>
            <w:r>
              <w:rPr>
                <w:sz w:val="21"/>
              </w:rPr>
              <w:t>挑战模型边界</w:t>
            </w:r>
          </w:p>
        </w:tc>
        <w:tc>
          <w:tcPr>
            <w:tcW w:w="1417" w:type="dxa"/>
            <w:tcMar>
              <w:top w:w="85" w:type="dxa"/>
              <w:left w:w="105" w:type="dxa"/>
              <w:bottom w:w="85" w:type="dxa"/>
              <w:right w:w="105" w:type="dxa"/>
            </w:tcMar>
            <w:vAlign w:val="center"/>
          </w:tcPr>
          <w:p w14:paraId="17834C6A" w14:textId="77777777" w:rsidR="003F1CFA" w:rsidRDefault="00B75DA3">
            <w:pPr>
              <w:spacing w:after="0"/>
              <w:ind w:firstLine="0"/>
            </w:pPr>
            <w:r>
              <w:rPr>
                <w:sz w:val="21"/>
              </w:rPr>
              <w:t>当前版本</w:t>
            </w:r>
          </w:p>
        </w:tc>
      </w:tr>
      <w:tr w:rsidR="003F1CFA" w14:paraId="01B551D0" w14:textId="77777777">
        <w:trPr>
          <w:cantSplit/>
          <w:jc w:val="center"/>
        </w:trPr>
        <w:tc>
          <w:tcPr>
            <w:tcW w:w="1701" w:type="dxa"/>
            <w:tcMar>
              <w:top w:w="85" w:type="dxa"/>
              <w:left w:w="105" w:type="dxa"/>
              <w:bottom w:w="85" w:type="dxa"/>
              <w:right w:w="105" w:type="dxa"/>
            </w:tcMar>
            <w:vAlign w:val="center"/>
          </w:tcPr>
          <w:p w14:paraId="4F29DC96" w14:textId="77777777" w:rsidR="003F1CFA" w:rsidRDefault="00B75DA3">
            <w:pPr>
              <w:spacing w:after="0"/>
              <w:ind w:firstLine="0"/>
              <w:jc w:val="center"/>
            </w:pPr>
            <w:r>
              <w:rPr>
                <w:sz w:val="21"/>
              </w:rPr>
              <w:t xml:space="preserve">V1.8 </w:t>
            </w:r>
            <w:r>
              <w:rPr>
                <w:sz w:val="21"/>
              </w:rPr>
              <w:t>简化版</w:t>
            </w:r>
          </w:p>
        </w:tc>
        <w:tc>
          <w:tcPr>
            <w:tcW w:w="5953" w:type="dxa"/>
            <w:tcMar>
              <w:top w:w="85" w:type="dxa"/>
              <w:left w:w="105" w:type="dxa"/>
              <w:bottom w:w="85" w:type="dxa"/>
              <w:right w:w="105" w:type="dxa"/>
            </w:tcMar>
            <w:vAlign w:val="center"/>
          </w:tcPr>
          <w:p w14:paraId="140035EB" w14:textId="77777777" w:rsidR="003F1CFA" w:rsidRDefault="00B75DA3">
            <w:pPr>
              <w:spacing w:after="0"/>
              <w:ind w:firstLine="0"/>
            </w:pPr>
            <w:r>
              <w:rPr>
                <w:sz w:val="21"/>
              </w:rPr>
              <w:t>重写板块轮动：补充</w:t>
            </w:r>
            <w:r>
              <w:rPr>
                <w:sz w:val="21"/>
              </w:rPr>
              <w:t>THSDB</w:t>
            </w:r>
            <w:r>
              <w:rPr>
                <w:sz w:val="21"/>
              </w:rPr>
              <w:t>真实样本、三路召回、双窗口概率、四重确认、板块专属输出和独立共振结果</w:t>
            </w:r>
          </w:p>
        </w:tc>
        <w:tc>
          <w:tcPr>
            <w:tcW w:w="1417" w:type="dxa"/>
            <w:tcMar>
              <w:top w:w="85" w:type="dxa"/>
              <w:left w:w="105" w:type="dxa"/>
              <w:bottom w:w="85" w:type="dxa"/>
              <w:right w:w="105" w:type="dxa"/>
            </w:tcMar>
            <w:vAlign w:val="center"/>
          </w:tcPr>
          <w:p w14:paraId="67214086" w14:textId="77777777" w:rsidR="003F1CFA" w:rsidRDefault="00B75DA3">
            <w:pPr>
              <w:spacing w:after="0"/>
              <w:ind w:firstLine="0"/>
            </w:pPr>
            <w:r>
              <w:rPr>
                <w:sz w:val="21"/>
              </w:rPr>
              <w:t>上一版本</w:t>
            </w:r>
          </w:p>
        </w:tc>
      </w:tr>
      <w:tr w:rsidR="003F1CFA" w14:paraId="2B758360" w14:textId="77777777">
        <w:trPr>
          <w:cantSplit/>
          <w:jc w:val="center"/>
        </w:trPr>
        <w:tc>
          <w:tcPr>
            <w:tcW w:w="1701" w:type="dxa"/>
            <w:tcMar>
              <w:top w:w="85" w:type="dxa"/>
              <w:left w:w="105" w:type="dxa"/>
              <w:bottom w:w="85" w:type="dxa"/>
              <w:right w:w="105" w:type="dxa"/>
            </w:tcMar>
            <w:vAlign w:val="center"/>
          </w:tcPr>
          <w:p w14:paraId="24105914" w14:textId="77777777" w:rsidR="003F1CFA" w:rsidRDefault="00B75DA3">
            <w:pPr>
              <w:spacing w:after="0"/>
              <w:ind w:firstLine="0"/>
              <w:jc w:val="center"/>
            </w:pPr>
            <w:r>
              <w:rPr>
                <w:sz w:val="21"/>
              </w:rPr>
              <w:t xml:space="preserve">V1.6 </w:t>
            </w:r>
            <w:r>
              <w:rPr>
                <w:sz w:val="21"/>
              </w:rPr>
              <w:t>完整版</w:t>
            </w:r>
          </w:p>
        </w:tc>
        <w:tc>
          <w:tcPr>
            <w:tcW w:w="5953" w:type="dxa"/>
            <w:tcMar>
              <w:top w:w="85" w:type="dxa"/>
              <w:left w:w="105" w:type="dxa"/>
              <w:bottom w:w="85" w:type="dxa"/>
              <w:right w:w="105" w:type="dxa"/>
            </w:tcMar>
            <w:vAlign w:val="center"/>
          </w:tcPr>
          <w:p w14:paraId="223616CE" w14:textId="77777777" w:rsidR="003F1CFA" w:rsidRDefault="00B75DA3">
            <w:pPr>
              <w:spacing w:after="0"/>
              <w:ind w:firstLine="0"/>
            </w:pPr>
            <w:r>
              <w:rPr>
                <w:sz w:val="21"/>
              </w:rPr>
              <w:t>包含事件版本、训练约束、板块模型挑战路线、微调与工程</w:t>
            </w:r>
            <w:r>
              <w:rPr>
                <w:sz w:val="21"/>
              </w:rPr>
              <w:t>SLA</w:t>
            </w:r>
            <w:r>
              <w:rPr>
                <w:sz w:val="21"/>
              </w:rPr>
              <w:t>等完整细节</w:t>
            </w:r>
          </w:p>
        </w:tc>
        <w:tc>
          <w:tcPr>
            <w:tcW w:w="1417" w:type="dxa"/>
            <w:tcMar>
              <w:top w:w="85" w:type="dxa"/>
              <w:left w:w="105" w:type="dxa"/>
              <w:bottom w:w="85" w:type="dxa"/>
              <w:right w:w="105" w:type="dxa"/>
            </w:tcMar>
            <w:vAlign w:val="center"/>
          </w:tcPr>
          <w:p w14:paraId="1015B2B5" w14:textId="77777777" w:rsidR="003F1CFA" w:rsidRDefault="00B75DA3">
            <w:pPr>
              <w:spacing w:after="0"/>
              <w:ind w:firstLine="0"/>
            </w:pPr>
            <w:r>
              <w:rPr>
                <w:sz w:val="21"/>
              </w:rPr>
              <w:t>技术依据</w:t>
            </w:r>
          </w:p>
        </w:tc>
      </w:tr>
    </w:tbl>
    <w:p w14:paraId="563DC780" w14:textId="77777777" w:rsidR="003F1CFA" w:rsidRDefault="003F1CFA">
      <w:pPr>
        <w:spacing w:after="0"/>
      </w:pPr>
    </w:p>
    <w:tbl>
      <w:tblPr>
        <w:tblW w:w="0" w:type="auto"/>
        <w:jc w:val="center"/>
        <w:tblLook w:val="04A0" w:firstRow="1" w:lastRow="0" w:firstColumn="1" w:lastColumn="0" w:noHBand="0" w:noVBand="1"/>
      </w:tblPr>
      <w:tblGrid>
        <w:gridCol w:w="9270"/>
      </w:tblGrid>
      <w:tr w:rsidR="003F1CFA" w14:paraId="4D07451F"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1B1B5A3C" w14:textId="77777777" w:rsidR="003F1CFA" w:rsidRDefault="00B75DA3">
            <w:pPr>
              <w:ind w:firstLine="0"/>
            </w:pPr>
            <w:r>
              <w:rPr>
                <w:b/>
                <w:color w:val="548235"/>
              </w:rPr>
              <w:t>核心结论</w:t>
            </w:r>
          </w:p>
          <w:p w14:paraId="03617662" w14:textId="77777777" w:rsidR="003F1CFA" w:rsidRDefault="00B75DA3">
            <w:pPr>
              <w:ind w:firstLine="0"/>
            </w:pPr>
            <w:r>
              <w:t>系统不是让大模型从全市场直接挑十只股票，而是先由白名单数据发现线索，再经过时间、证据、行情、资金、基本面、板块和风险层层验证。只有证据和可交易条件同时成立的股票才进入最终池，因此名单可以少于十只。</w:t>
            </w:r>
          </w:p>
        </w:tc>
      </w:tr>
    </w:tbl>
    <w:p w14:paraId="2AF3A6F5" w14:textId="77777777" w:rsidR="003F1CFA" w:rsidRDefault="003F1CFA">
      <w:pPr>
        <w:spacing w:after="0"/>
      </w:pPr>
    </w:p>
    <w:p w14:paraId="6058BFAC" w14:textId="77777777" w:rsidR="003F1CFA" w:rsidRDefault="00B75DA3">
      <w:pPr>
        <w:pStyle w:val="1"/>
      </w:pPr>
      <w:bookmarkStart w:id="1" w:name="_Toc240127979"/>
      <w:r>
        <w:lastRenderedPageBreak/>
        <w:t>目录</w:t>
      </w:r>
      <w:bookmarkEnd w:id="1"/>
    </w:p>
    <w:p w14:paraId="43CD6652" w14:textId="0834943B"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127978" w:history="1">
        <w:r w:rsidRPr="008544BA">
          <w:rPr>
            <w:rStyle w:val="aff9"/>
            <w:rFonts w:hint="eastAsia"/>
            <w:noProof/>
          </w:rPr>
          <w:t>修订说明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_Toc240127978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9DB3274" w14:textId="2DA4DCEA"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79" w:history="1">
        <w:r w:rsidRPr="008544BA">
          <w:rPr>
            <w:rStyle w:val="aff9"/>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_Toc240127979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92B5DBD" w14:textId="04A33BAA"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80" w:history="1">
        <w:r w:rsidRPr="008544BA">
          <w:rPr>
            <w:rStyle w:val="aff9"/>
            <w:rFonts w:hint="eastAsia"/>
            <w:noProof/>
          </w:rPr>
          <w:t>执行摘要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FB7EE14" w14:textId="5EF1760A"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81" w:history="1">
        <w:r w:rsidRPr="008544BA">
          <w:rPr>
            <w:rStyle w:val="aff9"/>
            <w:rFonts w:hint="eastAsia"/>
            <w:noProof/>
          </w:rPr>
          <w:t xml:space="preserve">1 </w:t>
        </w:r>
        <w:r w:rsidRPr="008544BA">
          <w:rPr>
            <w:rStyle w:val="aff9"/>
            <w:rFonts w:hint="eastAsia"/>
            <w:noProof/>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E356DF9" w14:textId="39D49D3C"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2" w:history="1">
        <w:r w:rsidRPr="008544BA">
          <w:rPr>
            <w:rStyle w:val="aff9"/>
            <w:rFonts w:hint="eastAsia"/>
            <w:noProof/>
          </w:rPr>
          <w:t xml:space="preserve">1.1 </w:t>
        </w:r>
        <w:r w:rsidRPr="008544BA">
          <w:rPr>
            <w:rStyle w:val="aff9"/>
            <w:rFonts w:hint="eastAsia"/>
            <w:noProof/>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2C8DB45" w14:textId="5CFFCAD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3" w:history="1">
        <w:r w:rsidRPr="008544BA">
          <w:rPr>
            <w:rStyle w:val="aff9"/>
            <w:rFonts w:hint="eastAsia"/>
            <w:noProof/>
          </w:rPr>
          <w:t xml:space="preserve">1.2 </w:t>
        </w:r>
        <w:r w:rsidRPr="008544BA">
          <w:rPr>
            <w:rStyle w:val="aff9"/>
            <w:rFonts w:hint="eastAsia"/>
            <w:noProof/>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E90E2E6" w14:textId="4B7CE5E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4" w:history="1">
        <w:r w:rsidRPr="008544BA">
          <w:rPr>
            <w:rStyle w:val="aff9"/>
            <w:rFonts w:hint="eastAsia"/>
            <w:noProof/>
          </w:rPr>
          <w:t xml:space="preserve">1.3 </w:t>
        </w:r>
        <w:r w:rsidRPr="008544BA">
          <w:rPr>
            <w:rStyle w:val="aff9"/>
            <w:rFonts w:hint="eastAsia"/>
            <w:noProof/>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375D5CB5" w14:textId="7B331FDF"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85" w:history="1">
        <w:r w:rsidRPr="008544BA">
          <w:rPr>
            <w:rStyle w:val="aff9"/>
            <w:rFonts w:hint="eastAsia"/>
            <w:noProof/>
          </w:rPr>
          <w:t xml:space="preserve">2 </w:t>
        </w:r>
        <w:r w:rsidRPr="008544BA">
          <w:rPr>
            <w:rStyle w:val="aff9"/>
            <w:rFonts w:hint="eastAsia"/>
            <w:noProof/>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3BA6CB7" w14:textId="41549F6C"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6" w:history="1">
        <w:r w:rsidRPr="008544BA">
          <w:rPr>
            <w:rStyle w:val="aff9"/>
            <w:rFonts w:hint="eastAsia"/>
            <w:noProof/>
          </w:rPr>
          <w:t xml:space="preserve">2.1 </w:t>
        </w:r>
        <w:r w:rsidRPr="008544BA">
          <w:rPr>
            <w:rStyle w:val="aff9"/>
            <w:rFonts w:hint="eastAsia"/>
            <w:noProof/>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1E95D9A" w14:textId="3576BC3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7" w:history="1">
        <w:r w:rsidRPr="008544BA">
          <w:rPr>
            <w:rStyle w:val="aff9"/>
            <w:rFonts w:hint="eastAsia"/>
            <w:noProof/>
          </w:rPr>
          <w:t xml:space="preserve">2.2 </w:t>
        </w:r>
        <w:r w:rsidRPr="008544BA">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0B8D4D5" w14:textId="16F99CEF"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88" w:history="1">
        <w:r w:rsidRPr="008544BA">
          <w:rPr>
            <w:rStyle w:val="aff9"/>
            <w:rFonts w:hint="eastAsia"/>
            <w:noProof/>
          </w:rPr>
          <w:t xml:space="preserve">2.3 </w:t>
        </w:r>
        <w:r w:rsidRPr="008544BA">
          <w:rPr>
            <w:rStyle w:val="aff9"/>
            <w:rFonts w:hint="eastAsia"/>
            <w:noProof/>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DC9BAD4" w14:textId="022A3401"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89" w:history="1">
        <w:r w:rsidRPr="008544BA">
          <w:rPr>
            <w:rStyle w:val="aff9"/>
            <w:rFonts w:hint="eastAsia"/>
            <w:noProof/>
          </w:rPr>
          <w:t xml:space="preserve">3 </w:t>
        </w:r>
        <w:r w:rsidRPr="008544BA">
          <w:rPr>
            <w:rStyle w:val="aff9"/>
            <w:rFonts w:hint="eastAsia"/>
            <w:noProof/>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_Toc240127989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F1153D8" w14:textId="7268A92F"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0" w:history="1">
        <w:r w:rsidRPr="008544BA">
          <w:rPr>
            <w:rStyle w:val="aff9"/>
            <w:rFonts w:hint="eastAsia"/>
            <w:noProof/>
          </w:rPr>
          <w:t xml:space="preserve">3.1 </w:t>
        </w:r>
        <w:r w:rsidRPr="008544BA">
          <w:rPr>
            <w:rStyle w:val="aff9"/>
            <w:rFonts w:hint="eastAsia"/>
            <w:noProof/>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6CA76FD" w14:textId="050C042D"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1" w:history="1">
        <w:r w:rsidRPr="008544BA">
          <w:rPr>
            <w:rStyle w:val="aff9"/>
            <w:rFonts w:hint="eastAsia"/>
            <w:noProof/>
          </w:rPr>
          <w:t xml:space="preserve">3.2 </w:t>
        </w:r>
        <w:r w:rsidRPr="008544BA">
          <w:rPr>
            <w:rStyle w:val="aff9"/>
            <w:rFonts w:hint="eastAsia"/>
            <w:noProof/>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0438295" w14:textId="134790F6"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2" w:history="1">
        <w:r w:rsidRPr="008544BA">
          <w:rPr>
            <w:rStyle w:val="aff9"/>
            <w:rFonts w:hint="eastAsia"/>
            <w:noProof/>
          </w:rPr>
          <w:t xml:space="preserve">3.3 </w:t>
        </w:r>
        <w:r w:rsidRPr="008544BA">
          <w:rPr>
            <w:rStyle w:val="aff9"/>
            <w:rFonts w:hint="eastAsia"/>
            <w:noProof/>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8F54A38" w14:textId="2942D57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3" w:history="1">
        <w:r w:rsidRPr="008544BA">
          <w:rPr>
            <w:rStyle w:val="aff9"/>
            <w:rFonts w:hint="eastAsia"/>
            <w:noProof/>
          </w:rPr>
          <w:t>3.4 EventCard</w:t>
        </w:r>
        <w:r w:rsidRPr="008544BA">
          <w:rPr>
            <w:rStyle w:val="aff9"/>
            <w:rFonts w:hint="eastAsia"/>
            <w:noProof/>
          </w:rPr>
          <w:t>进入候选池前的状态闭环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52D3A1B" w14:textId="06D262D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4" w:history="1">
        <w:r w:rsidRPr="008544BA">
          <w:rPr>
            <w:rStyle w:val="aff9"/>
            <w:rFonts w:hint="eastAsia"/>
            <w:noProof/>
          </w:rPr>
          <w:t xml:space="preserve">3.5 </w:t>
        </w:r>
        <w:r w:rsidRPr="008544BA">
          <w:rPr>
            <w:rStyle w:val="aff9"/>
            <w:rFonts w:hint="eastAsia"/>
            <w:noProof/>
          </w:rPr>
          <w:t>两张完整</w:t>
        </w:r>
        <w:r w:rsidRPr="008544BA">
          <w:rPr>
            <w:rStyle w:val="aff9"/>
            <w:rFonts w:hint="eastAsia"/>
            <w:noProof/>
          </w:rPr>
          <w:t>EventCard</w:t>
        </w:r>
        <w:r w:rsidRPr="008544BA">
          <w:rPr>
            <w:rStyle w:val="aff9"/>
            <w:rFonts w:hint="eastAsia"/>
            <w:noProof/>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431B1000" w14:textId="19B25817"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5" w:history="1">
        <w:r w:rsidRPr="008544BA">
          <w:rPr>
            <w:rStyle w:val="aff9"/>
            <w:rFonts w:hint="eastAsia"/>
            <w:noProof/>
          </w:rPr>
          <w:t xml:space="preserve">3.6 </w:t>
        </w:r>
        <w:r w:rsidRPr="008544BA">
          <w:rPr>
            <w:rStyle w:val="aff9"/>
            <w:rFonts w:hint="eastAsia"/>
            <w:noProof/>
          </w:rPr>
          <w:t>历史事件库怎样回填并与在线保持一致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041A2F3" w14:textId="7073BEB6"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7996" w:history="1">
        <w:r w:rsidRPr="008544BA">
          <w:rPr>
            <w:rStyle w:val="aff9"/>
            <w:rFonts w:hint="eastAsia"/>
            <w:noProof/>
          </w:rPr>
          <w:t xml:space="preserve">4 </w:t>
        </w:r>
        <w:r w:rsidRPr="008544BA">
          <w:rPr>
            <w:rStyle w:val="aff9"/>
            <w:rFonts w:hint="eastAsia"/>
            <w:noProof/>
          </w:rPr>
          <w:t>四类核心数据和</w:t>
        </w:r>
        <w:r w:rsidRPr="008544BA">
          <w:rPr>
            <w:rStyle w:val="aff9"/>
            <w:rFonts w:hint="eastAsia"/>
            <w:noProof/>
          </w:rPr>
          <w:t xml:space="preserve"> qa* </w:t>
        </w:r>
        <w:r w:rsidRPr="008544BA">
          <w:rPr>
            <w:rStyle w:val="aff9"/>
            <w:rFonts w:hint="eastAsia"/>
            <w:noProof/>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114FAAC" w14:textId="3A49ACEB"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7" w:history="1">
        <w:r w:rsidRPr="008544BA">
          <w:rPr>
            <w:rStyle w:val="aff9"/>
            <w:rFonts w:hint="eastAsia"/>
            <w:noProof/>
          </w:rPr>
          <w:t xml:space="preserve">4.1 </w:t>
        </w:r>
        <w:r w:rsidRPr="008544BA">
          <w:rPr>
            <w:rStyle w:val="aff9"/>
            <w:rFonts w:hint="eastAsia"/>
            <w:noProof/>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4CE193BE" w14:textId="04F6DAA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8" w:history="1">
        <w:r w:rsidRPr="008544BA">
          <w:rPr>
            <w:rStyle w:val="aff9"/>
            <w:rFonts w:hint="eastAsia"/>
            <w:noProof/>
          </w:rPr>
          <w:t xml:space="preserve">4.2 </w:t>
        </w:r>
        <w:r w:rsidRPr="008544BA">
          <w:rPr>
            <w:rStyle w:val="aff9"/>
            <w:rFonts w:hint="eastAsia"/>
            <w:noProof/>
          </w:rPr>
          <w:t>会议纪要按每个证券角色分别判断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4EDC09C" w14:textId="70E7FBB0"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7999" w:history="1">
        <w:r w:rsidRPr="008544BA">
          <w:rPr>
            <w:rStyle w:val="aff9"/>
            <w:rFonts w:hint="eastAsia"/>
            <w:noProof/>
          </w:rPr>
          <w:t xml:space="preserve">4.3 </w:t>
        </w:r>
        <w:r w:rsidRPr="008544BA">
          <w:rPr>
            <w:rStyle w:val="aff9"/>
            <w:rFonts w:hint="eastAsia"/>
            <w:noProof/>
          </w:rPr>
          <w:t>专家纪要从行业变化形成两类候选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_Toc240127999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002D952" w14:textId="08434F1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0" w:history="1">
        <w:r w:rsidRPr="008544BA">
          <w:rPr>
            <w:rStyle w:val="aff9"/>
            <w:rFonts w:hint="eastAsia"/>
            <w:noProof/>
          </w:rPr>
          <w:t xml:space="preserve">4.4 </w:t>
        </w:r>
        <w:r w:rsidRPr="008544BA">
          <w:rPr>
            <w:rStyle w:val="aff9"/>
            <w:rFonts w:hint="eastAsia"/>
            <w:noProof/>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_Toc240128000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857DE8D" w14:textId="50FAAF9D"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1" w:history="1">
        <w:r w:rsidRPr="008544BA">
          <w:rPr>
            <w:rStyle w:val="aff9"/>
            <w:rFonts w:hint="eastAsia"/>
            <w:noProof/>
          </w:rPr>
          <w:t xml:space="preserve">4.5 </w:t>
        </w:r>
        <w:r w:rsidRPr="008544BA">
          <w:rPr>
            <w:rStyle w:val="aff9"/>
            <w:rFonts w:hint="eastAsia"/>
            <w:noProof/>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E01B72A" w14:textId="13B9F6E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2" w:history="1">
        <w:r w:rsidRPr="008544BA">
          <w:rPr>
            <w:rStyle w:val="aff9"/>
            <w:rFonts w:hint="eastAsia"/>
            <w:noProof/>
          </w:rPr>
          <w:t>4.6 qa*</w:t>
        </w:r>
        <w:r w:rsidRPr="008544BA">
          <w:rPr>
            <w:rStyle w:val="aff9"/>
            <w:rFonts w:hint="eastAsia"/>
            <w:noProof/>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_Toc240128002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2DCAE7D" w14:textId="2452F2C7"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3" w:history="1">
        <w:r w:rsidRPr="008544BA">
          <w:rPr>
            <w:rStyle w:val="aff9"/>
            <w:rFonts w:hint="eastAsia"/>
            <w:noProof/>
          </w:rPr>
          <w:t xml:space="preserve">4.7 </w:t>
        </w:r>
        <w:r w:rsidRPr="008544BA">
          <w:rPr>
            <w:rStyle w:val="aff9"/>
            <w:rFonts w:hint="eastAsia"/>
            <w:noProof/>
          </w:rPr>
          <w:t>五路信息如何汇合为</w:t>
        </w:r>
        <w:r w:rsidRPr="008544BA">
          <w:rPr>
            <w:rStyle w:val="aff9"/>
            <w:rFonts w:hint="eastAsia"/>
            <w:noProof/>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_Toc240128003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71E97EC" w14:textId="2DC9F3CE"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4" w:history="1">
        <w:r w:rsidRPr="008544BA">
          <w:rPr>
            <w:rStyle w:val="aff9"/>
            <w:rFonts w:hint="eastAsia"/>
            <w:noProof/>
          </w:rPr>
          <w:t>4.8 P0</w:t>
        </w:r>
        <w:r w:rsidRPr="008544BA">
          <w:rPr>
            <w:rStyle w:val="aff9"/>
            <w:rFonts w:hint="eastAsia"/>
            <w:noProof/>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_Toc240128004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1BB72084" w14:textId="075704D1"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5" w:history="1">
        <w:r w:rsidRPr="008544BA">
          <w:rPr>
            <w:rStyle w:val="aff9"/>
            <w:rFonts w:hint="eastAsia"/>
            <w:noProof/>
          </w:rPr>
          <w:t xml:space="preserve">4.9 </w:t>
        </w:r>
        <w:r w:rsidRPr="008544BA">
          <w:rPr>
            <w:rStyle w:val="aff9"/>
            <w:rFonts w:hint="eastAsia"/>
            <w:noProof/>
          </w:rPr>
          <w:t>贯穿示例：一条专家纪要怎样形成候选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_Toc240128005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B672205" w14:textId="7070B554"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06" w:history="1">
        <w:r w:rsidRPr="008544BA">
          <w:rPr>
            <w:rStyle w:val="aff9"/>
            <w:rFonts w:hint="eastAsia"/>
            <w:noProof/>
          </w:rPr>
          <w:t xml:space="preserve">5 </w:t>
        </w:r>
        <w:r w:rsidRPr="008544BA">
          <w:rPr>
            <w:rStyle w:val="aff9"/>
            <w:rFonts w:hint="eastAsia"/>
            <w:noProof/>
          </w:rPr>
          <w:t>候选池如何逐层收敛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_Toc240128006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1E911141" w14:textId="282C097B"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7" w:history="1">
        <w:r w:rsidRPr="008544BA">
          <w:rPr>
            <w:rStyle w:val="aff9"/>
            <w:rFonts w:hint="eastAsia"/>
            <w:noProof/>
          </w:rPr>
          <w:t xml:space="preserve">5.1 </w:t>
        </w:r>
        <w:r w:rsidRPr="008544BA">
          <w:rPr>
            <w:rStyle w:val="aff9"/>
            <w:rFonts w:hint="eastAsia"/>
            <w:noProof/>
          </w:rPr>
          <w:t>从线索到最终组合的总体漏斗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_Toc240128007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E4FB29F" w14:textId="643B510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8" w:history="1">
        <w:r w:rsidRPr="008544BA">
          <w:rPr>
            <w:rStyle w:val="aff9"/>
            <w:rFonts w:hint="eastAsia"/>
            <w:noProof/>
          </w:rPr>
          <w:t>5.2 P1</w:t>
        </w:r>
        <w:r w:rsidRPr="008544BA">
          <w:rPr>
            <w:rStyle w:val="aff9"/>
            <w:rFonts w:hint="eastAsia"/>
            <w:noProof/>
          </w:rPr>
          <w:t>把事件线索变成可比较的预测量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_Toc240128008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12844698" w14:textId="73B051AB"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09" w:history="1">
        <w:r w:rsidRPr="008544BA">
          <w:rPr>
            <w:rStyle w:val="aff9"/>
            <w:rFonts w:hint="eastAsia"/>
            <w:noProof/>
          </w:rPr>
          <w:t>5.3 P2</w:t>
        </w:r>
        <w:r w:rsidRPr="008544BA">
          <w:rPr>
            <w:rStyle w:val="aff9"/>
            <w:rFonts w:hint="eastAsia"/>
            <w:noProof/>
          </w:rPr>
          <w:t>核验公司是否真正承接事件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_Toc240128009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7794FDF9" w14:textId="7678DAD7"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0" w:history="1">
        <w:r w:rsidRPr="008544BA">
          <w:rPr>
            <w:rStyle w:val="aff9"/>
            <w:rFonts w:hint="eastAsia"/>
            <w:noProof/>
          </w:rPr>
          <w:t>5.4 P3</w:t>
        </w:r>
        <w:r w:rsidRPr="008544BA">
          <w:rPr>
            <w:rStyle w:val="aff9"/>
            <w:rFonts w:hint="eastAsia"/>
            <w:noProof/>
          </w:rPr>
          <w:t>完成公司判断和重大负面核验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_Toc240128010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9E0219C" w14:textId="17DD5F6B"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1" w:history="1">
        <w:r w:rsidRPr="008544BA">
          <w:rPr>
            <w:rStyle w:val="aff9"/>
            <w:rFonts w:hint="eastAsia"/>
            <w:noProof/>
          </w:rPr>
          <w:t xml:space="preserve">5.5 </w:t>
        </w:r>
        <w:r w:rsidRPr="008544BA">
          <w:rPr>
            <w:rStyle w:val="aff9"/>
            <w:rFonts w:hint="eastAsia"/>
            <w:noProof/>
          </w:rPr>
          <w:t>最终组合为什么可能少于十只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167623BC" w14:textId="699A080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2" w:history="1">
        <w:r w:rsidRPr="008544BA">
          <w:rPr>
            <w:rStyle w:val="aff9"/>
            <w:rFonts w:hint="eastAsia"/>
            <w:noProof/>
          </w:rPr>
          <w:t xml:space="preserve">5.6 </w:t>
        </w:r>
        <w:r w:rsidRPr="008544BA">
          <w:rPr>
            <w:rStyle w:val="aff9"/>
            <w:rFonts w:hint="eastAsia"/>
            <w:noProof/>
          </w:rPr>
          <w:t>贯穿示例：同一股票如何穿过</w:t>
        </w:r>
        <w:r w:rsidRPr="008544BA">
          <w:rPr>
            <w:rStyle w:val="aff9"/>
            <w:rFonts w:hint="eastAsia"/>
            <w:noProof/>
          </w:rPr>
          <w:t>P0</w:t>
        </w:r>
        <w:r w:rsidRPr="008544BA">
          <w:rPr>
            <w:rStyle w:val="aff9"/>
            <w:rFonts w:hint="eastAsia"/>
            <w:noProof/>
          </w:rPr>
          <w:t>至</w:t>
        </w:r>
        <w:r w:rsidRPr="008544BA">
          <w:rPr>
            <w:rStyle w:val="aff9"/>
            <w:rFonts w:hint="eastAsia"/>
            <w:noProof/>
          </w:rPr>
          <w:t>P3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_Toc240128012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D459067" w14:textId="0EAA52F1"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3" w:history="1">
        <w:r w:rsidRPr="008544BA">
          <w:rPr>
            <w:rStyle w:val="aff9"/>
            <w:rFonts w:hint="eastAsia"/>
            <w:noProof/>
          </w:rPr>
          <w:t>5.7 P0</w:t>
        </w:r>
        <w:r w:rsidRPr="008544BA">
          <w:rPr>
            <w:rStyle w:val="aff9"/>
            <w:rFonts w:hint="eastAsia"/>
            <w:noProof/>
          </w:rPr>
          <w:t>线索很多时怎样安排</w:t>
        </w:r>
        <w:r w:rsidRPr="008544BA">
          <w:rPr>
            <w:rStyle w:val="aff9"/>
            <w:rFonts w:hint="eastAsia"/>
            <w:noProof/>
          </w:rPr>
          <w:t>P1</w:t>
        </w:r>
        <w:r w:rsidRPr="008544BA">
          <w:rPr>
            <w:rStyle w:val="aff9"/>
            <w:rFonts w:hint="eastAsia"/>
            <w:noProof/>
          </w:rPr>
          <w:t>计算预算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_Toc240128013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00C1A699" w14:textId="35ACA575"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14" w:history="1">
        <w:r w:rsidRPr="008544BA">
          <w:rPr>
            <w:rStyle w:val="aff9"/>
            <w:rFonts w:hint="eastAsia"/>
            <w:noProof/>
          </w:rPr>
          <w:t xml:space="preserve">6 </w:t>
        </w:r>
        <w:r w:rsidRPr="008544BA">
          <w:rPr>
            <w:rStyle w:val="aff9"/>
            <w:rFonts w:hint="eastAsia"/>
            <w:noProof/>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020F3A1" w14:textId="155F1340"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5" w:history="1">
        <w:r w:rsidRPr="008544BA">
          <w:rPr>
            <w:rStyle w:val="aff9"/>
            <w:rFonts w:hint="eastAsia"/>
            <w:noProof/>
          </w:rPr>
          <w:t xml:space="preserve">6.1 </w:t>
        </w:r>
        <w:r w:rsidRPr="008544BA">
          <w:rPr>
            <w:rStyle w:val="aff9"/>
            <w:rFonts w:hint="eastAsia"/>
            <w:noProof/>
          </w:rPr>
          <w:t>本地</w:t>
        </w:r>
        <w:r w:rsidRPr="008544BA">
          <w:rPr>
            <w:rStyle w:val="aff9"/>
            <w:rFonts w:hint="eastAsia"/>
            <w:noProof/>
          </w:rPr>
          <w:t>Qwen</w:t>
        </w:r>
        <w:r w:rsidRPr="008544BA">
          <w:rPr>
            <w:rStyle w:val="aff9"/>
            <w:rFonts w:hint="eastAsia"/>
            <w:noProof/>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B2F3C3C" w14:textId="1FE52C58"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6" w:history="1">
        <w:r w:rsidRPr="008544BA">
          <w:rPr>
            <w:rStyle w:val="aff9"/>
            <w:rFonts w:hint="eastAsia"/>
            <w:noProof/>
          </w:rPr>
          <w:t xml:space="preserve">6.2 </w:t>
        </w:r>
        <w:r w:rsidRPr="008544BA">
          <w:rPr>
            <w:rStyle w:val="aff9"/>
            <w:rFonts w:hint="eastAsia"/>
            <w:noProof/>
          </w:rPr>
          <w:t>大模型不负责预测概率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E26997C" w14:textId="172D5DF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7" w:history="1">
        <w:r w:rsidRPr="008544BA">
          <w:rPr>
            <w:rStyle w:val="aff9"/>
            <w:rFonts w:hint="eastAsia"/>
            <w:noProof/>
          </w:rPr>
          <w:t xml:space="preserve">6.3 </w:t>
        </w:r>
        <w:r w:rsidRPr="008544BA">
          <w:rPr>
            <w:rStyle w:val="aff9"/>
            <w:rFonts w:hint="eastAsia"/>
            <w:noProof/>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9DAF769" w14:textId="748E4B66"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8" w:history="1">
        <w:r w:rsidRPr="008544BA">
          <w:rPr>
            <w:rStyle w:val="aff9"/>
            <w:rFonts w:hint="eastAsia"/>
            <w:noProof/>
          </w:rPr>
          <w:t xml:space="preserve">6.4 </w:t>
        </w:r>
        <w:r w:rsidRPr="008544BA">
          <w:rPr>
            <w:rStyle w:val="aff9"/>
            <w:rFonts w:hint="eastAsia"/>
            <w:noProof/>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05252B6" w14:textId="02F9989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19" w:history="1">
        <w:r w:rsidRPr="008544BA">
          <w:rPr>
            <w:rStyle w:val="aff9"/>
            <w:rFonts w:hint="eastAsia"/>
            <w:noProof/>
          </w:rPr>
          <w:t xml:space="preserve">6.5 </w:t>
        </w:r>
        <w:r w:rsidRPr="008544BA">
          <w:rPr>
            <w:rStyle w:val="aff9"/>
            <w:rFonts w:hint="eastAsia"/>
            <w:noProof/>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_Toc240128019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13BC23F" w14:textId="4C039586"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20" w:history="1">
        <w:r w:rsidRPr="008544BA">
          <w:rPr>
            <w:rStyle w:val="aff9"/>
            <w:rFonts w:hint="eastAsia"/>
            <w:noProof/>
          </w:rPr>
          <w:t xml:space="preserve">7 </w:t>
        </w:r>
        <w:r w:rsidRPr="008544BA">
          <w:rPr>
            <w:rStyle w:val="aff9"/>
            <w:rFonts w:hint="eastAsia"/>
            <w:noProof/>
          </w:rPr>
          <w:t>个股</w:t>
        </w:r>
        <w:r w:rsidRPr="008544BA">
          <w:rPr>
            <w:rStyle w:val="aff9"/>
            <w:rFonts w:hint="eastAsia"/>
            <w:noProof/>
          </w:rPr>
          <w:t>T+1</w:t>
        </w:r>
        <w:r w:rsidRPr="008544BA">
          <w:rPr>
            <w:rStyle w:val="aff9"/>
            <w:rFonts w:hint="eastAsia"/>
            <w:noProof/>
          </w:rPr>
          <w:t>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_Toc240128020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3C97B238" w14:textId="300A4CB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1" w:history="1">
        <w:r w:rsidRPr="008544BA">
          <w:rPr>
            <w:rStyle w:val="aff9"/>
            <w:rFonts w:hint="eastAsia"/>
            <w:noProof/>
          </w:rPr>
          <w:t xml:space="preserve">7.1 </w:t>
        </w:r>
        <w:r w:rsidRPr="008544BA">
          <w:rPr>
            <w:rStyle w:val="aff9"/>
            <w:rFonts w:hint="eastAsia"/>
            <w:noProof/>
          </w:rPr>
          <w:t>标签必须区分方向和可交易收益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_Toc240128021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229CE530" w14:textId="2C98F93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2" w:history="1">
        <w:r w:rsidRPr="008544BA">
          <w:rPr>
            <w:rStyle w:val="aff9"/>
            <w:rFonts w:hint="eastAsia"/>
            <w:noProof/>
          </w:rPr>
          <w:t xml:space="preserve">7.2 </w:t>
        </w:r>
        <w:r w:rsidRPr="008544BA">
          <w:rPr>
            <w:rStyle w:val="aff9"/>
            <w:rFonts w:hint="eastAsia"/>
            <w:noProof/>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_Toc240128022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81129EA" w14:textId="32B3729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3" w:history="1">
        <w:r w:rsidRPr="008544BA">
          <w:rPr>
            <w:rStyle w:val="aff9"/>
            <w:rFonts w:hint="eastAsia"/>
            <w:noProof/>
          </w:rPr>
          <w:t xml:space="preserve">7.3 </w:t>
        </w:r>
        <w:r w:rsidRPr="008544BA">
          <w:rPr>
            <w:rStyle w:val="aff9"/>
            <w:rFonts w:hint="eastAsia"/>
            <w:noProof/>
          </w:rPr>
          <w:t>第一组</w:t>
        </w:r>
        <w:r w:rsidRPr="008544BA">
          <w:rPr>
            <w:rStyle w:val="aff9"/>
            <w:rFonts w:hint="eastAsia"/>
            <w:noProof/>
          </w:rPr>
          <w:t xml:space="preserve"> </w:t>
        </w:r>
        <w:r w:rsidRPr="008544BA">
          <w:rPr>
            <w:rStyle w:val="aff9"/>
            <w:rFonts w:hint="eastAsia"/>
            <w:noProof/>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_Toc240128023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5820126" w14:textId="7CBB77E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4" w:history="1">
        <w:r w:rsidRPr="008544BA">
          <w:rPr>
            <w:rStyle w:val="aff9"/>
            <w:rFonts w:hint="eastAsia"/>
            <w:noProof/>
          </w:rPr>
          <w:t xml:space="preserve">7.4 </w:t>
        </w:r>
        <w:r w:rsidRPr="008544BA">
          <w:rPr>
            <w:rStyle w:val="aff9"/>
            <w:rFonts w:hint="eastAsia"/>
            <w:noProof/>
          </w:rPr>
          <w:t>第二组</w:t>
        </w:r>
        <w:r w:rsidRPr="008544BA">
          <w:rPr>
            <w:rStyle w:val="aff9"/>
            <w:rFonts w:hint="eastAsia"/>
            <w:noProof/>
          </w:rPr>
          <w:t xml:space="preserve"> </w:t>
        </w:r>
        <w:r w:rsidRPr="008544BA">
          <w:rPr>
            <w:rStyle w:val="aff9"/>
            <w:rFonts w:hint="eastAsia"/>
            <w:noProof/>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772F47C" w14:textId="45D9FEB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5" w:history="1">
        <w:r w:rsidRPr="008544BA">
          <w:rPr>
            <w:rStyle w:val="aff9"/>
            <w:rFonts w:hint="eastAsia"/>
            <w:noProof/>
          </w:rPr>
          <w:t xml:space="preserve">7.5 </w:t>
        </w:r>
        <w:r w:rsidRPr="008544BA">
          <w:rPr>
            <w:rStyle w:val="aff9"/>
            <w:rFonts w:hint="eastAsia"/>
            <w:noProof/>
          </w:rPr>
          <w:t>第三组</w:t>
        </w:r>
        <w:r w:rsidRPr="008544BA">
          <w:rPr>
            <w:rStyle w:val="aff9"/>
            <w:rFonts w:hint="eastAsia"/>
            <w:noProof/>
          </w:rPr>
          <w:t xml:space="preserve"> </w:t>
        </w:r>
        <w:r w:rsidRPr="008544BA">
          <w:rPr>
            <w:rStyle w:val="aff9"/>
            <w:rFonts w:hint="eastAsia"/>
            <w:noProof/>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019FF2F" w14:textId="4DC140A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6" w:history="1">
        <w:r w:rsidRPr="008544BA">
          <w:rPr>
            <w:rStyle w:val="aff9"/>
            <w:rFonts w:hint="eastAsia"/>
            <w:noProof/>
          </w:rPr>
          <w:t xml:space="preserve">7.6 </w:t>
        </w:r>
        <w:r w:rsidRPr="008544BA">
          <w:rPr>
            <w:rStyle w:val="aff9"/>
            <w:rFonts w:hint="eastAsia"/>
            <w:noProof/>
          </w:rPr>
          <w:t>第四组</w:t>
        </w:r>
        <w:r w:rsidRPr="008544BA">
          <w:rPr>
            <w:rStyle w:val="aff9"/>
            <w:rFonts w:hint="eastAsia"/>
            <w:noProof/>
          </w:rPr>
          <w:t xml:space="preserve"> </w:t>
        </w:r>
        <w:r w:rsidRPr="008544BA">
          <w:rPr>
            <w:rStyle w:val="aff9"/>
            <w:rFonts w:hint="eastAsia"/>
            <w:noProof/>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_Toc240128026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05F6227" w14:textId="1841BA9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7" w:history="1">
        <w:r w:rsidRPr="008544BA">
          <w:rPr>
            <w:rStyle w:val="aff9"/>
            <w:rFonts w:hint="eastAsia"/>
            <w:noProof/>
          </w:rPr>
          <w:t xml:space="preserve">7.7 </w:t>
        </w:r>
        <w:r w:rsidRPr="008544BA">
          <w:rPr>
            <w:rStyle w:val="aff9"/>
            <w:rFonts w:hint="eastAsia"/>
            <w:noProof/>
          </w:rPr>
          <w:t>第五组</w:t>
        </w:r>
        <w:r w:rsidRPr="008544BA">
          <w:rPr>
            <w:rStyle w:val="aff9"/>
            <w:rFonts w:hint="eastAsia"/>
            <w:noProof/>
          </w:rPr>
          <w:t xml:space="preserve"> </w:t>
        </w:r>
        <w:r w:rsidRPr="008544BA">
          <w:rPr>
            <w:rStyle w:val="aff9"/>
            <w:rFonts w:hint="eastAsia"/>
            <w:noProof/>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_Toc240128027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6452EDC" w14:textId="06AEADE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8" w:history="1">
        <w:r w:rsidRPr="008544BA">
          <w:rPr>
            <w:rStyle w:val="aff9"/>
            <w:rFonts w:hint="eastAsia"/>
            <w:noProof/>
          </w:rPr>
          <w:t xml:space="preserve">7.8 </w:t>
        </w:r>
        <w:r w:rsidRPr="008544BA">
          <w:rPr>
            <w:rStyle w:val="aff9"/>
            <w:rFonts w:hint="eastAsia"/>
            <w:noProof/>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_Toc240128028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7239B15" w14:textId="0E7FF1D6"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29" w:history="1">
        <w:r w:rsidRPr="008544BA">
          <w:rPr>
            <w:rStyle w:val="aff9"/>
            <w:rFonts w:hint="eastAsia"/>
            <w:noProof/>
          </w:rPr>
          <w:t>7.9 T</w:t>
        </w:r>
        <w:r w:rsidRPr="008544BA">
          <w:rPr>
            <w:rStyle w:val="aff9"/>
            <w:rFonts w:hint="eastAsia"/>
            <w:noProof/>
          </w:rPr>
          <w:t>日晚间预测与</w:t>
        </w:r>
        <w:r w:rsidRPr="008544BA">
          <w:rPr>
            <w:rStyle w:val="aff9"/>
            <w:rFonts w:hint="eastAsia"/>
            <w:noProof/>
          </w:rPr>
          <w:t>T+1</w:t>
        </w:r>
        <w:r w:rsidRPr="008544BA">
          <w:rPr>
            <w:rStyle w:val="aff9"/>
            <w:rFonts w:hint="eastAsia"/>
            <w:noProof/>
          </w:rPr>
          <w:t>开盘执行分开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_Toc240128029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7C013B6F" w14:textId="2AF79943"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0" w:history="1">
        <w:r w:rsidRPr="008544BA">
          <w:rPr>
            <w:rStyle w:val="aff9"/>
            <w:rFonts w:hint="eastAsia"/>
            <w:noProof/>
          </w:rPr>
          <w:t xml:space="preserve">7.10 </w:t>
        </w:r>
        <w:r w:rsidRPr="008544BA">
          <w:rPr>
            <w:rStyle w:val="aff9"/>
            <w:rFonts w:hint="eastAsia"/>
            <w:noProof/>
          </w:rPr>
          <w:t>甲公司怎样从五组特征到最终排名第一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652041D" w14:textId="77401333"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1" w:history="1">
        <w:r w:rsidRPr="008544BA">
          <w:rPr>
            <w:rStyle w:val="aff9"/>
            <w:rFonts w:hint="eastAsia"/>
            <w:noProof/>
          </w:rPr>
          <w:t xml:space="preserve">7.11 </w:t>
        </w:r>
        <w:r w:rsidRPr="008544BA">
          <w:rPr>
            <w:rStyle w:val="aff9"/>
            <w:rFonts w:hint="eastAsia"/>
            <w:noProof/>
          </w:rPr>
          <w:t>模型怎样训练</w:t>
        </w:r>
        <w:r w:rsidRPr="008544BA">
          <w:rPr>
            <w:rStyle w:val="aff9"/>
            <w:rFonts w:hint="eastAsia"/>
            <w:noProof/>
          </w:rPr>
          <w:t xml:space="preserve"> </w:t>
        </w:r>
        <w:r w:rsidRPr="008544BA">
          <w:rPr>
            <w:rStyle w:val="aff9"/>
            <w:rFonts w:hint="eastAsia"/>
            <w:noProof/>
          </w:rPr>
          <w:t>验证和晋升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_Toc240128031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374B0DE" w14:textId="7D4FFB6E"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32" w:history="1">
        <w:r w:rsidRPr="008544BA">
          <w:rPr>
            <w:rStyle w:val="aff9"/>
            <w:rFonts w:hint="eastAsia"/>
            <w:noProof/>
          </w:rPr>
          <w:t xml:space="preserve">8 </w:t>
        </w:r>
        <w:r w:rsidRPr="008544BA">
          <w:rPr>
            <w:rStyle w:val="aff9"/>
            <w:rFonts w:hint="eastAsia"/>
            <w:noProof/>
          </w:rPr>
          <w:t>板块接力与产业链扩散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_Toc240128032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EB1F071" w14:textId="5B46E701"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3" w:history="1">
        <w:r w:rsidRPr="008544BA">
          <w:rPr>
            <w:rStyle w:val="aff9"/>
            <w:rFonts w:hint="eastAsia"/>
            <w:noProof/>
          </w:rPr>
          <w:t xml:space="preserve">8.1 </w:t>
        </w:r>
        <w:r w:rsidRPr="008544BA">
          <w:rPr>
            <w:rStyle w:val="aff9"/>
            <w:rFonts w:hint="eastAsia"/>
            <w:noProof/>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_Toc240128033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1B61F6F2" w14:textId="7FBA4BF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4" w:history="1">
        <w:r w:rsidRPr="008544BA">
          <w:rPr>
            <w:rStyle w:val="aff9"/>
            <w:rFonts w:hint="eastAsia"/>
            <w:noProof/>
          </w:rPr>
          <w:t xml:space="preserve">8.2 </w:t>
        </w:r>
        <w:r w:rsidRPr="008544BA">
          <w:rPr>
            <w:rStyle w:val="aff9"/>
            <w:rFonts w:hint="eastAsia"/>
            <w:noProof/>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_Toc240128034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84B57DD" w14:textId="536B78B1"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5" w:history="1">
        <w:r w:rsidRPr="008544BA">
          <w:rPr>
            <w:rStyle w:val="aff9"/>
            <w:rFonts w:hint="eastAsia"/>
            <w:noProof/>
          </w:rPr>
          <w:t xml:space="preserve">8.3 </w:t>
        </w:r>
        <w:r w:rsidRPr="008544BA">
          <w:rPr>
            <w:rStyle w:val="aff9"/>
            <w:rFonts w:hint="eastAsia"/>
            <w:noProof/>
          </w:rPr>
          <w:t>哪些数据共同形成一个板块候选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_Toc240128035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1D768ABC" w14:textId="1700B190"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6" w:history="1">
        <w:r w:rsidRPr="008544BA">
          <w:rPr>
            <w:rStyle w:val="aff9"/>
            <w:rFonts w:hint="eastAsia"/>
            <w:noProof/>
          </w:rPr>
          <w:t xml:space="preserve">8.4 </w:t>
        </w:r>
        <w:r w:rsidRPr="008544BA">
          <w:rPr>
            <w:rStyle w:val="aff9"/>
            <w:rFonts w:hint="eastAsia"/>
            <w:noProof/>
          </w:rPr>
          <w:t>用滚动</w:t>
        </w:r>
        <w:r w:rsidRPr="008544BA">
          <w:rPr>
            <w:rStyle w:val="aff9"/>
            <w:rFonts w:hint="eastAsia"/>
            <w:noProof/>
          </w:rPr>
          <w:t>HSMM</w:t>
        </w:r>
        <w:r w:rsidRPr="008544BA">
          <w:rPr>
            <w:rStyle w:val="aff9"/>
            <w:rFonts w:hint="eastAsia"/>
            <w:noProof/>
          </w:rPr>
          <w:t>判断强势板块处于什么阶段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_Toc240128036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67B512C7" w14:textId="177BBA78"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7" w:history="1">
        <w:r w:rsidRPr="008544BA">
          <w:rPr>
            <w:rStyle w:val="aff9"/>
            <w:rFonts w:hint="eastAsia"/>
            <w:noProof/>
          </w:rPr>
          <w:t xml:space="preserve">8.5 </w:t>
        </w:r>
        <w:r w:rsidRPr="008544BA">
          <w:rPr>
            <w:rStyle w:val="aff9"/>
            <w:rFonts w:hint="eastAsia"/>
            <w:noProof/>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89E5D3F" w14:textId="298725E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8" w:history="1">
        <w:r w:rsidRPr="008544BA">
          <w:rPr>
            <w:rStyle w:val="aff9"/>
            <w:rFonts w:hint="eastAsia"/>
            <w:noProof/>
          </w:rPr>
          <w:t xml:space="preserve">8.6 </w:t>
        </w:r>
        <w:r w:rsidRPr="008544BA">
          <w:rPr>
            <w:rStyle w:val="aff9"/>
            <w:rFonts w:hint="eastAsia"/>
            <w:noProof/>
          </w:rPr>
          <w:t>用</w:t>
        </w:r>
        <w:r w:rsidRPr="008544BA">
          <w:rPr>
            <w:rStyle w:val="aff9"/>
            <w:rFonts w:hint="eastAsia"/>
            <w:noProof/>
          </w:rPr>
          <w:t>THSDB</w:t>
        </w:r>
        <w:r w:rsidRPr="008544BA">
          <w:rPr>
            <w:rStyle w:val="aff9"/>
            <w:rFonts w:hint="eastAsia"/>
            <w:noProof/>
          </w:rPr>
          <w:t>真实样本说明产业链联动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5E6C0484" w14:textId="483C17A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39" w:history="1">
        <w:r w:rsidRPr="008544BA">
          <w:rPr>
            <w:rStyle w:val="aff9"/>
            <w:rFonts w:hint="eastAsia"/>
            <w:noProof/>
          </w:rPr>
          <w:t xml:space="preserve">8.7 </w:t>
        </w:r>
        <w:r w:rsidRPr="008544BA">
          <w:rPr>
            <w:rStyle w:val="aff9"/>
            <w:rFonts w:hint="eastAsia"/>
            <w:noProof/>
          </w:rPr>
          <w:t>三个预测窗口怎样训练和形成概率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_Toc240128039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0F6127E" w14:textId="2800858B"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0" w:history="1">
        <w:r w:rsidRPr="008544BA">
          <w:rPr>
            <w:rStyle w:val="aff9"/>
            <w:rFonts w:hint="eastAsia"/>
            <w:noProof/>
          </w:rPr>
          <w:t xml:space="preserve">8.8 </w:t>
        </w:r>
        <w:r w:rsidRPr="008544BA">
          <w:rPr>
            <w:rStyle w:val="aff9"/>
            <w:rFonts w:hint="eastAsia"/>
            <w:noProof/>
          </w:rPr>
          <w:t>目标板块为什么还要经过四重确认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2B30641C" w14:textId="45B9BC27"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1" w:history="1">
        <w:r w:rsidRPr="008544BA">
          <w:rPr>
            <w:rStyle w:val="aff9"/>
            <w:rFonts w:hint="eastAsia"/>
            <w:noProof/>
          </w:rPr>
          <w:t xml:space="preserve">8.9 </w:t>
        </w:r>
        <w:r w:rsidRPr="008544BA">
          <w:rPr>
            <w:rStyle w:val="aff9"/>
            <w:rFonts w:hint="eastAsia"/>
            <w:noProof/>
          </w:rPr>
          <w:t>一个交易日怎样得到两个不同的板块答案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7A7D5538" w14:textId="74A0970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2" w:history="1">
        <w:r w:rsidRPr="008544BA">
          <w:rPr>
            <w:rStyle w:val="aff9"/>
            <w:rFonts w:hint="eastAsia"/>
            <w:noProof/>
          </w:rPr>
          <w:t xml:space="preserve">8.10 </w:t>
        </w:r>
        <w:r w:rsidRPr="008544BA">
          <w:rPr>
            <w:rStyle w:val="aff9"/>
            <w:rFonts w:hint="eastAsia"/>
            <w:noProof/>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353B3763" w14:textId="2EE583A3"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3" w:history="1">
        <w:r w:rsidRPr="008544BA">
          <w:rPr>
            <w:rStyle w:val="aff9"/>
            <w:rFonts w:hint="eastAsia"/>
            <w:noProof/>
          </w:rPr>
          <w:t xml:space="preserve">8.11 </w:t>
        </w:r>
        <w:r w:rsidRPr="008544BA">
          <w:rPr>
            <w:rStyle w:val="aff9"/>
            <w:rFonts w:hint="eastAsia"/>
            <w:noProof/>
          </w:rPr>
          <w:t>图时间质量</w:t>
        </w:r>
        <w:r w:rsidRPr="008544BA">
          <w:rPr>
            <w:rStyle w:val="aff9"/>
            <w:rFonts w:hint="eastAsia"/>
            <w:noProof/>
          </w:rPr>
          <w:t xml:space="preserve"> </w:t>
        </w:r>
        <w:r w:rsidRPr="008544BA">
          <w:rPr>
            <w:rStyle w:val="aff9"/>
            <w:rFonts w:hint="eastAsia"/>
            <w:noProof/>
          </w:rPr>
          <w:t>板块标签和模型弃权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_Toc240128043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3BC89620" w14:textId="076D11FE"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44" w:history="1">
        <w:r w:rsidRPr="008544BA">
          <w:rPr>
            <w:rStyle w:val="aff9"/>
            <w:rFonts w:hint="eastAsia"/>
            <w:noProof/>
          </w:rPr>
          <w:t xml:space="preserve">9 </w:t>
        </w:r>
        <w:r w:rsidRPr="008544BA">
          <w:rPr>
            <w:rStyle w:val="aff9"/>
            <w:rFonts w:hint="eastAsia"/>
            <w:noProof/>
          </w:rPr>
          <w:t>公司基本面</w:t>
        </w:r>
        <w:r w:rsidRPr="008544BA">
          <w:rPr>
            <w:rStyle w:val="aff9"/>
            <w:rFonts w:hint="eastAsia"/>
            <w:noProof/>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_Toc240128044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9341634" w14:textId="01C56978"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5" w:history="1">
        <w:r w:rsidRPr="008544BA">
          <w:rPr>
            <w:rStyle w:val="aff9"/>
            <w:rFonts w:hint="eastAsia"/>
            <w:noProof/>
          </w:rPr>
          <w:t>9.1 DeepDive</w:t>
        </w:r>
        <w:r w:rsidRPr="008544BA">
          <w:rPr>
            <w:rStyle w:val="aff9"/>
            <w:rFonts w:hint="eastAsia"/>
            <w:noProof/>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_Toc240128045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7E4494CA" w14:textId="5138A8FF"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6" w:history="1">
        <w:r w:rsidRPr="008544BA">
          <w:rPr>
            <w:rStyle w:val="aff9"/>
            <w:rFonts w:hint="eastAsia"/>
            <w:noProof/>
          </w:rPr>
          <w:t xml:space="preserve">9.2 </w:t>
        </w:r>
        <w:r w:rsidRPr="008544BA">
          <w:rPr>
            <w:rStyle w:val="aff9"/>
            <w:rFonts w:hint="eastAsia"/>
            <w:noProof/>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_Toc240128046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280D09A9" w14:textId="3A7C33AD"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7" w:history="1">
        <w:r w:rsidRPr="008544BA">
          <w:rPr>
            <w:rStyle w:val="aff9"/>
            <w:rFonts w:hint="eastAsia"/>
            <w:noProof/>
          </w:rPr>
          <w:t xml:space="preserve">9.3 </w:t>
        </w:r>
        <w:r w:rsidRPr="008544BA">
          <w:rPr>
            <w:rStyle w:val="aff9"/>
            <w:rFonts w:hint="eastAsia"/>
            <w:noProof/>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_Toc240128047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738710A" w14:textId="7783D802"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8" w:history="1">
        <w:r w:rsidRPr="008544BA">
          <w:rPr>
            <w:rStyle w:val="aff9"/>
            <w:rFonts w:hint="eastAsia"/>
            <w:noProof/>
          </w:rPr>
          <w:t>9.4 DeepDive</w:t>
        </w:r>
        <w:r w:rsidRPr="008544BA">
          <w:rPr>
            <w:rStyle w:val="aff9"/>
            <w:rFonts w:hint="eastAsia"/>
            <w:noProof/>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_Toc240128048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6B553B89" w14:textId="18053854"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49" w:history="1">
        <w:r w:rsidRPr="008544BA">
          <w:rPr>
            <w:rStyle w:val="aff9"/>
            <w:rFonts w:hint="eastAsia"/>
            <w:noProof/>
          </w:rPr>
          <w:t>9.5 DeepDive</w:t>
        </w:r>
        <w:r w:rsidRPr="008544BA">
          <w:rPr>
            <w:rStyle w:val="aff9"/>
            <w:rFonts w:hint="eastAsia"/>
            <w:noProof/>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_Toc240128049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3FD9EBBC" w14:textId="37CA47E1"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50" w:history="1">
        <w:r w:rsidRPr="008544BA">
          <w:rPr>
            <w:rStyle w:val="aff9"/>
            <w:rFonts w:hint="eastAsia"/>
            <w:noProof/>
          </w:rPr>
          <w:t xml:space="preserve">10 </w:t>
        </w:r>
        <w:r w:rsidRPr="008544BA">
          <w:rPr>
            <w:rStyle w:val="aff9"/>
            <w:rFonts w:hint="eastAsia"/>
            <w:noProof/>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_Toc240128050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2635539B" w14:textId="1E2F22D8"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1" w:history="1">
        <w:r w:rsidRPr="008544BA">
          <w:rPr>
            <w:rStyle w:val="aff9"/>
            <w:rFonts w:hint="eastAsia"/>
            <w:noProof/>
          </w:rPr>
          <w:t xml:space="preserve">10.1 </w:t>
        </w:r>
        <w:r w:rsidRPr="008544BA">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_Toc240128051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66D51FA6" w14:textId="5DC707CF"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2" w:history="1">
        <w:r w:rsidRPr="008544BA">
          <w:rPr>
            <w:rStyle w:val="aff9"/>
            <w:rFonts w:hint="eastAsia"/>
            <w:noProof/>
          </w:rPr>
          <w:t xml:space="preserve">10.2 </w:t>
        </w:r>
        <w:r w:rsidRPr="008544BA">
          <w:rPr>
            <w:rStyle w:val="aff9"/>
            <w:rFonts w:hint="eastAsia"/>
            <w:noProof/>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_Toc240128052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92C01F1" w14:textId="3635D510"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3" w:history="1">
        <w:r w:rsidRPr="008544BA">
          <w:rPr>
            <w:rStyle w:val="aff9"/>
            <w:rFonts w:hint="eastAsia"/>
            <w:noProof/>
          </w:rPr>
          <w:t xml:space="preserve">10.3 </w:t>
        </w:r>
        <w:r w:rsidRPr="008544BA">
          <w:rPr>
            <w:rStyle w:val="aff9"/>
            <w:rFonts w:hint="eastAsia"/>
            <w:noProof/>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48533DD6" w14:textId="362C673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4" w:history="1">
        <w:r w:rsidRPr="008544BA">
          <w:rPr>
            <w:rStyle w:val="aff9"/>
            <w:rFonts w:hint="eastAsia"/>
            <w:noProof/>
          </w:rPr>
          <w:t xml:space="preserve">10.4 </w:t>
        </w:r>
        <w:r w:rsidRPr="008544BA">
          <w:rPr>
            <w:rStyle w:val="aff9"/>
            <w:rFonts w:hint="eastAsia"/>
            <w:noProof/>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_Toc240128054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3C7818ED" w14:textId="5A476DF1"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5" w:history="1">
        <w:r w:rsidRPr="008544BA">
          <w:rPr>
            <w:rStyle w:val="aff9"/>
            <w:rFonts w:hint="eastAsia"/>
            <w:noProof/>
          </w:rPr>
          <w:t xml:space="preserve">10.5 </w:t>
        </w:r>
        <w:r w:rsidRPr="008544BA">
          <w:rPr>
            <w:rStyle w:val="aff9"/>
            <w:rFonts w:hint="eastAsia"/>
            <w:noProof/>
          </w:rPr>
          <w:t>贯穿示例：传闻、诉讼与连续上涨如何共同处理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_Toc240128055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6661224C" w14:textId="13778AFB"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56" w:history="1">
        <w:r w:rsidRPr="008544BA">
          <w:rPr>
            <w:rStyle w:val="aff9"/>
            <w:rFonts w:hint="eastAsia"/>
            <w:noProof/>
          </w:rPr>
          <w:t xml:space="preserve">11 </w:t>
        </w:r>
        <w:r w:rsidRPr="008544BA">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_Toc240128056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376DB485" w14:textId="1CFC23A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7" w:history="1">
        <w:r w:rsidRPr="008544BA">
          <w:rPr>
            <w:rStyle w:val="aff9"/>
            <w:rFonts w:hint="eastAsia"/>
            <w:noProof/>
          </w:rPr>
          <w:t xml:space="preserve">11.1 </w:t>
        </w:r>
        <w:r w:rsidRPr="008544BA">
          <w:rPr>
            <w:rStyle w:val="aff9"/>
            <w:rFonts w:hint="eastAsia"/>
            <w:noProof/>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_Toc240128057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06B33646" w14:textId="7E90A7FF"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8" w:history="1">
        <w:r w:rsidRPr="008544BA">
          <w:rPr>
            <w:rStyle w:val="aff9"/>
            <w:rFonts w:hint="eastAsia"/>
            <w:noProof/>
          </w:rPr>
          <w:t xml:space="preserve">11.2 </w:t>
        </w:r>
        <w:r w:rsidRPr="008544BA">
          <w:rPr>
            <w:rStyle w:val="aff9"/>
            <w:rFonts w:hint="eastAsia"/>
            <w:noProof/>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_Toc240128058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2435DABF" w14:textId="61956889"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59" w:history="1">
        <w:r w:rsidRPr="008544BA">
          <w:rPr>
            <w:rStyle w:val="aff9"/>
            <w:rFonts w:hint="eastAsia"/>
            <w:noProof/>
          </w:rPr>
          <w:t xml:space="preserve">11.3 </w:t>
        </w:r>
        <w:r w:rsidRPr="008544BA">
          <w:rPr>
            <w:rStyle w:val="aff9"/>
            <w:rFonts w:hint="eastAsia"/>
            <w:noProof/>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_Toc240128059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41159785" w14:textId="0A6A12E5"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60" w:history="1">
        <w:r w:rsidRPr="008544BA">
          <w:rPr>
            <w:rStyle w:val="aff9"/>
            <w:rFonts w:hint="eastAsia"/>
            <w:noProof/>
          </w:rPr>
          <w:t xml:space="preserve">12 </w:t>
        </w:r>
        <w:r w:rsidRPr="008544BA">
          <w:rPr>
            <w:rStyle w:val="aff9"/>
            <w:rFonts w:hint="eastAsia"/>
            <w:noProof/>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_Toc240128060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7462A3C1" w14:textId="795085A3"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1" w:history="1">
        <w:r w:rsidRPr="008544BA">
          <w:rPr>
            <w:rStyle w:val="aff9"/>
            <w:rFonts w:hint="eastAsia"/>
            <w:noProof/>
          </w:rPr>
          <w:t xml:space="preserve">12.1 </w:t>
        </w:r>
        <w:r w:rsidRPr="008544BA">
          <w:rPr>
            <w:rStyle w:val="aff9"/>
            <w:rFonts w:hint="eastAsia"/>
            <w:noProof/>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_Toc240128061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0731062C" w14:textId="59DFB45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2" w:history="1">
        <w:r w:rsidRPr="008544BA">
          <w:rPr>
            <w:rStyle w:val="aff9"/>
            <w:rFonts w:hint="eastAsia"/>
            <w:noProof/>
          </w:rPr>
          <w:t xml:space="preserve">12.2 </w:t>
        </w:r>
        <w:r w:rsidRPr="008544BA">
          <w:rPr>
            <w:rStyle w:val="aff9"/>
            <w:rFonts w:hint="eastAsia"/>
            <w:noProof/>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_Toc240128062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7EC67E8D" w14:textId="5CDDC67D"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3" w:history="1">
        <w:r w:rsidRPr="008544BA">
          <w:rPr>
            <w:rStyle w:val="aff9"/>
            <w:rFonts w:hint="eastAsia"/>
            <w:noProof/>
          </w:rPr>
          <w:t xml:space="preserve">12.3 </w:t>
        </w:r>
        <w:r w:rsidRPr="008544BA">
          <w:rPr>
            <w:rStyle w:val="aff9"/>
            <w:rFonts w:hint="eastAsia"/>
            <w:noProof/>
          </w:rPr>
          <w:t>回测怎样避免看见未来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_Toc240128063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FF1ECBF" w14:textId="61EC17BD"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4" w:history="1">
        <w:r w:rsidRPr="008544BA">
          <w:rPr>
            <w:rStyle w:val="aff9"/>
            <w:rFonts w:hint="eastAsia"/>
            <w:noProof/>
          </w:rPr>
          <w:t xml:space="preserve">12.4 </w:t>
        </w:r>
        <w:r w:rsidRPr="008544BA">
          <w:rPr>
            <w:rStyle w:val="aff9"/>
            <w:rFonts w:hint="eastAsia"/>
            <w:noProof/>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_Toc240128064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F14293D" w14:textId="0E50BF6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5" w:history="1">
        <w:r w:rsidRPr="008544BA">
          <w:rPr>
            <w:rStyle w:val="aff9"/>
            <w:rFonts w:hint="eastAsia"/>
            <w:noProof/>
          </w:rPr>
          <w:t xml:space="preserve">12.5 </w:t>
        </w:r>
        <w:r w:rsidRPr="008544BA">
          <w:rPr>
            <w:rStyle w:val="aff9"/>
            <w:rFonts w:hint="eastAsia"/>
            <w:noProof/>
          </w:rPr>
          <w:t>反馈如何进入下一轮训练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_Toc240128065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37ED86F" w14:textId="7521E67A"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6" w:history="1">
        <w:r w:rsidRPr="008544BA">
          <w:rPr>
            <w:rStyle w:val="aff9"/>
            <w:rFonts w:hint="eastAsia"/>
            <w:noProof/>
          </w:rPr>
          <w:t xml:space="preserve">12.6 </w:t>
        </w:r>
        <w:r w:rsidRPr="008544BA">
          <w:rPr>
            <w:rStyle w:val="aff9"/>
            <w:rFonts w:hint="eastAsia"/>
            <w:noProof/>
          </w:rPr>
          <w:t>贯穿示例：一个交易日怎样完成闭环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_Toc240128066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1441FAE9" w14:textId="4D2CAE05" w:rsidR="00B75DA3" w:rsidRDefault="00B75DA3">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8067" w:history="1">
        <w:r w:rsidRPr="008544BA">
          <w:rPr>
            <w:rStyle w:val="aff9"/>
            <w:rFonts w:hint="eastAsia"/>
            <w:noProof/>
          </w:rPr>
          <w:t xml:space="preserve">12.7 </w:t>
        </w:r>
        <w:r w:rsidRPr="008544BA">
          <w:rPr>
            <w:rStyle w:val="aff9"/>
            <w:rFonts w:hint="eastAsia"/>
            <w:noProof/>
          </w:rPr>
          <w:t>从方案到生产验收怎样推进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_Toc240128067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4243754A" w14:textId="71DA370F" w:rsidR="00B75DA3"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8068" w:history="1">
        <w:r w:rsidRPr="008544BA">
          <w:rPr>
            <w:rStyle w:val="aff9"/>
            <w:rFonts w:hint="eastAsia"/>
            <w:noProof/>
          </w:rPr>
          <w:t>结论与推荐实施顺序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_Toc240128068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44FEEFD1" w14:textId="30F77E03" w:rsidR="003F1CFA" w:rsidRDefault="00B75DA3">
      <w:pPr>
        <w:ind w:firstLine="0"/>
      </w:pPr>
      <w:r>
        <w:fldChar w:fldCharType="end"/>
      </w:r>
    </w:p>
    <w:p w14:paraId="0342F627" w14:textId="77777777" w:rsidR="003F1CFA" w:rsidRDefault="00B75DA3">
      <w:pPr>
        <w:pStyle w:val="1"/>
      </w:pPr>
      <w:bookmarkStart w:id="2" w:name="_Toc240127980"/>
      <w:r>
        <w:lastRenderedPageBreak/>
        <w:t>执行摘要</w:t>
      </w:r>
      <w:bookmarkEnd w:id="2"/>
    </w:p>
    <w:p w14:paraId="3AE9E5C0" w14:textId="77777777" w:rsidR="003F1CFA" w:rsidRDefault="00B75DA3">
      <w:pPr>
        <w:keepLines/>
      </w:pPr>
      <w:r>
        <w:t>本项目拟建设一套可每日运行、可回测、可解释、可审计的</w:t>
      </w:r>
      <w:r>
        <w:t>A</w:t>
      </w:r>
      <w:r>
        <w:t>股研究与预测系统。系统保留个股和板块两个预测引擎，并形成三个分别展示、分别排名的结果：个股推荐回答下一交易日哪些股票更可能上涨且具备执行条件；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3A1FB757" w14:textId="77777777" w:rsidR="003F1CFA" w:rsidRDefault="00B75DA3">
      <w:pPr>
        <w:keepLines/>
      </w:pPr>
      <w:r>
        <w:t>系统的起点不是全市场自由搜索，而是受权限控制的信息入口。投研日程、会议纪要、专家纪要和首席观点可以创建</w:t>
      </w:r>
      <w:r>
        <w:t>P0</w:t>
      </w:r>
      <w:r>
        <w:t>候选；</w:t>
      </w:r>
      <w:r>
        <w:t>qa*</w:t>
      </w:r>
      <w:r>
        <w:t>互动问答只有在公司回答提供新增、明确且可验证的信息时才能创建候选；</w:t>
      </w:r>
      <w:r>
        <w:t>THSDB</w:t>
      </w:r>
      <w:r>
        <w:t>只负责把已经存在的事件沿产业链扩展到相邻环节，不能无事件地制造概念股。其余</w:t>
      </w:r>
      <w:r>
        <w:t>GANGTISE</w:t>
      </w:r>
      <w:r>
        <w:t>和</w:t>
      </w:r>
      <w:r>
        <w:t>TLDB</w:t>
      </w:r>
      <w:r>
        <w:t>数据承担补证、评分、可交易性检查和风险否决。</w:t>
      </w:r>
    </w:p>
    <w:p w14:paraId="6DC9651C" w14:textId="77777777" w:rsidR="003F1CFA" w:rsidRDefault="00B75DA3">
      <w:pPr>
        <w:keepLines/>
      </w:pPr>
      <w:r>
        <w:t>候选进入系统后，不会立即成为推荐。</w:t>
      </w:r>
      <w:r>
        <w:t>P0</w:t>
      </w:r>
      <w:r>
        <w:t>保留来源和证据，</w:t>
      </w:r>
      <w:r>
        <w:t>P1</w:t>
      </w:r>
      <w:r>
        <w:t>用行情、量价、资金、基本面和板块特征进行量化精筛，</w:t>
      </w:r>
      <w:r>
        <w:t>P2</w:t>
      </w:r>
      <w:r>
        <w:t>用检索与轻量研究核验业务承接，</w:t>
      </w:r>
      <w:r>
        <w:t>P3</w:t>
      </w:r>
      <w:r>
        <w:t>对最靠前候选完成</w:t>
      </w:r>
      <w:r>
        <w:t>Company DeepDive</w:t>
      </w:r>
      <w:r>
        <w:t>、财务对账和重大负面背调，最后再通过组合约束产生零至十只股票。大模型主要负责读懂文本、拆分事实与观点、定位证据和形成研究结构；上涨概率、收益和排名仍由滚动样本外训练的统计模型产生。</w:t>
      </w:r>
    </w:p>
    <w:p w14:paraId="6238E193" w14:textId="77777777" w:rsidR="003F1CFA" w:rsidRDefault="00B75DA3">
      <w:pPr>
        <w:keepLines/>
      </w:pPr>
      <w:r>
        <w:t>这套设计的关键价值不是给出一个看似精确的分数，而是把</w:t>
      </w:r>
      <w:r>
        <w:t>“</w:t>
      </w:r>
      <w:r>
        <w:t>为什么这只股票被发现、为什么可能受益、市场是否已经交易、股价位置是否过高、公司基本面能否承接、是否存在诉讼或监管风险、何时放弃执行</w:t>
      </w:r>
      <w:r>
        <w:t>”</w:t>
      </w:r>
      <w:r>
        <w:t>串成一条可复核的证据链。</w:t>
      </w:r>
    </w:p>
    <w:p w14:paraId="3B32AEBA" w14:textId="77777777" w:rsidR="003F1CFA" w:rsidRDefault="00B75DA3">
      <w:pPr>
        <w:keepLines/>
        <w:ind w:firstLine="0"/>
        <w:jc w:val="center"/>
      </w:pPr>
      <w:r>
        <w:rPr>
          <w:noProof/>
        </w:rPr>
        <w:drawing>
          <wp:inline distT="0" distB="0" distL="0" distR="0" wp14:anchorId="615DACAD" wp14:editId="61B6598A">
            <wp:extent cx="5760000" cy="2849684"/>
            <wp:effectExtent l="0" t="0" r="0" b="0"/>
            <wp:docPr id="1" name="Picture 1" descr="两个预测引擎形成三个彼此独立的输出" title="两个预测引擎形成三个彼此独立的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roduct_outputs_flow.png"/>
                    <pic:cNvPicPr/>
                  </pic:nvPicPr>
                  <pic:blipFill>
                    <a:blip r:embed="rId8"/>
                    <a:stretch>
                      <a:fillRect/>
                    </a:stretch>
                  </pic:blipFill>
                  <pic:spPr>
                    <a:xfrm>
                      <a:off x="0" y="0"/>
                      <a:ext cx="5760000" cy="2849684"/>
                    </a:xfrm>
                    <a:prstGeom prst="rect">
                      <a:avLst/>
                    </a:prstGeom>
                  </pic:spPr>
                </pic:pic>
              </a:graphicData>
            </a:graphic>
          </wp:inline>
        </w:drawing>
      </w:r>
    </w:p>
    <w:p w14:paraId="2265E5BF" w14:textId="77777777" w:rsidR="003F1CFA" w:rsidRDefault="00B75DA3">
      <w:pPr>
        <w:pStyle w:val="af7"/>
        <w:keepNext/>
      </w:pPr>
      <w:r>
        <w:lastRenderedPageBreak/>
        <w:t>图</w:t>
      </w:r>
      <w:r>
        <w:t xml:space="preserve">1  </w:t>
      </w:r>
      <w:r>
        <w:t>两个预测引擎形成三个彼此独立的输出</w:t>
      </w:r>
    </w:p>
    <w:p w14:paraId="3A2B9180" w14:textId="77777777" w:rsidR="003F1CFA" w:rsidRDefault="00B75DA3">
      <w:pPr>
        <w:keepLines/>
      </w:pPr>
      <w:r>
        <w:t>图中个股预测引擎保持原有</w:t>
      </w:r>
      <w:r>
        <w:t>P0</w:t>
      </w:r>
      <w:r>
        <w:t>至</w:t>
      </w:r>
      <w:r>
        <w:t>P3</w:t>
      </w:r>
      <w:r>
        <w:t>、五组特征、</w:t>
      </w:r>
      <w:r>
        <w:t>DeepDive</w:t>
      </w:r>
      <w:r>
        <w:t>和风险流程；板块引擎独立完成板块召回、双窗口预测和退潮识别。共振个股只读取前两类已经冻结的结果并形成第三张榜，不向</w:t>
      </w:r>
      <w:r>
        <w:t>P0</w:t>
      </w:r>
      <w:r>
        <w:t>新增股票、不重排个股推荐，也不改变轮动板块排名。</w:t>
      </w:r>
    </w:p>
    <w:tbl>
      <w:tblPr>
        <w:tblW w:w="0" w:type="auto"/>
        <w:jc w:val="center"/>
        <w:tblLook w:val="04A0" w:firstRow="1" w:lastRow="0" w:firstColumn="1" w:lastColumn="0" w:noHBand="0" w:noVBand="1"/>
      </w:tblPr>
      <w:tblGrid>
        <w:gridCol w:w="9270"/>
      </w:tblGrid>
      <w:tr w:rsidR="003F1CFA" w14:paraId="5B737BD2"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3479AF6C" w14:textId="77777777" w:rsidR="003F1CFA" w:rsidRDefault="00B75DA3">
            <w:pPr>
              <w:ind w:firstLine="0"/>
            </w:pPr>
            <w:r>
              <w:rPr>
                <w:b/>
                <w:color w:val="2F5597"/>
              </w:rPr>
              <w:t>简化版的阅读顺序</w:t>
            </w:r>
          </w:p>
          <w:p w14:paraId="3B4B867F" w14:textId="77777777" w:rsidR="003F1CFA" w:rsidRDefault="00B75DA3">
            <w:pPr>
              <w:ind w:firstLine="0"/>
            </w:pPr>
            <w:r>
              <w:t>第</w:t>
            </w:r>
            <w:r>
              <w:t>1</w:t>
            </w:r>
            <w:r>
              <w:t>至</w:t>
            </w:r>
            <w:r>
              <w:t>4</w:t>
            </w:r>
            <w:r>
              <w:t>章说明线索从哪里来、怎样变成候选；第</w:t>
            </w:r>
            <w:r>
              <w:t>5</w:t>
            </w:r>
            <w:r>
              <w:t>至</w:t>
            </w:r>
            <w:r>
              <w:t>8</w:t>
            </w:r>
            <w:r>
              <w:t>章说明怎样筛选、预测和做板块联动；第</w:t>
            </w:r>
            <w:r>
              <w:t>9</w:t>
            </w:r>
            <w:r>
              <w:t>至</w:t>
            </w:r>
            <w:r>
              <w:t>11</w:t>
            </w:r>
            <w:r>
              <w:t>章说明公司研究、风险与多智能体协同；第</w:t>
            </w:r>
            <w:r>
              <w:t>12</w:t>
            </w:r>
            <w:r>
              <w:t>章说明每天如何运行、怎样回测和最终交付。</w:t>
            </w:r>
          </w:p>
        </w:tc>
      </w:tr>
    </w:tbl>
    <w:p w14:paraId="7861FE47" w14:textId="77777777" w:rsidR="003F1CFA" w:rsidRDefault="003F1CFA">
      <w:pPr>
        <w:spacing w:after="0"/>
      </w:pPr>
    </w:p>
    <w:p w14:paraId="6264E593" w14:textId="77777777" w:rsidR="003F1CFA" w:rsidRDefault="00B75DA3">
      <w:pPr>
        <w:pStyle w:val="1"/>
      </w:pPr>
      <w:bookmarkStart w:id="3" w:name="_Toc240127981"/>
      <w:r>
        <w:lastRenderedPageBreak/>
        <w:t xml:space="preserve">1 </w:t>
      </w:r>
      <w:r>
        <w:t>建设目标与产品边界</w:t>
      </w:r>
      <w:bookmarkEnd w:id="3"/>
    </w:p>
    <w:p w14:paraId="53C814F0" w14:textId="77777777" w:rsidR="003F1CFA" w:rsidRDefault="00B75DA3">
      <w:pPr>
        <w:pStyle w:val="21"/>
      </w:pPr>
      <w:bookmarkStart w:id="4" w:name="_Toc240127982"/>
      <w:r>
        <w:t xml:space="preserve">1.1 </w:t>
      </w:r>
      <w:r>
        <w:t>要解决的业务问题</w:t>
      </w:r>
      <w:bookmarkEnd w:id="4"/>
    </w:p>
    <w:p w14:paraId="3DD8218A" w14:textId="77777777" w:rsidR="003F1CFA" w:rsidRDefault="00B75DA3">
      <w:pPr>
        <w:keepLines/>
      </w:pPr>
      <w: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278B899F" w14:textId="77777777" w:rsidR="003F1CFA" w:rsidRDefault="00B75DA3">
      <w:pPr>
        <w:keepLines/>
      </w:pPr>
      <w: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2F2B4E1D" w14:textId="77777777" w:rsidR="003F1CFA" w:rsidRDefault="00B75DA3">
      <w:pPr>
        <w:pStyle w:val="21"/>
      </w:pPr>
      <w:bookmarkStart w:id="5" w:name="_Toc240127983"/>
      <w:r>
        <w:t xml:space="preserve">1.2 </w:t>
      </w:r>
      <w:r>
        <w:t>两个预测引擎形成哪三类结果</w:t>
      </w:r>
      <w:bookmarkEnd w:id="5"/>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3F1CFA" w14:paraId="34E0DE24"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2B606E9A" w14:textId="77777777" w:rsidR="003F1CFA" w:rsidRDefault="00B75DA3">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D7FC909" w14:textId="77777777" w:rsidR="003F1CFA" w:rsidRDefault="00B75DA3">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1A5035DD" w14:textId="77777777" w:rsidR="003F1CFA" w:rsidRDefault="00B75DA3">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122F1FBA" w14:textId="77777777" w:rsidR="003F1CFA" w:rsidRDefault="00B75DA3">
            <w:pPr>
              <w:ind w:firstLine="0"/>
              <w:jc w:val="center"/>
            </w:pPr>
            <w:r>
              <w:rPr>
                <w:b/>
                <w:sz w:val="21"/>
              </w:rPr>
              <w:t>主要交付</w:t>
            </w:r>
          </w:p>
        </w:tc>
      </w:tr>
      <w:tr w:rsidR="003F1CFA" w14:paraId="01FF2804" w14:textId="77777777">
        <w:trPr>
          <w:cantSplit/>
          <w:jc w:val="center"/>
        </w:trPr>
        <w:tc>
          <w:tcPr>
            <w:tcW w:w="1531" w:type="dxa"/>
            <w:tcMar>
              <w:top w:w="85" w:type="dxa"/>
              <w:left w:w="105" w:type="dxa"/>
              <w:bottom w:w="85" w:type="dxa"/>
              <w:right w:w="105" w:type="dxa"/>
            </w:tcMar>
            <w:vAlign w:val="center"/>
          </w:tcPr>
          <w:p w14:paraId="31B6CE11" w14:textId="77777777" w:rsidR="003F1CFA" w:rsidRDefault="00B75DA3">
            <w:pPr>
              <w:spacing w:after="0"/>
              <w:ind w:firstLine="0"/>
              <w:jc w:val="center"/>
            </w:pPr>
            <w:r>
              <w:rPr>
                <w:sz w:val="21"/>
              </w:rPr>
              <w:t>个股预测</w:t>
            </w:r>
          </w:p>
        </w:tc>
        <w:tc>
          <w:tcPr>
            <w:tcW w:w="3118" w:type="dxa"/>
            <w:tcMar>
              <w:top w:w="85" w:type="dxa"/>
              <w:left w:w="105" w:type="dxa"/>
              <w:bottom w:w="85" w:type="dxa"/>
              <w:right w:w="105" w:type="dxa"/>
            </w:tcMar>
            <w:vAlign w:val="center"/>
          </w:tcPr>
          <w:p w14:paraId="4D0C247D" w14:textId="77777777" w:rsidR="003F1CFA" w:rsidRDefault="00B75DA3">
            <w:pPr>
              <w:spacing w:after="0"/>
              <w:ind w:firstLine="0"/>
            </w:pPr>
            <w:r>
              <w:rPr>
                <w:sz w:val="21"/>
              </w:rPr>
              <w:t>明天哪些</w:t>
            </w:r>
            <w:r>
              <w:rPr>
                <w:sz w:val="21"/>
              </w:rPr>
              <w:t>A</w:t>
            </w:r>
            <w:r>
              <w:rPr>
                <w:sz w:val="21"/>
              </w:rPr>
              <w:t>股更可能上涨且具备执行条件</w:t>
            </w:r>
          </w:p>
        </w:tc>
        <w:tc>
          <w:tcPr>
            <w:tcW w:w="1871" w:type="dxa"/>
            <w:tcMar>
              <w:top w:w="85" w:type="dxa"/>
              <w:left w:w="105" w:type="dxa"/>
              <w:bottom w:w="85" w:type="dxa"/>
              <w:right w:w="105" w:type="dxa"/>
            </w:tcMar>
            <w:vAlign w:val="center"/>
          </w:tcPr>
          <w:p w14:paraId="65E09FBB" w14:textId="77777777" w:rsidR="003F1CFA" w:rsidRDefault="00B75DA3">
            <w:pPr>
              <w:spacing w:after="0"/>
              <w:ind w:firstLine="0"/>
            </w:pPr>
            <w:r>
              <w:rPr>
                <w:sz w:val="21"/>
              </w:rPr>
              <w:t>T+1</w:t>
            </w:r>
            <w:r>
              <w:rPr>
                <w:sz w:val="21"/>
              </w:rPr>
              <w:t>发现，最早</w:t>
            </w:r>
            <w:r>
              <w:rPr>
                <w:sz w:val="21"/>
              </w:rPr>
              <w:t>T+2</w:t>
            </w:r>
            <w:r>
              <w:rPr>
                <w:sz w:val="21"/>
              </w:rPr>
              <w:t>退出</w:t>
            </w:r>
          </w:p>
        </w:tc>
        <w:tc>
          <w:tcPr>
            <w:tcW w:w="2551" w:type="dxa"/>
            <w:tcMar>
              <w:top w:w="85" w:type="dxa"/>
              <w:left w:w="105" w:type="dxa"/>
              <w:bottom w:w="85" w:type="dxa"/>
              <w:right w:w="105" w:type="dxa"/>
            </w:tcMar>
            <w:vAlign w:val="center"/>
          </w:tcPr>
          <w:p w14:paraId="755CBE58" w14:textId="77777777" w:rsidR="003F1CFA" w:rsidRDefault="00B75DA3">
            <w:pPr>
              <w:spacing w:after="0"/>
              <w:ind w:firstLine="0"/>
            </w:pPr>
            <w:r>
              <w:rPr>
                <w:sz w:val="21"/>
              </w:rPr>
              <w:t>0</w:t>
            </w:r>
            <w:r>
              <w:rPr>
                <w:sz w:val="21"/>
              </w:rPr>
              <w:t>至</w:t>
            </w:r>
            <w:r>
              <w:rPr>
                <w:sz w:val="21"/>
              </w:rPr>
              <w:t>10</w:t>
            </w:r>
            <w:r>
              <w:rPr>
                <w:sz w:val="21"/>
              </w:rPr>
              <w:t>只股票、概率、收益区间、理由、风险和执行门</w:t>
            </w:r>
          </w:p>
        </w:tc>
      </w:tr>
      <w:tr w:rsidR="003F1CFA" w14:paraId="7884B197" w14:textId="77777777">
        <w:trPr>
          <w:cantSplit/>
          <w:jc w:val="center"/>
        </w:trPr>
        <w:tc>
          <w:tcPr>
            <w:tcW w:w="1531" w:type="dxa"/>
            <w:tcMar>
              <w:top w:w="85" w:type="dxa"/>
              <w:left w:w="105" w:type="dxa"/>
              <w:bottom w:w="85" w:type="dxa"/>
              <w:right w:w="105" w:type="dxa"/>
            </w:tcMar>
            <w:vAlign w:val="center"/>
          </w:tcPr>
          <w:p w14:paraId="34AEC040" w14:textId="77777777" w:rsidR="003F1CFA" w:rsidRDefault="00B75DA3">
            <w:pPr>
              <w:spacing w:after="0"/>
              <w:ind w:firstLine="0"/>
              <w:jc w:val="center"/>
            </w:pPr>
            <w:r>
              <w:rPr>
                <w:sz w:val="21"/>
              </w:rPr>
              <w:t>板块联动</w:t>
            </w:r>
          </w:p>
        </w:tc>
        <w:tc>
          <w:tcPr>
            <w:tcW w:w="3118" w:type="dxa"/>
            <w:tcMar>
              <w:top w:w="85" w:type="dxa"/>
              <w:left w:w="105" w:type="dxa"/>
              <w:bottom w:w="85" w:type="dxa"/>
              <w:right w:w="105" w:type="dxa"/>
            </w:tcMar>
            <w:vAlign w:val="center"/>
          </w:tcPr>
          <w:p w14:paraId="2F1223D5" w14:textId="77777777" w:rsidR="003F1CFA" w:rsidRDefault="00B75DA3">
            <w:pPr>
              <w:spacing w:after="0"/>
              <w:ind w:firstLine="0"/>
            </w:pPr>
            <w:r>
              <w:rPr>
                <w:sz w:val="21"/>
              </w:rPr>
              <w:t>当前强势板块之后，下一板块可能是谁</w:t>
            </w:r>
          </w:p>
        </w:tc>
        <w:tc>
          <w:tcPr>
            <w:tcW w:w="1871" w:type="dxa"/>
            <w:tcMar>
              <w:top w:w="85" w:type="dxa"/>
              <w:left w:w="105" w:type="dxa"/>
              <w:bottom w:w="85" w:type="dxa"/>
              <w:right w:w="105" w:type="dxa"/>
            </w:tcMar>
            <w:vAlign w:val="center"/>
          </w:tcPr>
          <w:p w14:paraId="65F55EEB" w14:textId="77777777" w:rsidR="003F1CFA" w:rsidRDefault="00B75DA3">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11475496" w14:textId="77777777" w:rsidR="003F1CFA" w:rsidRDefault="00B75DA3">
            <w:pPr>
              <w:spacing w:after="0"/>
              <w:ind w:firstLine="0"/>
            </w:pPr>
            <w:r>
              <w:rPr>
                <w:sz w:val="21"/>
              </w:rPr>
              <w:t>板块</w:t>
            </w:r>
            <w:r>
              <w:rPr>
                <w:sz w:val="21"/>
              </w:rPr>
              <w:t>Top-K</w:t>
            </w:r>
            <w:r>
              <w:rPr>
                <w:sz w:val="21"/>
              </w:rPr>
              <w:t>、传播路径、退潮预警和参考指数</w:t>
            </w:r>
          </w:p>
        </w:tc>
      </w:tr>
      <w:tr w:rsidR="003F1CFA" w14:paraId="6AC3D944" w14:textId="77777777">
        <w:trPr>
          <w:cantSplit/>
          <w:jc w:val="center"/>
        </w:trPr>
        <w:tc>
          <w:tcPr>
            <w:tcW w:w="1531" w:type="dxa"/>
            <w:tcMar>
              <w:top w:w="85" w:type="dxa"/>
              <w:left w:w="105" w:type="dxa"/>
              <w:bottom w:w="85" w:type="dxa"/>
              <w:right w:w="105" w:type="dxa"/>
            </w:tcMar>
            <w:vAlign w:val="center"/>
          </w:tcPr>
          <w:p w14:paraId="159DE96A" w14:textId="77777777" w:rsidR="003F1CFA" w:rsidRDefault="00B75DA3">
            <w:pPr>
              <w:spacing w:after="0"/>
              <w:ind w:firstLine="0"/>
              <w:jc w:val="center"/>
            </w:pPr>
            <w:r>
              <w:rPr>
                <w:sz w:val="21"/>
              </w:rPr>
              <w:t>共振个股</w:t>
            </w:r>
          </w:p>
        </w:tc>
        <w:tc>
          <w:tcPr>
            <w:tcW w:w="3118" w:type="dxa"/>
            <w:tcMar>
              <w:top w:w="85" w:type="dxa"/>
              <w:left w:w="105" w:type="dxa"/>
              <w:bottom w:w="85" w:type="dxa"/>
              <w:right w:w="105" w:type="dxa"/>
            </w:tcMar>
            <w:vAlign w:val="center"/>
          </w:tcPr>
          <w:p w14:paraId="66104F36" w14:textId="77777777" w:rsidR="003F1CFA" w:rsidRDefault="00B75DA3">
            <w:pPr>
              <w:spacing w:after="0"/>
              <w:ind w:firstLine="0"/>
            </w:pPr>
            <w:r>
              <w:rPr>
                <w:sz w:val="21"/>
              </w:rPr>
              <w:t>哪些已有事件候选同时位于预测板块中</w:t>
            </w:r>
          </w:p>
        </w:tc>
        <w:tc>
          <w:tcPr>
            <w:tcW w:w="1871" w:type="dxa"/>
            <w:tcMar>
              <w:top w:w="85" w:type="dxa"/>
              <w:left w:w="105" w:type="dxa"/>
              <w:bottom w:w="85" w:type="dxa"/>
              <w:right w:w="105" w:type="dxa"/>
            </w:tcMar>
            <w:vAlign w:val="center"/>
          </w:tcPr>
          <w:p w14:paraId="1ABBC44E" w14:textId="77777777" w:rsidR="003F1CFA" w:rsidRDefault="00B75DA3">
            <w:pPr>
              <w:spacing w:after="0"/>
              <w:ind w:firstLine="0"/>
            </w:pPr>
            <w:r>
              <w:rPr>
                <w:sz w:val="21"/>
              </w:rPr>
              <w:t>分别对应两个板块窗口</w:t>
            </w:r>
          </w:p>
        </w:tc>
        <w:tc>
          <w:tcPr>
            <w:tcW w:w="2551" w:type="dxa"/>
            <w:tcMar>
              <w:top w:w="85" w:type="dxa"/>
              <w:left w:w="105" w:type="dxa"/>
              <w:bottom w:w="85" w:type="dxa"/>
              <w:right w:w="105" w:type="dxa"/>
            </w:tcMar>
            <w:vAlign w:val="center"/>
          </w:tcPr>
          <w:p w14:paraId="30669737" w14:textId="77777777" w:rsidR="003F1CFA" w:rsidRDefault="00B75DA3">
            <w:pPr>
              <w:spacing w:after="0"/>
              <w:ind w:firstLine="0"/>
            </w:pPr>
            <w:r>
              <w:rPr>
                <w:sz w:val="21"/>
              </w:rPr>
              <w:t>独立共振榜、两端概率、业务暴露和共振依据</w:t>
            </w:r>
          </w:p>
        </w:tc>
      </w:tr>
    </w:tbl>
    <w:p w14:paraId="7673000F" w14:textId="77777777" w:rsidR="003F1CFA" w:rsidRDefault="003F1CFA">
      <w:pPr>
        <w:spacing w:after="0"/>
      </w:pPr>
    </w:p>
    <w:p w14:paraId="34D6310B" w14:textId="77777777" w:rsidR="003F1CFA" w:rsidRDefault="00B75DA3">
      <w:pPr>
        <w:keepLines/>
      </w:pPr>
      <w: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18243490" w14:textId="77777777" w:rsidR="003F1CFA" w:rsidRDefault="00B75DA3">
      <w:pPr>
        <w:pStyle w:val="21"/>
      </w:pPr>
      <w:bookmarkStart w:id="6" w:name="_Toc240127984"/>
      <w:r>
        <w:t xml:space="preserve">1.3 </w:t>
      </w:r>
      <w:r>
        <w:t>明确不做什么</w:t>
      </w:r>
      <w:bookmarkEnd w:id="6"/>
    </w:p>
    <w:p w14:paraId="40012951" w14:textId="77777777" w:rsidR="003F1CFA" w:rsidRDefault="00B75DA3">
      <w:pPr>
        <w:keepLines/>
      </w:pPr>
      <w:r>
        <w:t>系统不承诺确定上涨，不把专家观点、投资者提问或标题宣传当成事实，不用大模型直接生成涨停股，也不要求每天凑满十只。无法证明决策时点已经可见的数据不能进入回测；重大负面、停牌、涨停不可买或流动性不足的标的不能靠其他高分抵消；证据不足时允许输出观察、阻断或暂无明确机会。</w:t>
      </w:r>
    </w:p>
    <w:p w14:paraId="079ADA54" w14:textId="77777777" w:rsidR="003F1CFA" w:rsidRDefault="00B75DA3">
      <w:pPr>
        <w:pStyle w:val="1"/>
      </w:pPr>
      <w:bookmarkStart w:id="7" w:name="_Toc240127985"/>
      <w:r>
        <w:lastRenderedPageBreak/>
        <w:t xml:space="preserve">2 </w:t>
      </w:r>
      <w:r>
        <w:t>数据基础与候选权限</w:t>
      </w:r>
      <w:bookmarkEnd w:id="7"/>
    </w:p>
    <w:p w14:paraId="5AB66A15" w14:textId="77777777" w:rsidR="003F1CFA" w:rsidRDefault="00B75DA3">
      <w:pPr>
        <w:pStyle w:val="21"/>
      </w:pPr>
      <w:bookmarkStart w:id="8" w:name="_Toc240127986"/>
      <w:r>
        <w:t xml:space="preserve">2.1 </w:t>
      </w:r>
      <w:r>
        <w:t>三类数据库承担不同职责</w:t>
      </w:r>
      <w:bookmarkEnd w:id="8"/>
    </w:p>
    <w:p w14:paraId="23108FDB" w14:textId="77777777" w:rsidR="003F1CFA" w:rsidRDefault="00B75DA3">
      <w:pPr>
        <w:keepLines/>
      </w:pPr>
      <w:r>
        <w:t>GANGTISE</w:t>
      </w:r>
      <w:r>
        <w:t>负责发现投研事件和预期变化，</w:t>
      </w:r>
      <w:r>
        <w:t>TLDB</w:t>
      </w:r>
      <w:r>
        <w:t>负责行情、资金、财务、风险与证券状态验证，</w:t>
      </w:r>
      <w:r>
        <w:t>THSDB</w:t>
      </w:r>
      <w: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0886D08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4D6B916F" w14:textId="77777777" w:rsidR="003F1CFA" w:rsidRDefault="00B75DA3">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32B7371A" w14:textId="77777777" w:rsidR="003F1CFA" w:rsidRDefault="00B75DA3">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39C9A9E0" w14:textId="77777777" w:rsidR="003F1CFA" w:rsidRDefault="00B75DA3">
            <w:pPr>
              <w:ind w:firstLine="0"/>
              <w:jc w:val="center"/>
            </w:pPr>
            <w:r>
              <w:rPr>
                <w:b/>
                <w:sz w:val="21"/>
              </w:rPr>
              <w:t>不能做的事</w:t>
            </w:r>
          </w:p>
        </w:tc>
      </w:tr>
      <w:tr w:rsidR="003F1CFA" w14:paraId="390DCA14" w14:textId="77777777">
        <w:trPr>
          <w:cantSplit/>
          <w:jc w:val="center"/>
        </w:trPr>
        <w:tc>
          <w:tcPr>
            <w:tcW w:w="1814" w:type="dxa"/>
            <w:tcMar>
              <w:top w:w="85" w:type="dxa"/>
              <w:left w:w="105" w:type="dxa"/>
              <w:bottom w:w="85" w:type="dxa"/>
              <w:right w:w="105" w:type="dxa"/>
            </w:tcMar>
            <w:vAlign w:val="center"/>
          </w:tcPr>
          <w:p w14:paraId="36FA1F23" w14:textId="77777777" w:rsidR="003F1CFA" w:rsidRDefault="00B75DA3">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34894A9F" w14:textId="77777777" w:rsidR="003F1CFA" w:rsidRDefault="00B75DA3">
            <w:pPr>
              <w:spacing w:after="0"/>
              <w:ind w:firstLine="0"/>
            </w:pPr>
            <w:r>
              <w:rPr>
                <w:sz w:val="21"/>
              </w:rPr>
              <w:t>发现新增投研线索并创建直接候选</w:t>
            </w:r>
          </w:p>
        </w:tc>
        <w:tc>
          <w:tcPr>
            <w:tcW w:w="3288" w:type="dxa"/>
            <w:tcMar>
              <w:top w:w="85" w:type="dxa"/>
              <w:left w:w="105" w:type="dxa"/>
              <w:bottom w:w="85" w:type="dxa"/>
              <w:right w:w="105" w:type="dxa"/>
            </w:tcMar>
            <w:vAlign w:val="center"/>
          </w:tcPr>
          <w:p w14:paraId="1200857D" w14:textId="77777777" w:rsidR="003F1CFA" w:rsidRDefault="00B75DA3">
            <w:pPr>
              <w:spacing w:after="0"/>
              <w:ind w:firstLine="0"/>
            </w:pPr>
            <w:r>
              <w:rPr>
                <w:sz w:val="21"/>
              </w:rPr>
              <w:t>不能凭观点强度直接确定上涨</w:t>
            </w:r>
          </w:p>
        </w:tc>
      </w:tr>
      <w:tr w:rsidR="003F1CFA" w14:paraId="7814B634" w14:textId="77777777">
        <w:trPr>
          <w:cantSplit/>
          <w:jc w:val="center"/>
        </w:trPr>
        <w:tc>
          <w:tcPr>
            <w:tcW w:w="1814" w:type="dxa"/>
            <w:tcMar>
              <w:top w:w="85" w:type="dxa"/>
              <w:left w:w="105" w:type="dxa"/>
              <w:bottom w:w="85" w:type="dxa"/>
              <w:right w:w="105" w:type="dxa"/>
            </w:tcMar>
            <w:vAlign w:val="center"/>
          </w:tcPr>
          <w:p w14:paraId="610E278C" w14:textId="77777777" w:rsidR="003F1CFA" w:rsidRDefault="00B75DA3">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77100E3B" w14:textId="77777777" w:rsidR="003F1CFA" w:rsidRDefault="00B75DA3">
            <w:pPr>
              <w:spacing w:after="0"/>
              <w:ind w:firstLine="0"/>
            </w:pPr>
            <w:r>
              <w:rPr>
                <w:sz w:val="21"/>
              </w:rPr>
              <w:t>识别公司新增确认、否认和管理层措辞变化</w:t>
            </w:r>
          </w:p>
        </w:tc>
        <w:tc>
          <w:tcPr>
            <w:tcW w:w="3288" w:type="dxa"/>
            <w:tcMar>
              <w:top w:w="85" w:type="dxa"/>
              <w:left w:w="105" w:type="dxa"/>
              <w:bottom w:w="85" w:type="dxa"/>
              <w:right w:w="105" w:type="dxa"/>
            </w:tcMar>
            <w:vAlign w:val="center"/>
          </w:tcPr>
          <w:p w14:paraId="3DFEEE9C" w14:textId="77777777" w:rsidR="003F1CFA" w:rsidRDefault="00B75DA3">
            <w:pPr>
              <w:spacing w:after="0"/>
              <w:ind w:firstLine="0"/>
            </w:pPr>
            <w:r>
              <w:rPr>
                <w:sz w:val="21"/>
              </w:rPr>
              <w:t>问题热度本身不能创建推荐</w:t>
            </w:r>
          </w:p>
        </w:tc>
      </w:tr>
      <w:tr w:rsidR="003F1CFA" w14:paraId="6A69E278" w14:textId="77777777">
        <w:trPr>
          <w:cantSplit/>
          <w:jc w:val="center"/>
        </w:trPr>
        <w:tc>
          <w:tcPr>
            <w:tcW w:w="1814" w:type="dxa"/>
            <w:tcMar>
              <w:top w:w="85" w:type="dxa"/>
              <w:left w:w="105" w:type="dxa"/>
              <w:bottom w:w="85" w:type="dxa"/>
              <w:right w:w="105" w:type="dxa"/>
            </w:tcMar>
            <w:vAlign w:val="center"/>
          </w:tcPr>
          <w:p w14:paraId="4D9ED96F" w14:textId="77777777" w:rsidR="003F1CFA" w:rsidRDefault="00B75DA3">
            <w:pPr>
              <w:spacing w:after="0"/>
              <w:ind w:firstLine="0"/>
              <w:jc w:val="center"/>
            </w:pPr>
            <w:r>
              <w:rPr>
                <w:sz w:val="21"/>
              </w:rPr>
              <w:t>TLDB</w:t>
            </w:r>
          </w:p>
        </w:tc>
        <w:tc>
          <w:tcPr>
            <w:tcW w:w="3969" w:type="dxa"/>
            <w:tcMar>
              <w:top w:w="85" w:type="dxa"/>
              <w:left w:w="105" w:type="dxa"/>
              <w:bottom w:w="85" w:type="dxa"/>
              <w:right w:w="105" w:type="dxa"/>
            </w:tcMar>
            <w:vAlign w:val="center"/>
          </w:tcPr>
          <w:p w14:paraId="62084A91" w14:textId="77777777" w:rsidR="003F1CFA" w:rsidRDefault="00B75DA3">
            <w:pPr>
              <w:spacing w:after="0"/>
              <w:ind w:firstLine="0"/>
            </w:pPr>
            <w:r>
              <w:rPr>
                <w:sz w:val="21"/>
              </w:rPr>
              <w:t>验证交易状态、量价资金、财务承接和重大风险</w:t>
            </w:r>
          </w:p>
        </w:tc>
        <w:tc>
          <w:tcPr>
            <w:tcW w:w="3288" w:type="dxa"/>
            <w:tcMar>
              <w:top w:w="85" w:type="dxa"/>
              <w:left w:w="105" w:type="dxa"/>
              <w:bottom w:w="85" w:type="dxa"/>
              <w:right w:w="105" w:type="dxa"/>
            </w:tcMar>
            <w:vAlign w:val="center"/>
          </w:tcPr>
          <w:p w14:paraId="7321954F" w14:textId="77777777" w:rsidR="003F1CFA" w:rsidRDefault="00B75DA3">
            <w:pPr>
              <w:spacing w:after="0"/>
              <w:ind w:firstLine="0"/>
            </w:pPr>
            <w:r>
              <w:rPr>
                <w:sz w:val="21"/>
              </w:rPr>
              <w:t>单一高分不能绕过候选来源</w:t>
            </w:r>
          </w:p>
        </w:tc>
      </w:tr>
      <w:tr w:rsidR="003F1CFA" w14:paraId="579157F5" w14:textId="77777777">
        <w:trPr>
          <w:cantSplit/>
          <w:jc w:val="center"/>
        </w:trPr>
        <w:tc>
          <w:tcPr>
            <w:tcW w:w="1814" w:type="dxa"/>
            <w:tcMar>
              <w:top w:w="85" w:type="dxa"/>
              <w:left w:w="105" w:type="dxa"/>
              <w:bottom w:w="85" w:type="dxa"/>
              <w:right w:w="105" w:type="dxa"/>
            </w:tcMar>
            <w:vAlign w:val="center"/>
          </w:tcPr>
          <w:p w14:paraId="7B220FA6" w14:textId="77777777" w:rsidR="003F1CFA" w:rsidRDefault="00B75DA3">
            <w:pPr>
              <w:spacing w:after="0"/>
              <w:ind w:firstLine="0"/>
              <w:jc w:val="center"/>
            </w:pPr>
            <w:r>
              <w:rPr>
                <w:sz w:val="21"/>
              </w:rPr>
              <w:t>THSDB</w:t>
            </w:r>
          </w:p>
        </w:tc>
        <w:tc>
          <w:tcPr>
            <w:tcW w:w="3969" w:type="dxa"/>
            <w:tcMar>
              <w:top w:w="85" w:type="dxa"/>
              <w:left w:w="105" w:type="dxa"/>
              <w:bottom w:w="85" w:type="dxa"/>
              <w:right w:w="105" w:type="dxa"/>
            </w:tcMar>
            <w:vAlign w:val="center"/>
          </w:tcPr>
          <w:p w14:paraId="64BF4F62" w14:textId="77777777" w:rsidR="003F1CFA" w:rsidRDefault="00B75DA3">
            <w:pPr>
              <w:spacing w:after="0"/>
              <w:ind w:firstLine="0"/>
            </w:pPr>
            <w:r>
              <w:rPr>
                <w:sz w:val="21"/>
              </w:rPr>
              <w:t>把既有事件扩展到板块和一跳产业链公司</w:t>
            </w:r>
          </w:p>
        </w:tc>
        <w:tc>
          <w:tcPr>
            <w:tcW w:w="3288" w:type="dxa"/>
            <w:tcMar>
              <w:top w:w="85" w:type="dxa"/>
              <w:left w:w="105" w:type="dxa"/>
              <w:bottom w:w="85" w:type="dxa"/>
              <w:right w:w="105" w:type="dxa"/>
            </w:tcMar>
            <w:vAlign w:val="center"/>
          </w:tcPr>
          <w:p w14:paraId="1A555B04" w14:textId="77777777" w:rsidR="003F1CFA" w:rsidRDefault="00B75DA3">
            <w:pPr>
              <w:spacing w:after="0"/>
              <w:ind w:firstLine="0"/>
            </w:pPr>
            <w:r>
              <w:rPr>
                <w:sz w:val="21"/>
              </w:rPr>
              <w:t>不能无事件自由扫描概念股</w:t>
            </w:r>
          </w:p>
        </w:tc>
      </w:tr>
      <w:tr w:rsidR="003F1CFA" w14:paraId="7F708771" w14:textId="77777777">
        <w:trPr>
          <w:cantSplit/>
          <w:jc w:val="center"/>
        </w:trPr>
        <w:tc>
          <w:tcPr>
            <w:tcW w:w="1814" w:type="dxa"/>
            <w:tcMar>
              <w:top w:w="85" w:type="dxa"/>
              <w:left w:w="105" w:type="dxa"/>
              <w:bottom w:w="85" w:type="dxa"/>
              <w:right w:w="105" w:type="dxa"/>
            </w:tcMar>
            <w:vAlign w:val="center"/>
          </w:tcPr>
          <w:p w14:paraId="7DE831FC" w14:textId="77777777" w:rsidR="003F1CFA" w:rsidRDefault="00B75DA3">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4FD28489" w14:textId="77777777" w:rsidR="003F1CFA" w:rsidRDefault="00B75DA3">
            <w:pPr>
              <w:spacing w:after="0"/>
              <w:ind w:firstLine="0"/>
            </w:pPr>
            <w:r>
              <w:rPr>
                <w:sz w:val="21"/>
              </w:rPr>
              <w:t>形成分析师可靠性、共识、研报和语义支持</w:t>
            </w:r>
          </w:p>
        </w:tc>
        <w:tc>
          <w:tcPr>
            <w:tcW w:w="3288" w:type="dxa"/>
            <w:tcMar>
              <w:top w:w="85" w:type="dxa"/>
              <w:left w:w="105" w:type="dxa"/>
              <w:bottom w:w="85" w:type="dxa"/>
              <w:right w:w="105" w:type="dxa"/>
            </w:tcMar>
            <w:vAlign w:val="center"/>
          </w:tcPr>
          <w:p w14:paraId="5A335C80" w14:textId="77777777" w:rsidR="003F1CFA" w:rsidRDefault="00B75DA3">
            <w:pPr>
              <w:spacing w:after="0"/>
              <w:ind w:firstLine="0"/>
            </w:pPr>
            <w:r>
              <w:rPr>
                <w:sz w:val="21"/>
              </w:rPr>
              <w:t>不作为并列候选入口</w:t>
            </w:r>
          </w:p>
        </w:tc>
      </w:tr>
    </w:tbl>
    <w:p w14:paraId="1B08FE4D" w14:textId="77777777" w:rsidR="003F1CFA" w:rsidRDefault="003F1CFA">
      <w:pPr>
        <w:spacing w:after="0"/>
      </w:pPr>
    </w:p>
    <w:p w14:paraId="43109A60" w14:textId="77777777" w:rsidR="003F1CFA" w:rsidRDefault="00B75DA3">
      <w:pPr>
        <w:pStyle w:val="21"/>
      </w:pPr>
      <w:bookmarkStart w:id="9" w:name="_Toc240127987"/>
      <w:r>
        <w:lastRenderedPageBreak/>
        <w:t xml:space="preserve">2.2 </w:t>
      </w:r>
      <w:r>
        <w:t>系统逻辑架构</w:t>
      </w:r>
      <w:bookmarkEnd w:id="9"/>
    </w:p>
    <w:p w14:paraId="6EFF3CDF" w14:textId="77777777" w:rsidR="003F1CFA" w:rsidRDefault="00B75DA3">
      <w:pPr>
        <w:keepLines/>
        <w:ind w:firstLine="0"/>
        <w:jc w:val="center"/>
      </w:pPr>
      <w:r>
        <w:rPr>
          <w:noProof/>
        </w:rPr>
        <w:drawing>
          <wp:inline distT="0" distB="0" distL="0" distR="0" wp14:anchorId="2B95E42B" wp14:editId="305F01B7">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50CF3BB6" w14:textId="77777777" w:rsidR="003F1CFA" w:rsidRDefault="00B75DA3">
      <w:pPr>
        <w:pStyle w:val="af7"/>
        <w:keepNext/>
      </w:pPr>
      <w:r>
        <w:t>图</w:t>
      </w:r>
      <w:r>
        <w:t xml:space="preserve">2  </w:t>
      </w:r>
      <w:r>
        <w:t>数据、知识、模型、多智能体与两个预测产品的逻辑技术架构</w:t>
      </w:r>
    </w:p>
    <w:p w14:paraId="393282F8" w14:textId="77777777" w:rsidR="003F1CFA" w:rsidRDefault="00B75DA3">
      <w:pPr>
        <w:keepLines/>
      </w:pPr>
      <w:r>
        <w:t>数据层保留原始记录和结构化字段；时间与证据层保证每条信息在决策时点合法；知识层把事件、公司、产品、业务线和产业链节点连接起来；模型层分别完成文本理解、个股预测和板块预测；研究与治理层通过</w:t>
      </w:r>
      <w:r>
        <w:t>DeepDive</w:t>
      </w:r>
      <w:r>
        <w:t>、风险核验和审计限制模型权限；产品层才生成名单和日报。每一层都保存输入、输出、版本和退回原因，使任何一天都可以重放。</w:t>
      </w:r>
    </w:p>
    <w:p w14:paraId="61D7335E" w14:textId="77777777" w:rsidR="003F1CFA" w:rsidRDefault="00B75DA3">
      <w:pPr>
        <w:pStyle w:val="21"/>
      </w:pPr>
      <w:bookmarkStart w:id="10" w:name="_Toc240127988"/>
      <w:r>
        <w:lastRenderedPageBreak/>
        <w:t xml:space="preserve">2.3 </w:t>
      </w:r>
      <w:r>
        <w:t>为什么必须设置候选权限</w:t>
      </w:r>
      <w:bookmarkEnd w:id="10"/>
    </w:p>
    <w:p w14:paraId="17DA7DBC" w14:textId="77777777" w:rsidR="003F1CFA" w:rsidRDefault="00B75DA3">
      <w:pPr>
        <w:keepLines/>
        <w:ind w:firstLine="0"/>
        <w:jc w:val="center"/>
      </w:pPr>
      <w:r>
        <w:rPr>
          <w:noProof/>
        </w:rPr>
        <w:drawing>
          <wp:inline distT="0" distB="0" distL="0" distR="0" wp14:anchorId="47D196E2" wp14:editId="4E9627EE">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34164DF2" w14:textId="77777777" w:rsidR="003F1CFA" w:rsidRDefault="00B75DA3">
      <w:pPr>
        <w:pStyle w:val="af7"/>
        <w:keepNext/>
      </w:pPr>
      <w:r>
        <w:t>图</w:t>
      </w:r>
      <w:r>
        <w:t xml:space="preserve">3  </w:t>
      </w:r>
      <w:r>
        <w:t>四类核心入口、</w:t>
      </w:r>
      <w:r>
        <w:t>qa*</w:t>
      </w:r>
      <w:r>
        <w:t>条件入口、</w:t>
      </w:r>
      <w:r>
        <w:t>THSDB</w:t>
      </w:r>
      <w:r>
        <w:t>扩展器与其他数据的候选权限</w:t>
      </w:r>
    </w:p>
    <w:p w14:paraId="56B8FCAD" w14:textId="77777777" w:rsidR="003F1CFA" w:rsidRDefault="00B75DA3">
      <w:pPr>
        <w:keepLines/>
      </w:pPr>
      <w: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t>qa*</w:t>
      </w:r>
      <w:r>
        <w:t>必须满足新增实质信息条件；</w:t>
      </w:r>
      <w:r>
        <w:t>THSDB</w:t>
      </w:r>
      <w:r>
        <w:t>只能在已有事件触发后扩展；增强表和验证表只能补证、评分、淘汰或否决。</w:t>
      </w:r>
    </w:p>
    <w:p w14:paraId="11C268CB" w14:textId="77777777" w:rsidR="003F1CFA" w:rsidRDefault="00B75DA3">
      <w:pPr>
        <w:keepLines/>
      </w:pPr>
      <w:r>
        <w:t>每次候选创建都生成</w:t>
      </w:r>
      <w:r>
        <w:t>CandidateLink</w:t>
      </w:r>
      <w:r>
        <w:t>，记录来源记录、证券代码、事件角色、直接或扩展关系、证据句、首次可见时间和候选动作。后续任何模型都只能更新该候选的特征与状态，不能抹去其来源，也不能凭自己的高分新造股票。</w:t>
      </w:r>
    </w:p>
    <w:p w14:paraId="6A3AF575" w14:textId="77777777" w:rsidR="003F1CFA" w:rsidRDefault="00B75DA3">
      <w:pPr>
        <w:pStyle w:val="1"/>
      </w:pPr>
      <w:bookmarkStart w:id="11" w:name="_Toc240127989"/>
      <w:r>
        <w:lastRenderedPageBreak/>
        <w:t xml:space="preserve">3 </w:t>
      </w:r>
      <w:r>
        <w:t>从原始记录到标准事件</w:t>
      </w:r>
      <w:bookmarkEnd w:id="11"/>
    </w:p>
    <w:p w14:paraId="72E76ECE" w14:textId="77777777" w:rsidR="003F1CFA" w:rsidRDefault="00B75DA3">
      <w:pPr>
        <w:pStyle w:val="21"/>
      </w:pPr>
      <w:bookmarkStart w:id="12" w:name="_Toc240127990"/>
      <w:r>
        <w:t xml:space="preserve">3.1 </w:t>
      </w:r>
      <w:r>
        <w:t>一条记录的统一处理过程</w:t>
      </w:r>
      <w:bookmarkEnd w:id="12"/>
    </w:p>
    <w:p w14:paraId="3392C4DB" w14:textId="77777777" w:rsidR="003F1CFA" w:rsidRDefault="00B75DA3">
      <w:pPr>
        <w:keepLines/>
        <w:ind w:firstLine="0"/>
        <w:jc w:val="center"/>
      </w:pPr>
      <w:r>
        <w:rPr>
          <w:noProof/>
        </w:rPr>
        <w:drawing>
          <wp:inline distT="0" distB="0" distL="0" distR="0" wp14:anchorId="7186A867" wp14:editId="55F77A8B">
            <wp:extent cx="5760000" cy="3584000"/>
            <wp:effectExtent l="0" t="0" r="0" b="0"/>
            <wp:docPr id="4" name="Picture 4" descr="四时间戳路由与主张级证据门的处理过程" title="四时间戳路由与主张级证据门的处理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000" cy="3584000"/>
                    </a:xfrm>
                    <a:prstGeom prst="rect">
                      <a:avLst/>
                    </a:prstGeom>
                  </pic:spPr>
                </pic:pic>
              </a:graphicData>
            </a:graphic>
          </wp:inline>
        </w:drawing>
      </w:r>
    </w:p>
    <w:p w14:paraId="2096CE51" w14:textId="77777777" w:rsidR="003F1CFA" w:rsidRDefault="00B75DA3">
      <w:pPr>
        <w:pStyle w:val="af7"/>
        <w:keepNext/>
      </w:pPr>
      <w:r>
        <w:t>图</w:t>
      </w:r>
      <w:r>
        <w:t xml:space="preserve">4  </w:t>
      </w:r>
      <w:r>
        <w:t>四时间戳路由与主张级证据门的处理过程</w:t>
      </w:r>
    </w:p>
    <w:p w14:paraId="5475BB36" w14:textId="77777777" w:rsidR="003F1CFA" w:rsidRDefault="00B75DA3">
      <w:pPr>
        <w:keepLines/>
      </w:pPr>
      <w:r>
        <w:t>第一步是保留原始记录。系统按更新时间和主键增量读取，把原始字段、正文、来源表和版本完整保存。第二步是确定时间：</w:t>
      </w:r>
      <w:r>
        <w:t>event_at</w:t>
      </w:r>
      <w:r>
        <w:t>描述事情发生的时刻，</w:t>
      </w:r>
      <w:r>
        <w:t>publish_at</w:t>
      </w:r>
      <w:r>
        <w:t>描述来源公开时刻，</w:t>
      </w:r>
      <w:r>
        <w:t>available_at</w:t>
      </w:r>
      <w:r>
        <w:t>描述系统首次能够完整读取的时刻，</w:t>
      </w:r>
      <w:r>
        <w:t>updated_at</w:t>
      </w:r>
      <w:r>
        <w:t>描述后续修订。预测和回测只认</w:t>
      </w:r>
      <w:r>
        <w:t>available_at</w:t>
      </w:r>
      <w:r>
        <w:t>，不允许把后来补入的旧内容放回历史决策日。</w:t>
      </w:r>
    </w:p>
    <w:p w14:paraId="439BF2E4" w14:textId="77777777" w:rsidR="003F1CFA" w:rsidRDefault="00B75DA3">
      <w:pPr>
        <w:keepLines/>
      </w:pPr>
      <w: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50C1DA5C" w14:textId="77777777" w:rsidR="003F1CFA" w:rsidRDefault="00B75DA3">
      <w:pPr>
        <w:keepLines/>
      </w:pPr>
      <w:r>
        <w:t>第五步是证据门。每个核心主张必须回指原文或结构化字段，并标明它是明确事实、来源口径还是模型推演。第六步是候选路由：信息满足资格时进入</w:t>
      </w:r>
      <w:r>
        <w:t>PROMOTE</w:t>
      </w:r>
      <w:r>
        <w:t>或</w:t>
      </w:r>
      <w:r>
        <w:t>WATCH</w:t>
      </w:r>
      <w:r>
        <w:t>，只涉及风险时进入</w:t>
      </w:r>
      <w:r>
        <w:t>RISK_ONLY</w:t>
      </w:r>
      <w:r>
        <w:t>，只适合板块传播时进入</w:t>
      </w:r>
      <w:r>
        <w:t>SECTOR_ONLY</w:t>
      </w:r>
      <w:r>
        <w:t>，重复、过期或无法映射的记录进入</w:t>
      </w:r>
      <w:r>
        <w:t>DROP</w:t>
      </w:r>
      <w:r>
        <w:t>。</w:t>
      </w:r>
    </w:p>
    <w:p w14:paraId="37E2EAD7" w14:textId="77777777" w:rsidR="003F1CFA" w:rsidRDefault="00B75DA3">
      <w:pPr>
        <w:pStyle w:val="21"/>
      </w:pPr>
      <w:bookmarkStart w:id="13" w:name="_Toc240127991"/>
      <w:r>
        <w:lastRenderedPageBreak/>
        <w:t xml:space="preserve">3.2 </w:t>
      </w:r>
      <w:r>
        <w:t>时间正确比模型复杂更重要</w:t>
      </w:r>
      <w:bookmarkEnd w:id="13"/>
    </w:p>
    <w:p w14:paraId="175817C5" w14:textId="77777777" w:rsidR="003F1CFA" w:rsidRDefault="00B75DA3">
      <w:pPr>
        <w:keepLines/>
      </w:pPr>
      <w:r>
        <w:t>投研数据常见同一会议晚入库、标题先到正文后到、公司回答被修订等情况。系统先统计每张表发布时间到可用时间的延迟分布，再确定每日截止时间。只有日期没有时刻的数据按下一可交易时段可见；时间含义不可靠的历史记录退出严格回测。这样做可能减少样本，却能避免用未来信息训练过去。</w:t>
      </w:r>
    </w:p>
    <w:p w14:paraId="299495FE" w14:textId="77777777" w:rsidR="003F1CFA" w:rsidRDefault="00B75DA3">
      <w:pPr>
        <w:pStyle w:val="21"/>
      </w:pPr>
      <w:bookmarkStart w:id="14" w:name="_Toc240127992"/>
      <w:r>
        <w:t xml:space="preserve">3.3 </w:t>
      </w:r>
      <w:r>
        <w:t>证据不足时怎样处理</w:t>
      </w:r>
      <w:bookmarkEnd w:id="14"/>
    </w:p>
    <w:p w14:paraId="444AF84E" w14:textId="77777777" w:rsidR="003F1CFA" w:rsidRDefault="00B75DA3">
      <w:pPr>
        <w:keepLines/>
      </w:pPr>
      <w:r>
        <w:t>模型无法找到支持句时输出</w:t>
      </w:r>
      <w:r>
        <w:t>unknown</w:t>
      </w:r>
      <w:r>
        <w:t>或</w:t>
      </w:r>
      <w:r>
        <w:t>abstain</w:t>
      </w:r>
      <w: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tbl>
      <w:tblPr>
        <w:tblW w:w="0" w:type="auto"/>
        <w:jc w:val="center"/>
        <w:tblLook w:val="04A0" w:firstRow="1" w:lastRow="0" w:firstColumn="1" w:lastColumn="0" w:noHBand="0" w:noVBand="1"/>
      </w:tblPr>
      <w:tblGrid>
        <w:gridCol w:w="9270"/>
      </w:tblGrid>
      <w:tr w:rsidR="003F1CFA" w14:paraId="15677846"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0B24A9AC" w14:textId="77777777" w:rsidR="003F1CFA" w:rsidRDefault="00B75DA3">
            <w:pPr>
              <w:ind w:firstLine="0"/>
            </w:pPr>
            <w:r>
              <w:rPr>
                <w:b/>
                <w:color w:val="548235"/>
              </w:rPr>
              <w:t>统一事件卡</w:t>
            </w:r>
          </w:p>
          <w:p w14:paraId="188DDD17" w14:textId="77777777" w:rsidR="003F1CFA" w:rsidRDefault="00B75DA3">
            <w:pPr>
              <w:ind w:firstLine="0"/>
            </w:pPr>
            <w:r>
              <w:t>经过处理后，所有来源都变成同一种</w:t>
            </w:r>
            <w:r>
              <w:t>EventCard</w:t>
            </w:r>
            <w:r>
              <w:t>：它包含事件类型、主体、方向、期限、重要性、证据、反证、首次可见时间和失效条件。后续模型处理的是</w:t>
            </w:r>
            <w:r>
              <w:t>EventCard</w:t>
            </w:r>
            <w:r>
              <w:t>，而不是风格各异的原始文本。</w:t>
            </w:r>
          </w:p>
        </w:tc>
      </w:tr>
    </w:tbl>
    <w:p w14:paraId="3D7DE2C2" w14:textId="77777777" w:rsidR="003F1CFA" w:rsidRDefault="003F1CFA">
      <w:pPr>
        <w:spacing w:after="0"/>
      </w:pPr>
    </w:p>
    <w:p w14:paraId="2170F156" w14:textId="77777777" w:rsidR="003F1CFA" w:rsidRDefault="00B75DA3">
      <w:pPr>
        <w:pStyle w:val="21"/>
        <w:pageBreakBefore/>
      </w:pPr>
      <w:bookmarkStart w:id="15" w:name="_Toc240127993"/>
      <w:r>
        <w:lastRenderedPageBreak/>
        <w:t>3.4 EventCard</w:t>
      </w:r>
      <w:r>
        <w:t>进入候选池前的状态闭环</w:t>
      </w:r>
      <w:bookmarkEnd w:id="15"/>
    </w:p>
    <w:p w14:paraId="04E74750" w14:textId="77777777" w:rsidR="003F1CFA" w:rsidRDefault="00B75DA3">
      <w:pPr>
        <w:keepLines/>
      </w:pPr>
      <w:r>
        <w:t>事件卡生成后先进入待验证状态。时间路由器确认记录在决策截止前已经完整可见，实体模块确认证券与公司主体一致，证据模块确认每个关键主张都能回到字段或原文，去重模块确认它不是既有事件的重复转载。四项都通过，事件卡才获得候选路由资格；任何一项失败都不会由后续预测模型自行修补。</w:t>
      </w:r>
    </w:p>
    <w:p w14:paraId="37A77E16" w14:textId="77777777" w:rsidR="003F1CFA" w:rsidRDefault="00B75DA3">
      <w:pPr>
        <w:keepLines/>
      </w:pPr>
      <w:r>
        <w:t>获得资格后，路由器根据事件能证明的范围确定动作。正文明确支持公司受益或风险解除时进入</w:t>
      </w:r>
      <w:r>
        <w:t>PROMOTE</w:t>
      </w:r>
      <w:r>
        <w:t>；日程、早期线索或方向未确认时进入</w:t>
      </w:r>
      <w:r>
        <w:t>WATCH</w:t>
      </w:r>
      <w:r>
        <w:t>；只包含风险时进入</w:t>
      </w:r>
      <w:r>
        <w:t>RISK_ONLY</w:t>
      </w:r>
      <w:r>
        <w:t>；只能证明行业或产品变化时进入</w:t>
      </w:r>
      <w:r>
        <w:t>SECTOR_ONLY</w:t>
      </w:r>
      <w:r>
        <w:t>；旧闻补录、主体无法确认或证据不足时进入</w:t>
      </w:r>
      <w:r>
        <w:t>DROP</w:t>
      </w:r>
      <w:r>
        <w:t>。状态本身和原因码一并保存。</w:t>
      </w:r>
    </w:p>
    <w:p w14:paraId="2F9CEA69" w14:textId="77777777" w:rsidR="003F1CFA" w:rsidRDefault="00B75DA3">
      <w:pPr>
        <w:keepLines/>
      </w:pPr>
      <w:r>
        <w:t>后续新信息不会覆盖旧事件卡，而是形成带新</w:t>
      </w:r>
      <w:r>
        <w:t>available_at</w:t>
      </w:r>
      <w:r>
        <w:t>的修订版本。例如公司先称项目处于验证阶段，数日后确认量产，系统保留两个时点的真实状态，并在第二次信息可见后升级候选。相反，活动取消、公司否认或有效期结束会关闭候选，但原事件仍可用于历史复盘和模型训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402"/>
      </w:tblGrid>
      <w:tr w:rsidR="003F1CFA" w14:paraId="01838EA9"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1D97E82" w14:textId="77777777" w:rsidR="003F1CFA" w:rsidRDefault="00B75DA3">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7FD71C30" w14:textId="77777777" w:rsidR="003F1CFA" w:rsidRDefault="00B75DA3">
            <w:pPr>
              <w:ind w:firstLine="0"/>
              <w:jc w:val="center"/>
            </w:pPr>
            <w:r>
              <w:rPr>
                <w:b/>
                <w:sz w:val="21"/>
              </w:rPr>
              <w:t>触发条件</w:t>
            </w:r>
          </w:p>
        </w:tc>
        <w:tc>
          <w:tcPr>
            <w:tcW w:w="3402" w:type="dxa"/>
            <w:tcBorders>
              <w:bottom w:val="single" w:sz="6" w:space="0" w:color="000000"/>
            </w:tcBorders>
            <w:tcMar>
              <w:top w:w="85" w:type="dxa"/>
              <w:left w:w="105" w:type="dxa"/>
              <w:bottom w:w="85" w:type="dxa"/>
              <w:right w:w="105" w:type="dxa"/>
            </w:tcMar>
            <w:vAlign w:val="center"/>
          </w:tcPr>
          <w:p w14:paraId="7A614AE8" w14:textId="77777777" w:rsidR="003F1CFA" w:rsidRDefault="00B75DA3">
            <w:pPr>
              <w:ind w:firstLine="0"/>
              <w:jc w:val="center"/>
            </w:pPr>
            <w:r>
              <w:rPr>
                <w:b/>
                <w:sz w:val="21"/>
              </w:rPr>
              <w:t>允许进入的后续流程</w:t>
            </w:r>
          </w:p>
        </w:tc>
      </w:tr>
      <w:tr w:rsidR="003F1CFA" w14:paraId="4B8522FB" w14:textId="77777777">
        <w:trPr>
          <w:cantSplit/>
          <w:jc w:val="center"/>
        </w:trPr>
        <w:tc>
          <w:tcPr>
            <w:tcW w:w="1701" w:type="dxa"/>
            <w:tcMar>
              <w:top w:w="85" w:type="dxa"/>
              <w:left w:w="105" w:type="dxa"/>
              <w:bottom w:w="85" w:type="dxa"/>
              <w:right w:w="105" w:type="dxa"/>
            </w:tcMar>
            <w:vAlign w:val="center"/>
          </w:tcPr>
          <w:p w14:paraId="2F049DEC" w14:textId="77777777" w:rsidR="003F1CFA" w:rsidRDefault="00B75DA3">
            <w:pPr>
              <w:spacing w:after="0"/>
              <w:ind w:firstLine="0"/>
              <w:jc w:val="center"/>
            </w:pPr>
            <w:r>
              <w:rPr>
                <w:sz w:val="21"/>
              </w:rPr>
              <w:t>PROMOTE</w:t>
            </w:r>
          </w:p>
        </w:tc>
        <w:tc>
          <w:tcPr>
            <w:tcW w:w="3969" w:type="dxa"/>
            <w:tcMar>
              <w:top w:w="85" w:type="dxa"/>
              <w:left w:w="105" w:type="dxa"/>
              <w:bottom w:w="85" w:type="dxa"/>
              <w:right w:w="105" w:type="dxa"/>
            </w:tcMar>
            <w:vAlign w:val="center"/>
          </w:tcPr>
          <w:p w14:paraId="5F2B26DF" w14:textId="77777777" w:rsidR="003F1CFA" w:rsidRDefault="00B75DA3">
            <w:pPr>
              <w:spacing w:after="0"/>
              <w:ind w:firstLine="0"/>
            </w:pPr>
            <w:r>
              <w:rPr>
                <w:sz w:val="21"/>
              </w:rPr>
              <w:t>公司方向和证据较明确</w:t>
            </w:r>
          </w:p>
        </w:tc>
        <w:tc>
          <w:tcPr>
            <w:tcW w:w="3402" w:type="dxa"/>
            <w:tcMar>
              <w:top w:w="85" w:type="dxa"/>
              <w:left w:w="105" w:type="dxa"/>
              <w:bottom w:w="85" w:type="dxa"/>
              <w:right w:w="105" w:type="dxa"/>
            </w:tcMar>
            <w:vAlign w:val="center"/>
          </w:tcPr>
          <w:p w14:paraId="157F30F0" w14:textId="77777777" w:rsidR="003F1CFA" w:rsidRDefault="00B75DA3">
            <w:pPr>
              <w:spacing w:after="0"/>
              <w:ind w:firstLine="0"/>
            </w:pPr>
            <w:r>
              <w:rPr>
                <w:sz w:val="21"/>
              </w:rPr>
              <w:t>进入</w:t>
            </w:r>
            <w:r>
              <w:rPr>
                <w:sz w:val="21"/>
              </w:rPr>
              <w:t>P0</w:t>
            </w:r>
            <w:r>
              <w:rPr>
                <w:sz w:val="21"/>
              </w:rPr>
              <w:t>并参加量化排序</w:t>
            </w:r>
          </w:p>
        </w:tc>
      </w:tr>
      <w:tr w:rsidR="003F1CFA" w14:paraId="4FB6DB85" w14:textId="77777777">
        <w:trPr>
          <w:cantSplit/>
          <w:jc w:val="center"/>
        </w:trPr>
        <w:tc>
          <w:tcPr>
            <w:tcW w:w="1701" w:type="dxa"/>
            <w:tcMar>
              <w:top w:w="85" w:type="dxa"/>
              <w:left w:w="105" w:type="dxa"/>
              <w:bottom w:w="85" w:type="dxa"/>
              <w:right w:w="105" w:type="dxa"/>
            </w:tcMar>
            <w:vAlign w:val="center"/>
          </w:tcPr>
          <w:p w14:paraId="4D9BCF13" w14:textId="77777777" w:rsidR="003F1CFA" w:rsidRDefault="00B75DA3">
            <w:pPr>
              <w:spacing w:after="0"/>
              <w:ind w:firstLine="0"/>
              <w:jc w:val="center"/>
            </w:pPr>
            <w:r>
              <w:rPr>
                <w:sz w:val="21"/>
              </w:rPr>
              <w:t>WATCH</w:t>
            </w:r>
          </w:p>
        </w:tc>
        <w:tc>
          <w:tcPr>
            <w:tcW w:w="3969" w:type="dxa"/>
            <w:tcMar>
              <w:top w:w="85" w:type="dxa"/>
              <w:left w:w="105" w:type="dxa"/>
              <w:bottom w:w="85" w:type="dxa"/>
              <w:right w:w="105" w:type="dxa"/>
            </w:tcMar>
            <w:vAlign w:val="center"/>
          </w:tcPr>
          <w:p w14:paraId="6D63E836" w14:textId="77777777" w:rsidR="003F1CFA" w:rsidRDefault="00B75DA3">
            <w:pPr>
              <w:spacing w:after="0"/>
              <w:ind w:firstLine="0"/>
            </w:pPr>
            <w:r>
              <w:rPr>
                <w:sz w:val="21"/>
              </w:rPr>
              <w:t>存在窗口或线索但仍待确认</w:t>
            </w:r>
          </w:p>
        </w:tc>
        <w:tc>
          <w:tcPr>
            <w:tcW w:w="3402" w:type="dxa"/>
            <w:tcMar>
              <w:top w:w="85" w:type="dxa"/>
              <w:left w:w="105" w:type="dxa"/>
              <w:bottom w:w="85" w:type="dxa"/>
              <w:right w:w="105" w:type="dxa"/>
            </w:tcMar>
            <w:vAlign w:val="center"/>
          </w:tcPr>
          <w:p w14:paraId="2CD0576E" w14:textId="77777777" w:rsidR="003F1CFA" w:rsidRDefault="00B75DA3">
            <w:pPr>
              <w:spacing w:after="0"/>
              <w:ind w:firstLine="0"/>
            </w:pPr>
            <w:r>
              <w:rPr>
                <w:sz w:val="21"/>
              </w:rPr>
              <w:t>登记为</w:t>
            </w:r>
            <w:r>
              <w:rPr>
                <w:sz w:val="21"/>
              </w:rPr>
              <w:t>P0</w:t>
            </w:r>
            <w:r>
              <w:rPr>
                <w:sz w:val="21"/>
              </w:rPr>
              <w:t>观察候选，等待补证后再进入常规</w:t>
            </w:r>
            <w:r>
              <w:rPr>
                <w:sz w:val="21"/>
              </w:rPr>
              <w:t>P1</w:t>
            </w:r>
            <w:r>
              <w:rPr>
                <w:sz w:val="21"/>
              </w:rPr>
              <w:t>排名</w:t>
            </w:r>
          </w:p>
        </w:tc>
      </w:tr>
      <w:tr w:rsidR="003F1CFA" w14:paraId="2D427445" w14:textId="77777777">
        <w:trPr>
          <w:cantSplit/>
          <w:jc w:val="center"/>
        </w:trPr>
        <w:tc>
          <w:tcPr>
            <w:tcW w:w="1701" w:type="dxa"/>
            <w:tcMar>
              <w:top w:w="85" w:type="dxa"/>
              <w:left w:w="105" w:type="dxa"/>
              <w:bottom w:w="85" w:type="dxa"/>
              <w:right w:w="105" w:type="dxa"/>
            </w:tcMar>
            <w:vAlign w:val="center"/>
          </w:tcPr>
          <w:p w14:paraId="35105EE0" w14:textId="77777777" w:rsidR="003F1CFA" w:rsidRDefault="00B75DA3">
            <w:pPr>
              <w:spacing w:after="0"/>
              <w:ind w:firstLine="0"/>
              <w:jc w:val="center"/>
            </w:pPr>
            <w:r>
              <w:rPr>
                <w:sz w:val="21"/>
              </w:rPr>
              <w:t>REVIEW</w:t>
            </w:r>
          </w:p>
        </w:tc>
        <w:tc>
          <w:tcPr>
            <w:tcW w:w="3969" w:type="dxa"/>
            <w:tcMar>
              <w:top w:w="85" w:type="dxa"/>
              <w:left w:w="105" w:type="dxa"/>
              <w:bottom w:w="85" w:type="dxa"/>
              <w:right w:w="105" w:type="dxa"/>
            </w:tcMar>
            <w:vAlign w:val="center"/>
          </w:tcPr>
          <w:p w14:paraId="50147DE2" w14:textId="77777777" w:rsidR="003F1CFA" w:rsidRDefault="00B75DA3">
            <w:pPr>
              <w:spacing w:after="0"/>
              <w:ind w:firstLine="0"/>
            </w:pPr>
            <w:r>
              <w:rPr>
                <w:sz w:val="21"/>
              </w:rPr>
              <w:t>实体、时间或证据存在可解决冲突</w:t>
            </w:r>
          </w:p>
        </w:tc>
        <w:tc>
          <w:tcPr>
            <w:tcW w:w="3402" w:type="dxa"/>
            <w:tcMar>
              <w:top w:w="85" w:type="dxa"/>
              <w:left w:w="105" w:type="dxa"/>
              <w:bottom w:w="85" w:type="dxa"/>
              <w:right w:w="105" w:type="dxa"/>
            </w:tcMar>
            <w:vAlign w:val="center"/>
          </w:tcPr>
          <w:p w14:paraId="3D2E1E05" w14:textId="77777777" w:rsidR="003F1CFA" w:rsidRDefault="00B75DA3">
            <w:pPr>
              <w:spacing w:after="0"/>
              <w:ind w:firstLine="0"/>
            </w:pPr>
            <w:r>
              <w:rPr>
                <w:sz w:val="21"/>
              </w:rPr>
              <w:t>进入人工或高能力复核，未解决前不得参加常规</w:t>
            </w:r>
            <w:r>
              <w:rPr>
                <w:sz w:val="21"/>
              </w:rPr>
              <w:t>P1</w:t>
            </w:r>
            <w:r>
              <w:rPr>
                <w:sz w:val="21"/>
              </w:rPr>
              <w:t>排名</w:t>
            </w:r>
          </w:p>
        </w:tc>
      </w:tr>
      <w:tr w:rsidR="003F1CFA" w14:paraId="6E7B3EC4" w14:textId="77777777">
        <w:trPr>
          <w:cantSplit/>
          <w:jc w:val="center"/>
        </w:trPr>
        <w:tc>
          <w:tcPr>
            <w:tcW w:w="1701" w:type="dxa"/>
            <w:tcMar>
              <w:top w:w="85" w:type="dxa"/>
              <w:left w:w="105" w:type="dxa"/>
              <w:bottom w:w="85" w:type="dxa"/>
              <w:right w:w="105" w:type="dxa"/>
            </w:tcMar>
            <w:vAlign w:val="center"/>
          </w:tcPr>
          <w:p w14:paraId="6973355C" w14:textId="77777777" w:rsidR="003F1CFA" w:rsidRDefault="00B75DA3">
            <w:pPr>
              <w:spacing w:after="0"/>
              <w:ind w:firstLine="0"/>
              <w:jc w:val="center"/>
            </w:pPr>
            <w:r>
              <w:rPr>
                <w:sz w:val="21"/>
              </w:rPr>
              <w:t>RISK_ONLY</w:t>
            </w:r>
          </w:p>
        </w:tc>
        <w:tc>
          <w:tcPr>
            <w:tcW w:w="3969" w:type="dxa"/>
            <w:tcMar>
              <w:top w:w="85" w:type="dxa"/>
              <w:left w:w="105" w:type="dxa"/>
              <w:bottom w:w="85" w:type="dxa"/>
              <w:right w:w="105" w:type="dxa"/>
            </w:tcMar>
            <w:vAlign w:val="center"/>
          </w:tcPr>
          <w:p w14:paraId="03D2F067" w14:textId="77777777" w:rsidR="003F1CFA" w:rsidRDefault="00B75DA3">
            <w:pPr>
              <w:spacing w:after="0"/>
              <w:ind w:firstLine="0"/>
            </w:pPr>
            <w:r>
              <w:rPr>
                <w:sz w:val="21"/>
              </w:rPr>
              <w:t>只发现负面或争议信息</w:t>
            </w:r>
          </w:p>
        </w:tc>
        <w:tc>
          <w:tcPr>
            <w:tcW w:w="3402" w:type="dxa"/>
            <w:tcMar>
              <w:top w:w="85" w:type="dxa"/>
              <w:left w:w="105" w:type="dxa"/>
              <w:bottom w:w="85" w:type="dxa"/>
              <w:right w:w="105" w:type="dxa"/>
            </w:tcMar>
            <w:vAlign w:val="center"/>
          </w:tcPr>
          <w:p w14:paraId="4E5D5B0F" w14:textId="77777777" w:rsidR="003F1CFA" w:rsidRDefault="00B75DA3">
            <w:pPr>
              <w:spacing w:after="0"/>
              <w:ind w:firstLine="0"/>
            </w:pPr>
            <w:r>
              <w:rPr>
                <w:sz w:val="21"/>
              </w:rPr>
              <w:t>更新风险档案，不形成正向候选</w:t>
            </w:r>
          </w:p>
        </w:tc>
      </w:tr>
      <w:tr w:rsidR="003F1CFA" w14:paraId="1F5F2F98" w14:textId="77777777">
        <w:trPr>
          <w:cantSplit/>
          <w:jc w:val="center"/>
        </w:trPr>
        <w:tc>
          <w:tcPr>
            <w:tcW w:w="1701" w:type="dxa"/>
            <w:tcMar>
              <w:top w:w="85" w:type="dxa"/>
              <w:left w:w="105" w:type="dxa"/>
              <w:bottom w:w="85" w:type="dxa"/>
              <w:right w:w="105" w:type="dxa"/>
            </w:tcMar>
            <w:vAlign w:val="center"/>
          </w:tcPr>
          <w:p w14:paraId="0923C9C3" w14:textId="77777777" w:rsidR="003F1CFA" w:rsidRDefault="00B75DA3">
            <w:pPr>
              <w:spacing w:after="0"/>
              <w:ind w:firstLine="0"/>
              <w:jc w:val="center"/>
            </w:pPr>
            <w:r>
              <w:rPr>
                <w:sz w:val="21"/>
              </w:rPr>
              <w:t>SECTOR_ONLY</w:t>
            </w:r>
          </w:p>
        </w:tc>
        <w:tc>
          <w:tcPr>
            <w:tcW w:w="3969" w:type="dxa"/>
            <w:tcMar>
              <w:top w:w="85" w:type="dxa"/>
              <w:left w:w="105" w:type="dxa"/>
              <w:bottom w:w="85" w:type="dxa"/>
              <w:right w:w="105" w:type="dxa"/>
            </w:tcMar>
            <w:vAlign w:val="center"/>
          </w:tcPr>
          <w:p w14:paraId="3CFFE853" w14:textId="77777777" w:rsidR="003F1CFA" w:rsidRDefault="00B75DA3">
            <w:pPr>
              <w:spacing w:after="0"/>
              <w:ind w:firstLine="0"/>
            </w:pPr>
            <w:r>
              <w:rPr>
                <w:sz w:val="21"/>
              </w:rPr>
              <w:t>只能证明行业或产品层变化</w:t>
            </w:r>
          </w:p>
        </w:tc>
        <w:tc>
          <w:tcPr>
            <w:tcW w:w="3402" w:type="dxa"/>
            <w:tcMar>
              <w:top w:w="85" w:type="dxa"/>
              <w:left w:w="105" w:type="dxa"/>
              <w:bottom w:w="85" w:type="dxa"/>
              <w:right w:w="105" w:type="dxa"/>
            </w:tcMar>
            <w:vAlign w:val="center"/>
          </w:tcPr>
          <w:p w14:paraId="4080919E" w14:textId="77777777" w:rsidR="003F1CFA" w:rsidRDefault="00B75DA3">
            <w:pPr>
              <w:spacing w:after="0"/>
              <w:ind w:firstLine="0"/>
            </w:pPr>
            <w:r>
              <w:rPr>
                <w:sz w:val="21"/>
              </w:rPr>
              <w:t>进入板块召回，不直接生成个股</w:t>
            </w:r>
          </w:p>
        </w:tc>
      </w:tr>
      <w:tr w:rsidR="003F1CFA" w14:paraId="4E3E569F" w14:textId="77777777">
        <w:trPr>
          <w:cantSplit/>
          <w:jc w:val="center"/>
        </w:trPr>
        <w:tc>
          <w:tcPr>
            <w:tcW w:w="1701" w:type="dxa"/>
            <w:tcMar>
              <w:top w:w="85" w:type="dxa"/>
              <w:left w:w="105" w:type="dxa"/>
              <w:bottom w:w="85" w:type="dxa"/>
              <w:right w:w="105" w:type="dxa"/>
            </w:tcMar>
            <w:vAlign w:val="center"/>
          </w:tcPr>
          <w:p w14:paraId="21B1A1DA" w14:textId="77777777" w:rsidR="003F1CFA" w:rsidRDefault="00B75DA3">
            <w:pPr>
              <w:spacing w:after="0"/>
              <w:ind w:firstLine="0"/>
              <w:jc w:val="center"/>
            </w:pPr>
            <w:r>
              <w:rPr>
                <w:sz w:val="21"/>
              </w:rPr>
              <w:t>DROP</w:t>
            </w:r>
          </w:p>
        </w:tc>
        <w:tc>
          <w:tcPr>
            <w:tcW w:w="3969" w:type="dxa"/>
            <w:tcMar>
              <w:top w:w="85" w:type="dxa"/>
              <w:left w:w="105" w:type="dxa"/>
              <w:bottom w:w="85" w:type="dxa"/>
              <w:right w:w="105" w:type="dxa"/>
            </w:tcMar>
            <w:vAlign w:val="center"/>
          </w:tcPr>
          <w:p w14:paraId="369AF48C" w14:textId="77777777" w:rsidR="003F1CFA" w:rsidRDefault="00B75DA3">
            <w:pPr>
              <w:spacing w:after="0"/>
              <w:ind w:firstLine="0"/>
            </w:pPr>
            <w:r>
              <w:rPr>
                <w:sz w:val="21"/>
              </w:rPr>
              <w:t>重复、过期、越权或无法映射</w:t>
            </w:r>
          </w:p>
        </w:tc>
        <w:tc>
          <w:tcPr>
            <w:tcW w:w="3402" w:type="dxa"/>
            <w:tcMar>
              <w:top w:w="85" w:type="dxa"/>
              <w:left w:w="105" w:type="dxa"/>
              <w:bottom w:w="85" w:type="dxa"/>
              <w:right w:w="105" w:type="dxa"/>
            </w:tcMar>
            <w:vAlign w:val="center"/>
          </w:tcPr>
          <w:p w14:paraId="71A47C38" w14:textId="77777777" w:rsidR="003F1CFA" w:rsidRDefault="00B75DA3">
            <w:pPr>
              <w:spacing w:after="0"/>
              <w:ind w:firstLine="0"/>
            </w:pPr>
            <w:r>
              <w:rPr>
                <w:sz w:val="21"/>
              </w:rPr>
              <w:t>留痕后终止本轮处理</w:t>
            </w:r>
          </w:p>
        </w:tc>
      </w:tr>
    </w:tbl>
    <w:p w14:paraId="488DE95A" w14:textId="77777777" w:rsidR="003F1CFA" w:rsidRDefault="003F1CFA">
      <w:pPr>
        <w:spacing w:after="0"/>
      </w:pPr>
    </w:p>
    <w:p w14:paraId="073E0880" w14:textId="77777777" w:rsidR="003F1CFA" w:rsidRDefault="00B75DA3">
      <w:pPr>
        <w:pStyle w:val="21"/>
        <w:pageBreakBefore/>
      </w:pPr>
      <w:bookmarkStart w:id="16" w:name="_Toc240127994"/>
      <w:r>
        <w:lastRenderedPageBreak/>
        <w:t xml:space="preserve">3.5 </w:t>
      </w:r>
      <w:r>
        <w:t>两张完整</w:t>
      </w:r>
      <w:r>
        <w:t>EventCard</w:t>
      </w:r>
      <w:r>
        <w:t>示例卡</w:t>
      </w:r>
      <w:bookmarkEnd w:id="16"/>
    </w:p>
    <w:p w14:paraId="71D8D211" w14:textId="77777777" w:rsidR="003F1CFA" w:rsidRDefault="00B75DA3">
      <w:pPr>
        <w:keepLines/>
      </w:pPr>
      <w:r>
        <w:t>EventCard</w:t>
      </w:r>
      <w:r>
        <w:t>不是对原文的自由摘要，而是原始记录通过时间、实体、去重和证据校验后的标准合同。下面两张卡分别覆盖最重要的两条路径：第一张由正文明确点名公司并进入</w:t>
      </w:r>
      <w:r>
        <w:t>P0</w:t>
      </w:r>
      <w:r>
        <w:t>直接池；第二张只确认板块和产品变化，必须经过产业链一跳映射与业务暴露核验后，才允许部分公司进入</w:t>
      </w:r>
      <w:r>
        <w:t>P0</w:t>
      </w:r>
      <w:r>
        <w:t>扩展池。卡内编号和数值仅用于解释结构，正式运行由当日数据生成。</w:t>
      </w:r>
    </w:p>
    <w:p w14:paraId="25FFBF87" w14:textId="77777777" w:rsidR="003F1CFA" w:rsidRDefault="00B75DA3">
      <w:pPr>
        <w:pStyle w:val="31"/>
      </w:pPr>
      <w:r>
        <w:t>示例一</w:t>
      </w:r>
      <w:r>
        <w:t xml:space="preserve"> </w:t>
      </w:r>
      <w:r>
        <w:t>公司事件进入</w:t>
      </w:r>
      <w:r>
        <w:t>P0</w:t>
      </w:r>
      <w: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3F1CFA" w14:paraId="203C796F"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5F636081" w14:textId="77777777" w:rsidR="003F1CFA" w:rsidRDefault="00B75DA3">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027A1321" w14:textId="77777777" w:rsidR="003F1CFA" w:rsidRDefault="00B75DA3">
            <w:pPr>
              <w:ind w:firstLine="0"/>
              <w:jc w:val="center"/>
            </w:pPr>
            <w:r>
              <w:rPr>
                <w:b/>
                <w:sz w:val="21"/>
              </w:rPr>
              <w:t>示例内容</w:t>
            </w:r>
          </w:p>
        </w:tc>
      </w:tr>
      <w:tr w:rsidR="003F1CFA" w14:paraId="5CE8D6B8" w14:textId="77777777">
        <w:trPr>
          <w:cantSplit/>
          <w:jc w:val="center"/>
        </w:trPr>
        <w:tc>
          <w:tcPr>
            <w:tcW w:w="2268" w:type="dxa"/>
            <w:tcMar>
              <w:top w:w="85" w:type="dxa"/>
              <w:left w:w="105" w:type="dxa"/>
              <w:bottom w:w="85" w:type="dxa"/>
              <w:right w:w="105" w:type="dxa"/>
            </w:tcMar>
            <w:vAlign w:val="center"/>
          </w:tcPr>
          <w:p w14:paraId="4B0B63C1" w14:textId="77777777" w:rsidR="003F1CFA" w:rsidRDefault="00B75DA3">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0EFEB816" w14:textId="77777777" w:rsidR="003F1CFA" w:rsidRDefault="00B75DA3">
            <w:pPr>
              <w:spacing w:after="0"/>
              <w:ind w:firstLine="0"/>
            </w:pPr>
            <w:r>
              <w:rPr>
                <w:sz w:val="21"/>
              </w:rPr>
              <w:t>EVT-</w:t>
            </w:r>
            <w:r>
              <w:rPr>
                <w:sz w:val="21"/>
              </w:rPr>
              <w:t>示例</w:t>
            </w:r>
            <w:r>
              <w:rPr>
                <w:sz w:val="21"/>
              </w:rPr>
              <w:t>-001</w:t>
            </w:r>
            <w:r>
              <w:rPr>
                <w:sz w:val="21"/>
              </w:rPr>
              <w:t>；首席观点、公司问答和会议纪要被聚为同一事件簇，保留各自原始记录</w:t>
            </w:r>
            <w:r>
              <w:rPr>
                <w:sz w:val="21"/>
              </w:rPr>
              <w:t>ID</w:t>
            </w:r>
            <w:r>
              <w:rPr>
                <w:sz w:val="21"/>
              </w:rPr>
              <w:t>与内容哈希</w:t>
            </w:r>
          </w:p>
        </w:tc>
      </w:tr>
      <w:tr w:rsidR="003F1CFA" w14:paraId="25FC0EFE" w14:textId="77777777">
        <w:trPr>
          <w:cantSplit/>
          <w:jc w:val="center"/>
        </w:trPr>
        <w:tc>
          <w:tcPr>
            <w:tcW w:w="2268" w:type="dxa"/>
            <w:tcMar>
              <w:top w:w="85" w:type="dxa"/>
              <w:left w:w="105" w:type="dxa"/>
              <w:bottom w:w="85" w:type="dxa"/>
              <w:right w:w="105" w:type="dxa"/>
            </w:tcMar>
            <w:vAlign w:val="center"/>
          </w:tcPr>
          <w:p w14:paraId="6B82298E" w14:textId="77777777" w:rsidR="003F1CFA" w:rsidRDefault="00B75DA3">
            <w:pPr>
              <w:spacing w:after="0"/>
              <w:ind w:firstLine="0"/>
              <w:jc w:val="center"/>
            </w:pPr>
            <w:r>
              <w:rPr>
                <w:sz w:val="21"/>
              </w:rPr>
              <w:t>事件主体</w:t>
            </w:r>
          </w:p>
        </w:tc>
        <w:tc>
          <w:tcPr>
            <w:tcW w:w="6803" w:type="dxa"/>
            <w:tcMar>
              <w:top w:w="85" w:type="dxa"/>
              <w:left w:w="105" w:type="dxa"/>
              <w:bottom w:w="85" w:type="dxa"/>
              <w:right w:w="105" w:type="dxa"/>
            </w:tcMar>
            <w:vAlign w:val="center"/>
          </w:tcPr>
          <w:p w14:paraId="7B812F2F" w14:textId="77777777" w:rsidR="003F1CFA" w:rsidRDefault="00B75DA3">
            <w:pPr>
              <w:spacing w:after="0"/>
              <w:ind w:firstLine="0"/>
            </w:pPr>
            <w:r>
              <w:rPr>
                <w:sz w:val="21"/>
              </w:rPr>
              <w:t>甲公司；结构化证券代码与公司主键一致，正文中公司是产品交付主体，不是案例或可比公司</w:t>
            </w:r>
          </w:p>
        </w:tc>
      </w:tr>
      <w:tr w:rsidR="003F1CFA" w14:paraId="21BCCB84" w14:textId="77777777">
        <w:trPr>
          <w:cantSplit/>
          <w:jc w:val="center"/>
        </w:trPr>
        <w:tc>
          <w:tcPr>
            <w:tcW w:w="2268" w:type="dxa"/>
            <w:tcMar>
              <w:top w:w="85" w:type="dxa"/>
              <w:left w:w="105" w:type="dxa"/>
              <w:bottom w:w="85" w:type="dxa"/>
              <w:right w:w="105" w:type="dxa"/>
            </w:tcMar>
            <w:vAlign w:val="center"/>
          </w:tcPr>
          <w:p w14:paraId="51D7F5EC" w14:textId="77777777" w:rsidR="003F1CFA" w:rsidRDefault="00B75DA3">
            <w:pPr>
              <w:spacing w:after="0"/>
              <w:ind w:firstLine="0"/>
              <w:jc w:val="center"/>
            </w:pPr>
            <w:r>
              <w:rPr>
                <w:sz w:val="21"/>
              </w:rPr>
              <w:t>事件类型</w:t>
            </w:r>
          </w:p>
        </w:tc>
        <w:tc>
          <w:tcPr>
            <w:tcW w:w="6803" w:type="dxa"/>
            <w:tcMar>
              <w:top w:w="85" w:type="dxa"/>
              <w:left w:w="105" w:type="dxa"/>
              <w:bottom w:w="85" w:type="dxa"/>
              <w:right w:w="105" w:type="dxa"/>
            </w:tcMar>
            <w:vAlign w:val="center"/>
          </w:tcPr>
          <w:p w14:paraId="65023BCB" w14:textId="77777777" w:rsidR="003F1CFA" w:rsidRDefault="00B75DA3">
            <w:pPr>
              <w:spacing w:after="0"/>
              <w:ind w:firstLine="0"/>
            </w:pPr>
            <w:r>
              <w:rPr>
                <w:sz w:val="21"/>
              </w:rPr>
              <w:t>客户验证进展与产品交付阶段变化</w:t>
            </w:r>
          </w:p>
        </w:tc>
      </w:tr>
      <w:tr w:rsidR="003F1CFA" w14:paraId="3CCBD094" w14:textId="77777777">
        <w:trPr>
          <w:cantSplit/>
          <w:jc w:val="center"/>
        </w:trPr>
        <w:tc>
          <w:tcPr>
            <w:tcW w:w="2268" w:type="dxa"/>
            <w:tcMar>
              <w:top w:w="85" w:type="dxa"/>
              <w:left w:w="105" w:type="dxa"/>
              <w:bottom w:w="85" w:type="dxa"/>
              <w:right w:w="105" w:type="dxa"/>
            </w:tcMar>
            <w:vAlign w:val="center"/>
          </w:tcPr>
          <w:p w14:paraId="62D84897" w14:textId="77777777" w:rsidR="003F1CFA" w:rsidRDefault="00B75DA3">
            <w:pPr>
              <w:spacing w:after="0"/>
              <w:ind w:firstLine="0"/>
              <w:jc w:val="center"/>
            </w:pPr>
            <w:r>
              <w:rPr>
                <w:sz w:val="21"/>
              </w:rPr>
              <w:t>四个时间</w:t>
            </w:r>
          </w:p>
        </w:tc>
        <w:tc>
          <w:tcPr>
            <w:tcW w:w="6803" w:type="dxa"/>
            <w:tcMar>
              <w:top w:w="85" w:type="dxa"/>
              <w:left w:w="105" w:type="dxa"/>
              <w:bottom w:w="85" w:type="dxa"/>
              <w:right w:w="105" w:type="dxa"/>
            </w:tcMar>
            <w:vAlign w:val="center"/>
          </w:tcPr>
          <w:p w14:paraId="1E65A731" w14:textId="77777777" w:rsidR="003F1CFA" w:rsidRDefault="00B75DA3">
            <w:pPr>
              <w:spacing w:after="0"/>
              <w:ind w:firstLine="0"/>
            </w:pPr>
            <w:r>
              <w:rPr>
                <w:sz w:val="21"/>
              </w:rPr>
              <w:t>事件发生、来源发布、系统首次完整可见和后续修订分别保存；首次可见时间早于</w:t>
            </w:r>
            <w:r>
              <w:rPr>
                <w:sz w:val="21"/>
              </w:rPr>
              <w:t>T</w:t>
            </w:r>
            <w:r>
              <w:rPr>
                <w:sz w:val="21"/>
              </w:rPr>
              <w:t>日决策截止</w:t>
            </w:r>
          </w:p>
        </w:tc>
      </w:tr>
      <w:tr w:rsidR="003F1CFA" w14:paraId="42B63A28" w14:textId="77777777">
        <w:trPr>
          <w:cantSplit/>
          <w:jc w:val="center"/>
        </w:trPr>
        <w:tc>
          <w:tcPr>
            <w:tcW w:w="2268" w:type="dxa"/>
            <w:tcMar>
              <w:top w:w="85" w:type="dxa"/>
              <w:left w:w="105" w:type="dxa"/>
              <w:bottom w:w="85" w:type="dxa"/>
              <w:right w:w="105" w:type="dxa"/>
            </w:tcMar>
            <w:vAlign w:val="center"/>
          </w:tcPr>
          <w:p w14:paraId="720D8612" w14:textId="77777777" w:rsidR="003F1CFA" w:rsidRDefault="00B75DA3">
            <w:pPr>
              <w:spacing w:after="0"/>
              <w:ind w:firstLine="0"/>
              <w:jc w:val="center"/>
            </w:pPr>
            <w:r>
              <w:rPr>
                <w:sz w:val="21"/>
              </w:rPr>
              <w:t>明确事实</w:t>
            </w:r>
          </w:p>
        </w:tc>
        <w:tc>
          <w:tcPr>
            <w:tcW w:w="6803" w:type="dxa"/>
            <w:tcMar>
              <w:top w:w="85" w:type="dxa"/>
              <w:left w:w="105" w:type="dxa"/>
              <w:bottom w:w="85" w:type="dxa"/>
              <w:right w:w="105" w:type="dxa"/>
            </w:tcMar>
            <w:vAlign w:val="center"/>
          </w:tcPr>
          <w:p w14:paraId="0BDD453F" w14:textId="77777777" w:rsidR="003F1CFA" w:rsidRDefault="00B75DA3">
            <w:pPr>
              <w:spacing w:after="0"/>
              <w:ind w:firstLine="0"/>
            </w:pPr>
            <w:r>
              <w:rPr>
                <w:sz w:val="21"/>
              </w:rPr>
              <w:t>部分客户验证完成、产品进入小批量供货、相关产线完成调试；每项事实都能回到原文支持句</w:t>
            </w:r>
          </w:p>
        </w:tc>
      </w:tr>
      <w:tr w:rsidR="003F1CFA" w14:paraId="2827FB65" w14:textId="77777777">
        <w:trPr>
          <w:cantSplit/>
          <w:jc w:val="center"/>
        </w:trPr>
        <w:tc>
          <w:tcPr>
            <w:tcW w:w="2268" w:type="dxa"/>
            <w:tcMar>
              <w:top w:w="85" w:type="dxa"/>
              <w:left w:w="105" w:type="dxa"/>
              <w:bottom w:w="85" w:type="dxa"/>
              <w:right w:w="105" w:type="dxa"/>
            </w:tcMar>
            <w:vAlign w:val="center"/>
          </w:tcPr>
          <w:p w14:paraId="63E1FA2E" w14:textId="77777777" w:rsidR="003F1CFA" w:rsidRDefault="00B75DA3">
            <w:pPr>
              <w:spacing w:after="0"/>
              <w:ind w:firstLine="0"/>
              <w:jc w:val="center"/>
            </w:pPr>
            <w:r>
              <w:rPr>
                <w:sz w:val="21"/>
              </w:rPr>
              <w:t>来源角色</w:t>
            </w:r>
          </w:p>
        </w:tc>
        <w:tc>
          <w:tcPr>
            <w:tcW w:w="6803" w:type="dxa"/>
            <w:tcMar>
              <w:top w:w="85" w:type="dxa"/>
              <w:left w:w="105" w:type="dxa"/>
              <w:bottom w:w="85" w:type="dxa"/>
              <w:right w:w="105" w:type="dxa"/>
            </w:tcMar>
            <w:vAlign w:val="center"/>
          </w:tcPr>
          <w:p w14:paraId="6F4794E5" w14:textId="77777777" w:rsidR="003F1CFA" w:rsidRDefault="00B75DA3">
            <w:pPr>
              <w:spacing w:after="0"/>
              <w:ind w:firstLine="0"/>
            </w:pPr>
            <w:r>
              <w:rPr>
                <w:sz w:val="21"/>
              </w:rPr>
              <w:t>公司回答属于管理层口径，会议纪要属于会议记录，首席观点中的未来收入属于分析师预测，三者不得混写成公司承诺</w:t>
            </w:r>
          </w:p>
        </w:tc>
      </w:tr>
      <w:tr w:rsidR="003F1CFA" w14:paraId="557AD836" w14:textId="77777777">
        <w:trPr>
          <w:cantSplit/>
          <w:jc w:val="center"/>
        </w:trPr>
        <w:tc>
          <w:tcPr>
            <w:tcW w:w="2268" w:type="dxa"/>
            <w:tcMar>
              <w:top w:w="85" w:type="dxa"/>
              <w:left w:w="105" w:type="dxa"/>
              <w:bottom w:w="85" w:type="dxa"/>
              <w:right w:w="105" w:type="dxa"/>
            </w:tcMar>
            <w:vAlign w:val="center"/>
          </w:tcPr>
          <w:p w14:paraId="20E4223E" w14:textId="77777777" w:rsidR="003F1CFA" w:rsidRDefault="00B75DA3">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6B02621D" w14:textId="77777777" w:rsidR="003F1CFA" w:rsidRDefault="00B75DA3">
            <w:pPr>
              <w:spacing w:after="0"/>
              <w:ind w:firstLine="0"/>
            </w:pPr>
            <w:r>
              <w:rPr>
                <w:sz w:val="21"/>
              </w:rPr>
              <w:t>条件性正向；预计影响数个交易日至下一次经营披露，但不等同于已经形成规模收入</w:t>
            </w:r>
          </w:p>
        </w:tc>
      </w:tr>
      <w:tr w:rsidR="003F1CFA" w14:paraId="5BBE2367" w14:textId="77777777">
        <w:trPr>
          <w:cantSplit/>
          <w:jc w:val="center"/>
        </w:trPr>
        <w:tc>
          <w:tcPr>
            <w:tcW w:w="2268" w:type="dxa"/>
            <w:tcMar>
              <w:top w:w="85" w:type="dxa"/>
              <w:left w:w="105" w:type="dxa"/>
              <w:bottom w:w="85" w:type="dxa"/>
              <w:right w:w="105" w:type="dxa"/>
            </w:tcMar>
            <w:vAlign w:val="center"/>
          </w:tcPr>
          <w:p w14:paraId="64C57C30" w14:textId="77777777" w:rsidR="003F1CFA" w:rsidRDefault="00B75DA3">
            <w:pPr>
              <w:spacing w:after="0"/>
              <w:ind w:firstLine="0"/>
              <w:jc w:val="center"/>
            </w:pPr>
            <w:r>
              <w:rPr>
                <w:sz w:val="21"/>
              </w:rPr>
              <w:t>证据等级</w:t>
            </w:r>
          </w:p>
        </w:tc>
        <w:tc>
          <w:tcPr>
            <w:tcW w:w="6803" w:type="dxa"/>
            <w:tcMar>
              <w:top w:w="85" w:type="dxa"/>
              <w:left w:w="105" w:type="dxa"/>
              <w:bottom w:w="85" w:type="dxa"/>
              <w:right w:w="105" w:type="dxa"/>
            </w:tcMar>
            <w:vAlign w:val="center"/>
          </w:tcPr>
          <w:p w14:paraId="073A1ED9" w14:textId="77777777" w:rsidR="003F1CFA" w:rsidRDefault="00B75DA3">
            <w:pPr>
              <w:spacing w:after="0"/>
              <w:ind w:firstLine="0"/>
            </w:pPr>
            <w:r>
              <w:rPr>
                <w:sz w:val="21"/>
              </w:rPr>
              <w:t>证券代码和时间为</w:t>
            </w:r>
            <w:r>
              <w:rPr>
                <w:sz w:val="21"/>
              </w:rPr>
              <w:t>S1</w:t>
            </w:r>
            <w:r>
              <w:rPr>
                <w:sz w:val="21"/>
              </w:rPr>
              <w:t>；客户验证、小批量供货为</w:t>
            </w:r>
            <w:r>
              <w:rPr>
                <w:sz w:val="21"/>
              </w:rPr>
              <w:t>M1</w:t>
            </w:r>
            <w:r>
              <w:rPr>
                <w:sz w:val="21"/>
              </w:rPr>
              <w:t>；收入明显增长为</w:t>
            </w:r>
            <w:r>
              <w:rPr>
                <w:sz w:val="21"/>
              </w:rPr>
              <w:t>C1</w:t>
            </w:r>
            <w:r>
              <w:rPr>
                <w:sz w:val="21"/>
              </w:rPr>
              <w:t>，因此</w:t>
            </w:r>
            <w:r>
              <w:rPr>
                <w:sz w:val="21"/>
              </w:rPr>
              <w:t>C1</w:t>
            </w:r>
            <w:r>
              <w:rPr>
                <w:sz w:val="21"/>
              </w:rPr>
              <w:t>只能作为待验证推演</w:t>
            </w:r>
          </w:p>
        </w:tc>
      </w:tr>
      <w:tr w:rsidR="003F1CFA" w14:paraId="37F3D8EF" w14:textId="77777777">
        <w:trPr>
          <w:cantSplit/>
          <w:jc w:val="center"/>
        </w:trPr>
        <w:tc>
          <w:tcPr>
            <w:tcW w:w="2268" w:type="dxa"/>
            <w:tcMar>
              <w:top w:w="85" w:type="dxa"/>
              <w:left w:w="105" w:type="dxa"/>
              <w:bottom w:w="85" w:type="dxa"/>
              <w:right w:w="105" w:type="dxa"/>
            </w:tcMar>
            <w:vAlign w:val="center"/>
          </w:tcPr>
          <w:p w14:paraId="28610594" w14:textId="77777777" w:rsidR="003F1CFA" w:rsidRDefault="00B75DA3">
            <w:pPr>
              <w:spacing w:after="0"/>
              <w:ind w:firstLine="0"/>
              <w:jc w:val="center"/>
            </w:pPr>
            <w:r>
              <w:rPr>
                <w:sz w:val="21"/>
              </w:rPr>
              <w:t>尚未确认</w:t>
            </w:r>
          </w:p>
        </w:tc>
        <w:tc>
          <w:tcPr>
            <w:tcW w:w="6803" w:type="dxa"/>
            <w:tcMar>
              <w:top w:w="85" w:type="dxa"/>
              <w:left w:w="105" w:type="dxa"/>
              <w:bottom w:w="85" w:type="dxa"/>
              <w:right w:w="105" w:type="dxa"/>
            </w:tcMar>
            <w:vAlign w:val="center"/>
          </w:tcPr>
          <w:p w14:paraId="2D1FCC78" w14:textId="77777777" w:rsidR="003F1CFA" w:rsidRDefault="00B75DA3">
            <w:pPr>
              <w:spacing w:after="0"/>
              <w:ind w:firstLine="0"/>
            </w:pPr>
            <w:r>
              <w:rPr>
                <w:sz w:val="21"/>
              </w:rPr>
              <w:t>订单金额、客户数量、批量规模、收入确认时点和利润贡献均为</w:t>
            </w:r>
            <w:r>
              <w:rPr>
                <w:sz w:val="21"/>
              </w:rPr>
              <w:t>unknown</w:t>
            </w:r>
          </w:p>
        </w:tc>
      </w:tr>
      <w:tr w:rsidR="003F1CFA" w14:paraId="7E923876" w14:textId="77777777">
        <w:trPr>
          <w:cantSplit/>
          <w:jc w:val="center"/>
        </w:trPr>
        <w:tc>
          <w:tcPr>
            <w:tcW w:w="2268" w:type="dxa"/>
            <w:tcMar>
              <w:top w:w="85" w:type="dxa"/>
              <w:left w:w="105" w:type="dxa"/>
              <w:bottom w:w="85" w:type="dxa"/>
              <w:right w:w="105" w:type="dxa"/>
            </w:tcMar>
            <w:vAlign w:val="center"/>
          </w:tcPr>
          <w:p w14:paraId="20D60B4A" w14:textId="77777777" w:rsidR="003F1CFA" w:rsidRDefault="00B75DA3">
            <w:pPr>
              <w:spacing w:after="0"/>
              <w:ind w:firstLine="0"/>
              <w:jc w:val="center"/>
            </w:pPr>
            <w:r>
              <w:rPr>
                <w:sz w:val="21"/>
              </w:rPr>
              <w:t>反向证据</w:t>
            </w:r>
          </w:p>
        </w:tc>
        <w:tc>
          <w:tcPr>
            <w:tcW w:w="6803" w:type="dxa"/>
            <w:tcMar>
              <w:top w:w="85" w:type="dxa"/>
              <w:left w:w="105" w:type="dxa"/>
              <w:bottom w:w="85" w:type="dxa"/>
              <w:right w:w="105" w:type="dxa"/>
            </w:tcMar>
            <w:vAlign w:val="center"/>
          </w:tcPr>
          <w:p w14:paraId="4E7BCDC7" w14:textId="77777777" w:rsidR="003F1CFA" w:rsidRDefault="00B75DA3">
            <w:pPr>
              <w:spacing w:after="0"/>
              <w:ind w:firstLine="0"/>
            </w:pPr>
            <w:r>
              <w:rPr>
                <w:sz w:val="21"/>
              </w:rPr>
              <w:t>尚未披露大规模订单和实际收入；小批量供货可能仍处于商业化早期</w:t>
            </w:r>
          </w:p>
        </w:tc>
      </w:tr>
      <w:tr w:rsidR="003F1CFA" w14:paraId="01F95995" w14:textId="77777777">
        <w:trPr>
          <w:cantSplit/>
          <w:jc w:val="center"/>
        </w:trPr>
        <w:tc>
          <w:tcPr>
            <w:tcW w:w="2268" w:type="dxa"/>
            <w:tcMar>
              <w:top w:w="85" w:type="dxa"/>
              <w:left w:w="105" w:type="dxa"/>
              <w:bottom w:w="85" w:type="dxa"/>
              <w:right w:w="105" w:type="dxa"/>
            </w:tcMar>
            <w:vAlign w:val="center"/>
          </w:tcPr>
          <w:p w14:paraId="4A8CF9A8" w14:textId="77777777" w:rsidR="003F1CFA" w:rsidRDefault="00B75DA3">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1D52865D" w14:textId="77777777" w:rsidR="003F1CFA" w:rsidRDefault="00B75DA3">
            <w:pPr>
              <w:spacing w:after="0"/>
              <w:ind w:firstLine="0"/>
            </w:pPr>
            <w:r>
              <w:rPr>
                <w:sz w:val="21"/>
              </w:rPr>
              <w:t>下一次经营披露前持续有效；公司否认、验证失败、产能延期、订单未扩大或价格提前过度上涨时降级或关闭</w:t>
            </w:r>
          </w:p>
        </w:tc>
      </w:tr>
      <w:tr w:rsidR="003F1CFA" w14:paraId="33D8076B" w14:textId="77777777">
        <w:trPr>
          <w:cantSplit/>
          <w:jc w:val="center"/>
        </w:trPr>
        <w:tc>
          <w:tcPr>
            <w:tcW w:w="2268" w:type="dxa"/>
            <w:tcMar>
              <w:top w:w="85" w:type="dxa"/>
              <w:left w:w="105" w:type="dxa"/>
              <w:bottom w:w="85" w:type="dxa"/>
              <w:right w:w="105" w:type="dxa"/>
            </w:tcMar>
            <w:vAlign w:val="center"/>
          </w:tcPr>
          <w:p w14:paraId="55EE5AA8" w14:textId="77777777" w:rsidR="003F1CFA" w:rsidRDefault="00B75DA3">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3418BB59" w14:textId="77777777" w:rsidR="003F1CFA" w:rsidRDefault="00B75DA3">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，股票进入</w:t>
            </w:r>
            <w:r>
              <w:rPr>
                <w:sz w:val="21"/>
              </w:rPr>
              <w:t>P0</w:t>
            </w:r>
            <w:r>
              <w:rPr>
                <w:sz w:val="21"/>
              </w:rPr>
              <w:t>直接池</w:t>
            </w:r>
          </w:p>
        </w:tc>
      </w:tr>
      <w:tr w:rsidR="003F1CFA" w14:paraId="5D84E72F" w14:textId="77777777">
        <w:trPr>
          <w:cantSplit/>
          <w:jc w:val="center"/>
        </w:trPr>
        <w:tc>
          <w:tcPr>
            <w:tcW w:w="2268" w:type="dxa"/>
            <w:tcMar>
              <w:top w:w="85" w:type="dxa"/>
              <w:left w:w="105" w:type="dxa"/>
              <w:bottom w:w="85" w:type="dxa"/>
              <w:right w:w="105" w:type="dxa"/>
            </w:tcMar>
            <w:vAlign w:val="center"/>
          </w:tcPr>
          <w:p w14:paraId="01A175A8" w14:textId="77777777" w:rsidR="003F1CFA" w:rsidRDefault="00B75DA3">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2A2B6315" w14:textId="77777777" w:rsidR="003F1CFA" w:rsidRDefault="00B75DA3">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4EA5D126" w14:textId="77777777" w:rsidR="003F1CFA" w:rsidRDefault="003F1CFA">
      <w:pPr>
        <w:spacing w:after="0"/>
      </w:pPr>
    </w:p>
    <w:p w14:paraId="4A558382" w14:textId="77777777" w:rsidR="003F1CFA" w:rsidRDefault="00B75DA3">
      <w:pPr>
        <w:pStyle w:val="31"/>
      </w:pPr>
      <w:r>
        <w:t>示例二</w:t>
      </w:r>
      <w:r>
        <w:t xml:space="preserve"> </w:t>
      </w:r>
      <w:r>
        <w:t>板块事件筛选</w:t>
      </w:r>
      <w:r>
        <w:t>P0</w:t>
      </w:r>
      <w: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3F1CFA" w14:paraId="1A51EC3A"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4DA2F0DC" w14:textId="77777777" w:rsidR="003F1CFA" w:rsidRDefault="00B75DA3">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7EFF1191" w14:textId="77777777" w:rsidR="003F1CFA" w:rsidRDefault="00B75DA3">
            <w:pPr>
              <w:ind w:firstLine="0"/>
              <w:jc w:val="center"/>
            </w:pPr>
            <w:r>
              <w:rPr>
                <w:b/>
                <w:sz w:val="21"/>
              </w:rPr>
              <w:t>示例内容</w:t>
            </w:r>
          </w:p>
        </w:tc>
      </w:tr>
      <w:tr w:rsidR="003F1CFA" w14:paraId="2EF220A6" w14:textId="77777777">
        <w:trPr>
          <w:cantSplit/>
          <w:jc w:val="center"/>
        </w:trPr>
        <w:tc>
          <w:tcPr>
            <w:tcW w:w="2268" w:type="dxa"/>
            <w:tcMar>
              <w:top w:w="85" w:type="dxa"/>
              <w:left w:w="105" w:type="dxa"/>
              <w:bottom w:w="85" w:type="dxa"/>
              <w:right w:w="105" w:type="dxa"/>
            </w:tcMar>
            <w:vAlign w:val="center"/>
          </w:tcPr>
          <w:p w14:paraId="53E02CFC" w14:textId="77777777" w:rsidR="003F1CFA" w:rsidRDefault="00B75DA3">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5A2A9710" w14:textId="77777777" w:rsidR="003F1CFA" w:rsidRDefault="00B75DA3">
            <w:pPr>
              <w:spacing w:after="0"/>
              <w:ind w:firstLine="0"/>
            </w:pPr>
            <w:r>
              <w:rPr>
                <w:sz w:val="21"/>
              </w:rPr>
              <w:t>EVT-</w:t>
            </w:r>
            <w:r>
              <w:rPr>
                <w:sz w:val="21"/>
              </w:rPr>
              <w:t>示例</w:t>
            </w:r>
            <w:r>
              <w:rPr>
                <w:sz w:val="21"/>
              </w:rPr>
              <w:t>-002</w:t>
            </w:r>
            <w:r>
              <w:rPr>
                <w:sz w:val="21"/>
              </w:rPr>
              <w:t>；多条首席观点共同指向液冷需求改善，经转载去重和语义聚类后形成一个板块事件簇</w:t>
            </w:r>
          </w:p>
        </w:tc>
      </w:tr>
      <w:tr w:rsidR="003F1CFA" w14:paraId="39384915" w14:textId="77777777">
        <w:trPr>
          <w:cantSplit/>
          <w:jc w:val="center"/>
        </w:trPr>
        <w:tc>
          <w:tcPr>
            <w:tcW w:w="2268" w:type="dxa"/>
            <w:tcMar>
              <w:top w:w="85" w:type="dxa"/>
              <w:left w:w="105" w:type="dxa"/>
              <w:bottom w:w="85" w:type="dxa"/>
              <w:right w:w="105" w:type="dxa"/>
            </w:tcMar>
            <w:vAlign w:val="center"/>
          </w:tcPr>
          <w:p w14:paraId="19DB3FFF" w14:textId="77777777" w:rsidR="003F1CFA" w:rsidRDefault="00B75DA3">
            <w:pPr>
              <w:spacing w:after="0"/>
              <w:ind w:firstLine="0"/>
              <w:jc w:val="center"/>
            </w:pPr>
            <w:r>
              <w:rPr>
                <w:sz w:val="21"/>
              </w:rPr>
              <w:t>事件主体</w:t>
            </w:r>
          </w:p>
        </w:tc>
        <w:tc>
          <w:tcPr>
            <w:tcW w:w="6803" w:type="dxa"/>
            <w:tcMar>
              <w:top w:w="85" w:type="dxa"/>
              <w:left w:w="105" w:type="dxa"/>
              <w:bottom w:w="85" w:type="dxa"/>
              <w:right w:w="105" w:type="dxa"/>
            </w:tcMar>
            <w:vAlign w:val="center"/>
          </w:tcPr>
          <w:p w14:paraId="0B32DC40" w14:textId="77777777" w:rsidR="003F1CFA" w:rsidRDefault="00B75DA3">
            <w:pPr>
              <w:spacing w:after="0"/>
              <w:ind w:firstLine="0"/>
            </w:pPr>
            <w:r>
              <w:rPr>
                <w:sz w:val="21"/>
              </w:rPr>
              <w:t>液冷温控组件产品节点；原文没有足以证明受益关系的具体上市公司主体</w:t>
            </w:r>
          </w:p>
        </w:tc>
      </w:tr>
      <w:tr w:rsidR="003F1CFA" w14:paraId="5A5E5EE9" w14:textId="77777777">
        <w:trPr>
          <w:cantSplit/>
          <w:jc w:val="center"/>
        </w:trPr>
        <w:tc>
          <w:tcPr>
            <w:tcW w:w="2268" w:type="dxa"/>
            <w:tcMar>
              <w:top w:w="85" w:type="dxa"/>
              <w:left w:w="105" w:type="dxa"/>
              <w:bottom w:w="85" w:type="dxa"/>
              <w:right w:w="105" w:type="dxa"/>
            </w:tcMar>
            <w:vAlign w:val="center"/>
          </w:tcPr>
          <w:p w14:paraId="3F588F8F" w14:textId="77777777" w:rsidR="003F1CFA" w:rsidRDefault="00B75DA3">
            <w:pPr>
              <w:spacing w:after="0"/>
              <w:ind w:firstLine="0"/>
              <w:jc w:val="center"/>
            </w:pPr>
            <w:r>
              <w:rPr>
                <w:sz w:val="21"/>
              </w:rPr>
              <w:t>事件类型</w:t>
            </w:r>
          </w:p>
        </w:tc>
        <w:tc>
          <w:tcPr>
            <w:tcW w:w="6803" w:type="dxa"/>
            <w:tcMar>
              <w:top w:w="85" w:type="dxa"/>
              <w:left w:w="105" w:type="dxa"/>
              <w:bottom w:w="85" w:type="dxa"/>
              <w:right w:w="105" w:type="dxa"/>
            </w:tcMar>
            <w:vAlign w:val="center"/>
          </w:tcPr>
          <w:p w14:paraId="43882E20" w14:textId="77777777" w:rsidR="003F1CFA" w:rsidRDefault="00B75DA3">
            <w:pPr>
              <w:spacing w:after="0"/>
              <w:ind w:firstLine="0"/>
            </w:pPr>
            <w:r>
              <w:rPr>
                <w:sz w:val="21"/>
              </w:rPr>
              <w:t>下游需求改善与产业链扩散</w:t>
            </w:r>
          </w:p>
        </w:tc>
      </w:tr>
      <w:tr w:rsidR="003F1CFA" w14:paraId="60456653" w14:textId="77777777">
        <w:trPr>
          <w:cantSplit/>
          <w:jc w:val="center"/>
        </w:trPr>
        <w:tc>
          <w:tcPr>
            <w:tcW w:w="2268" w:type="dxa"/>
            <w:tcMar>
              <w:top w:w="85" w:type="dxa"/>
              <w:left w:w="105" w:type="dxa"/>
              <w:bottom w:w="85" w:type="dxa"/>
              <w:right w:w="105" w:type="dxa"/>
            </w:tcMar>
            <w:vAlign w:val="center"/>
          </w:tcPr>
          <w:p w14:paraId="716BEFF3" w14:textId="77777777" w:rsidR="003F1CFA" w:rsidRDefault="00B75DA3">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54E13F47" w14:textId="77777777" w:rsidR="003F1CFA" w:rsidRDefault="00B75DA3">
            <w:pPr>
              <w:spacing w:after="0"/>
              <w:ind w:firstLine="0"/>
            </w:pPr>
            <w:r>
              <w:rPr>
                <w:sz w:val="21"/>
              </w:rPr>
              <w:t>以最早完整、可验证的独立来源进入系统的时间为准；后续转载不能把时间前移</w:t>
            </w:r>
          </w:p>
        </w:tc>
      </w:tr>
      <w:tr w:rsidR="003F1CFA" w14:paraId="23347E2D" w14:textId="77777777">
        <w:trPr>
          <w:cantSplit/>
          <w:jc w:val="center"/>
        </w:trPr>
        <w:tc>
          <w:tcPr>
            <w:tcW w:w="2268" w:type="dxa"/>
            <w:tcMar>
              <w:top w:w="85" w:type="dxa"/>
              <w:left w:w="105" w:type="dxa"/>
              <w:bottom w:w="85" w:type="dxa"/>
              <w:right w:w="105" w:type="dxa"/>
            </w:tcMar>
            <w:vAlign w:val="center"/>
          </w:tcPr>
          <w:p w14:paraId="61736EB1" w14:textId="77777777" w:rsidR="003F1CFA" w:rsidRDefault="00B75DA3">
            <w:pPr>
              <w:spacing w:after="0"/>
              <w:ind w:firstLine="0"/>
              <w:jc w:val="center"/>
            </w:pPr>
            <w:r>
              <w:rPr>
                <w:sz w:val="21"/>
              </w:rPr>
              <w:t>明确事实</w:t>
            </w:r>
          </w:p>
        </w:tc>
        <w:tc>
          <w:tcPr>
            <w:tcW w:w="6803" w:type="dxa"/>
            <w:tcMar>
              <w:top w:w="85" w:type="dxa"/>
              <w:left w:w="105" w:type="dxa"/>
              <w:bottom w:w="85" w:type="dxa"/>
              <w:right w:w="105" w:type="dxa"/>
            </w:tcMar>
            <w:vAlign w:val="center"/>
          </w:tcPr>
          <w:p w14:paraId="246A75C3" w14:textId="77777777" w:rsidR="003F1CFA" w:rsidRDefault="00B75DA3">
            <w:pPr>
              <w:spacing w:after="0"/>
              <w:ind w:firstLine="0"/>
            </w:pPr>
            <w:r>
              <w:rPr>
                <w:sz w:val="21"/>
              </w:rPr>
              <w:t>多个独立来源确认需求改善；若只有长期看好或标题口号，不形成可扩展事件</w:t>
            </w:r>
          </w:p>
        </w:tc>
      </w:tr>
      <w:tr w:rsidR="003F1CFA" w14:paraId="477023CE" w14:textId="77777777">
        <w:trPr>
          <w:cantSplit/>
          <w:jc w:val="center"/>
        </w:trPr>
        <w:tc>
          <w:tcPr>
            <w:tcW w:w="2268" w:type="dxa"/>
            <w:tcMar>
              <w:top w:w="85" w:type="dxa"/>
              <w:left w:w="105" w:type="dxa"/>
              <w:bottom w:w="85" w:type="dxa"/>
              <w:right w:w="105" w:type="dxa"/>
            </w:tcMar>
            <w:vAlign w:val="center"/>
          </w:tcPr>
          <w:p w14:paraId="2FD95100" w14:textId="77777777" w:rsidR="003F1CFA" w:rsidRDefault="00B75DA3">
            <w:pPr>
              <w:spacing w:after="0"/>
              <w:ind w:firstLine="0"/>
              <w:jc w:val="center"/>
            </w:pPr>
            <w:r>
              <w:rPr>
                <w:sz w:val="21"/>
              </w:rPr>
              <w:t>分析判断</w:t>
            </w:r>
          </w:p>
        </w:tc>
        <w:tc>
          <w:tcPr>
            <w:tcW w:w="6803" w:type="dxa"/>
            <w:tcMar>
              <w:top w:w="85" w:type="dxa"/>
              <w:left w:w="105" w:type="dxa"/>
              <w:bottom w:w="85" w:type="dxa"/>
              <w:right w:w="105" w:type="dxa"/>
            </w:tcMar>
            <w:vAlign w:val="center"/>
          </w:tcPr>
          <w:p w14:paraId="3F053FDF" w14:textId="77777777" w:rsidR="003F1CFA" w:rsidRDefault="00B75DA3">
            <w:pPr>
              <w:spacing w:after="0"/>
              <w:ind w:firstLine="0"/>
            </w:pPr>
            <w:r>
              <w:rPr>
                <w:sz w:val="21"/>
              </w:rPr>
              <w:t>需求可能由整机向温控组件传导；传导方向、强度和兑现时间需要公司业务证据验证</w:t>
            </w:r>
          </w:p>
        </w:tc>
      </w:tr>
      <w:tr w:rsidR="003F1CFA" w14:paraId="391567E9" w14:textId="77777777">
        <w:trPr>
          <w:cantSplit/>
          <w:jc w:val="center"/>
        </w:trPr>
        <w:tc>
          <w:tcPr>
            <w:tcW w:w="2268" w:type="dxa"/>
            <w:tcMar>
              <w:top w:w="85" w:type="dxa"/>
              <w:left w:w="105" w:type="dxa"/>
              <w:bottom w:w="85" w:type="dxa"/>
              <w:right w:w="105" w:type="dxa"/>
            </w:tcMar>
            <w:vAlign w:val="center"/>
          </w:tcPr>
          <w:p w14:paraId="341A6EDA" w14:textId="77777777" w:rsidR="003F1CFA" w:rsidRDefault="00B75DA3">
            <w:pPr>
              <w:spacing w:after="0"/>
              <w:ind w:firstLine="0"/>
              <w:jc w:val="center"/>
            </w:pPr>
            <w:r>
              <w:rPr>
                <w:sz w:val="21"/>
              </w:rPr>
              <w:t>证据等级</w:t>
            </w:r>
          </w:p>
        </w:tc>
        <w:tc>
          <w:tcPr>
            <w:tcW w:w="6803" w:type="dxa"/>
            <w:tcMar>
              <w:top w:w="85" w:type="dxa"/>
              <w:left w:w="105" w:type="dxa"/>
              <w:bottom w:w="85" w:type="dxa"/>
              <w:right w:w="105" w:type="dxa"/>
            </w:tcMar>
            <w:vAlign w:val="center"/>
          </w:tcPr>
          <w:p w14:paraId="751B72F0" w14:textId="77777777" w:rsidR="003F1CFA" w:rsidRDefault="00B75DA3">
            <w:pPr>
              <w:spacing w:after="0"/>
              <w:ind w:firstLine="0"/>
            </w:pPr>
            <w:r>
              <w:rPr>
                <w:sz w:val="21"/>
              </w:rPr>
              <w:t>行业需求的明确正文为</w:t>
            </w:r>
            <w:r>
              <w:rPr>
                <w:sz w:val="21"/>
              </w:rPr>
              <w:t>M1</w:t>
            </w:r>
            <w:r>
              <w:rPr>
                <w:sz w:val="21"/>
              </w:rPr>
              <w:t>；产业传导为</w:t>
            </w:r>
            <w:r>
              <w:rPr>
                <w:sz w:val="21"/>
              </w:rPr>
              <w:t>C1</w:t>
            </w:r>
            <w:r>
              <w:rPr>
                <w:sz w:val="21"/>
              </w:rPr>
              <w:t>；</w:t>
            </w:r>
            <w:r>
              <w:rPr>
                <w:sz w:val="21"/>
              </w:rPr>
              <w:t>C1</w:t>
            </w:r>
            <w:r>
              <w:rPr>
                <w:sz w:val="21"/>
              </w:rPr>
              <w:t>不能单独创建股票</w:t>
            </w:r>
          </w:p>
        </w:tc>
      </w:tr>
      <w:tr w:rsidR="003F1CFA" w14:paraId="189657FA" w14:textId="77777777">
        <w:trPr>
          <w:cantSplit/>
          <w:jc w:val="center"/>
        </w:trPr>
        <w:tc>
          <w:tcPr>
            <w:tcW w:w="2268" w:type="dxa"/>
            <w:tcMar>
              <w:top w:w="85" w:type="dxa"/>
              <w:left w:w="105" w:type="dxa"/>
              <w:bottom w:w="85" w:type="dxa"/>
              <w:right w:w="105" w:type="dxa"/>
            </w:tcMar>
            <w:vAlign w:val="center"/>
          </w:tcPr>
          <w:p w14:paraId="05401FE7" w14:textId="77777777" w:rsidR="003F1CFA" w:rsidRDefault="00B75DA3">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0814949F" w14:textId="77777777" w:rsidR="003F1CFA" w:rsidRDefault="00B75DA3">
            <w:pPr>
              <w:spacing w:after="0"/>
              <w:ind w:firstLine="0"/>
            </w:pPr>
            <w:r>
              <w:rPr>
                <w:sz w:val="21"/>
              </w:rPr>
              <w:t>产品词典和语义检索将事件映射到液冷温控组件节点；</w:t>
            </w:r>
            <w:r>
              <w:rPr>
                <w:sz w:val="21"/>
              </w:rPr>
              <w:t>THSDB</w:t>
            </w:r>
            <w:r>
              <w:rPr>
                <w:sz w:val="21"/>
              </w:rPr>
              <w:t>只查询严格一跳关系并保存图谱版本和边类型</w:t>
            </w:r>
          </w:p>
        </w:tc>
      </w:tr>
      <w:tr w:rsidR="003F1CFA" w14:paraId="4BD89E43" w14:textId="77777777">
        <w:trPr>
          <w:cantSplit/>
          <w:jc w:val="center"/>
        </w:trPr>
        <w:tc>
          <w:tcPr>
            <w:tcW w:w="2268" w:type="dxa"/>
            <w:tcMar>
              <w:top w:w="85" w:type="dxa"/>
              <w:left w:w="105" w:type="dxa"/>
              <w:bottom w:w="85" w:type="dxa"/>
              <w:right w:w="105" w:type="dxa"/>
            </w:tcMar>
            <w:vAlign w:val="center"/>
          </w:tcPr>
          <w:p w14:paraId="5AB9DED8" w14:textId="77777777" w:rsidR="003F1CFA" w:rsidRDefault="00B75DA3">
            <w:pPr>
              <w:spacing w:after="0"/>
              <w:ind w:firstLine="0"/>
              <w:jc w:val="center"/>
            </w:pPr>
            <w:r>
              <w:rPr>
                <w:sz w:val="21"/>
              </w:rPr>
              <w:t>公司核验</w:t>
            </w:r>
          </w:p>
        </w:tc>
        <w:tc>
          <w:tcPr>
            <w:tcW w:w="6803" w:type="dxa"/>
            <w:tcMar>
              <w:top w:w="85" w:type="dxa"/>
              <w:left w:w="105" w:type="dxa"/>
              <w:bottom w:w="85" w:type="dxa"/>
              <w:right w:w="105" w:type="dxa"/>
            </w:tcMar>
            <w:vAlign w:val="center"/>
          </w:tcPr>
          <w:p w14:paraId="27A6FA2F" w14:textId="77777777" w:rsidR="003F1CFA" w:rsidRDefault="00B75DA3">
            <w:pPr>
              <w:spacing w:after="0"/>
              <w:ind w:firstLine="0"/>
            </w:pPr>
            <w:r>
              <w:rPr>
                <w:sz w:val="21"/>
              </w:rPr>
              <w:t>甲公司有相关产品、客户或收入披露，受益方向成立；乙公司只有概念标签，无业务暴露证据；丙公司处于成本承压环节</w:t>
            </w:r>
          </w:p>
        </w:tc>
      </w:tr>
      <w:tr w:rsidR="003F1CFA" w14:paraId="1E1A8B76" w14:textId="77777777">
        <w:trPr>
          <w:cantSplit/>
          <w:jc w:val="center"/>
        </w:trPr>
        <w:tc>
          <w:tcPr>
            <w:tcW w:w="2268" w:type="dxa"/>
            <w:tcMar>
              <w:top w:w="85" w:type="dxa"/>
              <w:left w:w="105" w:type="dxa"/>
              <w:bottom w:w="85" w:type="dxa"/>
              <w:right w:w="105" w:type="dxa"/>
            </w:tcMar>
            <w:vAlign w:val="center"/>
          </w:tcPr>
          <w:p w14:paraId="503C4B3A" w14:textId="77777777" w:rsidR="003F1CFA" w:rsidRDefault="00B75DA3">
            <w:pPr>
              <w:spacing w:after="0"/>
              <w:ind w:firstLine="0"/>
              <w:jc w:val="center"/>
            </w:pPr>
            <w:r>
              <w:rPr>
                <w:sz w:val="21"/>
              </w:rPr>
              <w:t>候选路由</w:t>
            </w:r>
          </w:p>
        </w:tc>
        <w:tc>
          <w:tcPr>
            <w:tcW w:w="6803" w:type="dxa"/>
            <w:tcMar>
              <w:top w:w="85" w:type="dxa"/>
              <w:left w:w="105" w:type="dxa"/>
              <w:bottom w:w="85" w:type="dxa"/>
              <w:right w:w="105" w:type="dxa"/>
            </w:tcMar>
            <w:vAlign w:val="center"/>
          </w:tcPr>
          <w:p w14:paraId="341ED693" w14:textId="77777777" w:rsidR="003F1CFA" w:rsidRDefault="00B75DA3">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；丙公司进入</w:t>
            </w:r>
            <w:r>
              <w:rPr>
                <w:sz w:val="21"/>
              </w:rPr>
              <w:t>RISK_ONLY</w:t>
            </w:r>
            <w:r>
              <w:rPr>
                <w:sz w:val="21"/>
              </w:rPr>
              <w:t>，不形成正向候选</w:t>
            </w:r>
          </w:p>
        </w:tc>
      </w:tr>
      <w:tr w:rsidR="003F1CFA" w14:paraId="7A82125A" w14:textId="77777777">
        <w:trPr>
          <w:cantSplit/>
          <w:jc w:val="center"/>
        </w:trPr>
        <w:tc>
          <w:tcPr>
            <w:tcW w:w="2268" w:type="dxa"/>
            <w:tcMar>
              <w:top w:w="85" w:type="dxa"/>
              <w:left w:w="105" w:type="dxa"/>
              <w:bottom w:w="85" w:type="dxa"/>
              <w:right w:w="105" w:type="dxa"/>
            </w:tcMar>
            <w:vAlign w:val="center"/>
          </w:tcPr>
          <w:p w14:paraId="7B650156" w14:textId="77777777" w:rsidR="003F1CFA" w:rsidRDefault="00B75DA3">
            <w:pPr>
              <w:spacing w:after="0"/>
              <w:ind w:firstLine="0"/>
              <w:jc w:val="center"/>
            </w:pPr>
            <w:r>
              <w:rPr>
                <w:sz w:val="21"/>
              </w:rPr>
              <w:t>尚未确认</w:t>
            </w:r>
          </w:p>
        </w:tc>
        <w:tc>
          <w:tcPr>
            <w:tcW w:w="6803" w:type="dxa"/>
            <w:tcMar>
              <w:top w:w="85" w:type="dxa"/>
              <w:left w:w="105" w:type="dxa"/>
              <w:bottom w:w="85" w:type="dxa"/>
              <w:right w:w="105" w:type="dxa"/>
            </w:tcMar>
            <w:vAlign w:val="center"/>
          </w:tcPr>
          <w:p w14:paraId="6CF1276B" w14:textId="77777777" w:rsidR="003F1CFA" w:rsidRDefault="00B75DA3">
            <w:pPr>
              <w:spacing w:after="0"/>
              <w:ind w:firstLine="0"/>
            </w:pPr>
            <w:r>
              <w:rPr>
                <w:sz w:val="21"/>
              </w:rPr>
              <w:t>行业需求增量、公司收入占比、毛利弹性、客户和订单规模仍需</w:t>
            </w:r>
            <w:r>
              <w:rPr>
                <w:sz w:val="21"/>
              </w:rPr>
              <w:t>P2</w:t>
            </w:r>
            <w:r>
              <w:rPr>
                <w:sz w:val="21"/>
              </w:rPr>
              <w:t>与</w:t>
            </w:r>
            <w:r>
              <w:rPr>
                <w:sz w:val="21"/>
              </w:rPr>
              <w:t>P3</w:t>
            </w:r>
            <w:r>
              <w:rPr>
                <w:sz w:val="21"/>
              </w:rPr>
              <w:t>补证</w:t>
            </w:r>
          </w:p>
        </w:tc>
      </w:tr>
      <w:tr w:rsidR="003F1CFA" w14:paraId="65346690" w14:textId="77777777">
        <w:trPr>
          <w:cantSplit/>
          <w:jc w:val="center"/>
        </w:trPr>
        <w:tc>
          <w:tcPr>
            <w:tcW w:w="2268" w:type="dxa"/>
            <w:tcMar>
              <w:top w:w="85" w:type="dxa"/>
              <w:left w:w="105" w:type="dxa"/>
              <w:bottom w:w="85" w:type="dxa"/>
              <w:right w:w="105" w:type="dxa"/>
            </w:tcMar>
            <w:vAlign w:val="center"/>
          </w:tcPr>
          <w:p w14:paraId="6B0708D8" w14:textId="77777777" w:rsidR="003F1CFA" w:rsidRDefault="00B75DA3">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07EB33F1" w14:textId="77777777" w:rsidR="003F1CFA" w:rsidRDefault="00B75DA3">
            <w:pPr>
              <w:spacing w:after="0"/>
              <w:ind w:firstLine="0"/>
            </w:pPr>
            <w:r>
              <w:rPr>
                <w:sz w:val="21"/>
              </w:rPr>
              <w:t>需求、资金扩散和业务证据仍成立时有效；需求被证伪、关系边失效、公司无实际收入或板块已明显过热时降级</w:t>
            </w:r>
          </w:p>
        </w:tc>
      </w:tr>
      <w:tr w:rsidR="003F1CFA" w14:paraId="16923314" w14:textId="77777777">
        <w:trPr>
          <w:cantSplit/>
          <w:jc w:val="center"/>
        </w:trPr>
        <w:tc>
          <w:tcPr>
            <w:tcW w:w="2268" w:type="dxa"/>
            <w:tcMar>
              <w:top w:w="85" w:type="dxa"/>
              <w:left w:w="105" w:type="dxa"/>
              <w:bottom w:w="85" w:type="dxa"/>
              <w:right w:w="105" w:type="dxa"/>
            </w:tcMar>
            <w:vAlign w:val="center"/>
          </w:tcPr>
          <w:p w14:paraId="264F7D21" w14:textId="77777777" w:rsidR="003F1CFA" w:rsidRDefault="00B75DA3">
            <w:pPr>
              <w:spacing w:after="0"/>
              <w:ind w:firstLine="0"/>
              <w:jc w:val="center"/>
            </w:pPr>
            <w:r>
              <w:rPr>
                <w:sz w:val="21"/>
              </w:rPr>
              <w:t>审计版本</w:t>
            </w:r>
          </w:p>
        </w:tc>
        <w:tc>
          <w:tcPr>
            <w:tcW w:w="6803" w:type="dxa"/>
            <w:tcMar>
              <w:top w:w="85" w:type="dxa"/>
              <w:left w:w="105" w:type="dxa"/>
              <w:bottom w:w="85" w:type="dxa"/>
              <w:right w:w="105" w:type="dxa"/>
            </w:tcMar>
            <w:vAlign w:val="center"/>
          </w:tcPr>
          <w:p w14:paraId="52801428" w14:textId="77777777" w:rsidR="003F1CFA" w:rsidRDefault="00B75DA3">
            <w:pPr>
              <w:spacing w:after="0"/>
              <w:ind w:firstLine="0"/>
            </w:pPr>
            <w:r>
              <w:rPr>
                <w:sz w:val="21"/>
              </w:rPr>
              <w:t>保存原始观点簇、产品节点、产业链边、公司证据、</w:t>
            </w:r>
            <w:r>
              <w:rPr>
                <w:sz w:val="21"/>
              </w:rPr>
              <w:t>CandidateLink</w:t>
            </w:r>
            <w:r>
              <w:rPr>
                <w:sz w:val="21"/>
              </w:rPr>
              <w:t>、图时间质量和全部处理版本</w:t>
            </w:r>
          </w:p>
        </w:tc>
      </w:tr>
    </w:tbl>
    <w:p w14:paraId="01BE3300" w14:textId="77777777" w:rsidR="003F1CFA" w:rsidRDefault="003F1CFA">
      <w:pPr>
        <w:spacing w:after="0"/>
      </w:pPr>
    </w:p>
    <w:p w14:paraId="78B74B55" w14:textId="77777777" w:rsidR="003F1CFA" w:rsidRDefault="00B75DA3">
      <w:pPr>
        <w:keepLines/>
      </w:pPr>
      <w:r>
        <w:t>两张卡说明了同一个边界：</w:t>
      </w:r>
      <w:r>
        <w:t>EventCard</w:t>
      </w:r>
      <w:r>
        <w:t>负责说明发生了什么、证据是什么和结论能延伸到哪里；</w:t>
      </w:r>
      <w:r>
        <w:t>CandidateLink</w:t>
      </w:r>
      <w:r>
        <w:t>才负责说明该事件为什么与某只股票有关。模型不得从板块</w:t>
      </w:r>
      <w:r>
        <w:t>EventCard</w:t>
      </w:r>
      <w:r>
        <w:t>直接跳到股票推荐，也不得把</w:t>
      </w:r>
      <w:r>
        <w:t>unknown</w:t>
      </w:r>
      <w:r>
        <w:t>补成确定事实。</w:t>
      </w:r>
    </w:p>
    <w:p w14:paraId="2AD1EEE6" w14:textId="77777777" w:rsidR="003F1CFA" w:rsidRDefault="00B75DA3">
      <w:pPr>
        <w:pStyle w:val="21"/>
      </w:pPr>
      <w:bookmarkStart w:id="17" w:name="_Toc240127995"/>
      <w:r>
        <w:t xml:space="preserve">3.6 </w:t>
      </w:r>
      <w:r>
        <w:t>历史事件库怎样回填并与在线保持一致</w:t>
      </w:r>
      <w:bookmarkEnd w:id="17"/>
    </w:p>
    <w:p w14:paraId="52C6B110" w14:textId="77777777" w:rsidR="003F1CFA" w:rsidRDefault="00B75DA3">
      <w:pPr>
        <w:keepLines/>
      </w:pPr>
      <w:r>
        <w:t>量化模型不能只用上线后的少量事件训练，因此建设初期要把历史投研文本按当时可见口径离线重放。回填不是把今天的结论复制到过去，而是逐日读取当时已经入库的原始记录，使用与在线相同的清洗、去重、实体映射、事件抽取和证据门，生成</w:t>
      </w:r>
      <w:r>
        <w:t>“</w:t>
      </w:r>
      <w:r>
        <w:t>决策日</w:t>
      </w:r>
      <w:r>
        <w:t>×</w:t>
      </w:r>
      <w:r>
        <w:t>候选</w:t>
      </w:r>
      <w:r>
        <w:t>”</w:t>
      </w:r>
      <w:r>
        <w:t>的历史</w:t>
      </w:r>
      <w:r>
        <w:t>EventCard</w:t>
      </w:r>
      <w:r>
        <w:t>与</w:t>
      </w:r>
      <w:r>
        <w:t>CandidateLink</w:t>
      </w:r>
      <w:r>
        <w:t>。</w:t>
      </w:r>
    </w:p>
    <w:p w14:paraId="2B83A5E7" w14:textId="77777777" w:rsidR="003F1CFA" w:rsidRDefault="00B75DA3">
      <w:pPr>
        <w:keepLines/>
      </w:pPr>
      <w:r>
        <w:t>历史记录通常没有系统首次观察日志，</w:t>
      </w:r>
      <w:r>
        <w:t>available_at</w:t>
      </w:r>
      <w:r>
        <w:t>只能按供应商入库时间、更新时间和保守缓冲确定。只有日期没有时刻的记录按下一交易时段可见；会议发生很早但后来补录的内容只能从补录日开始使用。不同保守缓冲下的回测差异要单独报告，不能挑选最有利的时间口径。</w:t>
      </w:r>
    </w:p>
    <w:p w14:paraId="748068C1" w14:textId="77777777" w:rsidR="003F1CFA" w:rsidRDefault="00B75DA3">
      <w:pPr>
        <w:keepLines/>
      </w:pPr>
      <w:r>
        <w:t>事件抽取模型、提示模板、规则、别名字典和事件结构共同构成</w:t>
      </w:r>
      <w:r>
        <w:t>event_dataset_version</w:t>
      </w:r>
      <w:r>
        <w:t>。回填启动前先冻结版本；在线系统升级时，新旧版本在重叠窗口双跑，比较事件类型、主体、方向、证据和候选变化。差异达到可接受范围后才切换，并决定是否全量重建历史事件库。</w:t>
      </w:r>
    </w:p>
    <w:p w14:paraId="7D3FAC25" w14:textId="77777777" w:rsidR="003F1CFA" w:rsidRDefault="00B75DA3">
      <w:pPr>
        <w:keepLines/>
      </w:pPr>
      <w:r>
        <w:t>训练集只引用明确版本的事件库，模型发布记录同时绑定数据快照和</w:t>
      </w:r>
      <w:r>
        <w:t>event_dataset_version</w:t>
      </w:r>
      <w:r>
        <w:t>。这样可以区分</w:t>
      </w:r>
      <w:r>
        <w:t>“</w:t>
      </w:r>
      <w:r>
        <w:t>预测模型变了</w:t>
      </w:r>
      <w:r>
        <w:t>”</w:t>
      </w:r>
      <w:r>
        <w:t>与</w:t>
      </w:r>
      <w:r>
        <w:t>“</w:t>
      </w:r>
      <w:r>
        <w:t>上游事件定义变了</w:t>
      </w:r>
      <w:r>
        <w:t>”</w:t>
      </w:r>
      <w:r>
        <w:t>，避免新版抽取器生成的历史样本与旧版在线事件分布不一致，使回测和生产结果失去可比性。</w:t>
      </w:r>
    </w:p>
    <w:tbl>
      <w:tblPr>
        <w:tblW w:w="0" w:type="auto"/>
        <w:jc w:val="center"/>
        <w:tblLook w:val="04A0" w:firstRow="1" w:lastRow="0" w:firstColumn="1" w:lastColumn="0" w:noHBand="0" w:noVBand="1"/>
      </w:tblPr>
      <w:tblGrid>
        <w:gridCol w:w="9270"/>
      </w:tblGrid>
      <w:tr w:rsidR="003F1CFA" w14:paraId="6D1F96BB"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0EBC0759" w14:textId="77777777" w:rsidR="003F1CFA" w:rsidRDefault="00B75DA3">
            <w:pPr>
              <w:ind w:firstLine="0"/>
            </w:pPr>
            <w:r>
              <w:rPr>
                <w:b/>
                <w:color w:val="2F5597"/>
              </w:rPr>
              <w:t>回填原则</w:t>
            </w:r>
          </w:p>
          <w:p w14:paraId="5E729734" w14:textId="77777777" w:rsidR="003F1CFA" w:rsidRDefault="00B75DA3">
            <w:pPr>
              <w:ind w:firstLine="0"/>
            </w:pPr>
            <w:r>
              <w:t>历史回填、在线日增和模型重训必须共享同一事件契约并记录版本。无法恢复真实可见时间的数据可以做背景研究，但不得进入严格样本外绩效。</w:t>
            </w:r>
          </w:p>
        </w:tc>
      </w:tr>
    </w:tbl>
    <w:p w14:paraId="6FE672E6" w14:textId="77777777" w:rsidR="003F1CFA" w:rsidRDefault="003F1CFA">
      <w:pPr>
        <w:spacing w:after="0"/>
      </w:pPr>
    </w:p>
    <w:p w14:paraId="76D2E234" w14:textId="77777777" w:rsidR="003F1CFA" w:rsidRDefault="00B75DA3">
      <w:pPr>
        <w:pStyle w:val="1"/>
      </w:pPr>
      <w:bookmarkStart w:id="18" w:name="_Toc240127996"/>
      <w:r>
        <w:lastRenderedPageBreak/>
        <w:t xml:space="preserve">4 </w:t>
      </w:r>
      <w:r>
        <w:t>四类核心数据和</w:t>
      </w:r>
      <w:r>
        <w:t xml:space="preserve"> qa* </w:t>
      </w:r>
      <w:r>
        <w:t>如何形成候选</w:t>
      </w:r>
      <w:bookmarkEnd w:id="18"/>
    </w:p>
    <w:p w14:paraId="133CE073" w14:textId="77777777" w:rsidR="003F1CFA" w:rsidRDefault="00B75DA3">
      <w:pPr>
        <w:keepLines/>
      </w:pPr>
      <w:r>
        <w:t>本章是整个系统的数据入口。五类来源虽然最终都会生成</w:t>
      </w:r>
      <w:r>
        <w:t>EventCard</w:t>
      </w:r>
      <w:r>
        <w:t>，但它们代表的信息含义不同，因此不能套用同一条</w:t>
      </w:r>
      <w:r>
        <w:t>“</w:t>
      </w:r>
      <w:r>
        <w:t>情绪正面就入池</w:t>
      </w:r>
      <w:r>
        <w:t>”</w:t>
      </w:r>
      <w:r>
        <w:t>的规则。处理器先解释该来源能证明什么，再决定是直接候选、观察候选、板块事件还是背景材料。</w:t>
      </w:r>
    </w:p>
    <w:p w14:paraId="217B637C" w14:textId="77777777" w:rsidR="003F1CFA" w:rsidRDefault="00B75DA3">
      <w:pPr>
        <w:pStyle w:val="21"/>
      </w:pPr>
      <w:bookmarkStart w:id="19" w:name="_Toc240127997"/>
      <w:r>
        <w:t xml:space="preserve">4.1 </w:t>
      </w:r>
      <w:r>
        <w:t>投研日程形成未来催化观察窗口</w:t>
      </w:r>
      <w:bookmarkEnd w:id="19"/>
    </w:p>
    <w:p w14:paraId="15A45F5F" w14:textId="77777777" w:rsidR="003F1CFA" w:rsidRDefault="00B75DA3">
      <w:pPr>
        <w:keepLines/>
        <w:ind w:firstLine="0"/>
        <w:jc w:val="center"/>
      </w:pPr>
      <w:r>
        <w:rPr>
          <w:noProof/>
        </w:rPr>
        <w:drawing>
          <wp:inline distT="0" distB="0" distL="0" distR="0" wp14:anchorId="1224FB8B" wp14:editId="2FD2BD31">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5DEB7263" w14:textId="77777777" w:rsidR="003F1CFA" w:rsidRDefault="00B75DA3">
      <w:pPr>
        <w:pStyle w:val="af7"/>
        <w:keepNext/>
      </w:pPr>
      <w:r>
        <w:t>图</w:t>
      </w:r>
      <w:r>
        <w:t xml:space="preserve">5  </w:t>
      </w:r>
      <w:r>
        <w:t>投研日程从原始字段到催化观察候选</w:t>
      </w:r>
    </w:p>
    <w:p w14:paraId="2C90269E" w14:textId="77777777" w:rsidR="003F1CFA" w:rsidRDefault="00B75DA3">
      <w:pPr>
        <w:keepLines/>
      </w:pPr>
      <w: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t>WATCH</w:t>
      </w:r>
      <w:r>
        <w:t>候选和事件窗口，不能直接判定利好。</w:t>
      </w:r>
    </w:p>
    <w:p w14:paraId="31264F65" w14:textId="77777777" w:rsidR="003F1CFA" w:rsidRDefault="00B75DA3">
      <w:pPr>
        <w:keepLines/>
      </w:pPr>
      <w:r>
        <w:t>例如某公司将在两天后举行机构调研，系统会把该公司放入</w:t>
      </w:r>
      <w:r>
        <w:t>P0</w:t>
      </w:r>
      <w:r>
        <w:t>观察池，并等待会议纪要、公告、行情资金或问答中的新增内容。若日程在截止时间后才入库，它只能进入下一快照；若活动取消，候选状态关闭但原始记录保留。</w:t>
      </w:r>
    </w:p>
    <w:p w14:paraId="25C0A0EC" w14:textId="77777777" w:rsidR="003F1CFA" w:rsidRDefault="00B75DA3">
      <w:pPr>
        <w:pStyle w:val="21"/>
      </w:pPr>
      <w:bookmarkStart w:id="20" w:name="_Toc240127998"/>
      <w:r>
        <w:lastRenderedPageBreak/>
        <w:t xml:space="preserve">4.2 </w:t>
      </w:r>
      <w:r>
        <w:t>会议纪要按每个证券角色分别判断</w:t>
      </w:r>
      <w:bookmarkEnd w:id="20"/>
    </w:p>
    <w:p w14:paraId="69EA3F4B" w14:textId="77777777" w:rsidR="003F1CFA" w:rsidRDefault="00B75DA3">
      <w:pPr>
        <w:keepLines/>
        <w:ind w:firstLine="0"/>
        <w:jc w:val="center"/>
      </w:pPr>
      <w:r>
        <w:rPr>
          <w:noProof/>
        </w:rPr>
        <w:drawing>
          <wp:inline distT="0" distB="0" distL="0" distR="0" wp14:anchorId="42B0D565" wp14:editId="14F7604E">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5A8B1DF9" w14:textId="77777777" w:rsidR="003F1CFA" w:rsidRDefault="00B75DA3">
      <w:pPr>
        <w:pStyle w:val="af7"/>
        <w:keepNext/>
      </w:pPr>
      <w:r>
        <w:t>图</w:t>
      </w:r>
      <w:r>
        <w:t xml:space="preserve">6  </w:t>
      </w:r>
      <w:r>
        <w:t>会议纪要从证券关联到逐代码候选决策</w:t>
      </w:r>
    </w:p>
    <w:p w14:paraId="2609D1B8" w14:textId="77777777" w:rsidR="003F1CFA" w:rsidRDefault="00B75DA3">
      <w:pPr>
        <w:keepLines/>
      </w:pPr>
      <w:r>
        <w:t>会议纪要可能同时讨论宏观环境、行业趋势、案例公司和真正受益公司。系统先比较会议发生时间、公开时间和入库时间，识别旧会新入库；再对每个关联证券单独判断其角色。公司是会议主体、管理层发言主体或正文明确说明受益时，可以形成直接候选；只是案例、可比公司或背景提及时，只更新研究档案。</w:t>
      </w:r>
    </w:p>
    <w:p w14:paraId="61BF47C6" w14:textId="77777777" w:rsidR="003F1CFA" w:rsidRDefault="00B75DA3">
      <w:pPr>
        <w:keepLines/>
      </w:pPr>
      <w:r>
        <w:t>这一步防止</w:t>
      </w:r>
      <w:r>
        <w:t>“</w:t>
      </w:r>
      <w:r>
        <w:t>纪要里出现代码就入池</w:t>
      </w:r>
      <w:r>
        <w:t>”</w:t>
      </w:r>
      <w:r>
        <w:t>。例如一场宏观会议同时提到保险和水泥，只能先形成宏观利率事件；只有正文进一步说明某公司利润受益且证据充分，才为该公司创建</w:t>
      </w:r>
      <w:r>
        <w:t>CandidateLink</w:t>
      </w:r>
      <w:r>
        <w:t>。会议发生很早但今天才补入的内容可用于</w:t>
      </w:r>
      <w:r>
        <w:t>DeepDive</w:t>
      </w:r>
      <w:r>
        <w:t>背景，不能冒充今日催化。</w:t>
      </w:r>
    </w:p>
    <w:p w14:paraId="02315F29" w14:textId="77777777" w:rsidR="003F1CFA" w:rsidRDefault="00B75DA3">
      <w:pPr>
        <w:pStyle w:val="21"/>
      </w:pPr>
      <w:bookmarkStart w:id="21" w:name="_Toc240127999"/>
      <w:r>
        <w:t xml:space="preserve">4.3 </w:t>
      </w:r>
      <w:r>
        <w:t>专家纪要从行业变化形成两类候选</w:t>
      </w:r>
      <w:bookmarkEnd w:id="21"/>
    </w:p>
    <w:p w14:paraId="3B1C4E69" w14:textId="77777777" w:rsidR="003F1CFA" w:rsidRDefault="00B75DA3">
      <w:pPr>
        <w:keepLines/>
        <w:ind w:firstLine="0"/>
        <w:jc w:val="center"/>
      </w:pPr>
      <w:r>
        <w:rPr>
          <w:noProof/>
        </w:rPr>
        <w:drawing>
          <wp:inline distT="0" distB="0" distL="0" distR="0" wp14:anchorId="7136574A" wp14:editId="4CBFB29C">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47F8D38F" w14:textId="77777777" w:rsidR="003F1CFA" w:rsidRDefault="00B75DA3">
      <w:pPr>
        <w:pStyle w:val="af7"/>
        <w:keepNext/>
      </w:pPr>
      <w:r>
        <w:lastRenderedPageBreak/>
        <w:t>图</w:t>
      </w:r>
      <w:r>
        <w:t xml:space="preserve">7  </w:t>
      </w:r>
      <w:r>
        <w:t>专家纪要从行业变化到直接与扩展候选</w:t>
      </w:r>
    </w:p>
    <w:p w14:paraId="2FD8F562" w14:textId="77777777" w:rsidR="003F1CFA" w:rsidRDefault="00B75DA3">
      <w:pPr>
        <w:keepLines/>
      </w:pPr>
      <w:r>
        <w:t>专家纪要擅长发现供需缺口、价格变化、产能瓶颈、技术路线、库存和客户认证。系统把专家表述标记为</w:t>
      </w:r>
      <w:r>
        <w:t>expert_opinion</w:t>
      </w:r>
      <w:r>
        <w:t>，抽取变化对象、方向、持续期和最不确定环节。正文直接点名且角色明确的</w:t>
      </w:r>
      <w:r>
        <w:t>A</w:t>
      </w:r>
      <w:r>
        <w:t>股公司可以进入</w:t>
      </w:r>
      <w:r>
        <w:t>P0</w:t>
      </w:r>
      <w:r>
        <w:t>直接池；没有点名公司但行业变化清晰时，事件先映射到产品或产业链节点，再由</w:t>
      </w:r>
      <w:r>
        <w:t>THSDB</w:t>
      </w:r>
      <w:r>
        <w:t>扩展一跳公司。</w:t>
      </w:r>
    </w:p>
    <w:p w14:paraId="314A81AD" w14:textId="77777777" w:rsidR="003F1CFA" w:rsidRDefault="00B75DA3">
      <w:pPr>
        <w:keepLines/>
      </w:pPr>
      <w:r>
        <w:t>以钽电容供给偏紧为例，系统可以形成</w:t>
      </w:r>
      <w:r>
        <w:t>“</w:t>
      </w:r>
      <w:r>
        <w:t>服务器需求增加</w:t>
      </w:r>
      <w:r>
        <w:t>—</w:t>
      </w:r>
      <w:r>
        <w:t>钽电容需求上升</w:t>
      </w:r>
      <w:r>
        <w:t>—</w:t>
      </w:r>
      <w:r>
        <w:t>扩产速度不足</w:t>
      </w:r>
      <w:r>
        <w:t>—</w:t>
      </w:r>
      <w:r>
        <w:t>供给偏紧</w:t>
      </w:r>
      <w:r>
        <w:t>—</w:t>
      </w:r>
      <w:r>
        <w:t>价格可能上涨</w:t>
      </w:r>
      <w:r>
        <w:t>”</w:t>
      </w:r>
      <w:r>
        <w:t>的条件链。直接点名公司进入直接池，其他公司必须证明确有相关产品、收入、产能或客户，不能只凭概念名称进入扩展池。后续还需核验价格、供需和公司暴露，专家判断不等于已经发生的业绩。</w:t>
      </w:r>
    </w:p>
    <w:p w14:paraId="125D91DB" w14:textId="77777777" w:rsidR="003F1CFA" w:rsidRDefault="00B75DA3">
      <w:pPr>
        <w:pStyle w:val="21"/>
      </w:pPr>
      <w:bookmarkStart w:id="22" w:name="_Toc240128000"/>
      <w:r>
        <w:t xml:space="preserve">4.4 </w:t>
      </w:r>
      <w:r>
        <w:t>首席观点捕捉机构预期变化</w:t>
      </w:r>
      <w:bookmarkEnd w:id="22"/>
    </w:p>
    <w:p w14:paraId="2AB14764" w14:textId="77777777" w:rsidR="003F1CFA" w:rsidRDefault="00B75DA3">
      <w:pPr>
        <w:keepLines/>
        <w:ind w:firstLine="0"/>
        <w:jc w:val="center"/>
      </w:pPr>
      <w:r>
        <w:rPr>
          <w:noProof/>
        </w:rPr>
        <w:drawing>
          <wp:inline distT="0" distB="0" distL="0" distR="0" wp14:anchorId="7133E6E8" wp14:editId="6F2E431F">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6E0C9015" w14:textId="77777777" w:rsidR="003F1CFA" w:rsidRDefault="00B75DA3">
      <w:pPr>
        <w:pStyle w:val="af7"/>
        <w:keepNext/>
      </w:pPr>
      <w:r>
        <w:t>图</w:t>
      </w:r>
      <w:r>
        <w:t xml:space="preserve">8  </w:t>
      </w:r>
      <w:r>
        <w:t>首席观点从嵌套文本到预期变化候选</w:t>
      </w:r>
    </w:p>
    <w:p w14:paraId="73005DC7" w14:textId="77777777" w:rsidR="003F1CFA" w:rsidRDefault="00B75DA3">
      <w:pPr>
        <w:keepLines/>
      </w:pPr>
      <w:r>
        <w:t>首席观点的价值不在于</w:t>
      </w:r>
      <w:r>
        <w:t>“</w:t>
      </w:r>
      <w:r>
        <w:t>推荐</w:t>
      </w:r>
      <w:r>
        <w:t>”</w:t>
      </w:r>
      <w: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701A87B6" w14:textId="77777777" w:rsidR="003F1CFA" w:rsidRDefault="00B75DA3">
      <w:pPr>
        <w:keepLines/>
      </w:pPr>
      <w:r>
        <w:t>观点明确给出证券代码，且正文能够证明该公司是事件主体或受益者时，生成直接</w:t>
      </w:r>
      <w:r>
        <w:t>CandidateLink</w:t>
      </w:r>
      <w:r>
        <w:t>。观点只说行业或板块时，先形成</w:t>
      </w:r>
      <w:r>
        <w:t>SECTOR_ONLY</w:t>
      </w:r>
      <w:r>
        <w:t>事件，不能把整个概念板块装入</w:t>
      </w:r>
      <w:r>
        <w:t>P0</w:t>
      </w:r>
      <w:r>
        <w:t>；只有观点进一步指出具体产品、需求、供给、价格或政策变化，系统才映射产品节点、查询</w:t>
      </w:r>
      <w:r>
        <w:t>THSDB</w:t>
      </w:r>
      <w:r>
        <w:t>严格一跳公司，并用公告、财报、纪要或公司回答核验真实业务暴露。</w:t>
      </w:r>
    </w:p>
    <w:p w14:paraId="44D54B07" w14:textId="77777777" w:rsidR="003F1CFA" w:rsidRDefault="00B75DA3">
      <w:pPr>
        <w:keepLines/>
      </w:pPr>
      <w:r>
        <w:lastRenderedPageBreak/>
        <w:t>例如一个液冷观点涉及八十只概念成分股，产业链一跳关系可能缩小到三十一只，</w:t>
      </w:r>
      <w:r>
        <w:t>A</w:t>
      </w:r>
      <w:r>
        <w:t>股与实体检查后剩二十四只，业务披露核验后剩十四只，影响方向和商业化阶段通过后只有八只进入</w:t>
      </w:r>
      <w:r>
        <w:t>P0</w:t>
      </w:r>
      <w:r>
        <w:t>扩展池。这里的数字只是过程示例，生产中不固定每个板块的入池数量；所有通过证据门的公司都保留，</w:t>
      </w:r>
      <w:r>
        <w:t>P1</w:t>
      </w:r>
      <w:r>
        <w:t>再比较其业务暴露、利润敏感性、量价资金和股价位置。</w:t>
      </w:r>
    </w:p>
    <w:p w14:paraId="45AC1366" w14:textId="77777777" w:rsidR="003F1CFA" w:rsidRDefault="00B75DA3">
      <w:pPr>
        <w:pStyle w:val="21"/>
      </w:pPr>
      <w:bookmarkStart w:id="23" w:name="_Toc240128001"/>
      <w:r>
        <w:t xml:space="preserve">4.5 </w:t>
      </w:r>
      <w:r>
        <w:t>多条首席观点如何聚类并形成有效共识</w:t>
      </w:r>
      <w:bookmarkEnd w:id="23"/>
    </w:p>
    <w:p w14:paraId="7571114F" w14:textId="77777777" w:rsidR="003F1CFA" w:rsidRDefault="00B75DA3">
      <w:pPr>
        <w:keepLines/>
        <w:ind w:firstLine="0"/>
        <w:jc w:val="center"/>
      </w:pPr>
      <w:r>
        <w:rPr>
          <w:noProof/>
        </w:rPr>
        <w:drawing>
          <wp:inline distT="0" distB="0" distL="0" distR="0" wp14:anchorId="5CD1EB61" wp14:editId="7C3FD076">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0DB1FB10" w14:textId="77777777" w:rsidR="003F1CFA" w:rsidRDefault="00B75DA3">
      <w:pPr>
        <w:pStyle w:val="af7"/>
        <w:keepNext/>
      </w:pPr>
      <w:r>
        <w:t>图</w:t>
      </w:r>
      <w:r>
        <w:t xml:space="preserve">9  </w:t>
      </w:r>
      <w:r>
        <w:t>多条首席观点如何形成有效共识</w:t>
      </w:r>
    </w:p>
    <w:p w14:paraId="7FF955EC" w14:textId="77777777" w:rsidR="003F1CFA" w:rsidRDefault="00B75DA3">
      <w:pPr>
        <w:keepLines/>
      </w:pPr>
      <w:r>
        <w:t>系统先处理内容是否独立，再讨论观点是否更强。第一层用内容哈希识别完全重复；第二层用</w:t>
      </w:r>
      <w:r>
        <w:t>BGE-M3</w:t>
      </w:r>
      <w: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1B623905" w14:textId="77777777" w:rsidR="003F1CFA" w:rsidRDefault="00B75DA3">
      <w:pPr>
        <w:keepLines/>
      </w:pPr>
      <w:r>
        <w:t>不同分析师的份量可以不同，但不能根据职位或机构品牌主观设定。</w:t>
      </w:r>
      <w:r>
        <w:t>researcher_resumeiffo_gctg</w:t>
      </w:r>
      <w:r>
        <w:t>用于确认分析师身份、机构、部门、职位、任职区间和在职状态；历史可靠性主要由</w:t>
      </w:r>
      <w:r>
        <w:t>analyst_recoevaluation</w:t>
      </w:r>
      <w:r>
        <w:t>或重新计算的样本外业绩提供，包括不同窗口的命中率、超额收益、回撤和有效样本量。职位和机构只作为辅助特征，不能直接等同于准确性。</w:t>
      </w:r>
    </w:p>
    <w:p w14:paraId="22323914" w14:textId="77777777" w:rsidR="003F1CFA" w:rsidRDefault="00B75DA3">
      <w:pPr>
        <w:keepLines/>
      </w:pPr>
      <w:r>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7BC479F2" w14:textId="77777777" w:rsidR="003F1CFA" w:rsidRDefault="00B75DA3">
      <w:pPr>
        <w:keepLines/>
      </w:pPr>
      <w:r>
        <w:lastRenderedPageBreak/>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3B873645" w14:textId="77777777" w:rsidR="003F1CFA" w:rsidRDefault="00B75DA3">
      <w:pPr>
        <w:keepLines/>
      </w:pPr>
      <w: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3F1CFA" w14:paraId="2BE15A5F"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4D39CA8F" w14:textId="77777777" w:rsidR="003F1CFA" w:rsidRDefault="00B75DA3">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3D1CB374" w14:textId="77777777" w:rsidR="003F1CFA" w:rsidRDefault="00B75DA3">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111D4B60" w14:textId="77777777" w:rsidR="003F1CFA" w:rsidRDefault="00B75DA3">
            <w:pPr>
              <w:ind w:firstLine="0"/>
              <w:jc w:val="center"/>
            </w:pPr>
            <w:r>
              <w:rPr>
                <w:b/>
                <w:sz w:val="21"/>
              </w:rPr>
              <w:t>进入模型的结果</w:t>
            </w:r>
          </w:p>
        </w:tc>
      </w:tr>
      <w:tr w:rsidR="003F1CFA" w14:paraId="20FA90F9" w14:textId="77777777">
        <w:trPr>
          <w:cantSplit/>
          <w:jc w:val="center"/>
        </w:trPr>
        <w:tc>
          <w:tcPr>
            <w:tcW w:w="2721" w:type="dxa"/>
            <w:tcMar>
              <w:top w:w="85" w:type="dxa"/>
              <w:left w:w="105" w:type="dxa"/>
              <w:bottom w:w="85" w:type="dxa"/>
              <w:right w:w="105" w:type="dxa"/>
            </w:tcMar>
            <w:vAlign w:val="center"/>
          </w:tcPr>
          <w:p w14:paraId="7F54C6B3" w14:textId="77777777" w:rsidR="003F1CFA" w:rsidRDefault="00B75DA3">
            <w:pPr>
              <w:spacing w:after="0"/>
              <w:ind w:firstLine="0"/>
              <w:jc w:val="center"/>
            </w:pPr>
            <w:r>
              <w:rPr>
                <w:sz w:val="21"/>
              </w:rPr>
              <w:t>十条观点中九条为转载</w:t>
            </w:r>
          </w:p>
        </w:tc>
        <w:tc>
          <w:tcPr>
            <w:tcW w:w="3231" w:type="dxa"/>
            <w:tcMar>
              <w:top w:w="85" w:type="dxa"/>
              <w:left w:w="105" w:type="dxa"/>
              <w:bottom w:w="85" w:type="dxa"/>
              <w:right w:w="105" w:type="dxa"/>
            </w:tcMar>
            <w:vAlign w:val="center"/>
          </w:tcPr>
          <w:p w14:paraId="7257B936" w14:textId="77777777" w:rsidR="003F1CFA" w:rsidRDefault="00B75DA3">
            <w:pPr>
              <w:spacing w:after="0"/>
              <w:ind w:firstLine="0"/>
            </w:pPr>
            <w:r>
              <w:rPr>
                <w:sz w:val="21"/>
              </w:rPr>
              <w:t>只保留少量独立事件证据</w:t>
            </w:r>
          </w:p>
        </w:tc>
        <w:tc>
          <w:tcPr>
            <w:tcW w:w="3118" w:type="dxa"/>
            <w:tcMar>
              <w:top w:w="85" w:type="dxa"/>
              <w:left w:w="105" w:type="dxa"/>
              <w:bottom w:w="85" w:type="dxa"/>
              <w:right w:w="105" w:type="dxa"/>
            </w:tcMar>
            <w:vAlign w:val="center"/>
          </w:tcPr>
          <w:p w14:paraId="2A6933F2" w14:textId="77777777" w:rsidR="003F1CFA" w:rsidRDefault="00B75DA3">
            <w:pPr>
              <w:spacing w:after="0"/>
              <w:ind w:firstLine="0"/>
            </w:pPr>
            <w:r>
              <w:rPr>
                <w:sz w:val="21"/>
              </w:rPr>
              <w:t>关注度上升，有效支持增量有限</w:t>
            </w:r>
          </w:p>
        </w:tc>
      </w:tr>
      <w:tr w:rsidR="003F1CFA" w14:paraId="20005DDA" w14:textId="77777777">
        <w:trPr>
          <w:cantSplit/>
          <w:jc w:val="center"/>
        </w:trPr>
        <w:tc>
          <w:tcPr>
            <w:tcW w:w="2721" w:type="dxa"/>
            <w:tcMar>
              <w:top w:w="85" w:type="dxa"/>
              <w:left w:w="105" w:type="dxa"/>
              <w:bottom w:w="85" w:type="dxa"/>
              <w:right w:w="105" w:type="dxa"/>
            </w:tcMar>
            <w:vAlign w:val="center"/>
          </w:tcPr>
          <w:p w14:paraId="479873ED" w14:textId="77777777" w:rsidR="003F1CFA" w:rsidRDefault="00B75DA3">
            <w:pPr>
              <w:spacing w:after="0"/>
              <w:ind w:firstLine="0"/>
              <w:jc w:val="center"/>
            </w:pPr>
            <w:r>
              <w:rPr>
                <w:sz w:val="21"/>
              </w:rPr>
              <w:t>两条独立观点提供不同新增事实</w:t>
            </w:r>
          </w:p>
        </w:tc>
        <w:tc>
          <w:tcPr>
            <w:tcW w:w="3231" w:type="dxa"/>
            <w:tcMar>
              <w:top w:w="85" w:type="dxa"/>
              <w:left w:w="105" w:type="dxa"/>
              <w:bottom w:w="85" w:type="dxa"/>
              <w:right w:w="105" w:type="dxa"/>
            </w:tcMar>
            <w:vAlign w:val="center"/>
          </w:tcPr>
          <w:p w14:paraId="3EA43246" w14:textId="77777777" w:rsidR="003F1CFA" w:rsidRDefault="00B75DA3">
            <w:pPr>
              <w:spacing w:after="0"/>
              <w:ind w:firstLine="0"/>
            </w:pPr>
            <w:r>
              <w:rPr>
                <w:sz w:val="21"/>
              </w:rPr>
              <w:t>证据具有来源和内容多样性</w:t>
            </w:r>
          </w:p>
        </w:tc>
        <w:tc>
          <w:tcPr>
            <w:tcW w:w="3118" w:type="dxa"/>
            <w:tcMar>
              <w:top w:w="85" w:type="dxa"/>
              <w:left w:w="105" w:type="dxa"/>
              <w:bottom w:w="85" w:type="dxa"/>
              <w:right w:w="105" w:type="dxa"/>
            </w:tcMar>
            <w:vAlign w:val="center"/>
          </w:tcPr>
          <w:p w14:paraId="3C2985D7" w14:textId="77777777" w:rsidR="003F1CFA" w:rsidRDefault="00B75DA3">
            <w:pPr>
              <w:spacing w:after="0"/>
              <w:ind w:firstLine="0"/>
            </w:pPr>
            <w:r>
              <w:rPr>
                <w:sz w:val="21"/>
              </w:rPr>
              <w:t>有效支持可能高于十条转载</w:t>
            </w:r>
          </w:p>
        </w:tc>
      </w:tr>
      <w:tr w:rsidR="003F1CFA" w14:paraId="2CFB3F2E" w14:textId="77777777">
        <w:trPr>
          <w:cantSplit/>
          <w:jc w:val="center"/>
        </w:trPr>
        <w:tc>
          <w:tcPr>
            <w:tcW w:w="2721" w:type="dxa"/>
            <w:tcMar>
              <w:top w:w="85" w:type="dxa"/>
              <w:left w:w="105" w:type="dxa"/>
              <w:bottom w:w="85" w:type="dxa"/>
              <w:right w:w="105" w:type="dxa"/>
            </w:tcMar>
            <w:vAlign w:val="center"/>
          </w:tcPr>
          <w:p w14:paraId="491D3861" w14:textId="77777777" w:rsidR="003F1CFA" w:rsidRDefault="00B75DA3">
            <w:pPr>
              <w:spacing w:after="0"/>
              <w:ind w:firstLine="0"/>
              <w:jc w:val="center"/>
            </w:pPr>
            <w:r>
              <w:rPr>
                <w:sz w:val="21"/>
              </w:rPr>
              <w:t>十条独立观点方向一致</w:t>
            </w:r>
          </w:p>
        </w:tc>
        <w:tc>
          <w:tcPr>
            <w:tcW w:w="3231" w:type="dxa"/>
            <w:tcMar>
              <w:top w:w="85" w:type="dxa"/>
              <w:left w:w="105" w:type="dxa"/>
              <w:bottom w:w="85" w:type="dxa"/>
              <w:right w:w="105" w:type="dxa"/>
            </w:tcMar>
            <w:vAlign w:val="center"/>
          </w:tcPr>
          <w:p w14:paraId="0108C652" w14:textId="77777777" w:rsidR="003F1CFA" w:rsidRDefault="00B75DA3">
            <w:pPr>
              <w:spacing w:after="0"/>
              <w:ind w:firstLine="0"/>
            </w:pPr>
            <w:r>
              <w:rPr>
                <w:sz w:val="21"/>
              </w:rPr>
              <w:t>共识显著增强</w:t>
            </w:r>
          </w:p>
        </w:tc>
        <w:tc>
          <w:tcPr>
            <w:tcW w:w="3118" w:type="dxa"/>
            <w:tcMar>
              <w:top w:w="85" w:type="dxa"/>
              <w:left w:w="105" w:type="dxa"/>
              <w:bottom w:w="85" w:type="dxa"/>
              <w:right w:w="105" w:type="dxa"/>
            </w:tcMar>
            <w:vAlign w:val="center"/>
          </w:tcPr>
          <w:p w14:paraId="48ACEC8A" w14:textId="77777777" w:rsidR="003F1CFA" w:rsidRDefault="00B75DA3">
            <w:pPr>
              <w:spacing w:after="0"/>
              <w:ind w:firstLine="0"/>
            </w:pPr>
            <w:r>
              <w:rPr>
                <w:sz w:val="21"/>
              </w:rPr>
              <w:t>同时检查价格吸收和拥挤风险</w:t>
            </w:r>
          </w:p>
        </w:tc>
      </w:tr>
      <w:tr w:rsidR="003F1CFA" w14:paraId="15D61365" w14:textId="77777777">
        <w:trPr>
          <w:cantSplit/>
          <w:jc w:val="center"/>
        </w:trPr>
        <w:tc>
          <w:tcPr>
            <w:tcW w:w="2721" w:type="dxa"/>
            <w:tcMar>
              <w:top w:w="85" w:type="dxa"/>
              <w:left w:w="105" w:type="dxa"/>
              <w:bottom w:w="85" w:type="dxa"/>
              <w:right w:w="105" w:type="dxa"/>
            </w:tcMar>
            <w:vAlign w:val="center"/>
          </w:tcPr>
          <w:p w14:paraId="3DB38CDF" w14:textId="77777777" w:rsidR="003F1CFA" w:rsidRDefault="00B75DA3">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2C301397" w14:textId="77777777" w:rsidR="003F1CFA" w:rsidRDefault="00B75DA3">
            <w:pPr>
              <w:spacing w:after="0"/>
              <w:ind w:firstLine="0"/>
            </w:pPr>
            <w:r>
              <w:rPr>
                <w:sz w:val="21"/>
              </w:rPr>
              <w:t>市场分歧较大</w:t>
            </w:r>
          </w:p>
        </w:tc>
        <w:tc>
          <w:tcPr>
            <w:tcW w:w="3118" w:type="dxa"/>
            <w:tcMar>
              <w:top w:w="85" w:type="dxa"/>
              <w:left w:w="105" w:type="dxa"/>
              <w:bottom w:w="85" w:type="dxa"/>
              <w:right w:w="105" w:type="dxa"/>
            </w:tcMar>
            <w:vAlign w:val="center"/>
          </w:tcPr>
          <w:p w14:paraId="4B6C53C2" w14:textId="77777777" w:rsidR="003F1CFA" w:rsidRDefault="00B75DA3">
            <w:pPr>
              <w:spacing w:after="0"/>
              <w:ind w:firstLine="0"/>
            </w:pPr>
            <w:r>
              <w:rPr>
                <w:sz w:val="21"/>
              </w:rPr>
              <w:t>降低置信度并保留反向证据</w:t>
            </w:r>
          </w:p>
        </w:tc>
      </w:tr>
      <w:tr w:rsidR="003F1CFA" w14:paraId="47208245" w14:textId="77777777">
        <w:trPr>
          <w:cantSplit/>
          <w:jc w:val="center"/>
        </w:trPr>
        <w:tc>
          <w:tcPr>
            <w:tcW w:w="2721" w:type="dxa"/>
            <w:tcMar>
              <w:top w:w="85" w:type="dxa"/>
              <w:left w:w="105" w:type="dxa"/>
              <w:bottom w:w="85" w:type="dxa"/>
              <w:right w:w="105" w:type="dxa"/>
            </w:tcMar>
            <w:vAlign w:val="center"/>
          </w:tcPr>
          <w:p w14:paraId="50B2BBF8" w14:textId="77777777" w:rsidR="003F1CFA" w:rsidRDefault="00B75DA3">
            <w:pPr>
              <w:spacing w:after="0"/>
              <w:ind w:firstLine="0"/>
              <w:jc w:val="center"/>
            </w:pPr>
            <w:r>
              <w:rPr>
                <w:sz w:val="21"/>
              </w:rPr>
              <w:t>板块已连续大涨后集中看多</w:t>
            </w:r>
          </w:p>
        </w:tc>
        <w:tc>
          <w:tcPr>
            <w:tcW w:w="3231" w:type="dxa"/>
            <w:tcMar>
              <w:top w:w="85" w:type="dxa"/>
              <w:left w:w="105" w:type="dxa"/>
              <w:bottom w:w="85" w:type="dxa"/>
              <w:right w:w="105" w:type="dxa"/>
            </w:tcMar>
            <w:vAlign w:val="center"/>
          </w:tcPr>
          <w:p w14:paraId="73E1EE5C" w14:textId="77777777" w:rsidR="003F1CFA" w:rsidRDefault="00B75DA3">
            <w:pPr>
              <w:spacing w:after="0"/>
              <w:ind w:firstLine="0"/>
            </w:pPr>
            <w:r>
              <w:rPr>
                <w:sz w:val="21"/>
              </w:rPr>
              <w:t>共识可能已被价格吸收</w:t>
            </w:r>
          </w:p>
        </w:tc>
        <w:tc>
          <w:tcPr>
            <w:tcW w:w="3118" w:type="dxa"/>
            <w:tcMar>
              <w:top w:w="85" w:type="dxa"/>
              <w:left w:w="105" w:type="dxa"/>
              <w:bottom w:w="85" w:type="dxa"/>
              <w:right w:w="105" w:type="dxa"/>
            </w:tcMar>
            <w:vAlign w:val="center"/>
          </w:tcPr>
          <w:p w14:paraId="3D823463" w14:textId="77777777" w:rsidR="003F1CFA" w:rsidRDefault="00B75DA3">
            <w:pPr>
              <w:spacing w:after="0"/>
              <w:ind w:firstLine="0"/>
            </w:pPr>
            <w:r>
              <w:rPr>
                <w:sz w:val="21"/>
              </w:rPr>
              <w:t>位置惩罚或退潮预警上升</w:t>
            </w:r>
          </w:p>
        </w:tc>
      </w:tr>
    </w:tbl>
    <w:p w14:paraId="453275C5" w14:textId="77777777" w:rsidR="003F1CFA" w:rsidRDefault="003F1CFA">
      <w:pPr>
        <w:spacing w:after="0"/>
      </w:pPr>
    </w:p>
    <w:p w14:paraId="3BDCE534" w14:textId="77777777" w:rsidR="003F1CFA" w:rsidRDefault="00B75DA3">
      <w:pPr>
        <w:pStyle w:val="21"/>
      </w:pPr>
      <w:bookmarkStart w:id="24" w:name="_Toc240128002"/>
      <w:r>
        <w:lastRenderedPageBreak/>
        <w:t>4.6 qa*</w:t>
      </w:r>
      <w:r>
        <w:t>只有新增公司回答才能成为条件入口</w:t>
      </w:r>
      <w:bookmarkEnd w:id="24"/>
    </w:p>
    <w:p w14:paraId="2451BF2E" w14:textId="77777777" w:rsidR="003F1CFA" w:rsidRDefault="00B75DA3">
      <w:pPr>
        <w:keepLines/>
        <w:ind w:firstLine="0"/>
        <w:jc w:val="center"/>
      </w:pPr>
      <w:r>
        <w:rPr>
          <w:noProof/>
        </w:rPr>
        <w:drawing>
          <wp:inline distT="0" distB="0" distL="0" distR="0" wp14:anchorId="372D321C" wp14:editId="5BE81DBC">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6F1FFF88" w14:textId="77777777" w:rsidR="003F1CFA" w:rsidRDefault="00B75DA3">
      <w:pPr>
        <w:pStyle w:val="af7"/>
        <w:keepNext/>
      </w:pPr>
      <w:r>
        <w:t>图</w:t>
      </w:r>
      <w:r>
        <w:t>10  qa*</w:t>
      </w:r>
      <w:r>
        <w:t>低成本筛选、历史基线与三路分流流程</w:t>
      </w:r>
    </w:p>
    <w:p w14:paraId="399AEA9C" w14:textId="77777777" w:rsidR="003F1CFA" w:rsidRDefault="00B75DA3">
      <w:pPr>
        <w:keepLines/>
      </w:pPr>
      <w:r>
        <w:t>互动问答数量较大，但每天增量并不构成存储难题，真正难点是识别少数有价值的新回答。系统先用规则和文本相似度过滤</w:t>
      </w:r>
      <w:r>
        <w:t>“</w:t>
      </w:r>
      <w:r>
        <w:t>感谢关注</w:t>
      </w:r>
      <w:r>
        <w:t>”“</w:t>
      </w:r>
      <w:r>
        <w:t>请查阅公告</w:t>
      </w:r>
      <w:r>
        <w:t>”</w:t>
      </w:r>
      <w:r>
        <w:t>等模板，按公司与主题建立历史回答基线，再比较本次回答是否出现首次数字、明确确认或否认、订单和产能进展、承诺变化、措辞显著变化或同一问题异常集中追问。</w:t>
      </w:r>
    </w:p>
    <w:p w14:paraId="07273339" w14:textId="77777777" w:rsidR="003F1CFA" w:rsidRDefault="00B75DA3">
      <w:pPr>
        <w:keepLines/>
      </w:pPr>
      <w:r>
        <w:t>问题与回答必须分开编码。投资者关于减持、监管或订单的提问只代表</w:t>
      </w:r>
      <w:r>
        <w:t>investor_claim</w:t>
      </w:r>
      <w:r>
        <w:t>，不能直接写成公司事实；公司回答才形成</w:t>
      </w:r>
      <w:r>
        <w:t>company_response</w:t>
      </w:r>
      <w:r>
        <w:t>。新增、明确且可验证的经营信息可以</w:t>
      </w:r>
      <w:r>
        <w:t>PROMOTE</w:t>
      </w:r>
      <w:r>
        <w:t>，明显否认或风险线索进入</w:t>
      </w:r>
      <w:r>
        <w:t>RISK_ONLY</w:t>
      </w:r>
      <w:r>
        <w:t>，普通回答只更新管理层态度、关注度和回避率。多条同公司、同日、同主题问答合并为一个事件簇，避免重复放大。</w:t>
      </w:r>
    </w:p>
    <w:p w14:paraId="05E4CF4D" w14:textId="77777777" w:rsidR="003F1CFA" w:rsidRDefault="00B75DA3">
      <w:pPr>
        <w:pStyle w:val="21"/>
      </w:pPr>
      <w:bookmarkStart w:id="25" w:name="_Toc240128003"/>
      <w:r>
        <w:lastRenderedPageBreak/>
        <w:t xml:space="preserve">4.7 </w:t>
      </w:r>
      <w:r>
        <w:t>五路信息如何汇合为</w:t>
      </w:r>
      <w:r>
        <w:t>P0</w:t>
      </w:r>
      <w:bookmarkEnd w:id="25"/>
    </w:p>
    <w:p w14:paraId="35F17C4A" w14:textId="77777777" w:rsidR="003F1CFA" w:rsidRDefault="00B75DA3">
      <w:pPr>
        <w:keepLines/>
        <w:ind w:firstLine="0"/>
        <w:jc w:val="center"/>
      </w:pPr>
      <w:r>
        <w:rPr>
          <w:noProof/>
        </w:rPr>
        <w:drawing>
          <wp:inline distT="0" distB="0" distL="0" distR="0" wp14:anchorId="72C98CA9" wp14:editId="392627A8">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0C39E905" w14:textId="77777777" w:rsidR="003F1CFA" w:rsidRDefault="00B75DA3">
      <w:pPr>
        <w:pStyle w:val="af7"/>
        <w:keepNext/>
      </w:pPr>
      <w:r>
        <w:t>图</w:t>
      </w:r>
      <w:r>
        <w:t xml:space="preserve">11  </w:t>
      </w:r>
      <w:r>
        <w:t>五路事件汇合为</w:t>
      </w:r>
      <w:r>
        <w:t>P0</w:t>
      </w:r>
      <w:r>
        <w:t>直接池和</w:t>
      </w:r>
      <w:r>
        <w:t>P0</w:t>
      </w:r>
      <w:r>
        <w:t>扩展池</w:t>
      </w:r>
    </w:p>
    <w:p w14:paraId="24AD18E5" w14:textId="77777777" w:rsidR="003F1CFA" w:rsidRDefault="00B75DA3">
      <w:pPr>
        <w:keepLines/>
      </w:pPr>
      <w:r>
        <w:t>四类核心来源和</w:t>
      </w:r>
      <w:r>
        <w:t>qa*</w:t>
      </w:r>
      <w:r>
        <w:t>条件事件先经过共同的时间、实体、证据、重复和有效期检查，再按</w:t>
      </w:r>
      <w:r>
        <w:t>CandidateLink</w:t>
      </w:r>
      <w:r>
        <w:t>汇合。原文直接点名、结构化代码明确或公司回答提供新增经营事实的股票进入</w:t>
      </w:r>
      <w:r>
        <w:t>P0</w:t>
      </w:r>
      <w:r>
        <w:t>直接池；事件只指向产品或产业链节点时，</w:t>
      </w:r>
      <w:r>
        <w:t>THSDB</w:t>
      </w:r>
      <w:r>
        <w:t>可以扩展一跳并要求业务暴露证据，合格公司进入</w:t>
      </w:r>
      <w:r>
        <w:t>P0</w:t>
      </w:r>
      <w:r>
        <w:t>扩展池。</w:t>
      </w:r>
    </w:p>
    <w:p w14:paraId="1FA0C5E3" w14:textId="77777777" w:rsidR="003F1CFA" w:rsidRDefault="00B75DA3">
      <w:pPr>
        <w:keepLines/>
      </w:pPr>
      <w:r>
        <w:t>P0</w:t>
      </w:r>
      <w:r>
        <w:t>是候选登记层，不是推荐层。</w:t>
      </w:r>
      <w:r>
        <w:t>CandidateLink</w:t>
      </w:r>
      <w:r>
        <w:t>的</w:t>
      </w:r>
      <w:r>
        <w:t>DIRECT</w:t>
      </w:r>
      <w:r>
        <w:t>或</w:t>
      </w:r>
      <w:r>
        <w:t>EXPANDED</w:t>
      </w:r>
      <w:r>
        <w:t>说明股票怎样被发现，</w:t>
      </w:r>
      <w:r>
        <w:t>PROMOTE</w:t>
      </w:r>
      <w:r>
        <w:t>或</w:t>
      </w:r>
      <w:r>
        <w:t>WATCH</w:t>
      </w:r>
      <w:r>
        <w:t>说明当前能否参加排名：</w:t>
      </w:r>
      <w:r>
        <w:t>PROMOTE</w:t>
      </w:r>
      <w:r>
        <w:t>进入</w:t>
      </w:r>
      <w:r>
        <w:t>P1</w:t>
      </w:r>
      <w:r>
        <w:t>常规队列，</w:t>
      </w:r>
      <w:r>
        <w:t>WATCH</w:t>
      </w:r>
      <w:r>
        <w:t>登记在</w:t>
      </w:r>
      <w:r>
        <w:t>P0</w:t>
      </w:r>
      <w:r>
        <w:t>观察子池并等待补证，只有升级后才进入常规</w:t>
      </w:r>
      <w:r>
        <w:t>P1</w:t>
      </w:r>
      <w:r>
        <w:t>；</w:t>
      </w:r>
      <w:r>
        <w:t>RISK_ONLY</w:t>
      </w:r>
      <w:r>
        <w:t>进入并行风险池，</w:t>
      </w:r>
      <w:r>
        <w:t>SECTOR_ONLY</w:t>
      </w:r>
      <w:r>
        <w:t>只服务板块模型。所有合格线索都留痕，但高成本计算会在下一章按确定性预算调度。</w:t>
      </w:r>
    </w:p>
    <w:p w14:paraId="75D44DE2" w14:textId="77777777" w:rsidR="003F1CFA" w:rsidRDefault="00B75DA3">
      <w:pPr>
        <w:pStyle w:val="21"/>
        <w:pageBreakBefore/>
      </w:pPr>
      <w:bookmarkStart w:id="26" w:name="_Toc240128004"/>
      <w:r>
        <w:lastRenderedPageBreak/>
        <w:t>4.8 P0</w:t>
      </w:r>
      <w:r>
        <w:t>候选怎样被确定性生成</w:t>
      </w:r>
      <w:bookmarkEnd w:id="26"/>
    </w:p>
    <w:p w14:paraId="6CBCCEAF" w14:textId="77777777" w:rsidR="003F1CFA" w:rsidRDefault="00B75DA3">
      <w:pPr>
        <w:keepLines/>
        <w:ind w:firstLine="0"/>
        <w:jc w:val="center"/>
      </w:pPr>
      <w:r>
        <w:rPr>
          <w:noProof/>
        </w:rPr>
        <w:drawing>
          <wp:inline distT="0" distB="0" distL="0" distR="0" wp14:anchorId="07CC200B" wp14:editId="3CF5E877">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22520BE2" w14:textId="77777777" w:rsidR="003F1CFA" w:rsidRDefault="00B75DA3">
      <w:pPr>
        <w:pStyle w:val="af7"/>
        <w:keepNext/>
      </w:pPr>
      <w:r>
        <w:t>图</w:t>
      </w:r>
      <w:r>
        <w:t xml:space="preserve">12  </w:t>
      </w:r>
      <w:r>
        <w:t>原始信息如何生成可审计的</w:t>
      </w:r>
      <w:r>
        <w:t>P0</w:t>
      </w:r>
      <w:r>
        <w:t>候选</w:t>
      </w:r>
    </w:p>
    <w:p w14:paraId="409E9DC4" w14:textId="77777777" w:rsidR="003F1CFA" w:rsidRDefault="00B75DA3">
      <w:pPr>
        <w:keepLines/>
      </w:pPr>
      <w:r>
        <w:t>P0</w:t>
      </w:r>
      <w:r>
        <w:t>生成分为七个不可跳过的动作。</w:t>
      </w:r>
      <w:r>
        <w:t>SQL</w:t>
      </w:r>
      <w:r>
        <w:t>与</w:t>
      </w:r>
      <w:r>
        <w:t>ETL</w:t>
      </w:r>
      <w:r>
        <w:t>按更新时间增量读取原始记录，并完成决策截止、</w:t>
      </w:r>
      <w:r>
        <w:t>A</w:t>
      </w:r>
      <w:r>
        <w:t>股上市状态和结构化证券代码检查；内容哈希处理完全重复，</w:t>
      </w:r>
      <w:r>
        <w:t>BGE-M3</w:t>
      </w:r>
      <w:r>
        <w:t>和重排模型把改写、转载和同一事件合并；本地</w:t>
      </w:r>
      <w:r>
        <w:t>Qwen</w:t>
      </w:r>
      <w:r>
        <w:t>把事件主体、事实、观点角色、方向、期限、条件、反证和未知项写入</w:t>
      </w:r>
      <w:r>
        <w:t>EventCard</w:t>
      </w:r>
      <w:r>
        <w:t>；实体模块把公司、产品和板块映射到统一主键；证据门要求候选主体和关键主张至少存在</w:t>
      </w:r>
      <w:r>
        <w:t>S1</w:t>
      </w:r>
      <w:r>
        <w:t>结构化依据或</w:t>
      </w:r>
      <w:r>
        <w:t>M1</w:t>
      </w:r>
      <w:r>
        <w:t>正文明确依据；</w:t>
      </w:r>
      <w:r>
        <w:t>CandidateLink</w:t>
      </w:r>
      <w:r>
        <w:t>再记录公司在事件中的角色、影响方向以及</w:t>
      </w:r>
      <w:r>
        <w:t>DIRECT</w:t>
      </w:r>
      <w:r>
        <w:t>或</w:t>
      </w:r>
      <w:r>
        <w:t>EXPANDED</w:t>
      </w:r>
      <w:r>
        <w:t>关系；最后才在股票层合并所有合格关系。</w:t>
      </w:r>
    </w:p>
    <w:p w14:paraId="201738AE" w14:textId="77777777" w:rsidR="003F1CFA" w:rsidRDefault="00B75DA3">
      <w:pPr>
        <w:keepLines/>
      </w:pPr>
      <w:r>
        <w:t>直接</w:t>
      </w:r>
      <w:r>
        <w:t>P0</w:t>
      </w:r>
      <w:r>
        <w:t>要求正文或结构化代码明确指向公司，并能证明公司是事件主体、直接受益者或风险解除对象。扩展</w:t>
      </w:r>
      <w:r>
        <w:t>P0</w:t>
      </w:r>
      <w: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t>RISK_ONLY</w:t>
      </w:r>
      <w:r>
        <w:t>而不是正向候选。</w:t>
      </w:r>
    </w:p>
    <w:p w14:paraId="35E621D6" w14:textId="77777777" w:rsidR="003F1CFA" w:rsidRDefault="00B75DA3">
      <w:pPr>
        <w:keepLines/>
      </w:pPr>
      <w:r>
        <w:t>因此，</w:t>
      </w:r>
      <w:r>
        <w:t>P0</w:t>
      </w:r>
      <w:r>
        <w:t>的可复算定义分成两层：</w:t>
      </w:r>
      <w:r>
        <w:t>P0</w:t>
      </w:r>
      <w:r>
        <w:t>候选登记簿保存所有通过基础资格门的</w:t>
      </w:r>
      <w:r>
        <w:t>DIRECT</w:t>
      </w:r>
      <w:r>
        <w:t>与</w:t>
      </w:r>
      <w:r>
        <w:t>EXPANDED</w:t>
      </w:r>
      <w:r>
        <w:t>股票关系及</w:t>
      </w:r>
      <w:r>
        <w:t>PROMOTE</w:t>
      </w:r>
      <w:r>
        <w:t>、</w:t>
      </w:r>
      <w:r>
        <w:t>WATCH</w:t>
      </w:r>
      <w:r>
        <w:t>状态；</w:t>
      </w:r>
      <w:r>
        <w:t>P0</w:t>
      </w:r>
      <w:r>
        <w:t>常规排名集只取其中状态为</w:t>
      </w:r>
      <w:r>
        <w:t>PROMOTE</w:t>
      </w:r>
      <w:r>
        <w:t>的股票。两层都在股票层对同公司、同事件去重，并扣除时间无效、证券无效、主体无法唯一映射和候选权限不合法的记录。每只股票只占一个</w:t>
      </w:r>
      <w:r>
        <w:t>P0</w:t>
      </w:r>
      <w:r>
        <w:t>席位，但可以挂接多张</w:t>
      </w:r>
      <w:r>
        <w:t>EventCard</w:t>
      </w:r>
      <w:r>
        <w:t>和多个独立证据簇，供</w:t>
      </w:r>
      <w:r>
        <w:t>P1</w:t>
      </w:r>
      <w:r>
        <w:t>计算新颖度、共识和证据完整度。</w:t>
      </w:r>
    </w:p>
    <w:p w14:paraId="58ACD22D" w14:textId="77777777" w:rsidR="003F1CFA" w:rsidRDefault="00B75DA3">
      <w: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3F1CFA" w14:paraId="2E5C57C1"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7907F477" w14:textId="77777777" w:rsidR="003F1CFA" w:rsidRDefault="00B75DA3">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413A7D8E" w14:textId="77777777" w:rsidR="003F1CFA" w:rsidRDefault="00B75DA3">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7BEF8208" w14:textId="77777777" w:rsidR="003F1CFA" w:rsidRDefault="00B75DA3">
            <w:pPr>
              <w:ind w:firstLine="0"/>
              <w:jc w:val="center"/>
            </w:pPr>
            <w:r>
              <w:rPr>
                <w:b/>
                <w:sz w:val="21"/>
              </w:rPr>
              <w:t>不能越过的边界</w:t>
            </w:r>
          </w:p>
        </w:tc>
      </w:tr>
      <w:tr w:rsidR="003F1CFA" w14:paraId="20B882CD" w14:textId="77777777">
        <w:trPr>
          <w:cantSplit/>
          <w:jc w:val="center"/>
        </w:trPr>
        <w:tc>
          <w:tcPr>
            <w:tcW w:w="2268" w:type="dxa"/>
            <w:tcMar>
              <w:top w:w="85" w:type="dxa"/>
              <w:left w:w="105" w:type="dxa"/>
              <w:bottom w:w="85" w:type="dxa"/>
              <w:right w:w="105" w:type="dxa"/>
            </w:tcMar>
            <w:vAlign w:val="center"/>
          </w:tcPr>
          <w:p w14:paraId="279F61DA" w14:textId="77777777" w:rsidR="003F1CFA" w:rsidRDefault="00B75DA3">
            <w:pPr>
              <w:spacing w:after="0"/>
              <w:ind w:firstLine="0"/>
              <w:jc w:val="center"/>
            </w:pPr>
            <w:r>
              <w:rPr>
                <w:sz w:val="21"/>
              </w:rPr>
              <w:t>SQL</w:t>
            </w:r>
            <w:r>
              <w:rPr>
                <w:sz w:val="21"/>
              </w:rPr>
              <w:t>、</w:t>
            </w:r>
            <w:r>
              <w:rPr>
                <w:sz w:val="21"/>
              </w:rPr>
              <w:t>ETL</w:t>
            </w:r>
            <w:r>
              <w:rPr>
                <w:sz w:val="21"/>
              </w:rPr>
              <w:t>与规则</w:t>
            </w:r>
          </w:p>
        </w:tc>
        <w:tc>
          <w:tcPr>
            <w:tcW w:w="3969" w:type="dxa"/>
            <w:tcMar>
              <w:top w:w="85" w:type="dxa"/>
              <w:left w:w="105" w:type="dxa"/>
              <w:bottom w:w="85" w:type="dxa"/>
              <w:right w:w="105" w:type="dxa"/>
            </w:tcMar>
            <w:vAlign w:val="center"/>
          </w:tcPr>
          <w:p w14:paraId="2879C0C3" w14:textId="77777777" w:rsidR="003F1CFA" w:rsidRDefault="00B75DA3">
            <w:pPr>
              <w:spacing w:after="0"/>
              <w:ind w:firstLine="0"/>
            </w:pPr>
            <w:r>
              <w:rPr>
                <w:sz w:val="21"/>
              </w:rPr>
              <w:t>增量取数、截止时间、证券状态、精确去重和确定性映射</w:t>
            </w:r>
          </w:p>
        </w:tc>
        <w:tc>
          <w:tcPr>
            <w:tcW w:w="2835" w:type="dxa"/>
            <w:tcMar>
              <w:top w:w="85" w:type="dxa"/>
              <w:left w:w="105" w:type="dxa"/>
              <w:bottom w:w="85" w:type="dxa"/>
              <w:right w:w="105" w:type="dxa"/>
            </w:tcMar>
            <w:vAlign w:val="center"/>
          </w:tcPr>
          <w:p w14:paraId="61E4C723" w14:textId="77777777" w:rsidR="003F1CFA" w:rsidRDefault="00B75DA3">
            <w:pPr>
              <w:spacing w:after="0"/>
              <w:ind w:firstLine="0"/>
            </w:pPr>
            <w:r>
              <w:rPr>
                <w:sz w:val="21"/>
              </w:rPr>
              <w:t>不得解释复杂文本含义</w:t>
            </w:r>
          </w:p>
        </w:tc>
      </w:tr>
      <w:tr w:rsidR="003F1CFA" w14:paraId="5BAA887F" w14:textId="77777777">
        <w:trPr>
          <w:cantSplit/>
          <w:jc w:val="center"/>
        </w:trPr>
        <w:tc>
          <w:tcPr>
            <w:tcW w:w="2268" w:type="dxa"/>
            <w:tcMar>
              <w:top w:w="85" w:type="dxa"/>
              <w:left w:w="105" w:type="dxa"/>
              <w:bottom w:w="85" w:type="dxa"/>
              <w:right w:w="105" w:type="dxa"/>
            </w:tcMar>
            <w:vAlign w:val="center"/>
          </w:tcPr>
          <w:p w14:paraId="617EBA54" w14:textId="77777777" w:rsidR="003F1CFA" w:rsidRDefault="00B75DA3">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55BF09C6" w14:textId="77777777" w:rsidR="003F1CFA" w:rsidRDefault="00B75DA3">
            <w:pPr>
              <w:spacing w:after="0"/>
              <w:ind w:firstLine="0"/>
            </w:pPr>
            <w:r>
              <w:rPr>
                <w:sz w:val="21"/>
              </w:rPr>
              <w:t>识别转载、改写和同一事件簇</w:t>
            </w:r>
          </w:p>
        </w:tc>
        <w:tc>
          <w:tcPr>
            <w:tcW w:w="2835" w:type="dxa"/>
            <w:tcMar>
              <w:top w:w="85" w:type="dxa"/>
              <w:left w:w="105" w:type="dxa"/>
              <w:bottom w:w="85" w:type="dxa"/>
              <w:right w:w="105" w:type="dxa"/>
            </w:tcMar>
            <w:vAlign w:val="center"/>
          </w:tcPr>
          <w:p w14:paraId="1CE6C1EE" w14:textId="77777777" w:rsidR="003F1CFA" w:rsidRDefault="00B75DA3">
            <w:pPr>
              <w:spacing w:after="0"/>
              <w:ind w:firstLine="0"/>
            </w:pPr>
            <w:r>
              <w:rPr>
                <w:sz w:val="21"/>
              </w:rPr>
              <w:t>相似记录不能被当作多个独立证据</w:t>
            </w:r>
          </w:p>
        </w:tc>
      </w:tr>
      <w:tr w:rsidR="003F1CFA" w14:paraId="13B1826D" w14:textId="77777777">
        <w:trPr>
          <w:cantSplit/>
          <w:jc w:val="center"/>
        </w:trPr>
        <w:tc>
          <w:tcPr>
            <w:tcW w:w="2268" w:type="dxa"/>
            <w:tcMar>
              <w:top w:w="85" w:type="dxa"/>
              <w:left w:w="105" w:type="dxa"/>
              <w:bottom w:w="85" w:type="dxa"/>
              <w:right w:w="105" w:type="dxa"/>
            </w:tcMar>
            <w:vAlign w:val="center"/>
          </w:tcPr>
          <w:p w14:paraId="38436374" w14:textId="77777777" w:rsidR="003F1CFA" w:rsidRDefault="00B75DA3">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0C4B2186" w14:textId="77777777" w:rsidR="003F1CFA" w:rsidRDefault="00B75DA3">
            <w:pPr>
              <w:spacing w:after="0"/>
              <w:ind w:firstLine="0"/>
            </w:pPr>
            <w:r>
              <w:rPr>
                <w:sz w:val="21"/>
              </w:rPr>
              <w:t>抽取事实、观点角色、方向、条件、反证和</w:t>
            </w:r>
            <w:r>
              <w:rPr>
                <w:sz w:val="21"/>
              </w:rPr>
              <w:t>unknown</w:t>
            </w:r>
          </w:p>
        </w:tc>
        <w:tc>
          <w:tcPr>
            <w:tcW w:w="2835" w:type="dxa"/>
            <w:tcMar>
              <w:top w:w="85" w:type="dxa"/>
              <w:left w:w="105" w:type="dxa"/>
              <w:bottom w:w="85" w:type="dxa"/>
              <w:right w:w="105" w:type="dxa"/>
            </w:tcMar>
            <w:vAlign w:val="center"/>
          </w:tcPr>
          <w:p w14:paraId="3951D6FD" w14:textId="77777777" w:rsidR="003F1CFA" w:rsidRDefault="00B75DA3">
            <w:pPr>
              <w:spacing w:after="0"/>
              <w:ind w:firstLine="0"/>
            </w:pPr>
            <w:r>
              <w:rPr>
                <w:sz w:val="21"/>
              </w:rPr>
              <w:t>不得自行创建证券或给上涨概率</w:t>
            </w:r>
          </w:p>
        </w:tc>
      </w:tr>
      <w:tr w:rsidR="003F1CFA" w14:paraId="731B0EC4" w14:textId="77777777">
        <w:trPr>
          <w:cantSplit/>
          <w:jc w:val="center"/>
        </w:trPr>
        <w:tc>
          <w:tcPr>
            <w:tcW w:w="2268" w:type="dxa"/>
            <w:tcMar>
              <w:top w:w="85" w:type="dxa"/>
              <w:left w:w="105" w:type="dxa"/>
              <w:bottom w:w="85" w:type="dxa"/>
              <w:right w:w="105" w:type="dxa"/>
            </w:tcMar>
            <w:vAlign w:val="center"/>
          </w:tcPr>
          <w:p w14:paraId="1BE55343" w14:textId="77777777" w:rsidR="003F1CFA" w:rsidRDefault="00B75DA3">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47B7E5A4" w14:textId="77777777" w:rsidR="003F1CFA" w:rsidRDefault="00B75DA3">
            <w:pPr>
              <w:spacing w:after="0"/>
              <w:ind w:firstLine="0"/>
            </w:pPr>
            <w:r>
              <w:rPr>
                <w:sz w:val="21"/>
              </w:rPr>
              <w:t>统一公司、产品、板块和别名</w:t>
            </w:r>
          </w:p>
        </w:tc>
        <w:tc>
          <w:tcPr>
            <w:tcW w:w="2835" w:type="dxa"/>
            <w:tcMar>
              <w:top w:w="85" w:type="dxa"/>
              <w:left w:w="105" w:type="dxa"/>
              <w:bottom w:w="85" w:type="dxa"/>
              <w:right w:w="105" w:type="dxa"/>
            </w:tcMar>
            <w:vAlign w:val="center"/>
          </w:tcPr>
          <w:p w14:paraId="74F1962C" w14:textId="77777777" w:rsidR="003F1CFA" w:rsidRDefault="00B75DA3">
            <w:pPr>
              <w:spacing w:after="0"/>
              <w:ind w:firstLine="0"/>
            </w:pPr>
            <w:r>
              <w:rPr>
                <w:sz w:val="21"/>
              </w:rPr>
              <w:t>无法唯一映射时进入</w:t>
            </w:r>
            <w:r>
              <w:rPr>
                <w:sz w:val="21"/>
              </w:rPr>
              <w:t>REVIEW</w:t>
            </w:r>
          </w:p>
        </w:tc>
      </w:tr>
      <w:tr w:rsidR="003F1CFA" w14:paraId="3B74BC1E" w14:textId="77777777">
        <w:trPr>
          <w:cantSplit/>
          <w:jc w:val="center"/>
        </w:trPr>
        <w:tc>
          <w:tcPr>
            <w:tcW w:w="2268" w:type="dxa"/>
            <w:tcMar>
              <w:top w:w="85" w:type="dxa"/>
              <w:left w:w="105" w:type="dxa"/>
              <w:bottom w:w="85" w:type="dxa"/>
              <w:right w:w="105" w:type="dxa"/>
            </w:tcMar>
            <w:vAlign w:val="center"/>
          </w:tcPr>
          <w:p w14:paraId="70126DE9" w14:textId="77777777" w:rsidR="003F1CFA" w:rsidRDefault="00B75DA3">
            <w:pPr>
              <w:spacing w:after="0"/>
              <w:ind w:firstLine="0"/>
              <w:jc w:val="center"/>
            </w:pPr>
            <w:r>
              <w:rPr>
                <w:sz w:val="21"/>
              </w:rPr>
              <w:t>THSDB</w:t>
            </w:r>
            <w:r>
              <w:rPr>
                <w:sz w:val="21"/>
              </w:rPr>
              <w:t>一跳图查询</w:t>
            </w:r>
          </w:p>
        </w:tc>
        <w:tc>
          <w:tcPr>
            <w:tcW w:w="3969" w:type="dxa"/>
            <w:tcMar>
              <w:top w:w="85" w:type="dxa"/>
              <w:left w:w="105" w:type="dxa"/>
              <w:bottom w:w="85" w:type="dxa"/>
              <w:right w:w="105" w:type="dxa"/>
            </w:tcMar>
            <w:vAlign w:val="center"/>
          </w:tcPr>
          <w:p w14:paraId="0E0F7577" w14:textId="77777777" w:rsidR="003F1CFA" w:rsidRDefault="00B75DA3">
            <w:pPr>
              <w:spacing w:after="0"/>
              <w:ind w:firstLine="0"/>
            </w:pPr>
            <w:r>
              <w:rPr>
                <w:sz w:val="21"/>
              </w:rPr>
              <w:t>从具体产品事件扩展关联公司</w:t>
            </w:r>
          </w:p>
        </w:tc>
        <w:tc>
          <w:tcPr>
            <w:tcW w:w="2835" w:type="dxa"/>
            <w:tcMar>
              <w:top w:w="85" w:type="dxa"/>
              <w:left w:w="105" w:type="dxa"/>
              <w:bottom w:w="85" w:type="dxa"/>
              <w:right w:w="105" w:type="dxa"/>
            </w:tcMar>
            <w:vAlign w:val="center"/>
          </w:tcPr>
          <w:p w14:paraId="021A066A" w14:textId="77777777" w:rsidR="003F1CFA" w:rsidRDefault="00B75DA3">
            <w:pPr>
              <w:spacing w:after="0"/>
              <w:ind w:firstLine="0"/>
            </w:pPr>
            <w:r>
              <w:rPr>
                <w:sz w:val="21"/>
              </w:rPr>
              <w:t>不得无事件扫描概念股或跨多跳追贴</w:t>
            </w:r>
          </w:p>
        </w:tc>
      </w:tr>
      <w:tr w:rsidR="003F1CFA" w14:paraId="497B5A1F" w14:textId="77777777">
        <w:trPr>
          <w:cantSplit/>
          <w:jc w:val="center"/>
        </w:trPr>
        <w:tc>
          <w:tcPr>
            <w:tcW w:w="2268" w:type="dxa"/>
            <w:tcMar>
              <w:top w:w="85" w:type="dxa"/>
              <w:left w:w="105" w:type="dxa"/>
              <w:bottom w:w="85" w:type="dxa"/>
              <w:right w:w="105" w:type="dxa"/>
            </w:tcMar>
            <w:vAlign w:val="center"/>
          </w:tcPr>
          <w:p w14:paraId="086199CE" w14:textId="77777777" w:rsidR="003F1CFA" w:rsidRDefault="00B75DA3">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23562238" w14:textId="77777777" w:rsidR="003F1CFA" w:rsidRDefault="00B75DA3">
            <w:pPr>
              <w:spacing w:after="0"/>
              <w:ind w:firstLine="0"/>
            </w:pPr>
            <w:r>
              <w:rPr>
                <w:sz w:val="21"/>
              </w:rPr>
              <w:t>决定能否进入直接池或扩展池并记录原因</w:t>
            </w:r>
          </w:p>
        </w:tc>
        <w:tc>
          <w:tcPr>
            <w:tcW w:w="2835" w:type="dxa"/>
            <w:tcMar>
              <w:top w:w="85" w:type="dxa"/>
              <w:left w:w="105" w:type="dxa"/>
              <w:bottom w:w="85" w:type="dxa"/>
              <w:right w:w="105" w:type="dxa"/>
            </w:tcMar>
            <w:vAlign w:val="center"/>
          </w:tcPr>
          <w:p w14:paraId="3A6B8287" w14:textId="77777777" w:rsidR="003F1CFA" w:rsidRDefault="00B75DA3">
            <w:pPr>
              <w:spacing w:after="0"/>
              <w:ind w:firstLine="0"/>
            </w:pPr>
            <w:r>
              <w:rPr>
                <w:sz w:val="21"/>
              </w:rPr>
              <w:t>C1</w:t>
            </w:r>
            <w:r>
              <w:rPr>
                <w:sz w:val="21"/>
              </w:rPr>
              <w:t>推演不能单独创建正向股票</w:t>
            </w:r>
          </w:p>
        </w:tc>
      </w:tr>
    </w:tbl>
    <w:p w14:paraId="1C3D3261" w14:textId="77777777" w:rsidR="003F1CFA" w:rsidRDefault="003F1CFA">
      <w:pPr>
        <w:spacing w:after="0"/>
      </w:pPr>
    </w:p>
    <w:p w14:paraId="72C261EA" w14:textId="77777777" w:rsidR="003F1CFA" w:rsidRDefault="00B75DA3">
      <w:pPr>
        <w:keepLines/>
      </w:pPr>
      <w:r>
        <w:t>每日必须输出</w:t>
      </w:r>
      <w:r>
        <w:t>P0</w:t>
      </w:r>
      <w:r>
        <w:t>审计漏斗。例如某个演示日共读取二千八百六十条原始记录，时间和证券检查后剩二千二百三十条，聚为一千一百二十个事件簇，证据门形成三百一十八张</w:t>
      </w:r>
      <w:r>
        <w:t>EventCard</w:t>
      </w:r>
      <w:r>
        <w:t>和二百一十五条公司</w:t>
      </w:r>
      <w:r>
        <w:t>CandidateLink</w:t>
      </w:r>
      <w:r>
        <w:t>，其中一百一十二只直接候选、五十八只扩展候选，经股票级合并、去除二十一只重复和六只无效标的后，得到一百四十三只</w:t>
      </w:r>
      <w:r>
        <w:t>P0</w:t>
      </w:r>
      <w:r>
        <w:t>登记候选；系统再分别报告其中</w:t>
      </w:r>
      <w:r>
        <w:t>PROMOTE</w:t>
      </w:r>
      <w:r>
        <w:t>和</w:t>
      </w:r>
      <w:r>
        <w:t>WATCH</w:t>
      </w:r>
      <w:r>
        <w:t>数量，只有</w:t>
      </w:r>
      <w:r>
        <w:t>PROMOTE</w:t>
      </w:r>
      <w:r>
        <w:t>进入常规</w:t>
      </w:r>
      <w:r>
        <w:t>P1</w:t>
      </w:r>
      <w:r>
        <w:t>队列。上述数字只演示如何对账，不代表固定日产量或生产实测值。</w:t>
      </w:r>
    </w:p>
    <w:p w14:paraId="2633546E" w14:textId="77777777" w:rsidR="003F1CFA" w:rsidRDefault="00B75DA3">
      <w:pPr>
        <w:keepLines/>
      </w:pPr>
      <w:r>
        <w:t>审计日志同时列出每个入口的原始量、时间无效量、重复量、</w:t>
      </w:r>
      <w:r>
        <w:t>EventCard</w:t>
      </w:r>
      <w:r>
        <w:t>数量、无法映射量、</w:t>
      </w:r>
      <w:r>
        <w:t>DIRECT</w:t>
      </w:r>
      <w:r>
        <w:t>与</w:t>
      </w:r>
      <w:r>
        <w:t>EXPANDED</w:t>
      </w:r>
      <w:r>
        <w:t>数量、各状态分布及逐股票入池原因。这样可以从任何一只</w:t>
      </w:r>
      <w:r>
        <w:t>P0</w:t>
      </w:r>
      <w:r>
        <w:t>反查原始记录，也可以解释某条热门观点为什么没有产生候选。</w:t>
      </w:r>
    </w:p>
    <w:p w14:paraId="1A3AD4B5" w14:textId="77777777" w:rsidR="003F1CFA" w:rsidRDefault="00B75DA3">
      <w:pPr>
        <w:pStyle w:val="21"/>
        <w:pageBreakBefore/>
      </w:pPr>
      <w:bookmarkStart w:id="27" w:name="_Toc240128005"/>
      <w:r>
        <w:lastRenderedPageBreak/>
        <w:t xml:space="preserve">4.9 </w:t>
      </w:r>
      <w:r>
        <w:t>贯穿示例：一条专家纪要怎样形成候选</w:t>
      </w:r>
      <w:bookmarkEnd w:id="27"/>
    </w:p>
    <w:p w14:paraId="5DFEE7F0" w14:textId="77777777" w:rsidR="003F1CFA" w:rsidRDefault="00B75DA3">
      <w:pPr>
        <w:keepLines/>
      </w:pPr>
      <w:r>
        <w:t>假设当日专家纪要提出</w:t>
      </w:r>
      <w:r>
        <w:t>“</w:t>
      </w:r>
      <w:r>
        <w:t>服务器需求上升，某类高可靠元器件交付趋紧，行业可能出现提价</w:t>
      </w:r>
      <w:r>
        <w:t>”</w:t>
      </w:r>
      <w:r>
        <w:t>，并直接提到甲公司，同时没有给出乙、丙公司的名称。系统先把这句话拆成需求变化、供给约束和价格可能变化三个主张，标记为专家判断而非公司公告；随后以入库时间确定首次可见时点，检查该纪要是否为旧内容补录，并把原文证据与事件卡绑定。</w:t>
      </w:r>
    </w:p>
    <w:p w14:paraId="1714C745" w14:textId="77777777" w:rsidR="003F1CFA" w:rsidRDefault="00B75DA3">
      <w:pPr>
        <w:keepLines/>
      </w:pPr>
      <w:r>
        <w:t>甲公司因为正文明确点名而获得直接候选资格，但系统仍会核验它在事件中是受益者、案例还是仅被顺带提及。若正文说明甲公司已有相关产品和客户，</w:t>
      </w:r>
      <w:r>
        <w:t>CandidateLink</w:t>
      </w:r>
      <w:r>
        <w:t>记为</w:t>
      </w:r>
      <w:r>
        <w:t>direct</w:t>
      </w:r>
      <w:r>
        <w:t>；若只出现名称而没有受益关系，则先进入</w:t>
      </w:r>
      <w:r>
        <w:t>WATCH</w:t>
      </w:r>
      <w:r>
        <w:t>。乙、丙公司不能因为数据库里带有相同概念就进入直接池，只有产业链节点与其实际业务、产品或收入证据相连时，才可作为一跳扩展候选。</w:t>
      </w:r>
    </w:p>
    <w:p w14:paraId="132D56D2" w14:textId="77777777" w:rsidR="003F1CFA" w:rsidRDefault="00B75DA3">
      <w:pPr>
        <w:keepLines/>
      </w:pPr>
      <w:r>
        <w:t>进入</w:t>
      </w:r>
      <w:r>
        <w:t>P0</w:t>
      </w:r>
      <w:r>
        <w:t>后，系统不会把</w:t>
      </w:r>
      <w:r>
        <w:t>“</w:t>
      </w:r>
      <w:r>
        <w:t>供给趋紧</w:t>
      </w:r>
      <w:r>
        <w:t>”</w:t>
      </w:r>
      <w:r>
        <w:t>直接翻译成</w:t>
      </w:r>
      <w:r>
        <w:t>“</w:t>
      </w:r>
      <w:r>
        <w:t>明天上涨</w:t>
      </w:r>
      <w:r>
        <w:t>”</w:t>
      </w:r>
      <w:r>
        <w:t>。它还要等待</w:t>
      </w:r>
      <w:r>
        <w:t>P1</w:t>
      </w:r>
      <w:r>
        <w:t>检查事件是否新颖、当日是否已有异常上涨、资金是否开始承接、板块宽度是否改善；</w:t>
      </w:r>
      <w:r>
        <w:t>P2</w:t>
      </w:r>
      <w:r>
        <w:t>再确认相关业务规模、订单和产能是否足以影响利润。若价格变化只是行业传闻、公司业务占比过小或股价已经连续大涨，候选会降级。这个示例说明：数据入口负责发现，证据与关系负责限定候选，后续模型才负责判断机会。</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402"/>
      </w:tblGrid>
      <w:tr w:rsidR="003F1CFA" w14:paraId="75505F73"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D6864F8" w14:textId="77777777" w:rsidR="003F1CFA" w:rsidRDefault="00B75DA3">
            <w:pPr>
              <w:ind w:firstLine="0"/>
              <w:jc w:val="center"/>
            </w:pPr>
            <w:r>
              <w:rPr>
                <w:b/>
                <w:sz w:val="21"/>
              </w:rPr>
              <w:t>处理节点</w:t>
            </w:r>
          </w:p>
        </w:tc>
        <w:tc>
          <w:tcPr>
            <w:tcW w:w="3969" w:type="dxa"/>
            <w:tcBorders>
              <w:bottom w:val="single" w:sz="6" w:space="0" w:color="000000"/>
            </w:tcBorders>
            <w:tcMar>
              <w:top w:w="85" w:type="dxa"/>
              <w:left w:w="105" w:type="dxa"/>
              <w:bottom w:w="85" w:type="dxa"/>
              <w:right w:w="105" w:type="dxa"/>
            </w:tcMar>
            <w:vAlign w:val="center"/>
          </w:tcPr>
          <w:p w14:paraId="38F65E27" w14:textId="77777777" w:rsidR="003F1CFA" w:rsidRDefault="00B75DA3">
            <w:pPr>
              <w:ind w:firstLine="0"/>
              <w:jc w:val="center"/>
            </w:pPr>
            <w:r>
              <w:rPr>
                <w:b/>
                <w:sz w:val="21"/>
              </w:rPr>
              <w:t>系统看到的事实</w:t>
            </w:r>
          </w:p>
        </w:tc>
        <w:tc>
          <w:tcPr>
            <w:tcW w:w="3402" w:type="dxa"/>
            <w:tcBorders>
              <w:bottom w:val="single" w:sz="6" w:space="0" w:color="000000"/>
            </w:tcBorders>
            <w:tcMar>
              <w:top w:w="85" w:type="dxa"/>
              <w:left w:w="105" w:type="dxa"/>
              <w:bottom w:w="85" w:type="dxa"/>
              <w:right w:w="105" w:type="dxa"/>
            </w:tcMar>
            <w:vAlign w:val="center"/>
          </w:tcPr>
          <w:p w14:paraId="5E86D2C3" w14:textId="77777777" w:rsidR="003F1CFA" w:rsidRDefault="00B75DA3">
            <w:pPr>
              <w:ind w:firstLine="0"/>
              <w:jc w:val="center"/>
            </w:pPr>
            <w:r>
              <w:rPr>
                <w:b/>
                <w:sz w:val="21"/>
              </w:rPr>
              <w:t>形成的结果</w:t>
            </w:r>
          </w:p>
        </w:tc>
      </w:tr>
      <w:tr w:rsidR="003F1CFA" w14:paraId="5C7F854B" w14:textId="77777777">
        <w:trPr>
          <w:cantSplit/>
          <w:jc w:val="center"/>
        </w:trPr>
        <w:tc>
          <w:tcPr>
            <w:tcW w:w="1701" w:type="dxa"/>
            <w:tcMar>
              <w:top w:w="85" w:type="dxa"/>
              <w:left w:w="105" w:type="dxa"/>
              <w:bottom w:w="85" w:type="dxa"/>
              <w:right w:w="105" w:type="dxa"/>
            </w:tcMar>
            <w:vAlign w:val="center"/>
          </w:tcPr>
          <w:p w14:paraId="276AAC19" w14:textId="77777777" w:rsidR="003F1CFA" w:rsidRDefault="00B75DA3">
            <w:pPr>
              <w:spacing w:after="0"/>
              <w:ind w:firstLine="0"/>
              <w:jc w:val="center"/>
            </w:pPr>
            <w:r>
              <w:rPr>
                <w:sz w:val="21"/>
              </w:rPr>
              <w:t>原始纪要</w:t>
            </w:r>
          </w:p>
        </w:tc>
        <w:tc>
          <w:tcPr>
            <w:tcW w:w="3969" w:type="dxa"/>
            <w:tcMar>
              <w:top w:w="85" w:type="dxa"/>
              <w:left w:w="105" w:type="dxa"/>
              <w:bottom w:w="85" w:type="dxa"/>
              <w:right w:w="105" w:type="dxa"/>
            </w:tcMar>
            <w:vAlign w:val="center"/>
          </w:tcPr>
          <w:p w14:paraId="42591585" w14:textId="77777777" w:rsidR="003F1CFA" w:rsidRDefault="00B75DA3">
            <w:pPr>
              <w:spacing w:after="0"/>
              <w:ind w:firstLine="0"/>
            </w:pPr>
            <w:r>
              <w:rPr>
                <w:sz w:val="21"/>
              </w:rPr>
              <w:t>行业供需与提价判断，甲公司被点名</w:t>
            </w:r>
          </w:p>
        </w:tc>
        <w:tc>
          <w:tcPr>
            <w:tcW w:w="3402" w:type="dxa"/>
            <w:tcMar>
              <w:top w:w="85" w:type="dxa"/>
              <w:left w:w="105" w:type="dxa"/>
              <w:bottom w:w="85" w:type="dxa"/>
              <w:right w:w="105" w:type="dxa"/>
            </w:tcMar>
            <w:vAlign w:val="center"/>
          </w:tcPr>
          <w:p w14:paraId="6E9B725E" w14:textId="77777777" w:rsidR="003F1CFA" w:rsidRDefault="00B75DA3">
            <w:pPr>
              <w:spacing w:after="0"/>
              <w:ind w:firstLine="0"/>
            </w:pPr>
            <w:r>
              <w:rPr>
                <w:sz w:val="21"/>
              </w:rPr>
              <w:t>保留来源、正文和首次可见时间</w:t>
            </w:r>
          </w:p>
        </w:tc>
      </w:tr>
      <w:tr w:rsidR="003F1CFA" w14:paraId="521424BB" w14:textId="77777777">
        <w:trPr>
          <w:cantSplit/>
          <w:jc w:val="center"/>
        </w:trPr>
        <w:tc>
          <w:tcPr>
            <w:tcW w:w="1701" w:type="dxa"/>
            <w:tcMar>
              <w:top w:w="85" w:type="dxa"/>
              <w:left w:w="105" w:type="dxa"/>
              <w:bottom w:w="85" w:type="dxa"/>
              <w:right w:w="105" w:type="dxa"/>
            </w:tcMar>
            <w:vAlign w:val="center"/>
          </w:tcPr>
          <w:p w14:paraId="232985E9" w14:textId="77777777" w:rsidR="003F1CFA" w:rsidRDefault="00B75DA3">
            <w:pPr>
              <w:spacing w:after="0"/>
              <w:ind w:firstLine="0"/>
              <w:jc w:val="center"/>
            </w:pPr>
            <w:r>
              <w:rPr>
                <w:sz w:val="21"/>
              </w:rPr>
              <w:t>事件卡</w:t>
            </w:r>
          </w:p>
        </w:tc>
        <w:tc>
          <w:tcPr>
            <w:tcW w:w="3969" w:type="dxa"/>
            <w:tcMar>
              <w:top w:w="85" w:type="dxa"/>
              <w:left w:w="105" w:type="dxa"/>
              <w:bottom w:w="85" w:type="dxa"/>
              <w:right w:w="105" w:type="dxa"/>
            </w:tcMar>
            <w:vAlign w:val="center"/>
          </w:tcPr>
          <w:p w14:paraId="0B02F232" w14:textId="77777777" w:rsidR="003F1CFA" w:rsidRDefault="00B75DA3">
            <w:pPr>
              <w:spacing w:after="0"/>
              <w:ind w:firstLine="0"/>
            </w:pPr>
            <w:r>
              <w:rPr>
                <w:sz w:val="21"/>
              </w:rPr>
              <w:t>需求上升</w:t>
            </w:r>
            <w:r>
              <w:rPr>
                <w:sz w:val="21"/>
              </w:rPr>
              <w:t>—</w:t>
            </w:r>
            <w:r>
              <w:rPr>
                <w:sz w:val="21"/>
              </w:rPr>
              <w:t>供给受限</w:t>
            </w:r>
            <w:r>
              <w:rPr>
                <w:sz w:val="21"/>
              </w:rPr>
              <w:t>—</w:t>
            </w:r>
            <w:r>
              <w:rPr>
                <w:sz w:val="21"/>
              </w:rPr>
              <w:t>价格可能变化</w:t>
            </w:r>
          </w:p>
        </w:tc>
        <w:tc>
          <w:tcPr>
            <w:tcW w:w="3402" w:type="dxa"/>
            <w:tcMar>
              <w:top w:w="85" w:type="dxa"/>
              <w:left w:w="105" w:type="dxa"/>
              <w:bottom w:w="85" w:type="dxa"/>
              <w:right w:w="105" w:type="dxa"/>
            </w:tcMar>
            <w:vAlign w:val="center"/>
          </w:tcPr>
          <w:p w14:paraId="0B1224A2" w14:textId="77777777" w:rsidR="003F1CFA" w:rsidRDefault="00B75DA3">
            <w:pPr>
              <w:spacing w:after="0"/>
              <w:ind w:firstLine="0"/>
            </w:pPr>
            <w:r>
              <w:rPr>
                <w:sz w:val="21"/>
              </w:rPr>
              <w:t>建立有方向、有期限的条件链</w:t>
            </w:r>
          </w:p>
        </w:tc>
      </w:tr>
      <w:tr w:rsidR="003F1CFA" w14:paraId="46D3589B" w14:textId="77777777">
        <w:trPr>
          <w:cantSplit/>
          <w:jc w:val="center"/>
        </w:trPr>
        <w:tc>
          <w:tcPr>
            <w:tcW w:w="1701" w:type="dxa"/>
            <w:tcMar>
              <w:top w:w="85" w:type="dxa"/>
              <w:left w:w="105" w:type="dxa"/>
              <w:bottom w:w="85" w:type="dxa"/>
              <w:right w:w="105" w:type="dxa"/>
            </w:tcMar>
            <w:vAlign w:val="center"/>
          </w:tcPr>
          <w:p w14:paraId="69D1F784" w14:textId="77777777" w:rsidR="003F1CFA" w:rsidRDefault="00B75DA3">
            <w:pPr>
              <w:spacing w:after="0"/>
              <w:ind w:firstLine="0"/>
              <w:jc w:val="center"/>
            </w:pPr>
            <w:r>
              <w:rPr>
                <w:sz w:val="21"/>
              </w:rPr>
              <w:t>直接候选</w:t>
            </w:r>
          </w:p>
        </w:tc>
        <w:tc>
          <w:tcPr>
            <w:tcW w:w="3969" w:type="dxa"/>
            <w:tcMar>
              <w:top w:w="85" w:type="dxa"/>
              <w:left w:w="105" w:type="dxa"/>
              <w:bottom w:w="85" w:type="dxa"/>
              <w:right w:w="105" w:type="dxa"/>
            </w:tcMar>
            <w:vAlign w:val="center"/>
          </w:tcPr>
          <w:p w14:paraId="37117E23" w14:textId="77777777" w:rsidR="003F1CFA" w:rsidRDefault="00B75DA3">
            <w:pPr>
              <w:spacing w:after="0"/>
              <w:ind w:firstLine="0"/>
            </w:pPr>
            <w:r>
              <w:rPr>
                <w:sz w:val="21"/>
              </w:rPr>
              <w:t>甲公司存在正文证据</w:t>
            </w:r>
          </w:p>
        </w:tc>
        <w:tc>
          <w:tcPr>
            <w:tcW w:w="3402" w:type="dxa"/>
            <w:tcMar>
              <w:top w:w="85" w:type="dxa"/>
              <w:left w:w="105" w:type="dxa"/>
              <w:bottom w:w="85" w:type="dxa"/>
              <w:right w:w="105" w:type="dxa"/>
            </w:tcMar>
            <w:vAlign w:val="center"/>
          </w:tcPr>
          <w:p w14:paraId="3520CFDE" w14:textId="77777777" w:rsidR="003F1CFA" w:rsidRDefault="00B75DA3">
            <w:pPr>
              <w:spacing w:after="0"/>
              <w:ind w:firstLine="0"/>
            </w:pPr>
            <w:r>
              <w:rPr>
                <w:sz w:val="21"/>
              </w:rPr>
              <w:t>进入</w:t>
            </w:r>
            <w:r>
              <w:rPr>
                <w:sz w:val="21"/>
              </w:rPr>
              <w:t>P0</w:t>
            </w:r>
            <w:r>
              <w:rPr>
                <w:sz w:val="21"/>
              </w:rPr>
              <w:t>直接池或</w:t>
            </w:r>
            <w:r>
              <w:rPr>
                <w:sz w:val="21"/>
              </w:rPr>
              <w:t>WATCH</w:t>
            </w:r>
          </w:p>
        </w:tc>
      </w:tr>
      <w:tr w:rsidR="003F1CFA" w14:paraId="14730CCE" w14:textId="77777777">
        <w:trPr>
          <w:cantSplit/>
          <w:jc w:val="center"/>
        </w:trPr>
        <w:tc>
          <w:tcPr>
            <w:tcW w:w="1701" w:type="dxa"/>
            <w:tcMar>
              <w:top w:w="85" w:type="dxa"/>
              <w:left w:w="105" w:type="dxa"/>
              <w:bottom w:w="85" w:type="dxa"/>
              <w:right w:w="105" w:type="dxa"/>
            </w:tcMar>
            <w:vAlign w:val="center"/>
          </w:tcPr>
          <w:p w14:paraId="34FB0DCC" w14:textId="77777777" w:rsidR="003F1CFA" w:rsidRDefault="00B75DA3">
            <w:pPr>
              <w:spacing w:after="0"/>
              <w:ind w:firstLine="0"/>
              <w:jc w:val="center"/>
            </w:pPr>
            <w:r>
              <w:rPr>
                <w:sz w:val="21"/>
              </w:rPr>
              <w:t>扩展候选</w:t>
            </w:r>
          </w:p>
        </w:tc>
        <w:tc>
          <w:tcPr>
            <w:tcW w:w="3969" w:type="dxa"/>
            <w:tcMar>
              <w:top w:w="85" w:type="dxa"/>
              <w:left w:w="105" w:type="dxa"/>
              <w:bottom w:w="85" w:type="dxa"/>
              <w:right w:w="105" w:type="dxa"/>
            </w:tcMar>
            <w:vAlign w:val="center"/>
          </w:tcPr>
          <w:p w14:paraId="1E4D1CA2" w14:textId="77777777" w:rsidR="003F1CFA" w:rsidRDefault="00B75DA3">
            <w:pPr>
              <w:spacing w:after="0"/>
              <w:ind w:firstLine="0"/>
            </w:pPr>
            <w:r>
              <w:rPr>
                <w:sz w:val="21"/>
              </w:rPr>
              <w:t>乙、丙公司需证明真实业务暴露</w:t>
            </w:r>
          </w:p>
        </w:tc>
        <w:tc>
          <w:tcPr>
            <w:tcW w:w="3402" w:type="dxa"/>
            <w:tcMar>
              <w:top w:w="85" w:type="dxa"/>
              <w:left w:w="105" w:type="dxa"/>
              <w:bottom w:w="85" w:type="dxa"/>
              <w:right w:w="105" w:type="dxa"/>
            </w:tcMar>
            <w:vAlign w:val="center"/>
          </w:tcPr>
          <w:p w14:paraId="0F503E4F" w14:textId="77777777" w:rsidR="003F1CFA" w:rsidRDefault="00B75DA3">
            <w:pPr>
              <w:spacing w:after="0"/>
              <w:ind w:firstLine="0"/>
            </w:pPr>
            <w:r>
              <w:rPr>
                <w:sz w:val="21"/>
              </w:rPr>
              <w:t>仅合格的一跳公司进入</w:t>
            </w:r>
            <w:r>
              <w:rPr>
                <w:sz w:val="21"/>
              </w:rPr>
              <w:t>P0</w:t>
            </w:r>
            <w:r>
              <w:rPr>
                <w:sz w:val="21"/>
              </w:rPr>
              <w:t>扩展池</w:t>
            </w:r>
          </w:p>
        </w:tc>
      </w:tr>
      <w:tr w:rsidR="003F1CFA" w14:paraId="47A0C2D5" w14:textId="77777777">
        <w:trPr>
          <w:cantSplit/>
          <w:jc w:val="center"/>
        </w:trPr>
        <w:tc>
          <w:tcPr>
            <w:tcW w:w="1701" w:type="dxa"/>
            <w:tcMar>
              <w:top w:w="85" w:type="dxa"/>
              <w:left w:w="105" w:type="dxa"/>
              <w:bottom w:w="85" w:type="dxa"/>
              <w:right w:w="105" w:type="dxa"/>
            </w:tcMar>
            <w:vAlign w:val="center"/>
          </w:tcPr>
          <w:p w14:paraId="1CBF05D7" w14:textId="77777777" w:rsidR="003F1CFA" w:rsidRDefault="00B75DA3">
            <w:pPr>
              <w:spacing w:after="0"/>
              <w:ind w:firstLine="0"/>
              <w:jc w:val="center"/>
            </w:pPr>
            <w:r>
              <w:rPr>
                <w:sz w:val="21"/>
              </w:rPr>
              <w:t>后续验证</w:t>
            </w:r>
          </w:p>
        </w:tc>
        <w:tc>
          <w:tcPr>
            <w:tcW w:w="3969" w:type="dxa"/>
            <w:tcMar>
              <w:top w:w="85" w:type="dxa"/>
              <w:left w:w="105" w:type="dxa"/>
              <w:bottom w:w="85" w:type="dxa"/>
              <w:right w:w="105" w:type="dxa"/>
            </w:tcMar>
            <w:vAlign w:val="center"/>
          </w:tcPr>
          <w:p w14:paraId="674FDC20" w14:textId="77777777" w:rsidR="003F1CFA" w:rsidRDefault="00B75DA3">
            <w:pPr>
              <w:spacing w:after="0"/>
              <w:ind w:firstLine="0"/>
            </w:pPr>
            <w:r>
              <w:rPr>
                <w:sz w:val="21"/>
              </w:rPr>
              <w:t>量价资金、位置、业务规模与风险</w:t>
            </w:r>
          </w:p>
        </w:tc>
        <w:tc>
          <w:tcPr>
            <w:tcW w:w="3402" w:type="dxa"/>
            <w:tcMar>
              <w:top w:w="85" w:type="dxa"/>
              <w:left w:w="105" w:type="dxa"/>
              <w:bottom w:w="85" w:type="dxa"/>
              <w:right w:w="105" w:type="dxa"/>
            </w:tcMar>
            <w:vAlign w:val="center"/>
          </w:tcPr>
          <w:p w14:paraId="7DBC9B5A" w14:textId="77777777" w:rsidR="003F1CFA" w:rsidRDefault="00B75DA3">
            <w:pPr>
              <w:spacing w:after="0"/>
              <w:ind w:firstLine="0"/>
            </w:pPr>
            <w:r>
              <w:rPr>
                <w:sz w:val="21"/>
              </w:rPr>
              <w:t>升级、降级或退出</w:t>
            </w:r>
          </w:p>
        </w:tc>
      </w:tr>
    </w:tbl>
    <w:p w14:paraId="7D5F3805" w14:textId="77777777" w:rsidR="003F1CFA" w:rsidRDefault="003F1CFA">
      <w:pPr>
        <w:spacing w:after="0"/>
      </w:pPr>
    </w:p>
    <w:p w14:paraId="48F5256E" w14:textId="77777777" w:rsidR="003F1CFA" w:rsidRDefault="00B75DA3">
      <w:pPr>
        <w:pStyle w:val="1"/>
      </w:pPr>
      <w:bookmarkStart w:id="28" w:name="_Toc240128006"/>
      <w:r>
        <w:lastRenderedPageBreak/>
        <w:t xml:space="preserve">5 </w:t>
      </w:r>
      <w:r>
        <w:t>候选池如何逐层收敛</w:t>
      </w:r>
      <w:bookmarkEnd w:id="28"/>
    </w:p>
    <w:p w14:paraId="7FA9D27C" w14:textId="77777777" w:rsidR="003F1CFA" w:rsidRDefault="00B75DA3">
      <w:pPr>
        <w:pStyle w:val="21"/>
      </w:pPr>
      <w:bookmarkStart w:id="29" w:name="_Toc240128007"/>
      <w:r>
        <w:t xml:space="preserve">5.1 </w:t>
      </w:r>
      <w:r>
        <w:t>从线索到最终组合的总体漏斗</w:t>
      </w:r>
      <w:bookmarkEnd w:id="29"/>
    </w:p>
    <w:p w14:paraId="30FCE3F9" w14:textId="77777777" w:rsidR="003F1CFA" w:rsidRDefault="00B75DA3">
      <w:pPr>
        <w:keepLines/>
        <w:ind w:firstLine="0"/>
        <w:jc w:val="center"/>
      </w:pPr>
      <w:r>
        <w:rPr>
          <w:noProof/>
        </w:rPr>
        <w:drawing>
          <wp:inline distT="0" distB="0" distL="0" distR="0" wp14:anchorId="40E3E5FC" wp14:editId="01FADCB4">
            <wp:extent cx="5760000" cy="3776000"/>
            <wp:effectExtent l="0" t="0" r="0" b="0"/>
            <wp:docPr id="13" name="Picture 13" descr="从P0事件线索到最终0至10只组合的完整收敛过程" title="从P0事件线索到最终0至10只组合的完整收敛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776000"/>
                    </a:xfrm>
                    <a:prstGeom prst="rect">
                      <a:avLst/>
                    </a:prstGeom>
                  </pic:spPr>
                </pic:pic>
              </a:graphicData>
            </a:graphic>
          </wp:inline>
        </w:drawing>
      </w:r>
    </w:p>
    <w:p w14:paraId="70C283EC" w14:textId="77777777" w:rsidR="003F1CFA" w:rsidRDefault="00B75DA3">
      <w:pPr>
        <w:pStyle w:val="af7"/>
        <w:keepNext/>
      </w:pPr>
      <w:r>
        <w:t>图</w:t>
      </w:r>
      <w:r>
        <w:t xml:space="preserve">13  </w:t>
      </w:r>
      <w:r>
        <w:t>从</w:t>
      </w:r>
      <w:r>
        <w:t>P0</w:t>
      </w:r>
      <w:r>
        <w:t>事件线索到最终</w:t>
      </w:r>
      <w:r>
        <w:t>0</w:t>
      </w:r>
      <w:r>
        <w:t>至</w:t>
      </w:r>
      <w:r>
        <w:t>10</w:t>
      </w:r>
      <w:r>
        <w:t>只组合的完整收敛过程</w:t>
      </w:r>
    </w:p>
    <w:p w14:paraId="714BE4F9" w14:textId="77777777" w:rsidR="003F1CFA" w:rsidRDefault="00B75DA3">
      <w:pPr>
        <w:keepLines/>
      </w:pPr>
      <w:r>
        <w:t>P0</w:t>
      </w:r>
      <w:r>
        <w:t>保留所有有资格的线索，完成证券状态、时间、证据和来源权限检查。</w:t>
      </w:r>
      <w:r>
        <w:t>P1</w:t>
      </w:r>
      <w:r>
        <w:t>把事件与</w:t>
      </w:r>
      <w:r>
        <w:t>TLDB</w:t>
      </w:r>
      <w:r>
        <w:t>的行情、资金、基本面和板块特征结合，形成约一百至二百只的重计算队列。</w:t>
      </w:r>
      <w:r>
        <w:t>P2</w:t>
      </w:r>
      <w:r>
        <w:t>只对其中约三十至五十只进行轻量公司核验，</w:t>
      </w:r>
      <w:r>
        <w:t>P3</w:t>
      </w:r>
      <w:r>
        <w:t>再对约十五至二十只完成完整</w:t>
      </w:r>
      <w:r>
        <w:t>DeepDive</w:t>
      </w:r>
      <w:r>
        <w:t>和重大负面背调。最终组合在硬风险门和集中度约束下输出零至十只。数量是容量目标，不是必须填满的配额。</w:t>
      </w:r>
    </w:p>
    <w:p w14:paraId="079C288F" w14:textId="77777777" w:rsidR="003F1CFA" w:rsidRDefault="00B75DA3">
      <w:pPr>
        <w:pStyle w:val="21"/>
      </w:pPr>
      <w:bookmarkStart w:id="30" w:name="_Toc240128008"/>
      <w:r>
        <w:lastRenderedPageBreak/>
        <w:t>5.2 P1</w:t>
      </w:r>
      <w:r>
        <w:t>把事件线索变成可比较的预测量</w:t>
      </w:r>
      <w:bookmarkEnd w:id="30"/>
    </w:p>
    <w:p w14:paraId="0CCCB26B" w14:textId="77777777" w:rsidR="003F1CFA" w:rsidRDefault="00B75DA3">
      <w:pPr>
        <w:keepLines/>
        <w:ind w:firstLine="0"/>
        <w:jc w:val="center"/>
      </w:pPr>
      <w:r>
        <w:rPr>
          <w:noProof/>
        </w:rPr>
        <w:drawing>
          <wp:inline distT="0" distB="0" distL="0" distR="0" wp14:anchorId="0FF184F0" wp14:editId="3F85B0B9">
            <wp:extent cx="5760000" cy="2528000"/>
            <wp:effectExtent l="0" t="0" r="0" b="0"/>
            <wp:docPr id="14" name="Picture 14" descr="P1从可交易性硬门到多目标预测和滚动校准" title="P1从可交易性硬门到多目标预测和滚动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2528000"/>
                    </a:xfrm>
                    <a:prstGeom prst="rect">
                      <a:avLst/>
                    </a:prstGeom>
                  </pic:spPr>
                </pic:pic>
              </a:graphicData>
            </a:graphic>
          </wp:inline>
        </w:drawing>
      </w:r>
    </w:p>
    <w:p w14:paraId="23E57CC1" w14:textId="77777777" w:rsidR="003F1CFA" w:rsidRDefault="00B75DA3">
      <w:pPr>
        <w:pStyle w:val="af7"/>
        <w:keepNext/>
      </w:pPr>
      <w:r>
        <w:t>图</w:t>
      </w:r>
      <w:r>
        <w:t>14  P1</w:t>
      </w:r>
      <w:r>
        <w:t>从可交易性硬门到多目标预测和滚动校准</w:t>
      </w:r>
    </w:p>
    <w:p w14:paraId="35EFAF56" w14:textId="77777777" w:rsidR="003F1CFA" w:rsidRDefault="00B75DA3">
      <w:pPr>
        <w:keepLines/>
      </w:pPr>
      <w:r>
        <w:t>P1</w:t>
      </w:r>
      <w:r>
        <w:t>首先执行不需要大模型的可交易性检查，剔除停牌、退市整理、长期停牌、流动性明显不足和无法合法买入的标的。随后为每只候选计算事件新颖度、来源独立性、直接或扩展关系、量价趋势、资金连续性、板块宽度、股价位置、基本面变化和风险特征。逻辑回归作为透明基线，</w:t>
      </w:r>
      <w:r>
        <w:t>LightGBM</w:t>
      </w:r>
      <w:r>
        <w:t>或</w:t>
      </w:r>
      <w:r>
        <w:t>CatBoost</w:t>
      </w:r>
      <w:r>
        <w:t>学习非线性关系。</w:t>
      </w:r>
    </w:p>
    <w:p w14:paraId="47264B10" w14:textId="77777777" w:rsidR="003F1CFA" w:rsidRDefault="00B75DA3">
      <w:pPr>
        <w:keepLines/>
      </w:pPr>
      <w:r>
        <w:t>模型同时回答方向、可成交净收益和尾部风险，不把</w:t>
      </w:r>
      <w:r>
        <w:t>“</w:t>
      </w:r>
      <w:r>
        <w:t>明天收涨</w:t>
      </w:r>
      <w:r>
        <w:t>”</w:t>
      </w:r>
      <w:r>
        <w:t>与</w:t>
      </w:r>
      <w:r>
        <w:t>“</w:t>
      </w:r>
      <w:r>
        <w:t>能够买入并获得净收益</w:t>
      </w:r>
      <w:r>
        <w:t>”</w:t>
      </w:r>
      <w:r>
        <w:t>混为一谈。训练采用按时间滚动的样本外验证，并对输出概率进行校准。</w:t>
      </w:r>
      <w:r>
        <w:t>P1</w:t>
      </w:r>
      <w:r>
        <w:t>排名靠前只表示进入研究队列，不代表最终发布。若</w:t>
      </w:r>
      <w:r>
        <w:t>P0</w:t>
      </w:r>
      <w:r>
        <w:t>数量超过计算预算，系统使用事件重要性、新颖度、剩余有效期、来源覆盖和轻量市场承接形成确定性队列，不能按到达顺序随意截断。</w:t>
      </w:r>
    </w:p>
    <w:p w14:paraId="231A6FF8" w14:textId="77777777" w:rsidR="003F1CFA" w:rsidRDefault="00B75DA3">
      <w:pPr>
        <w:pStyle w:val="21"/>
      </w:pPr>
      <w:bookmarkStart w:id="31" w:name="_Toc240128009"/>
      <w:r>
        <w:t>5.3 P2</w:t>
      </w:r>
      <w:r>
        <w:t>核验公司是否真正承接事件</w:t>
      </w:r>
      <w:bookmarkEnd w:id="31"/>
    </w:p>
    <w:p w14:paraId="484637B0" w14:textId="77777777" w:rsidR="003F1CFA" w:rsidRDefault="00B75DA3">
      <w:pPr>
        <w:keepLines/>
        <w:ind w:firstLine="0"/>
        <w:jc w:val="center"/>
      </w:pPr>
      <w:r>
        <w:rPr>
          <w:noProof/>
        </w:rPr>
        <w:drawing>
          <wp:inline distT="0" distB="0" distL="0" distR="0" wp14:anchorId="06D98945" wp14:editId="6273CA4C">
            <wp:extent cx="5760000" cy="2528000"/>
            <wp:effectExtent l="0" t="0" r="0" b="0"/>
            <wp:docPr id="15" name="Picture 15" descr="P2以SQL、向量检索和RAG完成轻量公司核验" title="P2以SQL、向量检索和RAG完成轻量公司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000" cy="2528000"/>
                    </a:xfrm>
                    <a:prstGeom prst="rect">
                      <a:avLst/>
                    </a:prstGeom>
                  </pic:spPr>
                </pic:pic>
              </a:graphicData>
            </a:graphic>
          </wp:inline>
        </w:drawing>
      </w:r>
    </w:p>
    <w:p w14:paraId="48D3366D" w14:textId="77777777" w:rsidR="003F1CFA" w:rsidRDefault="00B75DA3">
      <w:pPr>
        <w:pStyle w:val="af7"/>
        <w:keepNext/>
      </w:pPr>
      <w:r>
        <w:lastRenderedPageBreak/>
        <w:t>图</w:t>
      </w:r>
      <w:r>
        <w:t>15  P2</w:t>
      </w:r>
      <w:r>
        <w:t>以</w:t>
      </w:r>
      <w:r>
        <w:t>SQL</w:t>
      </w:r>
      <w:r>
        <w:t>、向量检索和</w:t>
      </w:r>
      <w:r>
        <w:t>RAG</w:t>
      </w:r>
      <w:r>
        <w:t>完成轻量公司核验</w:t>
      </w:r>
    </w:p>
    <w:p w14:paraId="69DBC51E" w14:textId="77777777" w:rsidR="003F1CFA" w:rsidRDefault="00B75DA3">
      <w:pPr>
        <w:keepLines/>
      </w:pPr>
      <w:r>
        <w:t>P2</w:t>
      </w:r>
      <w:r>
        <w:t>把</w:t>
      </w:r>
      <w:r>
        <w:t>P1</w:t>
      </w:r>
      <w:r>
        <w:t>的高分路径改写成可核验问题：公司是否真的经营该产品，这项业务占收入和利润多少，订单、产能、客户、价格或成本变化如何传导，市场是否已经反映。系统先用</w:t>
      </w:r>
      <w:r>
        <w:t>SQL</w:t>
      </w:r>
      <w:r>
        <w:t>读取财务、行情和风险数据，再用关键词、向量检索和重排从公告、财报、纪要和历史问答中找最相关证据，最后由大模型按固定结构总结。</w:t>
      </w:r>
    </w:p>
    <w:p w14:paraId="2F2601B7" w14:textId="77777777" w:rsidR="003F1CFA" w:rsidRDefault="00B75DA3">
      <w:pPr>
        <w:keepLines/>
      </w:pPr>
      <w:r>
        <w:t>RAG</w:t>
      </w:r>
      <w:r>
        <w:t>的作用是把最新且相关的材料放到模型面前，不是让模型凭记忆补全。业务暴露、收入比例、客户和订单如果没有披露，就保留</w:t>
      </w:r>
      <w:r>
        <w:t>unknown</w:t>
      </w:r>
      <w:r>
        <w:t>。</w:t>
      </w:r>
      <w:r>
        <w:t>P2</w:t>
      </w:r>
      <w:r>
        <w:t>输出简版业务线、利润传导、预期差、反向证据、资料缺口和关键跟踪项，为</w:t>
      </w:r>
      <w:r>
        <w:t>P3</w:t>
      </w:r>
      <w:r>
        <w:t>决定是否值得完整研究。</w:t>
      </w:r>
    </w:p>
    <w:p w14:paraId="601C9FF2" w14:textId="77777777" w:rsidR="003F1CFA" w:rsidRDefault="00B75DA3">
      <w:pPr>
        <w:pStyle w:val="21"/>
      </w:pPr>
      <w:bookmarkStart w:id="32" w:name="_Toc240128010"/>
      <w:r>
        <w:t>5.4 P3</w:t>
      </w:r>
      <w:r>
        <w:t>完成公司判断和重大负面核验</w:t>
      </w:r>
      <w:bookmarkEnd w:id="32"/>
    </w:p>
    <w:p w14:paraId="4530F848" w14:textId="77777777" w:rsidR="003F1CFA" w:rsidRDefault="00B75DA3">
      <w:pPr>
        <w:keepLines/>
        <w:ind w:firstLine="0"/>
        <w:jc w:val="center"/>
      </w:pPr>
      <w:r>
        <w:rPr>
          <w:noProof/>
        </w:rPr>
        <w:drawing>
          <wp:inline distT="0" distB="0" distL="0" distR="0" wp14:anchorId="0F24A239" wp14:editId="0B702BAB">
            <wp:extent cx="5760000" cy="2528000"/>
            <wp:effectExtent l="0" t="0" r="0" b="0"/>
            <wp:docPr id="16" name="Picture 16" descr="P3以多智能体DeepDive、财务对账和重大负面背调完成复核" title="P3以多智能体DeepDive、财务对账和重大负面背调完成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000" cy="2528000"/>
                    </a:xfrm>
                    <a:prstGeom prst="rect">
                      <a:avLst/>
                    </a:prstGeom>
                  </pic:spPr>
                </pic:pic>
              </a:graphicData>
            </a:graphic>
          </wp:inline>
        </w:drawing>
      </w:r>
    </w:p>
    <w:p w14:paraId="02B1B52E" w14:textId="77777777" w:rsidR="003F1CFA" w:rsidRDefault="00B75DA3">
      <w:pPr>
        <w:pStyle w:val="af7"/>
        <w:keepNext/>
      </w:pPr>
      <w:r>
        <w:t>图</w:t>
      </w:r>
      <w:r>
        <w:t>16  P3</w:t>
      </w:r>
      <w:r>
        <w:t>以多智能体</w:t>
      </w:r>
      <w:r>
        <w:t>DeepDive</w:t>
      </w:r>
      <w:r>
        <w:t>、财务对账和重大负面背调完成复核</w:t>
      </w:r>
    </w:p>
    <w:p w14:paraId="76806313" w14:textId="77777777" w:rsidR="003F1CFA" w:rsidRDefault="00B75DA3">
      <w:pPr>
        <w:keepLines/>
      </w:pPr>
      <w:r>
        <w:t>P3</w:t>
      </w:r>
      <w:r>
        <w:t>只处理最靠前且资料相对完整的候选。业务智能体核对公司定位、分业务收入与毛利、量价结构客户和利润驱动；财务智能体计算并对账收入、利润、现金流、毛利率和</w:t>
      </w:r>
      <w:r>
        <w:t>ROE</w:t>
      </w:r>
      <w:r>
        <w:t>；产业链智能体核验上下游、竞争位置和事件传导；预期差智能体整理市场焦点、机构担忧和最近变化；风险智能体完成诉讼、监管、审计、质押、退市和停牌检查。</w:t>
      </w:r>
    </w:p>
    <w:p w14:paraId="3665C70B" w14:textId="77777777" w:rsidR="003F1CFA" w:rsidRDefault="00B75DA3">
      <w:pPr>
        <w:keepLines/>
      </w:pPr>
      <w:r>
        <w:t>多个智能体出现结论冲突时不采用投票平均，而是回到证据</w:t>
      </w:r>
      <w:r>
        <w:t>ID</w:t>
      </w:r>
      <w:r>
        <w:t>和原文判断。重大违法立案、财务造假、退市风险或可能显著影响公司的重大诉讼可直接否决；高影响但未决事项保持</w:t>
      </w:r>
      <w:r>
        <w:t>BLOCKED</w:t>
      </w:r>
      <w:r>
        <w:t>并进入人工复核。只有研究假设成立、财务能够承接、风险通过且交易条件可执行的股票，才进入组合优化。</w:t>
      </w:r>
    </w:p>
    <w:p w14:paraId="7991B434" w14:textId="77777777" w:rsidR="003F1CFA" w:rsidRDefault="00B75DA3">
      <w:pPr>
        <w:pStyle w:val="21"/>
      </w:pPr>
      <w:bookmarkStart w:id="33" w:name="_Toc240128011"/>
      <w:r>
        <w:lastRenderedPageBreak/>
        <w:t xml:space="preserve">5.5 </w:t>
      </w:r>
      <w:r>
        <w:t>最终组合为什么可能少于十只</w:t>
      </w:r>
      <w:bookmarkEnd w:id="33"/>
    </w:p>
    <w:p w14:paraId="65BB2C78" w14:textId="77777777" w:rsidR="003F1CFA" w:rsidRDefault="00B75DA3">
      <w:pPr>
        <w:keepLines/>
      </w:pPr>
      <w:r>
        <w:t>最终池先移除风险否决、停牌和明显不可买标的，再综合经校准的上涨概率、可成交净收益、预期回撤、证据完整度和模型不确定性。组合层限制单一行业、板块、产业链节点和同一事件簇的集中度，并惩罚高换手、流动性不足和高度同涨同跌。若当天只有六只达到阈值，就只发布六只；若风险或数据异常，也可以暂停发布。</w:t>
      </w:r>
    </w:p>
    <w:p w14:paraId="58A5E1EA" w14:textId="77777777" w:rsidR="003F1CFA" w:rsidRDefault="00B75DA3">
      <w:pPr>
        <w:pStyle w:val="21"/>
      </w:pPr>
      <w:bookmarkStart w:id="34" w:name="_Toc240128012"/>
      <w:r>
        <w:t xml:space="preserve">5.6 </w:t>
      </w:r>
      <w:r>
        <w:t>贯穿示例：同一股票如何穿过</w:t>
      </w:r>
      <w:r>
        <w:t>P0</w:t>
      </w:r>
      <w:r>
        <w:t>至</w:t>
      </w:r>
      <w:r>
        <w:t>P3</w:t>
      </w:r>
      <w:bookmarkEnd w:id="34"/>
    </w:p>
    <w:p w14:paraId="6ED8C48B" w14:textId="77777777" w:rsidR="003F1CFA" w:rsidRDefault="00B75DA3">
      <w:pPr>
        <w:keepLines/>
      </w:pPr>
      <w:r>
        <w:t>假设某首席观点在截止时间前首次提出甲公司新产品将在下一季度进入主要客户，并给出可核验的管理层转述。</w:t>
      </w:r>
      <w:r>
        <w:t>P0</w:t>
      </w:r>
      <w:r>
        <w:t>只确认这条记录有合法时间、明确证券代码和正文证据，因此建立直接候选；它不判断这只股票是否值得买。若同日另一篇纪要重复相同内容，系统把两条记录聚成同一事件，而不是把分数翻倍。</w:t>
      </w:r>
    </w:p>
    <w:p w14:paraId="0CF8EFFA" w14:textId="77777777" w:rsidR="003F1CFA" w:rsidRDefault="00B75DA3">
      <w:pPr>
        <w:keepLines/>
      </w:pPr>
      <w:r>
        <w:t>P1</w:t>
      </w:r>
      <w:r>
        <w:t>首先检查甲公司是否正常交易、成交额是否足以执行，然后读取事件新颖度、近五日和十日位置、成交和资金变化、所属板块宽度以及已有基本面预测。若股票已连续上涨十日、换手处于历史高位且板块开始收窄，位置与尾部风险会抵消事件分；若价格尚未充分反应且资金开始扩散，股票才可能进入</w:t>
      </w:r>
      <w:r>
        <w:t>P2</w:t>
      </w:r>
      <w:r>
        <w:t>。</w:t>
      </w:r>
    </w:p>
    <w:p w14:paraId="451AF774" w14:textId="77777777" w:rsidR="003F1CFA" w:rsidRDefault="00B75DA3">
      <w:pPr>
        <w:keepLines/>
      </w:pPr>
      <w:r>
        <w:t>P2</w:t>
      </w:r>
      <w:r>
        <w:t>把</w:t>
      </w:r>
      <w:r>
        <w:t>“</w:t>
      </w:r>
      <w:r>
        <w:t>新产品进入主要客户</w:t>
      </w:r>
      <w:r>
        <w:t>”</w:t>
      </w:r>
      <w:r>
        <w:t>拆成三个问题：产品是否真实存在，客户导入处于送样、验证还是量产阶段，该业务对收入和利润是否重要。检索只找到送样证据而没有量产或订单时，研究卡会把关键环节标记为未确认，候选可能停留在</w:t>
      </w:r>
      <w:r>
        <w:t>WATCH</w:t>
      </w:r>
      <w:r>
        <w:t>。只有公司公告、财报或管理层回答补足证据，才进入</w:t>
      </w:r>
      <w:r>
        <w:t>P3</w:t>
      </w:r>
      <w:r>
        <w:t>。</w:t>
      </w:r>
    </w:p>
    <w:p w14:paraId="3693E85F" w14:textId="77777777" w:rsidR="003F1CFA" w:rsidRDefault="00B75DA3">
      <w:pPr>
        <w:keepLines/>
      </w:pPr>
      <w:r>
        <w:t>P3</w:t>
      </w:r>
      <w:r>
        <w:t>进一步核对产能、单价、毛利、客户集中度、同业竞争和重大风险，并对财务数字进行确定性对账。最终组合还会判断甲公司与其他候选是否都来自同一事件簇或同一板块，避免名单表面上有十只、实际只押注一个主题。任何一层证据失败都可以退出，前一层高分不能成为保送资格。</w:t>
      </w:r>
    </w:p>
    <w:tbl>
      <w:tblPr>
        <w:tblW w:w="0" w:type="auto"/>
        <w:jc w:val="center"/>
        <w:tblLook w:val="04A0" w:firstRow="1" w:lastRow="0" w:firstColumn="1" w:lastColumn="0" w:noHBand="0" w:noVBand="1"/>
      </w:tblPr>
      <w:tblGrid>
        <w:gridCol w:w="9270"/>
      </w:tblGrid>
      <w:tr w:rsidR="003F1CFA" w14:paraId="51C50EF6"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63464612" w14:textId="77777777" w:rsidR="003F1CFA" w:rsidRDefault="00B75DA3">
            <w:pPr>
              <w:ind w:firstLine="0"/>
            </w:pPr>
            <w:r>
              <w:rPr>
                <w:b/>
                <w:color w:val="2F5597"/>
              </w:rPr>
              <w:t>候选漏斗的实质</w:t>
            </w:r>
          </w:p>
          <w:p w14:paraId="19FB1E45" w14:textId="77777777" w:rsidR="003F1CFA" w:rsidRDefault="00B75DA3">
            <w:pPr>
              <w:ind w:firstLine="0"/>
            </w:pPr>
            <w:r>
              <w:t>P0</w:t>
            </w:r>
            <w:r>
              <w:t>回答</w:t>
            </w:r>
            <w:r>
              <w:t>“</w:t>
            </w:r>
            <w:r>
              <w:t>为什么看见它</w:t>
            </w:r>
            <w:r>
              <w:t>”</w:t>
            </w:r>
            <w:r>
              <w:t>，</w:t>
            </w:r>
            <w:r>
              <w:t>P1</w:t>
            </w:r>
            <w:r>
              <w:t>回答</w:t>
            </w:r>
            <w:r>
              <w:t>“</w:t>
            </w:r>
            <w:r>
              <w:t>它是否具有相对机会</w:t>
            </w:r>
            <w:r>
              <w:t>”</w:t>
            </w:r>
            <w:r>
              <w:t>，</w:t>
            </w:r>
            <w:r>
              <w:t>P2</w:t>
            </w:r>
            <w:r>
              <w:t>回答</w:t>
            </w:r>
            <w:r>
              <w:t>“</w:t>
            </w:r>
            <w:r>
              <w:t>公司是否真的承接</w:t>
            </w:r>
            <w:r>
              <w:t>”</w:t>
            </w:r>
            <w:r>
              <w:t>，</w:t>
            </w:r>
            <w:r>
              <w:t>P3</w:t>
            </w:r>
            <w:r>
              <w:t>回答</w:t>
            </w:r>
            <w:r>
              <w:t>“</w:t>
            </w:r>
            <w:r>
              <w:t>研究和风险是否足以发布</w:t>
            </w:r>
            <w:r>
              <w:t>”</w:t>
            </w:r>
            <w:r>
              <w:t>，组合层回答</w:t>
            </w:r>
            <w:r>
              <w:t>“</w:t>
            </w:r>
            <w:r>
              <w:t>能否与其他候选共同执行</w:t>
            </w:r>
            <w:r>
              <w:t>”</w:t>
            </w:r>
            <w:r>
              <w:t>。</w:t>
            </w:r>
          </w:p>
        </w:tc>
      </w:tr>
    </w:tbl>
    <w:p w14:paraId="0FDBE1AA" w14:textId="77777777" w:rsidR="003F1CFA" w:rsidRDefault="003F1CFA">
      <w:pPr>
        <w:spacing w:after="0"/>
      </w:pPr>
    </w:p>
    <w:p w14:paraId="016CF8A0" w14:textId="77777777" w:rsidR="003F1CFA" w:rsidRDefault="00B75DA3">
      <w:pPr>
        <w:pStyle w:val="21"/>
      </w:pPr>
      <w:bookmarkStart w:id="35" w:name="_Toc240128013"/>
      <w:r>
        <w:t>5.7 P0</w:t>
      </w:r>
      <w:r>
        <w:t>线索很多时怎样安排</w:t>
      </w:r>
      <w:r>
        <w:t>P1</w:t>
      </w:r>
      <w:r>
        <w:t>计算预算</w:t>
      </w:r>
      <w:bookmarkEnd w:id="35"/>
    </w:p>
    <w:p w14:paraId="4C8AB8A3" w14:textId="77777777" w:rsidR="003F1CFA" w:rsidRDefault="00B75DA3">
      <w:pPr>
        <w:keepLines/>
      </w:pPr>
      <w:r>
        <w:t>P0</w:t>
      </w:r>
      <w:r>
        <w:t>不设硬上限，是为了不因算力波动丢失合法线索；</w:t>
      </w:r>
      <w:r>
        <w:t>P1</w:t>
      </w:r>
      <w:r>
        <w:t>的重计算、检索和研究资源却有限，因此两层之间不是简单截断，而是确定性预算调度。系统先按事件重要性、新颖度、直接或扩展关系、剩余有效期、独立来源数和轻量市场承接形成优先队列，同一输入快照必然得到同一队列。</w:t>
      </w:r>
    </w:p>
    <w:p w14:paraId="00DA2CFF" w14:textId="77777777" w:rsidR="003F1CFA" w:rsidRDefault="00B75DA3">
      <w:pPr>
        <w:keepLines/>
      </w:pPr>
      <w:r>
        <w:lastRenderedPageBreak/>
        <w:t>调度器设置来源和候选类型的防挤占护栏。直接候选、</w:t>
      </w:r>
      <w:r>
        <w:t>qa*</w:t>
      </w:r>
      <w:r>
        <w:t>新增确认、产业链扩展候选和风险事件保留最低检查额度，避免首席观点数量较大时占满全部容量；同一公司、同一事件簇的重复记录只占一个候选名额。轻量市场承接只使用当日涨跌、成交额分位等低成本特征，不能反向依赖尚未运行的</w:t>
      </w:r>
      <w:r>
        <w:t>P1</w:t>
      </w:r>
      <w:r>
        <w:t>模型。</w:t>
      </w:r>
    </w:p>
    <w:p w14:paraId="4CFCE12B" w14:textId="77777777" w:rsidR="003F1CFA" w:rsidRDefault="00B75DA3">
      <w:pPr>
        <w:keepLines/>
      </w:pPr>
      <w:r>
        <w:t>超出</w:t>
      </w:r>
      <w:r>
        <w:t>P1</w:t>
      </w:r>
      <w:r>
        <w:t>预算的候选不被删除，而是进入</w:t>
      </w:r>
      <w:r>
        <w:t>overflow</w:t>
      </w:r>
      <w:r>
        <w:t>队列，保存未计算原因、当日优先级和事件失效时间。仍在有效期的候选可在下一快照重新竞争；即将失效但重要的线索优先补算；连续多日因预算未进入</w:t>
      </w:r>
      <w:r>
        <w:t>P1</w:t>
      </w:r>
      <w:r>
        <w:t>的来源会触发容量告警。这样既控制盘后时延，也能审计是否长期偏向某类数据。</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781F9A4A"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C5700BF" w14:textId="77777777" w:rsidR="003F1CFA" w:rsidRDefault="00B75DA3">
            <w:pPr>
              <w:ind w:firstLine="0"/>
              <w:jc w:val="center"/>
            </w:pPr>
            <w:r>
              <w:rPr>
                <w:b/>
                <w:sz w:val="21"/>
              </w:rPr>
              <w:t>调度因素</w:t>
            </w:r>
          </w:p>
        </w:tc>
        <w:tc>
          <w:tcPr>
            <w:tcW w:w="3402" w:type="dxa"/>
            <w:tcBorders>
              <w:bottom w:val="single" w:sz="6" w:space="0" w:color="000000"/>
            </w:tcBorders>
            <w:tcMar>
              <w:top w:w="85" w:type="dxa"/>
              <w:left w:w="105" w:type="dxa"/>
              <w:bottom w:w="85" w:type="dxa"/>
              <w:right w:w="105" w:type="dxa"/>
            </w:tcMar>
            <w:vAlign w:val="center"/>
          </w:tcPr>
          <w:p w14:paraId="50C46153" w14:textId="77777777" w:rsidR="003F1CFA" w:rsidRDefault="00B75DA3">
            <w:pPr>
              <w:ind w:firstLine="0"/>
              <w:jc w:val="center"/>
            </w:pPr>
            <w:r>
              <w:rPr>
                <w:b/>
                <w:sz w:val="21"/>
              </w:rPr>
              <w:t>作用</w:t>
            </w:r>
          </w:p>
        </w:tc>
        <w:tc>
          <w:tcPr>
            <w:tcW w:w="3402" w:type="dxa"/>
            <w:tcBorders>
              <w:bottom w:val="single" w:sz="6" w:space="0" w:color="000000"/>
            </w:tcBorders>
            <w:tcMar>
              <w:top w:w="85" w:type="dxa"/>
              <w:left w:w="105" w:type="dxa"/>
              <w:bottom w:w="85" w:type="dxa"/>
              <w:right w:w="105" w:type="dxa"/>
            </w:tcMar>
            <w:vAlign w:val="center"/>
          </w:tcPr>
          <w:p w14:paraId="18D68100" w14:textId="77777777" w:rsidR="003F1CFA" w:rsidRDefault="00B75DA3">
            <w:pPr>
              <w:ind w:firstLine="0"/>
              <w:jc w:val="center"/>
            </w:pPr>
            <w:r>
              <w:rPr>
                <w:b/>
                <w:sz w:val="21"/>
              </w:rPr>
              <w:t>防止的问题</w:t>
            </w:r>
          </w:p>
        </w:tc>
      </w:tr>
      <w:tr w:rsidR="003F1CFA" w14:paraId="7411D765" w14:textId="77777777">
        <w:trPr>
          <w:cantSplit/>
          <w:jc w:val="center"/>
        </w:trPr>
        <w:tc>
          <w:tcPr>
            <w:tcW w:w="2268" w:type="dxa"/>
            <w:tcMar>
              <w:top w:w="85" w:type="dxa"/>
              <w:left w:w="105" w:type="dxa"/>
              <w:bottom w:w="85" w:type="dxa"/>
              <w:right w:w="105" w:type="dxa"/>
            </w:tcMar>
            <w:vAlign w:val="center"/>
          </w:tcPr>
          <w:p w14:paraId="6F6EF90C" w14:textId="77777777" w:rsidR="003F1CFA" w:rsidRDefault="00B75DA3">
            <w:pPr>
              <w:spacing w:after="0"/>
              <w:ind w:firstLine="0"/>
              <w:jc w:val="center"/>
            </w:pPr>
            <w:r>
              <w:rPr>
                <w:sz w:val="21"/>
              </w:rPr>
              <w:t>重要性与新颖度</w:t>
            </w:r>
          </w:p>
        </w:tc>
        <w:tc>
          <w:tcPr>
            <w:tcW w:w="3402" w:type="dxa"/>
            <w:tcMar>
              <w:top w:w="85" w:type="dxa"/>
              <w:left w:w="105" w:type="dxa"/>
              <w:bottom w:w="85" w:type="dxa"/>
              <w:right w:w="105" w:type="dxa"/>
            </w:tcMar>
            <w:vAlign w:val="center"/>
          </w:tcPr>
          <w:p w14:paraId="0F553E6B" w14:textId="77777777" w:rsidR="003F1CFA" w:rsidRDefault="00B75DA3">
            <w:pPr>
              <w:spacing w:after="0"/>
              <w:ind w:firstLine="0"/>
            </w:pPr>
            <w:r>
              <w:rPr>
                <w:sz w:val="21"/>
              </w:rPr>
              <w:t>优先处理可能改变预期的新信息</w:t>
            </w:r>
          </w:p>
        </w:tc>
        <w:tc>
          <w:tcPr>
            <w:tcW w:w="3402" w:type="dxa"/>
            <w:tcMar>
              <w:top w:w="85" w:type="dxa"/>
              <w:left w:w="105" w:type="dxa"/>
              <w:bottom w:w="85" w:type="dxa"/>
              <w:right w:w="105" w:type="dxa"/>
            </w:tcMar>
            <w:vAlign w:val="center"/>
          </w:tcPr>
          <w:p w14:paraId="5448487D" w14:textId="77777777" w:rsidR="003F1CFA" w:rsidRDefault="00B75DA3">
            <w:pPr>
              <w:spacing w:after="0"/>
              <w:ind w:firstLine="0"/>
            </w:pPr>
            <w:r>
              <w:rPr>
                <w:sz w:val="21"/>
              </w:rPr>
              <w:t>重复转载挤占预算</w:t>
            </w:r>
          </w:p>
        </w:tc>
      </w:tr>
      <w:tr w:rsidR="003F1CFA" w14:paraId="4583757D" w14:textId="77777777">
        <w:trPr>
          <w:cantSplit/>
          <w:jc w:val="center"/>
        </w:trPr>
        <w:tc>
          <w:tcPr>
            <w:tcW w:w="2268" w:type="dxa"/>
            <w:tcMar>
              <w:top w:w="85" w:type="dxa"/>
              <w:left w:w="105" w:type="dxa"/>
              <w:bottom w:w="85" w:type="dxa"/>
              <w:right w:w="105" w:type="dxa"/>
            </w:tcMar>
            <w:vAlign w:val="center"/>
          </w:tcPr>
          <w:p w14:paraId="6B8144C9" w14:textId="77777777" w:rsidR="003F1CFA" w:rsidRDefault="00B75DA3">
            <w:pPr>
              <w:spacing w:after="0"/>
              <w:ind w:firstLine="0"/>
              <w:jc w:val="center"/>
            </w:pPr>
            <w:r>
              <w:rPr>
                <w:sz w:val="21"/>
              </w:rPr>
              <w:t>直接</w:t>
            </w:r>
            <w:r>
              <w:rPr>
                <w:sz w:val="21"/>
              </w:rPr>
              <w:t>/</w:t>
            </w:r>
            <w:r>
              <w:rPr>
                <w:sz w:val="21"/>
              </w:rPr>
              <w:t>扩展关系</w:t>
            </w:r>
          </w:p>
        </w:tc>
        <w:tc>
          <w:tcPr>
            <w:tcW w:w="3402" w:type="dxa"/>
            <w:tcMar>
              <w:top w:w="85" w:type="dxa"/>
              <w:left w:w="105" w:type="dxa"/>
              <w:bottom w:w="85" w:type="dxa"/>
              <w:right w:w="105" w:type="dxa"/>
            </w:tcMar>
            <w:vAlign w:val="center"/>
          </w:tcPr>
          <w:p w14:paraId="5938C00A" w14:textId="77777777" w:rsidR="003F1CFA" w:rsidRDefault="00B75DA3">
            <w:pPr>
              <w:spacing w:after="0"/>
              <w:ind w:firstLine="0"/>
            </w:pPr>
            <w:r>
              <w:rPr>
                <w:sz w:val="21"/>
              </w:rPr>
              <w:t>直接证据优先，扩展候选保留必要额度</w:t>
            </w:r>
          </w:p>
        </w:tc>
        <w:tc>
          <w:tcPr>
            <w:tcW w:w="3402" w:type="dxa"/>
            <w:tcMar>
              <w:top w:w="85" w:type="dxa"/>
              <w:left w:w="105" w:type="dxa"/>
              <w:bottom w:w="85" w:type="dxa"/>
              <w:right w:w="105" w:type="dxa"/>
            </w:tcMar>
            <w:vAlign w:val="center"/>
          </w:tcPr>
          <w:p w14:paraId="712C248F" w14:textId="77777777" w:rsidR="003F1CFA" w:rsidRDefault="00B75DA3">
            <w:pPr>
              <w:spacing w:after="0"/>
              <w:ind w:firstLine="0"/>
            </w:pPr>
            <w:r>
              <w:rPr>
                <w:sz w:val="21"/>
              </w:rPr>
              <w:t>概念扩散淹没原始标的</w:t>
            </w:r>
          </w:p>
        </w:tc>
      </w:tr>
      <w:tr w:rsidR="003F1CFA" w14:paraId="70D9B495" w14:textId="77777777">
        <w:trPr>
          <w:cantSplit/>
          <w:jc w:val="center"/>
        </w:trPr>
        <w:tc>
          <w:tcPr>
            <w:tcW w:w="2268" w:type="dxa"/>
            <w:tcMar>
              <w:top w:w="85" w:type="dxa"/>
              <w:left w:w="105" w:type="dxa"/>
              <w:bottom w:w="85" w:type="dxa"/>
              <w:right w:w="105" w:type="dxa"/>
            </w:tcMar>
            <w:vAlign w:val="center"/>
          </w:tcPr>
          <w:p w14:paraId="5F3F19D8" w14:textId="77777777" w:rsidR="003F1CFA" w:rsidRDefault="00B75DA3">
            <w:pPr>
              <w:spacing w:after="0"/>
              <w:ind w:firstLine="0"/>
              <w:jc w:val="center"/>
            </w:pPr>
            <w:r>
              <w:rPr>
                <w:sz w:val="21"/>
              </w:rPr>
              <w:t>剩余有效期</w:t>
            </w:r>
          </w:p>
        </w:tc>
        <w:tc>
          <w:tcPr>
            <w:tcW w:w="3402" w:type="dxa"/>
            <w:tcMar>
              <w:top w:w="85" w:type="dxa"/>
              <w:left w:w="105" w:type="dxa"/>
              <w:bottom w:w="85" w:type="dxa"/>
              <w:right w:w="105" w:type="dxa"/>
            </w:tcMar>
            <w:vAlign w:val="center"/>
          </w:tcPr>
          <w:p w14:paraId="12CF60B8" w14:textId="77777777" w:rsidR="003F1CFA" w:rsidRDefault="00B75DA3">
            <w:pPr>
              <w:spacing w:after="0"/>
              <w:ind w:firstLine="0"/>
            </w:pPr>
            <w:r>
              <w:rPr>
                <w:sz w:val="21"/>
              </w:rPr>
              <w:t>临近失效的重要事件优先补算</w:t>
            </w:r>
          </w:p>
        </w:tc>
        <w:tc>
          <w:tcPr>
            <w:tcW w:w="3402" w:type="dxa"/>
            <w:tcMar>
              <w:top w:w="85" w:type="dxa"/>
              <w:left w:w="105" w:type="dxa"/>
              <w:bottom w:w="85" w:type="dxa"/>
              <w:right w:w="105" w:type="dxa"/>
            </w:tcMar>
            <w:vAlign w:val="center"/>
          </w:tcPr>
          <w:p w14:paraId="38BE1FE0" w14:textId="77777777" w:rsidR="003F1CFA" w:rsidRDefault="00B75DA3">
            <w:pPr>
              <w:spacing w:after="0"/>
              <w:ind w:firstLine="0"/>
            </w:pPr>
            <w:r>
              <w:rPr>
                <w:sz w:val="21"/>
              </w:rPr>
              <w:t>机会窗口在排队中消失</w:t>
            </w:r>
          </w:p>
        </w:tc>
      </w:tr>
      <w:tr w:rsidR="003F1CFA" w14:paraId="033476BB" w14:textId="77777777">
        <w:trPr>
          <w:cantSplit/>
          <w:jc w:val="center"/>
        </w:trPr>
        <w:tc>
          <w:tcPr>
            <w:tcW w:w="2268" w:type="dxa"/>
            <w:tcMar>
              <w:top w:w="85" w:type="dxa"/>
              <w:left w:w="105" w:type="dxa"/>
              <w:bottom w:w="85" w:type="dxa"/>
              <w:right w:w="105" w:type="dxa"/>
            </w:tcMar>
            <w:vAlign w:val="center"/>
          </w:tcPr>
          <w:p w14:paraId="6AF19AA8" w14:textId="77777777" w:rsidR="003F1CFA" w:rsidRDefault="00B75DA3">
            <w:pPr>
              <w:spacing w:after="0"/>
              <w:ind w:firstLine="0"/>
              <w:jc w:val="center"/>
            </w:pPr>
            <w:r>
              <w:rPr>
                <w:sz w:val="21"/>
              </w:rPr>
              <w:t>来源护栏</w:t>
            </w:r>
          </w:p>
        </w:tc>
        <w:tc>
          <w:tcPr>
            <w:tcW w:w="3402" w:type="dxa"/>
            <w:tcMar>
              <w:top w:w="85" w:type="dxa"/>
              <w:left w:w="105" w:type="dxa"/>
              <w:bottom w:w="85" w:type="dxa"/>
              <w:right w:w="105" w:type="dxa"/>
            </w:tcMar>
            <w:vAlign w:val="center"/>
          </w:tcPr>
          <w:p w14:paraId="51C719D7" w14:textId="77777777" w:rsidR="003F1CFA" w:rsidRDefault="00B75DA3">
            <w:pPr>
              <w:spacing w:after="0"/>
              <w:ind w:firstLine="0"/>
            </w:pPr>
            <w:r>
              <w:rPr>
                <w:sz w:val="21"/>
              </w:rPr>
              <w:t>为不同入口保留最低检查能力</w:t>
            </w:r>
          </w:p>
        </w:tc>
        <w:tc>
          <w:tcPr>
            <w:tcW w:w="3402" w:type="dxa"/>
            <w:tcMar>
              <w:top w:w="85" w:type="dxa"/>
              <w:left w:w="105" w:type="dxa"/>
              <w:bottom w:w="85" w:type="dxa"/>
              <w:right w:w="105" w:type="dxa"/>
            </w:tcMar>
            <w:vAlign w:val="center"/>
          </w:tcPr>
          <w:p w14:paraId="5E371BDB" w14:textId="77777777" w:rsidR="003F1CFA" w:rsidRDefault="00B75DA3">
            <w:pPr>
              <w:spacing w:after="0"/>
              <w:ind w:firstLine="0"/>
            </w:pPr>
            <w:r>
              <w:rPr>
                <w:sz w:val="21"/>
              </w:rPr>
              <w:t>单一高频来源垄断队列</w:t>
            </w:r>
          </w:p>
        </w:tc>
      </w:tr>
      <w:tr w:rsidR="003F1CFA" w14:paraId="29D48530" w14:textId="77777777">
        <w:trPr>
          <w:cantSplit/>
          <w:jc w:val="center"/>
        </w:trPr>
        <w:tc>
          <w:tcPr>
            <w:tcW w:w="2268" w:type="dxa"/>
            <w:tcMar>
              <w:top w:w="85" w:type="dxa"/>
              <w:left w:w="105" w:type="dxa"/>
              <w:bottom w:w="85" w:type="dxa"/>
              <w:right w:w="105" w:type="dxa"/>
            </w:tcMar>
            <w:vAlign w:val="center"/>
          </w:tcPr>
          <w:p w14:paraId="0EBB9311" w14:textId="77777777" w:rsidR="003F1CFA" w:rsidRDefault="00B75DA3">
            <w:pPr>
              <w:spacing w:after="0"/>
              <w:ind w:firstLine="0"/>
              <w:jc w:val="center"/>
            </w:pPr>
            <w:r>
              <w:rPr>
                <w:sz w:val="21"/>
              </w:rPr>
              <w:t>overflow</w:t>
            </w:r>
            <w:r>
              <w:rPr>
                <w:sz w:val="21"/>
              </w:rPr>
              <w:t>留痕</w:t>
            </w:r>
          </w:p>
        </w:tc>
        <w:tc>
          <w:tcPr>
            <w:tcW w:w="3402" w:type="dxa"/>
            <w:tcMar>
              <w:top w:w="85" w:type="dxa"/>
              <w:left w:w="105" w:type="dxa"/>
              <w:bottom w:w="85" w:type="dxa"/>
              <w:right w:w="105" w:type="dxa"/>
            </w:tcMar>
            <w:vAlign w:val="center"/>
          </w:tcPr>
          <w:p w14:paraId="4D05B052" w14:textId="77777777" w:rsidR="003F1CFA" w:rsidRDefault="00B75DA3">
            <w:pPr>
              <w:spacing w:after="0"/>
              <w:ind w:firstLine="0"/>
            </w:pPr>
            <w:r>
              <w:rPr>
                <w:sz w:val="21"/>
              </w:rPr>
              <w:t>保存未计算原因并滚动重排</w:t>
            </w:r>
          </w:p>
        </w:tc>
        <w:tc>
          <w:tcPr>
            <w:tcW w:w="3402" w:type="dxa"/>
            <w:tcMar>
              <w:top w:w="85" w:type="dxa"/>
              <w:left w:w="105" w:type="dxa"/>
              <w:bottom w:w="85" w:type="dxa"/>
              <w:right w:w="105" w:type="dxa"/>
            </w:tcMar>
            <w:vAlign w:val="center"/>
          </w:tcPr>
          <w:p w14:paraId="6E4A0CA8" w14:textId="77777777" w:rsidR="003F1CFA" w:rsidRDefault="00B75DA3">
            <w:pPr>
              <w:spacing w:after="0"/>
              <w:ind w:firstLine="0"/>
            </w:pPr>
            <w:r>
              <w:rPr>
                <w:sz w:val="21"/>
              </w:rPr>
              <w:t>静默丢弃造成选择偏差</w:t>
            </w:r>
          </w:p>
        </w:tc>
      </w:tr>
    </w:tbl>
    <w:p w14:paraId="59065B87" w14:textId="77777777" w:rsidR="003F1CFA" w:rsidRDefault="003F1CFA">
      <w:pPr>
        <w:spacing w:after="0"/>
      </w:pPr>
    </w:p>
    <w:p w14:paraId="63F222C2" w14:textId="77777777" w:rsidR="003F1CFA" w:rsidRDefault="00B75DA3">
      <w:pPr>
        <w:pStyle w:val="1"/>
      </w:pPr>
      <w:bookmarkStart w:id="36" w:name="_Toc240128014"/>
      <w:r>
        <w:lastRenderedPageBreak/>
        <w:t xml:space="preserve">6 </w:t>
      </w:r>
      <w:r>
        <w:t>大模型在系统中的作用</w:t>
      </w:r>
      <w:bookmarkEnd w:id="36"/>
    </w:p>
    <w:p w14:paraId="5B2C48B6" w14:textId="77777777" w:rsidR="003F1CFA" w:rsidRDefault="00B75DA3">
      <w:pPr>
        <w:pStyle w:val="21"/>
      </w:pPr>
      <w:bookmarkStart w:id="37" w:name="_Toc240128015"/>
      <w:r>
        <w:t xml:space="preserve">6.1 </w:t>
      </w:r>
      <w:r>
        <w:t>本地</w:t>
      </w:r>
      <w:r>
        <w:t>Qwen</w:t>
      </w:r>
      <w:r>
        <w:t>承担批量文本理解</w:t>
      </w:r>
      <w:bookmarkEnd w:id="37"/>
    </w:p>
    <w:p w14:paraId="4CEE5EF5" w14:textId="77777777" w:rsidR="003F1CFA" w:rsidRDefault="00B75DA3">
      <w:pPr>
        <w:keepLines/>
      </w:pPr>
      <w:r>
        <w:t>本地</w:t>
      </w:r>
      <w:r>
        <w:t>Qwen3.8-27B</w:t>
      </w:r>
      <w:r>
        <w:t>负责读取敏感投研文本和公司问答，把自然语言转换成标准事件卡。它识别事件类型、主体、方向、期限、重要性、事实与观点角色、支持句、反向证据和不确定性；对公司</w:t>
      </w:r>
      <w:r>
        <w:t>DeepDive</w:t>
      </w:r>
      <w:r>
        <w:t>，它按固定研究结构组织已有证据。证券代码、日期、金额、财务比率和交易状态优先由确定性程序处理，避免大模型改写结构化事实。</w:t>
      </w:r>
    </w:p>
    <w:p w14:paraId="6FBDCBF8" w14:textId="77777777" w:rsidR="003F1CFA" w:rsidRDefault="00B75DA3">
      <w:pPr>
        <w:pStyle w:val="21"/>
      </w:pPr>
      <w:bookmarkStart w:id="38" w:name="_Toc240128016"/>
      <w:r>
        <w:t xml:space="preserve">6.2 </w:t>
      </w:r>
      <w:r>
        <w:t>大模型不负责预测概率</w:t>
      </w:r>
      <w:bookmarkEnd w:id="38"/>
    </w:p>
    <w:p w14:paraId="5F46E9AB" w14:textId="77777777" w:rsidR="003F1CFA" w:rsidRDefault="00B75DA3">
      <w:pPr>
        <w:keepLines/>
      </w:pPr>
      <w:r>
        <w:t>大模型擅长理解</w:t>
      </w:r>
      <w:r>
        <w:t>“</w:t>
      </w:r>
      <w:r>
        <w:t>发生了什么</w:t>
      </w:r>
      <w:r>
        <w:t>”</w:t>
      </w:r>
      <w:r>
        <w:t>和</w:t>
      </w:r>
      <w:r>
        <w:t>“</w:t>
      </w:r>
      <w:r>
        <w:t>可能通过什么路径影响公司</w:t>
      </w:r>
      <w:r>
        <w:t>”</w:t>
      </w:r>
      <w:r>
        <w:t>，但不适合直接回答上涨概率。概率需要大量历史样本、统一标签和稳定校准，因此由逻辑回归、</w:t>
      </w:r>
      <w:r>
        <w:t>LightGBM</w:t>
      </w:r>
      <w:r>
        <w:t>或</w:t>
      </w:r>
      <w:r>
        <w:t>CatBoost</w:t>
      </w:r>
      <w:r>
        <w:t>等统计模型产生。大模型输出的是可复核特征，例如事件新颖度、影响环节、证据强弱和预期差类型；模型无法回指证据时必须弃权。</w:t>
      </w:r>
    </w:p>
    <w:p w14:paraId="3E7F39A3" w14:textId="77777777" w:rsidR="003F1CFA" w:rsidRDefault="00B75DA3">
      <w:pPr>
        <w:pStyle w:val="21"/>
      </w:pPr>
      <w:bookmarkStart w:id="39" w:name="_Toc240128017"/>
      <w:r>
        <w:t xml:space="preserve">6.3 </w:t>
      </w:r>
      <w:r>
        <w:t>复杂任务如何升级和降级</w:t>
      </w:r>
      <w:bookmarkEnd w:id="39"/>
    </w:p>
    <w:p w14:paraId="31D2E700" w14:textId="77777777" w:rsidR="003F1CFA" w:rsidRDefault="00B75DA3">
      <w:pPr>
        <w:keepLines/>
      </w:pPr>
      <w:r>
        <w:t>普通事件由规则、检索和本地模型完成。多实体冲突、长链推理和重要</w:t>
      </w:r>
      <w:r>
        <w:t>DeepDive</w:t>
      </w:r>
      <w: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02F4BB1A" w14:textId="77777777" w:rsidR="003F1CFA" w:rsidRDefault="00B75DA3">
      <w:pPr>
        <w:pStyle w:val="21"/>
      </w:pPr>
      <w:bookmarkStart w:id="40" w:name="_Toc240128018"/>
      <w:r>
        <w:t xml:space="preserve">6.4 </w:t>
      </w:r>
      <w:r>
        <w:t>什么时候需要微调</w:t>
      </w:r>
      <w:bookmarkEnd w:id="40"/>
    </w:p>
    <w:p w14:paraId="01BA8E98" w14:textId="77777777" w:rsidR="003F1CFA" w:rsidRDefault="00B75DA3">
      <w:pPr>
        <w:keepLines/>
      </w:pPr>
      <w:r>
        <w:t>第一阶段不急于微调，而是先冻结基座模型、提示模板、事件</w:t>
      </w:r>
      <w:r>
        <w:t>Schema</w:t>
      </w:r>
      <w:r>
        <w:t>和金标准测试集。只有某类字段抽取、事实观点分离或实体消歧出现稳定且重复的错误，并且规则、检索和提示优化无法解决时，才使用人工审核样本进行</w:t>
      </w:r>
      <w:r>
        <w:t>LoRA</w:t>
      </w:r>
      <w:r>
        <w:t>或</w:t>
      </w:r>
      <w:r>
        <w:t>SFT</w:t>
      </w:r>
      <w:r>
        <w:t>。微调目标是提高结构化和证据一致性，不训练模型直接预测股票涨跌。实时知识、公司事实和产业链关系继续通过数据库与</w:t>
      </w:r>
      <w:r>
        <w:t>RAG</w:t>
      </w:r>
      <w:r>
        <w:t>更新。</w:t>
      </w:r>
    </w:p>
    <w:tbl>
      <w:tblPr>
        <w:tblW w:w="0" w:type="auto"/>
        <w:jc w:val="center"/>
        <w:tblLook w:val="04A0" w:firstRow="1" w:lastRow="0" w:firstColumn="1" w:lastColumn="0" w:noHBand="0" w:noVBand="1"/>
      </w:tblPr>
      <w:tblGrid>
        <w:gridCol w:w="9270"/>
      </w:tblGrid>
      <w:tr w:rsidR="003F1CFA" w14:paraId="59806F9F"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6CFD0EE5" w14:textId="77777777" w:rsidR="003F1CFA" w:rsidRDefault="00B75DA3">
            <w:pPr>
              <w:ind w:firstLine="0"/>
            </w:pPr>
            <w:r>
              <w:rPr>
                <w:b/>
                <w:color w:val="548235"/>
              </w:rPr>
              <w:t>大模型边界</w:t>
            </w:r>
          </w:p>
          <w:p w14:paraId="43316870" w14:textId="77777777" w:rsidR="003F1CFA" w:rsidRDefault="00B75DA3">
            <w:pPr>
              <w:ind w:firstLine="0"/>
            </w:pPr>
            <w:r>
              <w:t>大模型负责读、拆、连、写；统计模型负责算概率和排顺序；规则负责时间、主键、交易和风险硬门；人工负责重大但无法自动确认的争议。</w:t>
            </w:r>
          </w:p>
        </w:tc>
      </w:tr>
    </w:tbl>
    <w:p w14:paraId="2F4705EC" w14:textId="77777777" w:rsidR="003F1CFA" w:rsidRDefault="003F1CFA">
      <w:pPr>
        <w:spacing w:after="0"/>
      </w:pPr>
    </w:p>
    <w:p w14:paraId="52BAFC6F" w14:textId="77777777" w:rsidR="003F1CFA" w:rsidRDefault="00B75DA3">
      <w:pPr>
        <w:pStyle w:val="21"/>
        <w:pageBreakBefore/>
      </w:pPr>
      <w:bookmarkStart w:id="41" w:name="_Toc240128019"/>
      <w:r>
        <w:lastRenderedPageBreak/>
        <w:t xml:space="preserve">6.5 </w:t>
      </w:r>
      <w:r>
        <w:t>一段复杂文本怎样经过大模型处理</w:t>
      </w:r>
      <w:bookmarkEnd w:id="41"/>
    </w:p>
    <w:p w14:paraId="6A731606" w14:textId="77777777" w:rsidR="003F1CFA" w:rsidRDefault="00B75DA3">
      <w:pPr>
        <w:keepLines/>
      </w:pPr>
      <w:r>
        <w:t>系统先由规则从记录中取得证券代码、标题、发布时间和正文范围，再按公司、主题和相近时间组成事件簇。检索模块补入同公司历史观点、最近问答和必要的业务资料；这些材料构成有限证据包，避免把整库文本一次交给模型，也避免模型依赖训练记忆回答公司事实。</w:t>
      </w:r>
    </w:p>
    <w:p w14:paraId="5C20CD01" w14:textId="77777777" w:rsidR="003F1CFA" w:rsidRDefault="00B75DA3">
      <w:pPr>
        <w:keepLines/>
      </w:pPr>
      <w:r>
        <w:t>本地</w:t>
      </w:r>
      <w:r>
        <w:t>Qwen</w:t>
      </w:r>
      <w:r>
        <w:t>随后把正文拆成事实、管理层口径、专家观点、分析师预测和投资者主张，分别提取主体、动作、方向、期限和支持句。模型输出必须符合固定事件结构，缺少信息时填写</w:t>
      </w:r>
      <w:r>
        <w:t>unknown</w:t>
      </w:r>
      <w:r>
        <w:t>；出现多家公司、多个产品或正反观点时分别列出，不允许把复杂文本压成一个模糊的正负情绪。</w:t>
      </w:r>
    </w:p>
    <w:p w14:paraId="71657D9F" w14:textId="77777777" w:rsidR="003F1CFA" w:rsidRDefault="00B75DA3">
      <w:pPr>
        <w:keepLines/>
      </w:pPr>
      <w:r>
        <w:t>确定性程序再校验证券主键、日期、金额、百分比和证据位置，并与检索材料核对。结构不合法、证据句不存在或事实与来源角色混淆时，任务退回重试或标记</w:t>
      </w:r>
      <w:r>
        <w:t>BLOCKED</w:t>
      </w:r>
      <w:r>
        <w:t>。只有校验通过的</w:t>
      </w:r>
      <w:r>
        <w:t>EventCard</w:t>
      </w:r>
      <w:r>
        <w:t>才写入事件库，随后供候选、个股模型、板块模型和</w:t>
      </w:r>
      <w:r>
        <w:t>DeepDive</w:t>
      </w:r>
      <w:r>
        <w:t>共同使用。</w:t>
      </w:r>
    </w:p>
    <w:p w14:paraId="5D9129EE" w14:textId="77777777" w:rsidR="003F1CFA" w:rsidRDefault="00B75DA3">
      <w:pPr>
        <w:keepLines/>
      </w:pPr>
      <w:r>
        <w:t>这一过程将大模型能力限制在文本理解环节：它可以解释</w:t>
      </w:r>
      <w:r>
        <w:t>“</w:t>
      </w:r>
      <w:r>
        <w:t>为什么可能影响公司</w:t>
      </w:r>
      <w:r>
        <w:t>”</w:t>
      </w:r>
      <w:r>
        <w:t>，却不能自行创建证券、修改首次可见时间、计算财务比率或给出上涨概率。这样即使更换模型或提示模板，时间、主键和交易规则仍保持稳定，历史事件也可以按版本重建和对比。</w:t>
      </w:r>
    </w:p>
    <w:tbl>
      <w:tblPr>
        <w:tblW w:w="0" w:type="auto"/>
        <w:jc w:val="center"/>
        <w:tblLook w:val="04A0" w:firstRow="1" w:lastRow="0" w:firstColumn="1" w:lastColumn="0" w:noHBand="0" w:noVBand="1"/>
      </w:tblPr>
      <w:tblGrid>
        <w:gridCol w:w="9270"/>
      </w:tblGrid>
      <w:tr w:rsidR="003F1CFA" w14:paraId="1DC83AD1"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25028254" w14:textId="77777777" w:rsidR="003F1CFA" w:rsidRDefault="00B75DA3">
            <w:pPr>
              <w:ind w:firstLine="0"/>
            </w:pPr>
            <w:r>
              <w:rPr>
                <w:b/>
                <w:color w:val="2F5597"/>
              </w:rPr>
              <w:t>大模型处理链</w:t>
            </w:r>
          </w:p>
          <w:p w14:paraId="6C4E9573" w14:textId="77777777" w:rsidR="003F1CFA" w:rsidRDefault="00B75DA3">
            <w:pPr>
              <w:ind w:firstLine="0"/>
            </w:pPr>
            <w:r>
              <w:t>规则取数与组簇</w:t>
            </w:r>
            <w:r>
              <w:t xml:space="preserve"> → </w:t>
            </w:r>
            <w:r>
              <w:t>检索形成最小证据包</w:t>
            </w:r>
            <w:r>
              <w:t xml:space="preserve"> → Qwen</w:t>
            </w:r>
            <w:r>
              <w:t>拆分主张与关系</w:t>
            </w:r>
            <w:r>
              <w:t xml:space="preserve"> → </w:t>
            </w:r>
            <w:r>
              <w:t>确定性校验</w:t>
            </w:r>
            <w:r>
              <w:t xml:space="preserve"> → EventCard</w:t>
            </w:r>
            <w:r>
              <w:t>入库。任一步失败都保留原因，不以自然语言结论替代结构化结果。</w:t>
            </w:r>
          </w:p>
        </w:tc>
      </w:tr>
    </w:tbl>
    <w:p w14:paraId="258515E8" w14:textId="77777777" w:rsidR="003F1CFA" w:rsidRDefault="003F1CFA">
      <w:pPr>
        <w:spacing w:after="0"/>
      </w:pPr>
    </w:p>
    <w:p w14:paraId="7DA61EAC" w14:textId="77777777" w:rsidR="003F1CFA" w:rsidRDefault="00B75DA3">
      <w:pPr>
        <w:pStyle w:val="1"/>
      </w:pPr>
      <w:bookmarkStart w:id="42" w:name="_Toc240128020"/>
      <w:r>
        <w:lastRenderedPageBreak/>
        <w:t xml:space="preserve">7 </w:t>
      </w:r>
      <w:r>
        <w:t>个股</w:t>
      </w:r>
      <w:r>
        <w:t>T+1</w:t>
      </w:r>
      <w:r>
        <w:t>预测原理</w:t>
      </w:r>
      <w:bookmarkEnd w:id="42"/>
    </w:p>
    <w:p w14:paraId="68F3B1EE" w14:textId="77777777" w:rsidR="003F1CFA" w:rsidRDefault="00B75DA3">
      <w:pPr>
        <w:pStyle w:val="21"/>
      </w:pPr>
      <w:bookmarkStart w:id="43" w:name="_Toc240128021"/>
      <w:r>
        <w:t xml:space="preserve">7.1 </w:t>
      </w:r>
      <w:r>
        <w:t>标签必须区分方向和可交易收益</w:t>
      </w:r>
      <w:bookmarkEnd w:id="43"/>
    </w:p>
    <w:p w14:paraId="67FDE4A1" w14:textId="77777777" w:rsidR="003F1CFA" w:rsidRDefault="00B75DA3">
      <w:pPr>
        <w:keepLines/>
      </w:pPr>
      <w:r>
        <w:t>方向标签回答</w:t>
      </w:r>
      <w:r>
        <w:t>T+1</w:t>
      </w:r>
      <w:r>
        <w:t>收盘价是否高于</w:t>
      </w:r>
      <w:r>
        <w:t>T</w:t>
      </w:r>
      <w:r>
        <w:t>日收盘价，便于直观评价</w:t>
      </w:r>
      <w:r>
        <w:t>“</w:t>
      </w:r>
      <w:r>
        <w:t>明天是否上涨</w:t>
      </w:r>
      <w:r>
        <w:t>”</w:t>
      </w:r>
      <w:r>
        <w:t>。可交易标签模拟</w:t>
      </w:r>
      <w:r>
        <w:t>T+1</w:t>
      </w:r>
      <w:r>
        <w:t>开盘后按可配置</w:t>
      </w:r>
      <w:r>
        <w:t>VWAP</w:t>
      </w:r>
      <w:r>
        <w:t>买入，并按预先约定的最早</w:t>
      </w:r>
      <w:r>
        <w:t>T+2</w:t>
      </w:r>
      <w:r>
        <w:t>退出价或更长持有窗口退出，扣除佣金、滑点、冲击成本和资金占用。两套标签同时保留，但生产晋升以可交易净收益、容量和尾部风险为硬门，避免方向判断正确却无法买入或无法获利。</w:t>
      </w:r>
    </w:p>
    <w:p w14:paraId="1238E748" w14:textId="77777777" w:rsidR="003F1CFA" w:rsidRDefault="00B75DA3">
      <w:pPr>
        <w:pStyle w:val="21"/>
      </w:pPr>
      <w:bookmarkStart w:id="44" w:name="_Toc240128022"/>
      <w:r>
        <w:t xml:space="preserve">7.2 </w:t>
      </w:r>
      <w:r>
        <w:t>五组特征如何共同回答上涨问题</w:t>
      </w:r>
      <w:bookmarkEnd w:id="44"/>
    </w:p>
    <w:p w14:paraId="2C0D7320" w14:textId="77777777" w:rsidR="003F1CFA" w:rsidRDefault="00B75DA3">
      <w:pPr>
        <w:keepLines/>
        <w:ind w:firstLine="0"/>
        <w:jc w:val="center"/>
      </w:pPr>
      <w:r>
        <w:rPr>
          <w:noProof/>
        </w:rPr>
        <w:drawing>
          <wp:inline distT="0" distB="0" distL="0" distR="0" wp14:anchorId="6947F31E" wp14:editId="0846C85A">
            <wp:extent cx="5760000" cy="3092211"/>
            <wp:effectExtent l="0" t="0" r="0" b="0"/>
            <wp:docPr id="17" name="Picture 17" descr="五组特征如何形成校准概率和最终排名" title="五组特征如何形成校准概率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robability_flow.png"/>
                    <pic:cNvPicPr/>
                  </pic:nvPicPr>
                  <pic:blipFill>
                    <a:blip r:embed="rId24"/>
                    <a:stretch>
                      <a:fillRect/>
                    </a:stretch>
                  </pic:blipFill>
                  <pic:spPr>
                    <a:xfrm>
                      <a:off x="0" y="0"/>
                      <a:ext cx="5760000" cy="3092211"/>
                    </a:xfrm>
                    <a:prstGeom prst="rect">
                      <a:avLst/>
                    </a:prstGeom>
                  </pic:spPr>
                </pic:pic>
              </a:graphicData>
            </a:graphic>
          </wp:inline>
        </w:drawing>
      </w:r>
    </w:p>
    <w:p w14:paraId="1B064E6C" w14:textId="77777777" w:rsidR="003F1CFA" w:rsidRDefault="00B75DA3">
      <w:pPr>
        <w:pStyle w:val="af7"/>
        <w:keepNext/>
      </w:pPr>
      <w:r>
        <w:t>图</w:t>
      </w:r>
      <w:r>
        <w:t xml:space="preserve">17  </w:t>
      </w:r>
      <w:r>
        <w:t>五组特征如何形成校准概率和最终排名</w:t>
      </w:r>
    </w:p>
    <w:p w14:paraId="5BFB36C3" w14:textId="77777777" w:rsidR="003F1CFA" w:rsidRDefault="00B75DA3">
      <w:pPr>
        <w:keepLines/>
      </w:pPr>
      <w:r>
        <w:t>每只</w:t>
      </w:r>
      <w:r>
        <w:t>P0</w:t>
      </w:r>
      <w:r>
        <w:t>股票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交易。重大负面、证券状态和不可交易条件位于五组特征之外，作为硬风险门处理。</w:t>
      </w:r>
    </w:p>
    <w:p w14:paraId="4F70B327" w14:textId="77777777" w:rsidR="003F1CFA" w:rsidRDefault="00B75DA3">
      <w:pPr>
        <w:keepLines/>
      </w:pPr>
      <w:r>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t>0</w:t>
      </w:r>
      <w:r>
        <w:t>到</w:t>
      </w:r>
      <w:r>
        <w:t>1</w:t>
      </w:r>
      <w: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3F1CFA" w14:paraId="69E651ED"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3195B09E" w14:textId="77777777" w:rsidR="003F1CFA" w:rsidRDefault="00B75DA3">
            <w:pPr>
              <w:ind w:firstLine="0"/>
              <w:jc w:val="center"/>
            </w:pPr>
            <w:r>
              <w:rPr>
                <w:b/>
                <w:sz w:val="21"/>
              </w:rPr>
              <w:lastRenderedPageBreak/>
              <w:t>五组特征</w:t>
            </w:r>
          </w:p>
        </w:tc>
        <w:tc>
          <w:tcPr>
            <w:tcW w:w="4365" w:type="dxa"/>
            <w:tcBorders>
              <w:bottom w:val="single" w:sz="6" w:space="0" w:color="000000"/>
            </w:tcBorders>
            <w:tcMar>
              <w:top w:w="85" w:type="dxa"/>
              <w:left w:w="105" w:type="dxa"/>
              <w:bottom w:w="85" w:type="dxa"/>
              <w:right w:w="105" w:type="dxa"/>
            </w:tcMar>
            <w:vAlign w:val="center"/>
          </w:tcPr>
          <w:p w14:paraId="56A561E2" w14:textId="77777777" w:rsidR="003F1CFA" w:rsidRDefault="00B75DA3">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21A8F5B1" w14:textId="77777777" w:rsidR="003F1CFA" w:rsidRDefault="00B75DA3">
            <w:pPr>
              <w:ind w:firstLine="0"/>
              <w:jc w:val="center"/>
            </w:pPr>
            <w:r>
              <w:rPr>
                <w:b/>
                <w:sz w:val="21"/>
              </w:rPr>
              <w:t>在最终决策中的作用</w:t>
            </w:r>
          </w:p>
        </w:tc>
      </w:tr>
      <w:tr w:rsidR="003F1CFA" w14:paraId="1B74512F" w14:textId="77777777">
        <w:trPr>
          <w:cantSplit/>
          <w:jc w:val="center"/>
        </w:trPr>
        <w:tc>
          <w:tcPr>
            <w:tcW w:w="1757" w:type="dxa"/>
            <w:tcMar>
              <w:top w:w="85" w:type="dxa"/>
              <w:left w:w="105" w:type="dxa"/>
              <w:bottom w:w="85" w:type="dxa"/>
              <w:right w:w="105" w:type="dxa"/>
            </w:tcMar>
            <w:vAlign w:val="center"/>
          </w:tcPr>
          <w:p w14:paraId="43E1EE01" w14:textId="77777777" w:rsidR="003F1CFA" w:rsidRDefault="00B75DA3">
            <w:pPr>
              <w:spacing w:after="0"/>
              <w:ind w:firstLine="0"/>
              <w:jc w:val="center"/>
            </w:pPr>
            <w:r>
              <w:rPr>
                <w:sz w:val="21"/>
              </w:rPr>
              <w:t>事件特征</w:t>
            </w:r>
          </w:p>
        </w:tc>
        <w:tc>
          <w:tcPr>
            <w:tcW w:w="4365" w:type="dxa"/>
            <w:tcMar>
              <w:top w:w="85" w:type="dxa"/>
              <w:left w:w="105" w:type="dxa"/>
              <w:bottom w:w="85" w:type="dxa"/>
              <w:right w:w="105" w:type="dxa"/>
            </w:tcMar>
            <w:vAlign w:val="center"/>
          </w:tcPr>
          <w:p w14:paraId="4D746E56" w14:textId="77777777" w:rsidR="003F1CFA" w:rsidRDefault="00B75DA3">
            <w:pPr>
              <w:spacing w:after="0"/>
              <w:ind w:firstLine="0"/>
            </w:pPr>
            <w:r>
              <w:rPr>
                <w:sz w:val="21"/>
              </w:rPr>
              <w:t>EventCard</w:t>
            </w:r>
            <w:r>
              <w:rPr>
                <w:sz w:val="21"/>
              </w:rPr>
              <w:t>、独立事件簇、分析师可靠性、新颖度、证据与反证、有效期</w:t>
            </w:r>
          </w:p>
        </w:tc>
        <w:tc>
          <w:tcPr>
            <w:tcW w:w="2948" w:type="dxa"/>
            <w:tcMar>
              <w:top w:w="85" w:type="dxa"/>
              <w:left w:w="105" w:type="dxa"/>
              <w:bottom w:w="85" w:type="dxa"/>
              <w:right w:w="105" w:type="dxa"/>
            </w:tcMar>
            <w:vAlign w:val="center"/>
          </w:tcPr>
          <w:p w14:paraId="06B9A825" w14:textId="77777777" w:rsidR="003F1CFA" w:rsidRDefault="00B75DA3">
            <w:pPr>
              <w:spacing w:after="0"/>
              <w:ind w:firstLine="0"/>
            </w:pPr>
            <w:r>
              <w:rPr>
                <w:sz w:val="21"/>
              </w:rPr>
              <w:t>形成事件子模型分数并解释为什么看见该股票</w:t>
            </w:r>
          </w:p>
        </w:tc>
      </w:tr>
      <w:tr w:rsidR="003F1CFA" w14:paraId="39BE031B" w14:textId="77777777">
        <w:trPr>
          <w:cantSplit/>
          <w:jc w:val="center"/>
        </w:trPr>
        <w:tc>
          <w:tcPr>
            <w:tcW w:w="1757" w:type="dxa"/>
            <w:tcMar>
              <w:top w:w="85" w:type="dxa"/>
              <w:left w:w="105" w:type="dxa"/>
              <w:bottom w:w="85" w:type="dxa"/>
              <w:right w:w="105" w:type="dxa"/>
            </w:tcMar>
            <w:vAlign w:val="center"/>
          </w:tcPr>
          <w:p w14:paraId="585B4553" w14:textId="77777777" w:rsidR="003F1CFA" w:rsidRDefault="00B75DA3">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407F6568" w14:textId="77777777" w:rsidR="003F1CFA" w:rsidRDefault="00B75DA3">
            <w:pPr>
              <w:spacing w:after="0"/>
              <w:ind w:firstLine="0"/>
            </w:pPr>
            <w:r>
              <w:rPr>
                <w:sz w:val="21"/>
              </w:rPr>
              <w:t>收益与波动窗口、成交和换手分位、主动资金、尾盘结构、流动性</w:t>
            </w:r>
          </w:p>
        </w:tc>
        <w:tc>
          <w:tcPr>
            <w:tcW w:w="2948" w:type="dxa"/>
            <w:tcMar>
              <w:top w:w="85" w:type="dxa"/>
              <w:left w:w="105" w:type="dxa"/>
              <w:bottom w:w="85" w:type="dxa"/>
              <w:right w:w="105" w:type="dxa"/>
            </w:tcMar>
            <w:vAlign w:val="center"/>
          </w:tcPr>
          <w:p w14:paraId="726221F7" w14:textId="77777777" w:rsidR="003F1CFA" w:rsidRDefault="00B75DA3">
            <w:pPr>
              <w:spacing w:after="0"/>
              <w:ind w:firstLine="0"/>
            </w:pPr>
            <w:r>
              <w:rPr>
                <w:sz w:val="21"/>
              </w:rPr>
              <w:t>判断市场承接和可成交性</w:t>
            </w:r>
          </w:p>
        </w:tc>
      </w:tr>
      <w:tr w:rsidR="003F1CFA" w14:paraId="746BA084" w14:textId="77777777">
        <w:trPr>
          <w:cantSplit/>
          <w:jc w:val="center"/>
        </w:trPr>
        <w:tc>
          <w:tcPr>
            <w:tcW w:w="1757" w:type="dxa"/>
            <w:tcMar>
              <w:top w:w="85" w:type="dxa"/>
              <w:left w:w="105" w:type="dxa"/>
              <w:bottom w:w="85" w:type="dxa"/>
              <w:right w:w="105" w:type="dxa"/>
            </w:tcMar>
            <w:vAlign w:val="center"/>
          </w:tcPr>
          <w:p w14:paraId="4989FEBF" w14:textId="77777777" w:rsidR="003F1CFA" w:rsidRDefault="00B75DA3">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4DFEBA5B" w14:textId="77777777" w:rsidR="003F1CFA" w:rsidRDefault="00B75DA3">
            <w:pPr>
              <w:spacing w:after="0"/>
              <w:ind w:firstLine="0"/>
            </w:pPr>
            <w:r>
              <w:rPr>
                <w:sz w:val="21"/>
              </w:rPr>
              <w:t>板块生命周期、宽度和资金、稳定指数、产业链一跳路径、业务暴露</w:t>
            </w:r>
          </w:p>
        </w:tc>
        <w:tc>
          <w:tcPr>
            <w:tcW w:w="2948" w:type="dxa"/>
            <w:tcMar>
              <w:top w:w="85" w:type="dxa"/>
              <w:left w:w="105" w:type="dxa"/>
              <w:bottom w:w="85" w:type="dxa"/>
              <w:right w:w="105" w:type="dxa"/>
            </w:tcMar>
            <w:vAlign w:val="center"/>
          </w:tcPr>
          <w:p w14:paraId="40400E26" w14:textId="77777777" w:rsidR="003F1CFA" w:rsidRDefault="00B75DA3">
            <w:pPr>
              <w:spacing w:after="0"/>
              <w:ind w:firstLine="0"/>
            </w:pPr>
            <w:r>
              <w:rPr>
                <w:sz w:val="21"/>
              </w:rPr>
              <w:t>形成板块环境和传播支持</w:t>
            </w:r>
          </w:p>
        </w:tc>
      </w:tr>
      <w:tr w:rsidR="003F1CFA" w14:paraId="043674C4" w14:textId="77777777">
        <w:trPr>
          <w:cantSplit/>
          <w:jc w:val="center"/>
        </w:trPr>
        <w:tc>
          <w:tcPr>
            <w:tcW w:w="1757" w:type="dxa"/>
            <w:tcMar>
              <w:top w:w="85" w:type="dxa"/>
              <w:left w:w="105" w:type="dxa"/>
              <w:bottom w:w="85" w:type="dxa"/>
              <w:right w:w="105" w:type="dxa"/>
            </w:tcMar>
            <w:vAlign w:val="center"/>
          </w:tcPr>
          <w:p w14:paraId="5FF9EA8D" w14:textId="77777777" w:rsidR="003F1CFA" w:rsidRDefault="00B75DA3">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11A81425" w14:textId="77777777" w:rsidR="003F1CFA" w:rsidRDefault="00B75DA3">
            <w:pPr>
              <w:spacing w:after="0"/>
              <w:ind w:firstLine="0"/>
            </w:pPr>
            <w:r>
              <w:rPr>
                <w:sz w:val="21"/>
              </w:rPr>
              <w:t>历史预期、最新经营证据、收入利润驱动、毛利和盈利预测变化</w:t>
            </w:r>
          </w:p>
        </w:tc>
        <w:tc>
          <w:tcPr>
            <w:tcW w:w="2948" w:type="dxa"/>
            <w:tcMar>
              <w:top w:w="85" w:type="dxa"/>
              <w:left w:w="105" w:type="dxa"/>
              <w:bottom w:w="85" w:type="dxa"/>
              <w:right w:w="105" w:type="dxa"/>
            </w:tcMar>
            <w:vAlign w:val="center"/>
          </w:tcPr>
          <w:p w14:paraId="781978A6" w14:textId="77777777" w:rsidR="003F1CFA" w:rsidRDefault="00B75DA3">
            <w:pPr>
              <w:spacing w:after="0"/>
              <w:ind w:firstLine="0"/>
            </w:pPr>
            <w:r>
              <w:rPr>
                <w:sz w:val="21"/>
              </w:rPr>
              <w:t>判断事件能否转化为经营结果</w:t>
            </w:r>
          </w:p>
        </w:tc>
      </w:tr>
      <w:tr w:rsidR="003F1CFA" w14:paraId="346B3E96" w14:textId="77777777">
        <w:trPr>
          <w:cantSplit/>
          <w:jc w:val="center"/>
        </w:trPr>
        <w:tc>
          <w:tcPr>
            <w:tcW w:w="1757" w:type="dxa"/>
            <w:tcMar>
              <w:top w:w="85" w:type="dxa"/>
              <w:left w:w="105" w:type="dxa"/>
              <w:bottom w:w="85" w:type="dxa"/>
              <w:right w:w="105" w:type="dxa"/>
            </w:tcMar>
            <w:vAlign w:val="center"/>
          </w:tcPr>
          <w:p w14:paraId="382A2B71" w14:textId="77777777" w:rsidR="003F1CFA" w:rsidRDefault="00B75DA3">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44D15648" w14:textId="77777777" w:rsidR="003F1CFA" w:rsidRDefault="00B75DA3">
            <w:pPr>
              <w:spacing w:after="0"/>
              <w:ind w:firstLine="0"/>
            </w:pPr>
            <w:r>
              <w:rPr>
                <w:sz w:val="21"/>
              </w:rPr>
              <w:t>连续上涨、收益分位、</w:t>
            </w:r>
            <w:r>
              <w:rPr>
                <w:sz w:val="21"/>
              </w:rPr>
              <w:t>ATR</w:t>
            </w:r>
            <w:r>
              <w:rPr>
                <w:sz w:val="21"/>
              </w:rPr>
              <w:t>距离、涨停、换手、舆情拥挤和跳空风险</w:t>
            </w:r>
          </w:p>
        </w:tc>
        <w:tc>
          <w:tcPr>
            <w:tcW w:w="2948" w:type="dxa"/>
            <w:tcMar>
              <w:top w:w="85" w:type="dxa"/>
              <w:left w:w="105" w:type="dxa"/>
              <w:bottom w:w="85" w:type="dxa"/>
              <w:right w:w="105" w:type="dxa"/>
            </w:tcMar>
            <w:vAlign w:val="center"/>
          </w:tcPr>
          <w:p w14:paraId="2DE7E5E5" w14:textId="77777777" w:rsidR="003F1CFA" w:rsidRDefault="00B75DA3">
            <w:pPr>
              <w:spacing w:after="0"/>
              <w:ind w:firstLine="0"/>
            </w:pPr>
            <w:r>
              <w:rPr>
                <w:sz w:val="21"/>
              </w:rPr>
              <w:t>降低追高概率、估计下行风险并控制执行</w:t>
            </w:r>
          </w:p>
        </w:tc>
      </w:tr>
    </w:tbl>
    <w:p w14:paraId="114CC368" w14:textId="77777777" w:rsidR="003F1CFA" w:rsidRDefault="003F1CFA">
      <w:pPr>
        <w:spacing w:after="0"/>
      </w:pPr>
    </w:p>
    <w:p w14:paraId="48F12820" w14:textId="77777777" w:rsidR="003F1CFA" w:rsidRDefault="00B75DA3">
      <w:pPr>
        <w:pStyle w:val="21"/>
      </w:pPr>
      <w:bookmarkStart w:id="45" w:name="_Toc240128023"/>
      <w:r>
        <w:t xml:space="preserve">7.3 </w:t>
      </w:r>
      <w:r>
        <w:t>第一组</w:t>
      </w:r>
      <w:r>
        <w:t xml:space="preserve"> </w:t>
      </w:r>
      <w:r>
        <w:t>事件特征怎样计算</w:t>
      </w:r>
      <w:bookmarkEnd w:id="45"/>
    </w:p>
    <w:p w14:paraId="669D2811" w14:textId="77777777" w:rsidR="003F1CFA" w:rsidRDefault="00B75DA3">
      <w:pPr>
        <w:keepLines/>
      </w:pPr>
      <w:r>
        <w:t>事件组从</w:t>
      </w:r>
      <w:r>
        <w:t>EventCard</w:t>
      </w:r>
      <w:r>
        <w:t>和观点聚类结果出发。系统计算该事件是否首次出现、与最近同类事件的语义距离、原始提及数、独立事件簇数、独立分析师和机构数、证据等级、事实新增程度、观点方向一致性、反向证据、剩余有效期以及直接或扩展</w:t>
      </w:r>
      <w:r>
        <w:t>CandidateLink</w:t>
      </w:r>
      <w:r>
        <w:t>。十条观点不会直接得到十倍得分，转载被聚为同一簇，同一机构内相关观点被折扣。</w:t>
      </w:r>
    </w:p>
    <w:p w14:paraId="36170937" w14:textId="77777777" w:rsidR="003F1CFA" w:rsidRDefault="00B75DA3">
      <w:pPr>
        <w:keepLines/>
      </w:pPr>
      <w: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p w14:paraId="2CC9522E" w14:textId="77777777" w:rsidR="003F1CFA" w:rsidRDefault="00B75DA3">
      <w:pPr>
        <w:keepLines/>
      </w:pPr>
      <w:r>
        <w:t>事件子模型使用历史</w:t>
      </w:r>
      <w:r>
        <w:t>“</w:t>
      </w:r>
      <w:r>
        <w:t>决策日</w:t>
      </w:r>
      <w:r>
        <w:t>×P0</w:t>
      </w:r>
      <w:r>
        <w:t>候选</w:t>
      </w:r>
      <w:r>
        <w:t>”</w:t>
      </w:r>
      <w: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42628853" w14:textId="77777777" w:rsidR="003F1CFA" w:rsidRDefault="00B75DA3">
      <w:pPr>
        <w:pStyle w:val="21"/>
      </w:pPr>
      <w:bookmarkStart w:id="46" w:name="_Toc240128024"/>
      <w:r>
        <w:lastRenderedPageBreak/>
        <w:t xml:space="preserve">7.4 </w:t>
      </w:r>
      <w:r>
        <w:t>第二组</w:t>
      </w:r>
      <w:r>
        <w:t xml:space="preserve"> </w:t>
      </w:r>
      <w:r>
        <w:t>个股量价与资金特征怎样计算</w:t>
      </w:r>
      <w:bookmarkEnd w:id="46"/>
    </w:p>
    <w:p w14:paraId="5914BB48" w14:textId="77777777" w:rsidR="003F1CFA" w:rsidRDefault="00B75DA3">
      <w:pPr>
        <w:keepLines/>
      </w:pPr>
      <w:r>
        <w:t>量价资金组只使用决策截止前可见的日线、分钟行情和资金数据。收益同时观察一日、五日、十日和二十日窗口，并转成相对于股票自身历史、行业和市场的分位；成交额、换手率、波动率、振幅、主动买入、主力净流入和尾盘成交也采用滚动分位或标准化值，避免不同市值股票直接比较绝对金额。</w:t>
      </w:r>
    </w:p>
    <w:p w14:paraId="0B619EEA" w14:textId="77777777" w:rsidR="003F1CFA" w:rsidRDefault="00B75DA3">
      <w:pPr>
        <w:keepLines/>
      </w:pPr>
      <w:r>
        <w:t>模型重点识别</w:t>
      </w:r>
      <w:r>
        <w:t>“</w:t>
      </w:r>
      <w:r>
        <w:t>开始承接</w:t>
      </w:r>
      <w:r>
        <w:t>”</w:t>
      </w:r>
      <w:r>
        <w:t>而不是简单追涨：价格突破伴随成交和资金连续改善通常优于尾盘孤立拉升；资金仅一天异常、成交深度不足或涨停无法买入时，承接可信度下降。盘中事件无法获得完整分钟数据时设置</w:t>
      </w:r>
      <w:r>
        <w:t>absorption_available</w:t>
      </w:r>
      <w:r>
        <w:t>标记，缺失本身不能被当作利好；覆盖不足时回退到日频基线。</w:t>
      </w:r>
    </w:p>
    <w:p w14:paraId="3B1A1DBF" w14:textId="77777777" w:rsidR="003F1CFA" w:rsidRDefault="00B75DA3">
      <w:pPr>
        <w:keepLines/>
      </w:pPr>
      <w:r>
        <w:t>量价资金子模型使用与最终个股任务一致的历史标签训练，输出原始分数后单独校准。这样可以检验例如</w:t>
      </w:r>
      <w:r>
        <w:t>“</w:t>
      </w:r>
      <w:r>
        <w:t>原始</w:t>
      </w:r>
      <w:r>
        <w:t>0.69”</w:t>
      </w:r>
      <w:r>
        <w:t>在历史独立样本中是否真的对应约六成多的可成交正收益，而不是把技术指标组合人为解释成概率。</w:t>
      </w:r>
    </w:p>
    <w:p w14:paraId="73F3FEB4" w14:textId="77777777" w:rsidR="003F1CFA" w:rsidRDefault="00B75DA3">
      <w:pPr>
        <w:pStyle w:val="21"/>
      </w:pPr>
      <w:bookmarkStart w:id="47" w:name="_Toc240128025"/>
      <w:r>
        <w:t xml:space="preserve">7.5 </w:t>
      </w:r>
      <w:r>
        <w:t>第三组</w:t>
      </w:r>
      <w:r>
        <w:t xml:space="preserve"> </w:t>
      </w:r>
      <w:r>
        <w:t>板块与产业链特征怎样计算</w:t>
      </w:r>
      <w:bookmarkEnd w:id="47"/>
    </w:p>
    <w:p w14:paraId="727F22D1" w14:textId="77777777" w:rsidR="003F1CFA" w:rsidRDefault="00B75DA3">
      <w:pPr>
        <w:keepLines/>
      </w:pPr>
      <w:r>
        <w:t>板块组先在稳定行业和概念指数上计算相对收益、成交占比、资金连续性、上涨家数、中位数收益、龙头集中度和生命周期，再形成</w:t>
      </w:r>
      <w:r>
        <w:t>T+1</w:t>
      </w:r>
      <w:r>
        <w:t>接力与</w:t>
      </w:r>
      <w:r>
        <w:t>T+3</w:t>
      </w:r>
      <w:r>
        <w:t>至</w:t>
      </w:r>
      <w:r>
        <w:t>5</w:t>
      </w:r>
      <w:r>
        <w:t>扩散两个独立预测。板块概率的对象是板块进入规定</w:t>
      </w:r>
      <w:r>
        <w:t>Top-K</w:t>
      </w:r>
      <w:r>
        <w:t>或取得规定超额收益，不是板块内每只股票上涨的概率。</w:t>
      </w:r>
    </w:p>
    <w:p w14:paraId="1267ADA1" w14:textId="77777777" w:rsidR="003F1CFA" w:rsidRDefault="00B75DA3">
      <w:pPr>
        <w:keepLines/>
      </w:pPr>
      <w: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p w14:paraId="2E7CBD26" w14:textId="77777777" w:rsidR="003F1CFA" w:rsidRDefault="00B75DA3">
      <w:pPr>
        <w:keepLines/>
      </w:pPr>
      <w:r>
        <w:t>因此，板块</w:t>
      </w:r>
      <w:r>
        <w:t>T+1</w:t>
      </w:r>
      <w:r>
        <w:t>排名第二或</w:t>
      </w:r>
      <w:r>
        <w:t>T+3</w:t>
      </w:r>
      <w:r>
        <w:t>至</w:t>
      </w:r>
      <w:r>
        <w:t>5</w:t>
      </w:r>
      <w:r>
        <w:t>排名第一只能说明外部环境有利，不能直接给甲公司一个上涨概率。个股融合模型根据历史样本学习这种环境支持在不同业务暴露、事件类型和股价位置下的真实增量。</w:t>
      </w:r>
    </w:p>
    <w:p w14:paraId="02713579" w14:textId="77777777" w:rsidR="003F1CFA" w:rsidRDefault="00B75DA3">
      <w:pPr>
        <w:pStyle w:val="21"/>
      </w:pPr>
      <w:bookmarkStart w:id="48" w:name="_Toc240128026"/>
      <w:r>
        <w:t xml:space="preserve">7.6 </w:t>
      </w:r>
      <w:r>
        <w:t>第四组</w:t>
      </w:r>
      <w:r>
        <w:t xml:space="preserve"> </w:t>
      </w:r>
      <w:r>
        <w:t>基本面预期差特征怎样计算</w:t>
      </w:r>
      <w:bookmarkEnd w:id="48"/>
    </w:p>
    <w:p w14:paraId="4C1D0E31" w14:textId="77777777" w:rsidR="003F1CFA" w:rsidRDefault="00B75DA3">
      <w:pPr>
        <w:keepLines/>
      </w:pPr>
      <w:r>
        <w:t>基本面组先建立决策时点的旧预期，再比较最新证据。旧预期来自当时可见的盈利预测、历史首席观点、公司指引、问答口径和已有经营阶段；新证据来自公告、财报、会议纪要、问答和</w:t>
      </w:r>
      <w:r>
        <w:t>EventCard</w:t>
      </w:r>
      <w:r>
        <w:t>。系统比较的是送样到验证、验证到小批量、产能建设到投产、订单预期到实际订单等可定义的经营阶段变化，而不是只做正负情绪判断。</w:t>
      </w:r>
    </w:p>
    <w:p w14:paraId="11B6403A" w14:textId="77777777" w:rsidR="003F1CFA" w:rsidRDefault="00B75DA3">
      <w:pPr>
        <w:keepLines/>
      </w:pPr>
      <w:r>
        <w:lastRenderedPageBreak/>
        <w:t>收入驱动拆成销量、价格、产品结构和客户，利润驱动进一步检查成本、费用、产能利用率、毛利率和资产周转。能够量化时计算业务收入或利润敏感性；没有订单金额、收入占比或确认时间时保留</w:t>
      </w:r>
      <w:r>
        <w:t>unknown</w:t>
      </w:r>
      <w:r>
        <w:t>，并将资料缺口作为不确定性特征，不能用行业空间代替公司利润。</w:t>
      </w:r>
    </w:p>
    <w:p w14:paraId="17CAB40F" w14:textId="77777777" w:rsidR="003F1CFA" w:rsidRDefault="00B75DA3">
      <w:pPr>
        <w:keepLines/>
      </w:pPr>
      <w:r>
        <w:t>基本面样本和标签充足时可以训练独立子模型并校准概率；若历史标签不足或不同事件的经营兑现周期不可比，只输出标准化预期差得分和置信等级。方案中出现的</w:t>
      </w:r>
      <w:r>
        <w:t>0.68</w:t>
      </w:r>
      <w:r>
        <w:t>必须说明它是校准概率还是标准化得分，未达到概率条件时不得称为概率。</w:t>
      </w:r>
    </w:p>
    <w:p w14:paraId="566A65C2" w14:textId="77777777" w:rsidR="003F1CFA" w:rsidRDefault="00B75DA3">
      <w:pPr>
        <w:pStyle w:val="21"/>
      </w:pPr>
      <w:bookmarkStart w:id="49" w:name="_Toc240128027"/>
      <w:r>
        <w:t xml:space="preserve">7.7 </w:t>
      </w:r>
      <w:r>
        <w:t>第五组</w:t>
      </w:r>
      <w:r>
        <w:t xml:space="preserve"> </w:t>
      </w:r>
      <w:r>
        <w:t>股价位置与拥挤特征怎样计算</w:t>
      </w:r>
      <w:bookmarkEnd w:id="49"/>
    </w:p>
    <w:p w14:paraId="4ACEBA2A" w14:textId="77777777" w:rsidR="003F1CFA" w:rsidRDefault="00B75DA3">
      <w:pPr>
        <w:keepLines/>
      </w:pPr>
      <w:r>
        <w:t>位置组显式计算连续上涨天数、五日和十日收益分位、距离均线的</w:t>
      </w:r>
      <w:r>
        <w:t>ATR</w:t>
      </w:r>
      <w:r>
        <w:t>倍数、换手和成交额分位、涨停次数、尾盘拉升、开盘跳空风险以及相对行业和市场的位置。连续上涨十天并不机械否决，但如果同时出现高换手、板块宽度收窄、龙头独涨和新增事实减少，回撤和拥挤风险会显著上升。</w:t>
      </w:r>
    </w:p>
    <w:p w14:paraId="77C8AC4E" w14:textId="77777777" w:rsidR="003F1CFA" w:rsidRDefault="00B75DA3">
      <w:pPr>
        <w:keepLines/>
      </w:pPr>
      <w: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p w14:paraId="68871E60" w14:textId="77777777" w:rsidR="003F1CFA" w:rsidRDefault="00B75DA3">
      <w:pPr>
        <w:keepLines/>
      </w:pPr>
      <w:r>
        <w:t>位置与拥挤不强行生成一个独立概率。它一方面进入树模型学习与事件、资金和板块阶段的交互，另一方面在期望净收益、尾部风险和次日执行门中施加折扣；达到异常阈值时可以降级或放弃买入。这样避免把</w:t>
      </w:r>
      <w:r>
        <w:t>“</w:t>
      </w:r>
      <w:r>
        <w:t>事件很好但已经连续上涨十日</w:t>
      </w:r>
      <w:r>
        <w:t>”</w:t>
      </w:r>
      <w:r>
        <w:t>仍然机械排在前面。</w:t>
      </w:r>
    </w:p>
    <w:p w14:paraId="22A53466" w14:textId="77777777" w:rsidR="003F1CFA" w:rsidRDefault="00B75DA3">
      <w:pPr>
        <w:pStyle w:val="21"/>
        <w:pageBreakBefore/>
      </w:pPr>
      <w:bookmarkStart w:id="50" w:name="_Toc240128028"/>
      <w:r>
        <w:lastRenderedPageBreak/>
        <w:t xml:space="preserve">7.8 </w:t>
      </w:r>
      <w:r>
        <w:t>所有概率怎样产生并附带参考依据</w:t>
      </w:r>
      <w:bookmarkEnd w:id="50"/>
    </w:p>
    <w:p w14:paraId="36D7F9A2" w14:textId="77777777" w:rsidR="003F1CFA" w:rsidRDefault="00B75DA3">
      <w:pPr>
        <w:keepLines/>
      </w:pPr>
      <w:r>
        <w:t>任何被称为概率的数字都必须声明六件事：预测对象、时间窗口、正样本标签、历史训练样本、模型版本和校准版本。个股生产主概率建议定义为：在</w:t>
      </w:r>
      <w:r>
        <w:t>T</w:t>
      </w:r>
      <w:r>
        <w:t>日截止后，于</w:t>
      </w:r>
      <w:r>
        <w:t>T+1</w:t>
      </w:r>
      <w:r>
        <w:t>按可执行价格买入，并在符合交易制度的</w:t>
      </w:r>
      <w:r>
        <w:t>T+2</w:t>
      </w:r>
      <w:r>
        <w:t>或规定窗口退出，扣除佣金、滑点、冲击成本和资金占用后，取得规定正净收益或正超额收益的条件概率。方向上涨概率可以保留为诊断指标，但不得与可执行正收益概率混写。</w:t>
      </w:r>
    </w:p>
    <w:p w14:paraId="169087C2" w14:textId="77777777" w:rsidR="003F1CFA" w:rsidRDefault="00B75DA3">
      <w:pPr>
        <w:keepLines/>
      </w:pPr>
      <w:r>
        <w:t>历史</w:t>
      </w:r>
      <w:r>
        <w:t>EventCard</w:t>
      </w:r>
      <w:r>
        <w:t>首先与当时可见的五组特征和到期交易结果配对，形成</w:t>
      </w:r>
      <w:r>
        <w:t>“</w:t>
      </w:r>
      <w:r>
        <w:t>决策日</w:t>
      </w:r>
      <w:r>
        <w:t>×P0</w:t>
      </w:r>
      <w:r>
        <w:t>候选</w:t>
      </w:r>
      <w:r>
        <w:t>”</w:t>
      </w:r>
      <w:r>
        <w:t>监督样本。逻辑回归提供透明基线，</w:t>
      </w:r>
      <w:r>
        <w:t>LightGBM</w:t>
      </w:r>
      <w:r>
        <w:t>或</w:t>
      </w:r>
      <w:r>
        <w:t>CatBoost</w:t>
      </w:r>
      <w:r>
        <w:t>学习非线性和交互。训练期只产生模型参数；验证期产生折外原始分数并训练</w:t>
      </w:r>
      <w:r>
        <w:t>Platt</w:t>
      </w:r>
      <w:r>
        <w:t>或</w:t>
      </w:r>
      <w:r>
        <w:t>Isotonic</w:t>
      </w:r>
      <w:r>
        <w:t>校准器；完全隔离的测试期检验校准、净收益、回撤和容量。生产日使用冻结版本得到原始分数，再经过对应校准器，才形成可以展示的概率。</w:t>
      </w:r>
    </w:p>
    <w:p w14:paraId="41B4D107" w14:textId="77777777" w:rsidR="003F1CFA" w:rsidRDefault="00B75DA3">
      <w:pPr>
        <w:keepLines/>
      </w:pPr>
      <w:r>
        <w:t>例如某事件子模型在生产日输出原始</w:t>
      </w:r>
      <w:r>
        <w:t>0.78</w:t>
      </w:r>
      <w:r>
        <w:t>，校准器根据历史独立验证样本将其映射为</w:t>
      </w:r>
      <w:r>
        <w:t>0.73</w:t>
      </w:r>
      <w:r>
        <w:t>，这表示与当前事件特征相近的样本在既定标签下具有约相应的历史发生频率，而不是保证该股票上涨。</w:t>
      </w:r>
      <w:r>
        <w:t>0.78</w:t>
      </w:r>
      <w:r>
        <w:t>、</w:t>
      </w:r>
      <w:r>
        <w:t>0.73</w:t>
      </w:r>
      <w:r>
        <w:t>及后续示例均为演示值；正式报告必须填写真实参考样本数、同类事件基准、校准区间、</w:t>
      </w:r>
      <w:r>
        <w:t>Brier</w:t>
      </w:r>
      <w:r>
        <w:t>或</w:t>
      </w:r>
      <w:r>
        <w:t>ECE</w:t>
      </w:r>
      <w:r>
        <w:t>表现和置信等级。样本过少、输入缺失严重或市场状态超出训练分布时，系统降低置信度或直接弃权。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4082"/>
        <w:gridCol w:w="3118"/>
      </w:tblGrid>
      <w:tr w:rsidR="003F1CFA" w14:paraId="0425E946"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50C3D22F" w14:textId="77777777" w:rsidR="003F1CFA" w:rsidRDefault="00B75DA3">
            <w:pPr>
              <w:ind w:firstLine="0"/>
              <w:jc w:val="center"/>
            </w:pPr>
            <w:r>
              <w:rPr>
                <w:b/>
                <w:sz w:val="21"/>
              </w:rPr>
              <w:t>结果名称</w:t>
            </w:r>
          </w:p>
        </w:tc>
        <w:tc>
          <w:tcPr>
            <w:tcW w:w="4082" w:type="dxa"/>
            <w:tcBorders>
              <w:bottom w:val="single" w:sz="6" w:space="0" w:color="000000"/>
            </w:tcBorders>
            <w:tcMar>
              <w:top w:w="85" w:type="dxa"/>
              <w:left w:w="105" w:type="dxa"/>
              <w:bottom w:w="85" w:type="dxa"/>
              <w:right w:w="105" w:type="dxa"/>
            </w:tcMar>
            <w:vAlign w:val="center"/>
          </w:tcPr>
          <w:p w14:paraId="03632A59" w14:textId="77777777" w:rsidR="003F1CFA" w:rsidRDefault="00B75DA3">
            <w:pPr>
              <w:ind w:firstLine="0"/>
              <w:jc w:val="center"/>
            </w:pPr>
            <w:r>
              <w:rPr>
                <w:b/>
                <w:sz w:val="21"/>
              </w:rPr>
              <w:t>什么时候可以称为概率</w:t>
            </w:r>
          </w:p>
        </w:tc>
        <w:tc>
          <w:tcPr>
            <w:tcW w:w="3118" w:type="dxa"/>
            <w:tcBorders>
              <w:bottom w:val="single" w:sz="6" w:space="0" w:color="000000"/>
            </w:tcBorders>
            <w:tcMar>
              <w:top w:w="85" w:type="dxa"/>
              <w:left w:w="105" w:type="dxa"/>
              <w:bottom w:w="85" w:type="dxa"/>
              <w:right w:w="105" w:type="dxa"/>
            </w:tcMar>
            <w:vAlign w:val="center"/>
          </w:tcPr>
          <w:p w14:paraId="0E5C4092" w14:textId="77777777" w:rsidR="003F1CFA" w:rsidRDefault="00B75DA3">
            <w:pPr>
              <w:ind w:firstLine="0"/>
              <w:jc w:val="center"/>
            </w:pPr>
            <w:r>
              <w:rPr>
                <w:b/>
                <w:sz w:val="21"/>
              </w:rPr>
              <w:t>必须同时展示的参考</w:t>
            </w:r>
          </w:p>
        </w:tc>
      </w:tr>
      <w:tr w:rsidR="003F1CFA" w14:paraId="1A40F3C1" w14:textId="77777777">
        <w:trPr>
          <w:cantSplit/>
          <w:jc w:val="center"/>
        </w:trPr>
        <w:tc>
          <w:tcPr>
            <w:tcW w:w="1871" w:type="dxa"/>
            <w:tcMar>
              <w:top w:w="85" w:type="dxa"/>
              <w:left w:w="105" w:type="dxa"/>
              <w:bottom w:w="85" w:type="dxa"/>
              <w:right w:w="105" w:type="dxa"/>
            </w:tcMar>
            <w:vAlign w:val="center"/>
          </w:tcPr>
          <w:p w14:paraId="3D72D9CD" w14:textId="77777777" w:rsidR="003F1CFA" w:rsidRDefault="00B75DA3">
            <w:pPr>
              <w:spacing w:after="0"/>
              <w:ind w:firstLine="0"/>
              <w:jc w:val="center"/>
            </w:pPr>
            <w:r>
              <w:rPr>
                <w:sz w:val="21"/>
              </w:rPr>
              <w:t>事件概率</w:t>
            </w:r>
          </w:p>
        </w:tc>
        <w:tc>
          <w:tcPr>
            <w:tcW w:w="4082" w:type="dxa"/>
            <w:tcMar>
              <w:top w:w="85" w:type="dxa"/>
              <w:left w:w="105" w:type="dxa"/>
              <w:bottom w:w="85" w:type="dxa"/>
              <w:right w:w="105" w:type="dxa"/>
            </w:tcMar>
            <w:vAlign w:val="center"/>
          </w:tcPr>
          <w:p w14:paraId="7A1A703A" w14:textId="77777777" w:rsidR="003F1CFA" w:rsidRDefault="00B75DA3">
            <w:pPr>
              <w:spacing w:after="0"/>
              <w:ind w:firstLine="0"/>
            </w:pPr>
            <w:r>
              <w:rPr>
                <w:sz w:val="21"/>
              </w:rPr>
              <w:t>事件子模型使用统一历史标签训练并完成独立校准</w:t>
            </w:r>
          </w:p>
        </w:tc>
        <w:tc>
          <w:tcPr>
            <w:tcW w:w="3118" w:type="dxa"/>
            <w:tcMar>
              <w:top w:w="85" w:type="dxa"/>
              <w:left w:w="105" w:type="dxa"/>
              <w:bottom w:w="85" w:type="dxa"/>
              <w:right w:w="105" w:type="dxa"/>
            </w:tcMar>
            <w:vAlign w:val="center"/>
          </w:tcPr>
          <w:p w14:paraId="63504A58" w14:textId="77777777" w:rsidR="003F1CFA" w:rsidRDefault="00B75DA3">
            <w:pPr>
              <w:spacing w:after="0"/>
              <w:ind w:firstLine="0"/>
            </w:pPr>
            <w:r>
              <w:rPr>
                <w:sz w:val="21"/>
              </w:rPr>
              <w:t>事件类型、有效样本数、原始分数、校准器和主要事件特征</w:t>
            </w:r>
          </w:p>
        </w:tc>
      </w:tr>
      <w:tr w:rsidR="003F1CFA" w14:paraId="362E48CF" w14:textId="77777777">
        <w:trPr>
          <w:cantSplit/>
          <w:jc w:val="center"/>
        </w:trPr>
        <w:tc>
          <w:tcPr>
            <w:tcW w:w="1871" w:type="dxa"/>
            <w:tcMar>
              <w:top w:w="85" w:type="dxa"/>
              <w:left w:w="105" w:type="dxa"/>
              <w:bottom w:w="85" w:type="dxa"/>
              <w:right w:w="105" w:type="dxa"/>
            </w:tcMar>
            <w:vAlign w:val="center"/>
          </w:tcPr>
          <w:p w14:paraId="48D3E82A" w14:textId="77777777" w:rsidR="003F1CFA" w:rsidRDefault="00B75DA3">
            <w:pPr>
              <w:spacing w:after="0"/>
              <w:ind w:firstLine="0"/>
              <w:jc w:val="center"/>
            </w:pPr>
            <w:r>
              <w:rPr>
                <w:sz w:val="21"/>
              </w:rPr>
              <w:t>量价资金概率</w:t>
            </w:r>
          </w:p>
        </w:tc>
        <w:tc>
          <w:tcPr>
            <w:tcW w:w="4082" w:type="dxa"/>
            <w:tcMar>
              <w:top w:w="85" w:type="dxa"/>
              <w:left w:w="105" w:type="dxa"/>
              <w:bottom w:w="85" w:type="dxa"/>
              <w:right w:w="105" w:type="dxa"/>
            </w:tcMar>
            <w:vAlign w:val="center"/>
          </w:tcPr>
          <w:p w14:paraId="047E5DD1" w14:textId="77777777" w:rsidR="003F1CFA" w:rsidRDefault="00B75DA3">
            <w:pPr>
              <w:spacing w:after="0"/>
              <w:ind w:firstLine="0"/>
            </w:pPr>
            <w:r>
              <w:rPr>
                <w:sz w:val="21"/>
              </w:rPr>
              <w:t>量价资金子模型使用同一可交易标签训练并校准</w:t>
            </w:r>
          </w:p>
        </w:tc>
        <w:tc>
          <w:tcPr>
            <w:tcW w:w="3118" w:type="dxa"/>
            <w:tcMar>
              <w:top w:w="85" w:type="dxa"/>
              <w:left w:w="105" w:type="dxa"/>
              <w:bottom w:w="85" w:type="dxa"/>
              <w:right w:w="105" w:type="dxa"/>
            </w:tcMar>
            <w:vAlign w:val="center"/>
          </w:tcPr>
          <w:p w14:paraId="7EE1C422" w14:textId="77777777" w:rsidR="003F1CFA" w:rsidRDefault="00B75DA3">
            <w:pPr>
              <w:spacing w:after="0"/>
              <w:ind w:firstLine="0"/>
            </w:pPr>
            <w:r>
              <w:rPr>
                <w:sz w:val="21"/>
              </w:rPr>
              <w:t>窗口、分位基准、覆盖率、原始分数和校准表现</w:t>
            </w:r>
          </w:p>
        </w:tc>
      </w:tr>
      <w:tr w:rsidR="003F1CFA" w14:paraId="5D903061" w14:textId="77777777">
        <w:trPr>
          <w:cantSplit/>
          <w:jc w:val="center"/>
        </w:trPr>
        <w:tc>
          <w:tcPr>
            <w:tcW w:w="1871" w:type="dxa"/>
            <w:tcMar>
              <w:top w:w="85" w:type="dxa"/>
              <w:left w:w="105" w:type="dxa"/>
              <w:bottom w:w="85" w:type="dxa"/>
              <w:right w:w="105" w:type="dxa"/>
            </w:tcMar>
            <w:vAlign w:val="center"/>
          </w:tcPr>
          <w:p w14:paraId="28ABFBCD" w14:textId="77777777" w:rsidR="003F1CFA" w:rsidRDefault="00B75DA3">
            <w:pPr>
              <w:spacing w:after="0"/>
              <w:ind w:firstLine="0"/>
              <w:jc w:val="center"/>
            </w:pPr>
            <w:r>
              <w:rPr>
                <w:sz w:val="21"/>
              </w:rPr>
              <w:t>板块概率</w:t>
            </w:r>
          </w:p>
        </w:tc>
        <w:tc>
          <w:tcPr>
            <w:tcW w:w="4082" w:type="dxa"/>
            <w:tcMar>
              <w:top w:w="85" w:type="dxa"/>
              <w:left w:w="105" w:type="dxa"/>
              <w:bottom w:w="85" w:type="dxa"/>
              <w:right w:w="105" w:type="dxa"/>
            </w:tcMar>
            <w:vAlign w:val="center"/>
          </w:tcPr>
          <w:p w14:paraId="68E7AFB4" w14:textId="77777777" w:rsidR="003F1CFA" w:rsidRDefault="00B75DA3">
            <w:pPr>
              <w:spacing w:after="0"/>
              <w:ind w:firstLine="0"/>
            </w:pPr>
            <w:r>
              <w:rPr>
                <w:sz w:val="21"/>
              </w:rPr>
              <w:t>分别针对</w:t>
            </w:r>
            <w:r>
              <w:rPr>
                <w:sz w:val="21"/>
              </w:rPr>
              <w:t xml:space="preserve">T+1 </w:t>
            </w:r>
            <w:r>
              <w:rPr>
                <w:sz w:val="21"/>
              </w:rPr>
              <w:t>Top-K</w:t>
            </w:r>
            <w:r>
              <w:rPr>
                <w:sz w:val="21"/>
              </w:rPr>
              <w:t>或</w:t>
            </w:r>
            <w:r>
              <w:rPr>
                <w:sz w:val="21"/>
              </w:rPr>
              <w:t>T+3</w:t>
            </w:r>
            <w:r>
              <w:rPr>
                <w:sz w:val="21"/>
              </w:rPr>
              <w:t>至</w:t>
            </w:r>
            <w:r>
              <w:rPr>
                <w:sz w:val="21"/>
              </w:rPr>
              <w:t>5</w:t>
            </w:r>
            <w:r>
              <w:rPr>
                <w:sz w:val="21"/>
              </w:rPr>
              <w:t>超额收益标签校准</w:t>
            </w:r>
          </w:p>
        </w:tc>
        <w:tc>
          <w:tcPr>
            <w:tcW w:w="3118" w:type="dxa"/>
            <w:tcMar>
              <w:top w:w="85" w:type="dxa"/>
              <w:left w:w="105" w:type="dxa"/>
              <w:bottom w:w="85" w:type="dxa"/>
              <w:right w:w="105" w:type="dxa"/>
            </w:tcMar>
            <w:vAlign w:val="center"/>
          </w:tcPr>
          <w:p w14:paraId="1B4C6A21" w14:textId="77777777" w:rsidR="003F1CFA" w:rsidRDefault="00B75DA3">
            <w:pPr>
              <w:spacing w:after="0"/>
              <w:ind w:firstLine="0"/>
            </w:pPr>
            <w:r>
              <w:rPr>
                <w:sz w:val="21"/>
              </w:rPr>
              <w:t>板块身份、预测窗口、标签定义、簇映射和图时间质量</w:t>
            </w:r>
          </w:p>
        </w:tc>
      </w:tr>
      <w:tr w:rsidR="003F1CFA" w14:paraId="6A0984C2" w14:textId="77777777">
        <w:trPr>
          <w:cantSplit/>
          <w:jc w:val="center"/>
        </w:trPr>
        <w:tc>
          <w:tcPr>
            <w:tcW w:w="1871" w:type="dxa"/>
            <w:tcMar>
              <w:top w:w="85" w:type="dxa"/>
              <w:left w:w="105" w:type="dxa"/>
              <w:bottom w:w="85" w:type="dxa"/>
              <w:right w:w="105" w:type="dxa"/>
            </w:tcMar>
            <w:vAlign w:val="center"/>
          </w:tcPr>
          <w:p w14:paraId="7F9CE282" w14:textId="77777777" w:rsidR="003F1CFA" w:rsidRDefault="00B75DA3">
            <w:pPr>
              <w:spacing w:after="0"/>
              <w:ind w:firstLine="0"/>
              <w:jc w:val="center"/>
            </w:pPr>
            <w:r>
              <w:rPr>
                <w:sz w:val="21"/>
              </w:rPr>
              <w:t>基本面结果</w:t>
            </w:r>
          </w:p>
        </w:tc>
        <w:tc>
          <w:tcPr>
            <w:tcW w:w="4082" w:type="dxa"/>
            <w:tcMar>
              <w:top w:w="85" w:type="dxa"/>
              <w:left w:w="105" w:type="dxa"/>
              <w:bottom w:w="85" w:type="dxa"/>
              <w:right w:w="105" w:type="dxa"/>
            </w:tcMar>
            <w:vAlign w:val="center"/>
          </w:tcPr>
          <w:p w14:paraId="40AA9D4C" w14:textId="77777777" w:rsidR="003F1CFA" w:rsidRDefault="00B75DA3">
            <w:pPr>
              <w:spacing w:after="0"/>
              <w:ind w:firstLine="0"/>
            </w:pPr>
            <w:r>
              <w:rPr>
                <w:sz w:val="21"/>
              </w:rPr>
              <w:t>样本与兑现窗口一致时输出校准概率，否则只输出得分</w:t>
            </w:r>
          </w:p>
        </w:tc>
        <w:tc>
          <w:tcPr>
            <w:tcW w:w="3118" w:type="dxa"/>
            <w:tcMar>
              <w:top w:w="85" w:type="dxa"/>
              <w:left w:w="105" w:type="dxa"/>
              <w:bottom w:w="85" w:type="dxa"/>
              <w:right w:w="105" w:type="dxa"/>
            </w:tcMar>
            <w:vAlign w:val="center"/>
          </w:tcPr>
          <w:p w14:paraId="6C61410D" w14:textId="77777777" w:rsidR="003F1CFA" w:rsidRDefault="00B75DA3">
            <w:pPr>
              <w:spacing w:after="0"/>
              <w:ind w:firstLine="0"/>
            </w:pPr>
            <w:r>
              <w:rPr>
                <w:sz w:val="21"/>
              </w:rPr>
              <w:t>旧预期、新证据、资料缺口、同类样本与置信等级</w:t>
            </w:r>
          </w:p>
        </w:tc>
      </w:tr>
      <w:tr w:rsidR="003F1CFA" w14:paraId="622670AF" w14:textId="77777777">
        <w:trPr>
          <w:cantSplit/>
          <w:jc w:val="center"/>
        </w:trPr>
        <w:tc>
          <w:tcPr>
            <w:tcW w:w="1871" w:type="dxa"/>
            <w:tcMar>
              <w:top w:w="85" w:type="dxa"/>
              <w:left w:w="105" w:type="dxa"/>
              <w:bottom w:w="85" w:type="dxa"/>
              <w:right w:w="105" w:type="dxa"/>
            </w:tcMar>
            <w:vAlign w:val="center"/>
          </w:tcPr>
          <w:p w14:paraId="0A36FC31" w14:textId="77777777" w:rsidR="003F1CFA" w:rsidRDefault="00B75DA3">
            <w:pPr>
              <w:spacing w:after="0"/>
              <w:ind w:firstLine="0"/>
              <w:jc w:val="center"/>
            </w:pPr>
            <w:r>
              <w:rPr>
                <w:sz w:val="21"/>
              </w:rPr>
              <w:t>最终个股概率</w:t>
            </w:r>
          </w:p>
        </w:tc>
        <w:tc>
          <w:tcPr>
            <w:tcW w:w="4082" w:type="dxa"/>
            <w:tcMar>
              <w:top w:w="85" w:type="dxa"/>
              <w:left w:w="105" w:type="dxa"/>
              <w:bottom w:w="85" w:type="dxa"/>
              <w:right w:w="105" w:type="dxa"/>
            </w:tcMar>
            <w:vAlign w:val="center"/>
          </w:tcPr>
          <w:p w14:paraId="7A75A4FC" w14:textId="77777777" w:rsidR="003F1CFA" w:rsidRDefault="00B75DA3">
            <w:pPr>
              <w:spacing w:after="0"/>
              <w:ind w:firstLine="0"/>
            </w:pPr>
            <w:r>
              <w:rPr>
                <w:sz w:val="21"/>
              </w:rPr>
              <w:t>融合器只用严格折外子模型结果训练并再次校准</w:t>
            </w:r>
          </w:p>
        </w:tc>
        <w:tc>
          <w:tcPr>
            <w:tcW w:w="3118" w:type="dxa"/>
            <w:tcMar>
              <w:top w:w="85" w:type="dxa"/>
              <w:left w:w="105" w:type="dxa"/>
              <w:bottom w:w="85" w:type="dxa"/>
              <w:right w:w="105" w:type="dxa"/>
            </w:tcMar>
            <w:vAlign w:val="center"/>
          </w:tcPr>
          <w:p w14:paraId="0E4758CD" w14:textId="77777777" w:rsidR="003F1CFA" w:rsidRDefault="00B75DA3">
            <w:pPr>
              <w:spacing w:after="0"/>
              <w:ind w:firstLine="0"/>
            </w:pPr>
            <w:r>
              <w:rPr>
                <w:sz w:val="21"/>
              </w:rPr>
              <w:t>融合版本、五组贡献、净收益、下行风险和适用市场状态</w:t>
            </w:r>
          </w:p>
        </w:tc>
      </w:tr>
    </w:tbl>
    <w:p w14:paraId="77BDDCF6" w14:textId="77777777" w:rsidR="003F1CFA" w:rsidRDefault="003F1CFA">
      <w:pPr>
        <w:spacing w:after="0"/>
      </w:pPr>
    </w:p>
    <w:p w14:paraId="49D2BF14" w14:textId="77777777" w:rsidR="003F1CFA" w:rsidRDefault="00B75DA3">
      <w:pPr>
        <w:keepLines/>
      </w:pPr>
      <w:r>
        <w:t>每个概率随结果生成概率说明卡，至少记录决策时点、对象和窗口、标签、原始分数、校准后概率、历史参考样本数、同类样本命中率、概率区间或置信等级、主要正负贡献、模型与校准器版本以及证据</w:t>
      </w:r>
      <w:r>
        <w:t>ID</w:t>
      </w:r>
      <w:r>
        <w:t>。没有这张说明卡的</w:t>
      </w:r>
      <w:r>
        <w:t>0</w:t>
      </w:r>
      <w:r>
        <w:t>到</w:t>
      </w:r>
      <w:r>
        <w:t>1</w:t>
      </w:r>
      <w:r>
        <w:t>数值只能称为模型分数。</w:t>
      </w:r>
    </w:p>
    <w:p w14:paraId="34F949E4" w14:textId="77777777" w:rsidR="003F1CFA" w:rsidRDefault="00B75DA3">
      <w:pPr>
        <w:pStyle w:val="21"/>
      </w:pPr>
      <w:bookmarkStart w:id="51" w:name="_Toc240128029"/>
      <w:r>
        <w:lastRenderedPageBreak/>
        <w:t>7.9 T</w:t>
      </w:r>
      <w:r>
        <w:t>日晚间预测与</w:t>
      </w:r>
      <w:r>
        <w:t>T+1</w:t>
      </w:r>
      <w:r>
        <w:t>开盘执行分开</w:t>
      </w:r>
      <w:bookmarkEnd w:id="51"/>
    </w:p>
    <w:p w14:paraId="5A9491AF" w14:textId="77777777" w:rsidR="003F1CFA" w:rsidRDefault="00B75DA3">
      <w:pPr>
        <w:keepLines/>
      </w:pPr>
      <w:r>
        <w:t>T</w:t>
      </w:r>
      <w:r>
        <w:t>日晚间名单只能使用截止时间前的信息。</w:t>
      </w:r>
      <w:r>
        <w:t>T+1</w:t>
      </w:r>
      <w:r>
        <w:t>开盘后的跳空、封涨停、成交深度和流动性变化属于执行门，只决定是否买入或降低仓位，不能反写前一晚的预测。日报因此同时给出计划持有窗口和开盘放弃条件，例如高开超过历史可成交阈值、封单无法成交或流动性快速恶化时取消执行。</w:t>
      </w:r>
    </w:p>
    <w:tbl>
      <w:tblPr>
        <w:tblW w:w="0" w:type="auto"/>
        <w:jc w:val="center"/>
        <w:tblLook w:val="04A0" w:firstRow="1" w:lastRow="0" w:firstColumn="1" w:lastColumn="0" w:noHBand="0" w:noVBand="1"/>
      </w:tblPr>
      <w:tblGrid>
        <w:gridCol w:w="9270"/>
      </w:tblGrid>
      <w:tr w:rsidR="003F1CFA" w14:paraId="037809A4"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10A5C8F5" w14:textId="77777777" w:rsidR="003F1CFA" w:rsidRDefault="00B75DA3">
            <w:pPr>
              <w:ind w:firstLine="0"/>
            </w:pPr>
            <w:r>
              <w:rPr>
                <w:b/>
                <w:color w:val="2F5597"/>
              </w:rPr>
              <w:t>预测结果的正确理解</w:t>
            </w:r>
          </w:p>
          <w:p w14:paraId="431B2570" w14:textId="77777777" w:rsidR="003F1CFA" w:rsidRDefault="00B75DA3">
            <w:pPr>
              <w:ind w:firstLine="0"/>
            </w:pPr>
            <w:r>
              <w:t>系统给出的不是必涨结论，而是同一决策日候选之间经过样本外训练和校准的条件概率。概率必须连同标签、参考样本、置信等级、可交易条件和失效信号一起阅读。</w:t>
            </w:r>
          </w:p>
        </w:tc>
      </w:tr>
    </w:tbl>
    <w:p w14:paraId="2F1684CA" w14:textId="77777777" w:rsidR="003F1CFA" w:rsidRDefault="003F1CFA">
      <w:pPr>
        <w:spacing w:after="0"/>
      </w:pPr>
    </w:p>
    <w:p w14:paraId="0DF0F34E" w14:textId="77777777" w:rsidR="003F1CFA" w:rsidRDefault="00B75DA3">
      <w:pPr>
        <w:pStyle w:val="21"/>
      </w:pPr>
      <w:bookmarkStart w:id="52" w:name="_Toc240128030"/>
      <w:r>
        <w:t xml:space="preserve">7.10 </w:t>
      </w:r>
      <w:r>
        <w:t>甲公司怎样从五组特征到最终排名第一</w:t>
      </w:r>
      <w:bookmarkEnd w:id="52"/>
    </w:p>
    <w:p w14:paraId="6FB2BA78" w14:textId="77777777" w:rsidR="003F1CFA" w:rsidRDefault="00B75DA3">
      <w:pPr>
        <w:keepLines/>
      </w:pPr>
      <w:r>
        <w:t>下面的数值只用于解释计算和审计链，不代表实测收益。假设甲公司在一百四十三只</w:t>
      </w:r>
      <w:r>
        <w:t>P0</w:t>
      </w:r>
      <w:r>
        <w:t>候选中，由一张公司</w:t>
      </w:r>
      <w:r>
        <w:t>EventCard</w:t>
      </w:r>
      <w:r>
        <w:t>和三个去重后的独立证据簇支持。事件子模型原始分数为</w:t>
      </w:r>
      <w:r>
        <w:t>0.78</w:t>
      </w:r>
      <w:r>
        <w:t>，验证期校准后为</w:t>
      </w:r>
      <w:r>
        <w:t>0.73</w:t>
      </w:r>
      <w:r>
        <w:t>；量价资金子模型原始分数为</w:t>
      </w:r>
      <w:r>
        <w:t>0.69</w:t>
      </w:r>
      <w:r>
        <w:t>，校准后为</w:t>
      </w:r>
      <w:r>
        <w:t>0.66</w:t>
      </w:r>
      <w:r>
        <w:t>。板块模型给出的是液冷相关板块的</w:t>
      </w:r>
      <w:r>
        <w:t>T+1</w:t>
      </w:r>
      <w:r>
        <w:t>接力概率和</w:t>
      </w:r>
      <w:r>
        <w:t>T+3</w:t>
      </w:r>
      <w:r>
        <w:t>至</w:t>
      </w:r>
      <w:r>
        <w:t>5</w:t>
      </w:r>
      <w:r>
        <w:t>扩散概率，它们连同甲公司的业务暴露和一跳路径作为个股环境特征，不直接冒充甲公司概率。基本面模块在样本充分的前提下形成校准概率，否则仅保留预期差得分；位置组不输出概率，而是记录十日涨幅、换手、</w:t>
      </w:r>
      <w:r>
        <w:t>ATR</w:t>
      </w:r>
      <w:r>
        <w:t>距离和拥挤等级。</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721"/>
        <w:gridCol w:w="4649"/>
      </w:tblGrid>
      <w:tr w:rsidR="003F1CFA" w14:paraId="4D81B0AC"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6A88435" w14:textId="77777777" w:rsidR="003F1CFA" w:rsidRDefault="00B75DA3">
            <w:pPr>
              <w:ind w:firstLine="0"/>
              <w:jc w:val="center"/>
            </w:pPr>
            <w:r>
              <w:rPr>
                <w:b/>
                <w:sz w:val="21"/>
              </w:rPr>
              <w:t>特征组</w:t>
            </w:r>
          </w:p>
        </w:tc>
        <w:tc>
          <w:tcPr>
            <w:tcW w:w="2721" w:type="dxa"/>
            <w:tcBorders>
              <w:bottom w:val="single" w:sz="6" w:space="0" w:color="000000"/>
            </w:tcBorders>
            <w:tcMar>
              <w:top w:w="85" w:type="dxa"/>
              <w:left w:w="105" w:type="dxa"/>
              <w:bottom w:w="85" w:type="dxa"/>
              <w:right w:w="105" w:type="dxa"/>
            </w:tcMar>
            <w:vAlign w:val="center"/>
          </w:tcPr>
          <w:p w14:paraId="79E4AD68" w14:textId="77777777" w:rsidR="003F1CFA" w:rsidRDefault="00B75DA3">
            <w:pPr>
              <w:ind w:firstLine="0"/>
              <w:jc w:val="center"/>
            </w:pPr>
            <w:r>
              <w:rPr>
                <w:b/>
                <w:sz w:val="21"/>
              </w:rPr>
              <w:t>甲公司演示性结果</w:t>
            </w:r>
          </w:p>
        </w:tc>
        <w:tc>
          <w:tcPr>
            <w:tcW w:w="4649" w:type="dxa"/>
            <w:tcBorders>
              <w:bottom w:val="single" w:sz="6" w:space="0" w:color="000000"/>
            </w:tcBorders>
            <w:tcMar>
              <w:top w:w="85" w:type="dxa"/>
              <w:left w:w="105" w:type="dxa"/>
              <w:bottom w:w="85" w:type="dxa"/>
              <w:right w:w="105" w:type="dxa"/>
            </w:tcMar>
            <w:vAlign w:val="center"/>
          </w:tcPr>
          <w:p w14:paraId="54DD6BE9" w14:textId="77777777" w:rsidR="003F1CFA" w:rsidRDefault="00B75DA3">
            <w:pPr>
              <w:ind w:firstLine="0"/>
              <w:jc w:val="center"/>
            </w:pPr>
            <w:r>
              <w:rPr>
                <w:b/>
                <w:sz w:val="21"/>
              </w:rPr>
              <w:t>提高或降低排名的可回溯原因</w:t>
            </w:r>
          </w:p>
        </w:tc>
      </w:tr>
      <w:tr w:rsidR="003F1CFA" w14:paraId="6C05BBE0" w14:textId="77777777">
        <w:trPr>
          <w:cantSplit/>
          <w:jc w:val="center"/>
        </w:trPr>
        <w:tc>
          <w:tcPr>
            <w:tcW w:w="1701" w:type="dxa"/>
            <w:tcMar>
              <w:top w:w="85" w:type="dxa"/>
              <w:left w:w="105" w:type="dxa"/>
              <w:bottom w:w="85" w:type="dxa"/>
              <w:right w:w="105" w:type="dxa"/>
            </w:tcMar>
            <w:vAlign w:val="center"/>
          </w:tcPr>
          <w:p w14:paraId="036386F6" w14:textId="77777777" w:rsidR="003F1CFA" w:rsidRDefault="00B75DA3">
            <w:pPr>
              <w:spacing w:after="0"/>
              <w:ind w:firstLine="0"/>
              <w:jc w:val="center"/>
            </w:pPr>
            <w:r>
              <w:rPr>
                <w:sz w:val="21"/>
              </w:rPr>
              <w:t>事件</w:t>
            </w:r>
          </w:p>
        </w:tc>
        <w:tc>
          <w:tcPr>
            <w:tcW w:w="2721" w:type="dxa"/>
            <w:tcMar>
              <w:top w:w="85" w:type="dxa"/>
              <w:left w:w="105" w:type="dxa"/>
              <w:bottom w:w="85" w:type="dxa"/>
              <w:right w:w="105" w:type="dxa"/>
            </w:tcMar>
            <w:vAlign w:val="center"/>
          </w:tcPr>
          <w:p w14:paraId="1C3D41FE" w14:textId="77777777" w:rsidR="003F1CFA" w:rsidRDefault="00B75DA3">
            <w:pPr>
              <w:spacing w:after="0"/>
              <w:ind w:firstLine="0"/>
            </w:pPr>
            <w:r>
              <w:rPr>
                <w:sz w:val="21"/>
              </w:rPr>
              <w:t>原始</w:t>
            </w:r>
            <w:r>
              <w:rPr>
                <w:sz w:val="21"/>
              </w:rPr>
              <w:t>0.78</w:t>
            </w:r>
            <w:r>
              <w:rPr>
                <w:sz w:val="21"/>
              </w:rPr>
              <w:t>，校准</w:t>
            </w:r>
            <w:r>
              <w:rPr>
                <w:sz w:val="21"/>
              </w:rPr>
              <w:t>0.73</w:t>
            </w:r>
          </w:p>
        </w:tc>
        <w:tc>
          <w:tcPr>
            <w:tcW w:w="4649" w:type="dxa"/>
            <w:tcMar>
              <w:top w:w="85" w:type="dxa"/>
              <w:left w:w="105" w:type="dxa"/>
              <w:bottom w:w="85" w:type="dxa"/>
              <w:right w:w="105" w:type="dxa"/>
            </w:tcMar>
            <w:vAlign w:val="center"/>
          </w:tcPr>
          <w:p w14:paraId="751970B5" w14:textId="77777777" w:rsidR="003F1CFA" w:rsidRDefault="00B75DA3">
            <w:pPr>
              <w:spacing w:after="0"/>
              <w:ind w:firstLine="0"/>
            </w:pPr>
            <w:r>
              <w:rPr>
                <w:sz w:val="21"/>
              </w:rPr>
              <w:t>小批量供货首次出现；三类证据去重后相互独立；订单金额和收入尚未确认，不能给满分</w:t>
            </w:r>
          </w:p>
        </w:tc>
      </w:tr>
      <w:tr w:rsidR="003F1CFA" w14:paraId="1A0FEC13" w14:textId="77777777">
        <w:trPr>
          <w:cantSplit/>
          <w:jc w:val="center"/>
        </w:trPr>
        <w:tc>
          <w:tcPr>
            <w:tcW w:w="1701" w:type="dxa"/>
            <w:tcMar>
              <w:top w:w="85" w:type="dxa"/>
              <w:left w:w="105" w:type="dxa"/>
              <w:bottom w:w="85" w:type="dxa"/>
              <w:right w:w="105" w:type="dxa"/>
            </w:tcMar>
            <w:vAlign w:val="center"/>
          </w:tcPr>
          <w:p w14:paraId="33055E69" w14:textId="77777777" w:rsidR="003F1CFA" w:rsidRDefault="00B75DA3">
            <w:pPr>
              <w:spacing w:after="0"/>
              <w:ind w:firstLine="0"/>
              <w:jc w:val="center"/>
            </w:pPr>
            <w:r>
              <w:rPr>
                <w:sz w:val="21"/>
              </w:rPr>
              <w:t>量价资金</w:t>
            </w:r>
          </w:p>
        </w:tc>
        <w:tc>
          <w:tcPr>
            <w:tcW w:w="2721" w:type="dxa"/>
            <w:tcMar>
              <w:top w:w="85" w:type="dxa"/>
              <w:left w:w="105" w:type="dxa"/>
              <w:bottom w:w="85" w:type="dxa"/>
              <w:right w:w="105" w:type="dxa"/>
            </w:tcMar>
            <w:vAlign w:val="center"/>
          </w:tcPr>
          <w:p w14:paraId="7003BA7B" w14:textId="77777777" w:rsidR="003F1CFA" w:rsidRDefault="00B75DA3">
            <w:pPr>
              <w:spacing w:after="0"/>
              <w:ind w:firstLine="0"/>
            </w:pPr>
            <w:r>
              <w:rPr>
                <w:sz w:val="21"/>
              </w:rPr>
              <w:t>原始</w:t>
            </w:r>
            <w:r>
              <w:rPr>
                <w:sz w:val="21"/>
              </w:rPr>
              <w:t>0.69</w:t>
            </w:r>
            <w:r>
              <w:rPr>
                <w:sz w:val="21"/>
              </w:rPr>
              <w:t>，校准</w:t>
            </w:r>
            <w:r>
              <w:rPr>
                <w:sz w:val="21"/>
              </w:rPr>
              <w:t>0.66</w:t>
            </w:r>
          </w:p>
        </w:tc>
        <w:tc>
          <w:tcPr>
            <w:tcW w:w="4649" w:type="dxa"/>
            <w:tcMar>
              <w:top w:w="85" w:type="dxa"/>
              <w:left w:w="105" w:type="dxa"/>
              <w:bottom w:w="85" w:type="dxa"/>
              <w:right w:w="105" w:type="dxa"/>
            </w:tcMar>
            <w:vAlign w:val="center"/>
          </w:tcPr>
          <w:p w14:paraId="5A1606CE" w14:textId="77777777" w:rsidR="003F1CFA" w:rsidRDefault="00B75DA3">
            <w:pPr>
              <w:spacing w:after="0"/>
              <w:ind w:firstLine="0"/>
            </w:pPr>
            <w:r>
              <w:rPr>
                <w:sz w:val="21"/>
              </w:rPr>
              <w:t>五日涨幅温和、成交与主动资金改善、无极端抢筹和尾盘孤立拉升</w:t>
            </w:r>
          </w:p>
        </w:tc>
      </w:tr>
      <w:tr w:rsidR="003F1CFA" w14:paraId="0E7EAF61" w14:textId="77777777">
        <w:trPr>
          <w:cantSplit/>
          <w:jc w:val="center"/>
        </w:trPr>
        <w:tc>
          <w:tcPr>
            <w:tcW w:w="1701" w:type="dxa"/>
            <w:tcMar>
              <w:top w:w="85" w:type="dxa"/>
              <w:left w:w="105" w:type="dxa"/>
              <w:bottom w:w="85" w:type="dxa"/>
              <w:right w:w="105" w:type="dxa"/>
            </w:tcMar>
            <w:vAlign w:val="center"/>
          </w:tcPr>
          <w:p w14:paraId="6FE04335" w14:textId="77777777" w:rsidR="003F1CFA" w:rsidRDefault="00B75DA3">
            <w:pPr>
              <w:spacing w:after="0"/>
              <w:ind w:firstLine="0"/>
              <w:jc w:val="center"/>
            </w:pPr>
            <w:r>
              <w:rPr>
                <w:sz w:val="21"/>
              </w:rPr>
              <w:t>板块产业链</w:t>
            </w:r>
          </w:p>
        </w:tc>
        <w:tc>
          <w:tcPr>
            <w:tcW w:w="2721" w:type="dxa"/>
            <w:tcMar>
              <w:top w:w="85" w:type="dxa"/>
              <w:left w:w="105" w:type="dxa"/>
              <w:bottom w:w="85" w:type="dxa"/>
              <w:right w:w="105" w:type="dxa"/>
            </w:tcMar>
            <w:vAlign w:val="center"/>
          </w:tcPr>
          <w:p w14:paraId="097F2BD6" w14:textId="77777777" w:rsidR="003F1CFA" w:rsidRDefault="00B75DA3">
            <w:pPr>
              <w:spacing w:after="0"/>
              <w:ind w:firstLine="0"/>
            </w:pPr>
            <w:r>
              <w:rPr>
                <w:sz w:val="21"/>
              </w:rPr>
              <w:t>板块双窗口结果作为环境特征</w:t>
            </w:r>
          </w:p>
        </w:tc>
        <w:tc>
          <w:tcPr>
            <w:tcW w:w="4649" w:type="dxa"/>
            <w:tcMar>
              <w:top w:w="85" w:type="dxa"/>
              <w:left w:w="105" w:type="dxa"/>
              <w:bottom w:w="85" w:type="dxa"/>
              <w:right w:w="105" w:type="dxa"/>
            </w:tcMar>
            <w:vAlign w:val="center"/>
          </w:tcPr>
          <w:p w14:paraId="6EC173A7" w14:textId="77777777" w:rsidR="003F1CFA" w:rsidRDefault="00B75DA3">
            <w:pPr>
              <w:spacing w:after="0"/>
              <w:ind w:firstLine="0"/>
            </w:pPr>
            <w:r>
              <w:rPr>
                <w:sz w:val="21"/>
              </w:rPr>
              <w:t>资金由整机向零部件扩散；甲公司有一跳关系和业务暴露，不因板块排名直接保送</w:t>
            </w:r>
          </w:p>
        </w:tc>
      </w:tr>
      <w:tr w:rsidR="003F1CFA" w14:paraId="0458B3A7" w14:textId="77777777">
        <w:trPr>
          <w:cantSplit/>
          <w:jc w:val="center"/>
        </w:trPr>
        <w:tc>
          <w:tcPr>
            <w:tcW w:w="1701" w:type="dxa"/>
            <w:tcMar>
              <w:top w:w="85" w:type="dxa"/>
              <w:left w:w="105" w:type="dxa"/>
              <w:bottom w:w="85" w:type="dxa"/>
              <w:right w:w="105" w:type="dxa"/>
            </w:tcMar>
            <w:vAlign w:val="center"/>
          </w:tcPr>
          <w:p w14:paraId="2D1ACA52" w14:textId="77777777" w:rsidR="003F1CFA" w:rsidRDefault="00B75DA3">
            <w:pPr>
              <w:spacing w:after="0"/>
              <w:ind w:firstLine="0"/>
              <w:jc w:val="center"/>
            </w:pPr>
            <w:r>
              <w:rPr>
                <w:sz w:val="21"/>
              </w:rPr>
              <w:t>基本面预期差</w:t>
            </w:r>
          </w:p>
        </w:tc>
        <w:tc>
          <w:tcPr>
            <w:tcW w:w="2721" w:type="dxa"/>
            <w:tcMar>
              <w:top w:w="85" w:type="dxa"/>
              <w:left w:w="105" w:type="dxa"/>
              <w:bottom w:w="85" w:type="dxa"/>
              <w:right w:w="105" w:type="dxa"/>
            </w:tcMar>
            <w:vAlign w:val="center"/>
          </w:tcPr>
          <w:p w14:paraId="77D07A76" w14:textId="77777777" w:rsidR="003F1CFA" w:rsidRDefault="00B75DA3">
            <w:pPr>
              <w:spacing w:after="0"/>
              <w:ind w:firstLine="0"/>
            </w:pPr>
            <w:r>
              <w:rPr>
                <w:sz w:val="21"/>
              </w:rPr>
              <w:t>校准概率或标准化得分二选一</w:t>
            </w:r>
          </w:p>
        </w:tc>
        <w:tc>
          <w:tcPr>
            <w:tcW w:w="4649" w:type="dxa"/>
            <w:tcMar>
              <w:top w:w="85" w:type="dxa"/>
              <w:left w:w="105" w:type="dxa"/>
              <w:bottom w:w="85" w:type="dxa"/>
              <w:right w:w="105" w:type="dxa"/>
            </w:tcMar>
            <w:vAlign w:val="center"/>
          </w:tcPr>
          <w:p w14:paraId="13F6F66F" w14:textId="77777777" w:rsidR="003F1CFA" w:rsidRDefault="00B75DA3">
            <w:pPr>
              <w:spacing w:after="0"/>
              <w:ind w:firstLine="0"/>
            </w:pPr>
            <w:r>
              <w:rPr>
                <w:sz w:val="21"/>
              </w:rPr>
              <w:t>市场原预期为送样验证，新证据为小批量供货；规模和利润贡献仍是</w:t>
            </w:r>
            <w:r>
              <w:rPr>
                <w:sz w:val="21"/>
              </w:rPr>
              <w:t>unknown</w:t>
            </w:r>
          </w:p>
        </w:tc>
      </w:tr>
      <w:tr w:rsidR="003F1CFA" w14:paraId="67F4E552" w14:textId="77777777">
        <w:trPr>
          <w:cantSplit/>
          <w:jc w:val="center"/>
        </w:trPr>
        <w:tc>
          <w:tcPr>
            <w:tcW w:w="1701" w:type="dxa"/>
            <w:tcMar>
              <w:top w:w="85" w:type="dxa"/>
              <w:left w:w="105" w:type="dxa"/>
              <w:bottom w:w="85" w:type="dxa"/>
              <w:right w:w="105" w:type="dxa"/>
            </w:tcMar>
            <w:vAlign w:val="center"/>
          </w:tcPr>
          <w:p w14:paraId="59F0D167" w14:textId="77777777" w:rsidR="003F1CFA" w:rsidRDefault="00B75DA3">
            <w:pPr>
              <w:spacing w:after="0"/>
              <w:ind w:firstLine="0"/>
              <w:jc w:val="center"/>
            </w:pPr>
            <w:r>
              <w:rPr>
                <w:sz w:val="21"/>
              </w:rPr>
              <w:t>位置与拥挤</w:t>
            </w:r>
          </w:p>
        </w:tc>
        <w:tc>
          <w:tcPr>
            <w:tcW w:w="2721" w:type="dxa"/>
            <w:tcMar>
              <w:top w:w="85" w:type="dxa"/>
              <w:left w:w="105" w:type="dxa"/>
              <w:bottom w:w="85" w:type="dxa"/>
              <w:right w:w="105" w:type="dxa"/>
            </w:tcMar>
            <w:vAlign w:val="center"/>
          </w:tcPr>
          <w:p w14:paraId="069E3E0E" w14:textId="77777777" w:rsidR="003F1CFA" w:rsidRDefault="00B75DA3">
            <w:pPr>
              <w:spacing w:after="0"/>
              <w:ind w:firstLine="0"/>
            </w:pPr>
            <w:r>
              <w:rPr>
                <w:sz w:val="21"/>
              </w:rPr>
              <w:t>不单独输出概率</w:t>
            </w:r>
          </w:p>
        </w:tc>
        <w:tc>
          <w:tcPr>
            <w:tcW w:w="4649" w:type="dxa"/>
            <w:tcMar>
              <w:top w:w="85" w:type="dxa"/>
              <w:left w:w="105" w:type="dxa"/>
              <w:bottom w:w="85" w:type="dxa"/>
              <w:right w:w="105" w:type="dxa"/>
            </w:tcMar>
            <w:vAlign w:val="center"/>
          </w:tcPr>
          <w:p w14:paraId="7FBF4632" w14:textId="77777777" w:rsidR="003F1CFA" w:rsidRDefault="00B75DA3">
            <w:pPr>
              <w:spacing w:after="0"/>
              <w:ind w:firstLine="0"/>
            </w:pPr>
            <w:r>
              <w:rPr>
                <w:sz w:val="21"/>
              </w:rPr>
              <w:t>未连续十日上涨、无多次涨停、位置未明显过热；次日高开过多仍触发放弃条件</w:t>
            </w:r>
          </w:p>
        </w:tc>
      </w:tr>
    </w:tbl>
    <w:p w14:paraId="390E700D" w14:textId="77777777" w:rsidR="003F1CFA" w:rsidRDefault="003F1CFA">
      <w:pPr>
        <w:spacing w:after="0"/>
      </w:pPr>
    </w:p>
    <w:p w14:paraId="79ED86D3" w14:textId="77777777" w:rsidR="003F1CFA" w:rsidRDefault="00B75DA3">
      <w:pPr>
        <w:keepLines/>
      </w:pPr>
      <w:r>
        <w:lastRenderedPageBreak/>
        <w:t>非负融合器使用历史折外结果学习五组信息之间的组合关系，并输出最终原始分数；最终校准器再将该分数转换为可执行正收益概率。系统同时预测交易成本后的期望净收益和最大不利变动。甲公司在模型原始排名、校准概率排名、可执行净收益排名和组合约束后排名中可能位置不同，最终第一指通过风险门的候选中组合效用最高，不等于事件分最高或单一上涨概率最高。</w:t>
      </w:r>
    </w:p>
    <w:p w14:paraId="285A4045" w14:textId="77777777" w:rsidR="003F1CFA" w:rsidRDefault="00B75DA3">
      <w:pPr>
        <w:keepLines/>
      </w:pPr>
      <w:r>
        <w:t>例如乙公司的最终概率可能高于甲公司，但已经连续上涨十日、开盘跳空风险大，预期净收益经成本和位置折扣后下降；丙公司的模型概率接近甲公司，但存在重大未决诉讼而保持</w:t>
      </w:r>
      <w:r>
        <w:t>BLOCKED</w:t>
      </w:r>
      <w:r>
        <w:t>；甲公司风险状态为</w:t>
      </w:r>
      <w:r>
        <w:t>PASS</w:t>
      </w:r>
      <w:r>
        <w:t>、净收益和回撤更平衡，且不会使组合过度集中，因此成为最终第一。若次日高开超过执行阈值，系统可以放弃买入，但仍保留前一晚第一名的原始预测。</w:t>
      </w:r>
    </w:p>
    <w:p w14:paraId="29605509" w14:textId="77777777" w:rsidR="003F1CFA" w:rsidRDefault="00B75DA3">
      <w:pPr>
        <w:keepLines/>
      </w:pPr>
      <w:r>
        <w:t>排名必须能够反向展开。</w:t>
      </w:r>
      <w:r>
        <w:t>rank_change_log</w:t>
      </w:r>
      <w:r>
        <w:t>记录甲公司在</w:t>
      </w:r>
      <w:r>
        <w:t>P1</w:t>
      </w:r>
      <w:r>
        <w:t>、</w:t>
      </w:r>
      <w:r>
        <w:t>P2</w:t>
      </w:r>
      <w:r>
        <w:t>、</w:t>
      </w:r>
      <w:r>
        <w:t>P3</w:t>
      </w:r>
      <w:r>
        <w:t>、模型原始排名、校准排名、可执行排名和组合排名的变化；解释页列出五组正负贡献、局部</w:t>
      </w:r>
      <w:r>
        <w:t>SHAP</w:t>
      </w:r>
      <w:r>
        <w:t>、与第二和第三名的差异、所有风险检查、组合约束以及最终使用的证据</w:t>
      </w:r>
      <w:r>
        <w:t>ID</w:t>
      </w:r>
      <w:r>
        <w:t>。</w:t>
      </w:r>
      <w:r>
        <w:t>SHAP</w:t>
      </w:r>
      <w:r>
        <w:t>只解释模型为什么给出该分数，不把相关性描述为因果。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3798"/>
        <w:gridCol w:w="3402"/>
      </w:tblGrid>
      <w:tr w:rsidR="003F1CFA" w14:paraId="64C7BEB5"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6FAAF60F" w14:textId="77777777" w:rsidR="003F1CFA" w:rsidRDefault="00B75DA3">
            <w:pPr>
              <w:ind w:firstLine="0"/>
              <w:jc w:val="center"/>
            </w:pPr>
            <w:r>
              <w:rPr>
                <w:b/>
                <w:sz w:val="21"/>
              </w:rPr>
              <w:t>排名层</w:t>
            </w:r>
          </w:p>
        </w:tc>
        <w:tc>
          <w:tcPr>
            <w:tcW w:w="3798" w:type="dxa"/>
            <w:tcBorders>
              <w:bottom w:val="single" w:sz="6" w:space="0" w:color="000000"/>
            </w:tcBorders>
            <w:tcMar>
              <w:top w:w="85" w:type="dxa"/>
              <w:left w:w="105" w:type="dxa"/>
              <w:bottom w:w="85" w:type="dxa"/>
              <w:right w:w="105" w:type="dxa"/>
            </w:tcMar>
            <w:vAlign w:val="center"/>
          </w:tcPr>
          <w:p w14:paraId="0CAE9BB5" w14:textId="77777777" w:rsidR="003F1CFA" w:rsidRDefault="00B75DA3">
            <w:pPr>
              <w:ind w:firstLine="0"/>
              <w:jc w:val="center"/>
            </w:pPr>
            <w:r>
              <w:rPr>
                <w:b/>
                <w:sz w:val="21"/>
              </w:rPr>
              <w:t>回答的问题</w:t>
            </w:r>
          </w:p>
        </w:tc>
        <w:tc>
          <w:tcPr>
            <w:tcW w:w="3402" w:type="dxa"/>
            <w:tcBorders>
              <w:bottom w:val="single" w:sz="6" w:space="0" w:color="000000"/>
            </w:tcBorders>
            <w:tcMar>
              <w:top w:w="85" w:type="dxa"/>
              <w:left w:w="105" w:type="dxa"/>
              <w:bottom w:w="85" w:type="dxa"/>
              <w:right w:w="105" w:type="dxa"/>
            </w:tcMar>
            <w:vAlign w:val="center"/>
          </w:tcPr>
          <w:p w14:paraId="219824C8" w14:textId="77777777" w:rsidR="003F1CFA" w:rsidRDefault="00B75DA3">
            <w:pPr>
              <w:ind w:firstLine="0"/>
              <w:jc w:val="center"/>
            </w:pPr>
            <w:r>
              <w:rPr>
                <w:b/>
                <w:sz w:val="21"/>
              </w:rPr>
              <w:t>甲公司成为第一的含义</w:t>
            </w:r>
          </w:p>
        </w:tc>
      </w:tr>
      <w:tr w:rsidR="003F1CFA" w14:paraId="0D05DC73" w14:textId="77777777">
        <w:trPr>
          <w:cantSplit/>
          <w:jc w:val="center"/>
        </w:trPr>
        <w:tc>
          <w:tcPr>
            <w:tcW w:w="1871" w:type="dxa"/>
            <w:tcMar>
              <w:top w:w="85" w:type="dxa"/>
              <w:left w:w="105" w:type="dxa"/>
              <w:bottom w:w="85" w:type="dxa"/>
              <w:right w:w="105" w:type="dxa"/>
            </w:tcMar>
            <w:vAlign w:val="center"/>
          </w:tcPr>
          <w:p w14:paraId="5DEC0C7B" w14:textId="77777777" w:rsidR="003F1CFA" w:rsidRDefault="00B75DA3">
            <w:pPr>
              <w:spacing w:after="0"/>
              <w:ind w:firstLine="0"/>
              <w:jc w:val="center"/>
            </w:pPr>
            <w:r>
              <w:rPr>
                <w:sz w:val="21"/>
              </w:rPr>
              <w:t>model_rank</w:t>
            </w:r>
          </w:p>
        </w:tc>
        <w:tc>
          <w:tcPr>
            <w:tcW w:w="3798" w:type="dxa"/>
            <w:tcMar>
              <w:top w:w="85" w:type="dxa"/>
              <w:left w:w="105" w:type="dxa"/>
              <w:bottom w:w="85" w:type="dxa"/>
              <w:right w:w="105" w:type="dxa"/>
            </w:tcMar>
            <w:vAlign w:val="center"/>
          </w:tcPr>
          <w:p w14:paraId="43A7A5A6" w14:textId="77777777" w:rsidR="003F1CFA" w:rsidRDefault="00B75DA3">
            <w:pPr>
              <w:spacing w:after="0"/>
              <w:ind w:firstLine="0"/>
            </w:pPr>
            <w:r>
              <w:rPr>
                <w:sz w:val="21"/>
              </w:rPr>
              <w:t>纯模型机会是否靠前</w:t>
            </w:r>
          </w:p>
        </w:tc>
        <w:tc>
          <w:tcPr>
            <w:tcW w:w="3402" w:type="dxa"/>
            <w:tcMar>
              <w:top w:w="85" w:type="dxa"/>
              <w:left w:w="105" w:type="dxa"/>
              <w:bottom w:w="85" w:type="dxa"/>
              <w:right w:w="105" w:type="dxa"/>
            </w:tcMar>
            <w:vAlign w:val="center"/>
          </w:tcPr>
          <w:p w14:paraId="118A986A" w14:textId="77777777" w:rsidR="003F1CFA" w:rsidRDefault="00B75DA3">
            <w:pPr>
              <w:spacing w:after="0"/>
              <w:ind w:firstLine="0"/>
            </w:pPr>
            <w:r>
              <w:rPr>
                <w:sz w:val="21"/>
              </w:rPr>
              <w:t>五组特征组合后的原始相对机会</w:t>
            </w:r>
          </w:p>
        </w:tc>
      </w:tr>
      <w:tr w:rsidR="003F1CFA" w14:paraId="74B43BA5" w14:textId="77777777">
        <w:trPr>
          <w:cantSplit/>
          <w:jc w:val="center"/>
        </w:trPr>
        <w:tc>
          <w:tcPr>
            <w:tcW w:w="1871" w:type="dxa"/>
            <w:tcMar>
              <w:top w:w="85" w:type="dxa"/>
              <w:left w:w="105" w:type="dxa"/>
              <w:bottom w:w="85" w:type="dxa"/>
              <w:right w:w="105" w:type="dxa"/>
            </w:tcMar>
            <w:vAlign w:val="center"/>
          </w:tcPr>
          <w:p w14:paraId="34E6D543" w14:textId="77777777" w:rsidR="003F1CFA" w:rsidRDefault="00B75DA3">
            <w:pPr>
              <w:spacing w:after="0"/>
              <w:ind w:firstLine="0"/>
              <w:jc w:val="center"/>
            </w:pPr>
            <w:r>
              <w:rPr>
                <w:sz w:val="21"/>
              </w:rPr>
              <w:t>calibrated_rank</w:t>
            </w:r>
          </w:p>
        </w:tc>
        <w:tc>
          <w:tcPr>
            <w:tcW w:w="3798" w:type="dxa"/>
            <w:tcMar>
              <w:top w:w="85" w:type="dxa"/>
              <w:left w:w="105" w:type="dxa"/>
              <w:bottom w:w="85" w:type="dxa"/>
              <w:right w:w="105" w:type="dxa"/>
            </w:tcMar>
            <w:vAlign w:val="center"/>
          </w:tcPr>
          <w:p w14:paraId="169028A2" w14:textId="77777777" w:rsidR="003F1CFA" w:rsidRDefault="00B75DA3">
            <w:pPr>
              <w:spacing w:after="0"/>
              <w:ind w:firstLine="0"/>
            </w:pPr>
            <w:r>
              <w:rPr>
                <w:sz w:val="21"/>
              </w:rPr>
              <w:t>概率是否经过历史频率校准</w:t>
            </w:r>
          </w:p>
        </w:tc>
        <w:tc>
          <w:tcPr>
            <w:tcW w:w="3402" w:type="dxa"/>
            <w:tcMar>
              <w:top w:w="85" w:type="dxa"/>
              <w:left w:w="105" w:type="dxa"/>
              <w:bottom w:w="85" w:type="dxa"/>
              <w:right w:w="105" w:type="dxa"/>
            </w:tcMar>
            <w:vAlign w:val="center"/>
          </w:tcPr>
          <w:p w14:paraId="337398A8" w14:textId="77777777" w:rsidR="003F1CFA" w:rsidRDefault="00B75DA3">
            <w:pPr>
              <w:spacing w:after="0"/>
              <w:ind w:firstLine="0"/>
            </w:pPr>
            <w:r>
              <w:rPr>
                <w:sz w:val="21"/>
              </w:rPr>
              <w:t>消除不同子模型分数尺度差异</w:t>
            </w:r>
          </w:p>
        </w:tc>
      </w:tr>
      <w:tr w:rsidR="003F1CFA" w14:paraId="716998C7" w14:textId="77777777">
        <w:trPr>
          <w:cantSplit/>
          <w:jc w:val="center"/>
        </w:trPr>
        <w:tc>
          <w:tcPr>
            <w:tcW w:w="1871" w:type="dxa"/>
            <w:tcMar>
              <w:top w:w="85" w:type="dxa"/>
              <w:left w:w="105" w:type="dxa"/>
              <w:bottom w:w="85" w:type="dxa"/>
              <w:right w:w="105" w:type="dxa"/>
            </w:tcMar>
            <w:vAlign w:val="center"/>
          </w:tcPr>
          <w:p w14:paraId="4161283F" w14:textId="77777777" w:rsidR="003F1CFA" w:rsidRDefault="00B75DA3">
            <w:pPr>
              <w:spacing w:after="0"/>
              <w:ind w:firstLine="0"/>
              <w:jc w:val="center"/>
            </w:pPr>
            <w:r>
              <w:rPr>
                <w:sz w:val="21"/>
              </w:rPr>
              <w:t>executable_rank</w:t>
            </w:r>
          </w:p>
        </w:tc>
        <w:tc>
          <w:tcPr>
            <w:tcW w:w="3798" w:type="dxa"/>
            <w:tcMar>
              <w:top w:w="85" w:type="dxa"/>
              <w:left w:w="105" w:type="dxa"/>
              <w:bottom w:w="85" w:type="dxa"/>
              <w:right w:w="105" w:type="dxa"/>
            </w:tcMar>
            <w:vAlign w:val="center"/>
          </w:tcPr>
          <w:p w14:paraId="4751C3BD" w14:textId="77777777" w:rsidR="003F1CFA" w:rsidRDefault="00B75DA3">
            <w:pPr>
              <w:spacing w:after="0"/>
              <w:ind w:firstLine="0"/>
            </w:pPr>
            <w:r>
              <w:rPr>
                <w:sz w:val="21"/>
              </w:rPr>
              <w:t>扣除成本、位置和下行风险后是否值得执行</w:t>
            </w:r>
          </w:p>
        </w:tc>
        <w:tc>
          <w:tcPr>
            <w:tcW w:w="3402" w:type="dxa"/>
            <w:tcMar>
              <w:top w:w="85" w:type="dxa"/>
              <w:left w:w="105" w:type="dxa"/>
              <w:bottom w:w="85" w:type="dxa"/>
              <w:right w:w="105" w:type="dxa"/>
            </w:tcMar>
            <w:vAlign w:val="center"/>
          </w:tcPr>
          <w:p w14:paraId="26CF151C" w14:textId="77777777" w:rsidR="003F1CFA" w:rsidRDefault="00B75DA3">
            <w:pPr>
              <w:spacing w:after="0"/>
              <w:ind w:firstLine="0"/>
            </w:pPr>
            <w:r>
              <w:rPr>
                <w:sz w:val="21"/>
              </w:rPr>
              <w:t>风险收益比优于概率相近的候选</w:t>
            </w:r>
          </w:p>
        </w:tc>
      </w:tr>
      <w:tr w:rsidR="003F1CFA" w14:paraId="28767D64" w14:textId="77777777">
        <w:trPr>
          <w:cantSplit/>
          <w:jc w:val="center"/>
        </w:trPr>
        <w:tc>
          <w:tcPr>
            <w:tcW w:w="1871" w:type="dxa"/>
            <w:tcMar>
              <w:top w:w="85" w:type="dxa"/>
              <w:left w:w="105" w:type="dxa"/>
              <w:bottom w:w="85" w:type="dxa"/>
              <w:right w:w="105" w:type="dxa"/>
            </w:tcMar>
            <w:vAlign w:val="center"/>
          </w:tcPr>
          <w:p w14:paraId="7B1700AD" w14:textId="77777777" w:rsidR="003F1CFA" w:rsidRDefault="00B75DA3">
            <w:pPr>
              <w:spacing w:after="0"/>
              <w:ind w:firstLine="0"/>
              <w:jc w:val="center"/>
            </w:pPr>
            <w:r>
              <w:rPr>
                <w:sz w:val="21"/>
              </w:rPr>
              <w:t>portfolio_rank</w:t>
            </w:r>
          </w:p>
        </w:tc>
        <w:tc>
          <w:tcPr>
            <w:tcW w:w="3798" w:type="dxa"/>
            <w:tcMar>
              <w:top w:w="85" w:type="dxa"/>
              <w:left w:w="105" w:type="dxa"/>
              <w:bottom w:w="85" w:type="dxa"/>
              <w:right w:w="105" w:type="dxa"/>
            </w:tcMar>
            <w:vAlign w:val="center"/>
          </w:tcPr>
          <w:p w14:paraId="3C81ECC0" w14:textId="77777777" w:rsidR="003F1CFA" w:rsidRDefault="00B75DA3">
            <w:pPr>
              <w:spacing w:after="0"/>
              <w:ind w:firstLine="0"/>
            </w:pPr>
            <w:r>
              <w:rPr>
                <w:sz w:val="21"/>
              </w:rPr>
              <w:t>加入行业、板块、事件簇和相关性约束后如何排序</w:t>
            </w:r>
          </w:p>
        </w:tc>
        <w:tc>
          <w:tcPr>
            <w:tcW w:w="3402" w:type="dxa"/>
            <w:tcMar>
              <w:top w:w="85" w:type="dxa"/>
              <w:left w:w="105" w:type="dxa"/>
              <w:bottom w:w="85" w:type="dxa"/>
              <w:right w:w="105" w:type="dxa"/>
            </w:tcMar>
            <w:vAlign w:val="center"/>
          </w:tcPr>
          <w:p w14:paraId="5F645DFC" w14:textId="77777777" w:rsidR="003F1CFA" w:rsidRDefault="00B75DA3">
            <w:pPr>
              <w:spacing w:after="0"/>
              <w:ind w:firstLine="0"/>
            </w:pPr>
            <w:r>
              <w:rPr>
                <w:sz w:val="21"/>
              </w:rPr>
              <w:t>在全部</w:t>
            </w:r>
            <w:r>
              <w:rPr>
                <w:sz w:val="21"/>
              </w:rPr>
              <w:t>PASS</w:t>
            </w:r>
            <w:r>
              <w:rPr>
                <w:sz w:val="21"/>
              </w:rPr>
              <w:t>候选中最终组合效用最高</w:t>
            </w:r>
          </w:p>
        </w:tc>
      </w:tr>
    </w:tbl>
    <w:p w14:paraId="64B52DEF" w14:textId="77777777" w:rsidR="003F1CFA" w:rsidRDefault="003F1CFA">
      <w:pPr>
        <w:spacing w:after="0"/>
      </w:pPr>
    </w:p>
    <w:p w14:paraId="15B0040A" w14:textId="77777777" w:rsidR="003F1CFA" w:rsidRDefault="00B75DA3">
      <w:pPr>
        <w:pStyle w:val="21"/>
      </w:pPr>
      <w:bookmarkStart w:id="53" w:name="_Toc240128031"/>
      <w:r>
        <w:t xml:space="preserve">7.11 </w:t>
      </w:r>
      <w:r>
        <w:t>模型怎样训练</w:t>
      </w:r>
      <w:r>
        <w:t xml:space="preserve"> </w:t>
      </w:r>
      <w:r>
        <w:t>验证和晋升</w:t>
      </w:r>
      <w:bookmarkEnd w:id="53"/>
    </w:p>
    <w:p w14:paraId="1C97C1C9" w14:textId="77777777" w:rsidR="003F1CFA" w:rsidRDefault="00B75DA3">
      <w:pPr>
        <w:keepLines/>
      </w:pPr>
      <w:r>
        <w:t>模型训练的基本样本不是全市场所有股票，而是</w:t>
      </w:r>
      <w:r>
        <w:t>“</w:t>
      </w:r>
      <w:r>
        <w:t>决策日与当日</w:t>
      </w:r>
      <w:r>
        <w:t>P0</w:t>
      </w:r>
      <w:r>
        <w:t>候选</w:t>
      </w:r>
      <w:r>
        <w:t>”</w:t>
      </w:r>
      <w:r>
        <w:t>的组合。这样训练集与真实生产问题一致：系统只需要判断已经被可信事件点名或有业务证据关联的股票中，谁更可能在规定窗口内获得可成交的正收益。每条样本同时保留方向标签、可成交净收益标签、最大不利变动和是否因执行门无法买入等结果，避免把</w:t>
      </w:r>
      <w:r>
        <w:t>“</w:t>
      </w:r>
      <w:r>
        <w:t>收盘上涨</w:t>
      </w:r>
      <w:r>
        <w:t>”</w:t>
      </w:r>
      <w:r>
        <w:t>误当成一定能够获利。</w:t>
      </w:r>
    </w:p>
    <w:p w14:paraId="04F200CF" w14:textId="77777777" w:rsidR="003F1CFA" w:rsidRDefault="00B75DA3">
      <w:pPr>
        <w:keepLines/>
      </w:pPr>
      <w:r>
        <w:t>训练和验证严格沿时间向前推进。系统用较早区间训练、随后区间验证、再在更晚且从未见过的区间测试；样本窗口之间设置</w:t>
      </w:r>
      <w:r>
        <w:t>purge</w:t>
      </w:r>
      <w:r>
        <w:t>和</w:t>
      </w:r>
      <w:r>
        <w:t>embargo</w:t>
      </w:r>
      <w:r>
        <w:t>，防止一个事件跨越多日形成的相邻样本泄漏到两侧。随机切分虽然能让指标更好看，却会把未来市场状态带回训练期，因此不得作为模型晋升依据。</w:t>
      </w:r>
    </w:p>
    <w:p w14:paraId="5315AEEF" w14:textId="77777777" w:rsidR="003F1CFA" w:rsidRDefault="00B75DA3">
      <w:pPr>
        <w:keepLines/>
      </w:pPr>
      <w:r>
        <w:lastRenderedPageBreak/>
        <w:t>第一版先建立逻辑回归和简单规则基线，再训练</w:t>
      </w:r>
      <w:r>
        <w:t>LightGBM</w:t>
      </w:r>
      <w:r>
        <w:t>或</w:t>
      </w:r>
      <w:r>
        <w:t>CatBoost</w:t>
      </w:r>
      <w:r>
        <w:t>等树模型。树模型能够处理非线性关系，例如同样的利好事件在低位放量和连续十日上涨后的意义不同，也能够表达事件强度、资金承接、板块阶段与基本面的交互。模型输出随后经过</w:t>
      </w:r>
      <w:r>
        <w:t>Platt</w:t>
      </w:r>
      <w:r>
        <w:t>或</w:t>
      </w:r>
      <w:r>
        <w:t>Isotonic</w:t>
      </w:r>
      <w:r>
        <w:t>校准，使</w:t>
      </w:r>
      <w:r>
        <w:t>“0.65</w:t>
      </w:r>
      <w:r>
        <w:t>的概率</w:t>
      </w:r>
      <w:r>
        <w:t>”</w:t>
      </w:r>
      <w:r>
        <w:t>在长期样本外尽量接近真实发生频率，而不是只把分数大小包装成概率。</w:t>
      </w:r>
    </w:p>
    <w:p w14:paraId="01E4E756" w14:textId="77777777" w:rsidR="003F1CFA" w:rsidRDefault="00B75DA3">
      <w:pPr>
        <w:keepLines/>
      </w:pPr>
      <w:r>
        <w:t>模型只有在多个连续样本外阶段、不同市场状态和不同成本假设下都稳定超过基线，才允许进入生产。晋升不只看准确率，还要同时检查可成交净收益、最大回撤、概率校准、换手、容量、行业集中度和最差阶段表现。任何新特征或复杂模型如果只改善一段行情，或者收益来自少数无法成交的涨停样本，都只能留在研究环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4649"/>
        <w:gridCol w:w="3288"/>
      </w:tblGrid>
      <w:tr w:rsidR="003F1CFA" w14:paraId="6E31779F" w14:textId="77777777">
        <w:trPr>
          <w:cantSplit/>
          <w:tblHeader/>
          <w:jc w:val="center"/>
        </w:trPr>
        <w:tc>
          <w:tcPr>
            <w:tcW w:w="1474" w:type="dxa"/>
            <w:tcBorders>
              <w:bottom w:val="single" w:sz="6" w:space="0" w:color="000000"/>
            </w:tcBorders>
            <w:tcMar>
              <w:top w:w="85" w:type="dxa"/>
              <w:left w:w="105" w:type="dxa"/>
              <w:bottom w:w="85" w:type="dxa"/>
              <w:right w:w="105" w:type="dxa"/>
            </w:tcMar>
            <w:vAlign w:val="center"/>
          </w:tcPr>
          <w:p w14:paraId="458B7FEB" w14:textId="77777777" w:rsidR="003F1CFA" w:rsidRDefault="00B75DA3">
            <w:pPr>
              <w:ind w:firstLine="0"/>
              <w:jc w:val="center"/>
            </w:pPr>
            <w:r>
              <w:rPr>
                <w:b/>
                <w:sz w:val="21"/>
              </w:rPr>
              <w:t>环节</w:t>
            </w:r>
          </w:p>
        </w:tc>
        <w:tc>
          <w:tcPr>
            <w:tcW w:w="4649" w:type="dxa"/>
            <w:tcBorders>
              <w:bottom w:val="single" w:sz="6" w:space="0" w:color="000000"/>
            </w:tcBorders>
            <w:tcMar>
              <w:top w:w="85" w:type="dxa"/>
              <w:left w:w="105" w:type="dxa"/>
              <w:bottom w:w="85" w:type="dxa"/>
              <w:right w:w="105" w:type="dxa"/>
            </w:tcMar>
            <w:vAlign w:val="center"/>
          </w:tcPr>
          <w:p w14:paraId="13B744A0" w14:textId="77777777" w:rsidR="003F1CFA" w:rsidRDefault="00B75DA3">
            <w:pPr>
              <w:ind w:firstLine="0"/>
              <w:jc w:val="center"/>
            </w:pPr>
            <w:r>
              <w:rPr>
                <w:b/>
                <w:sz w:val="21"/>
              </w:rPr>
              <w:t>数据边界与主要任务</w:t>
            </w:r>
          </w:p>
        </w:tc>
        <w:tc>
          <w:tcPr>
            <w:tcW w:w="3288" w:type="dxa"/>
            <w:tcBorders>
              <w:bottom w:val="single" w:sz="6" w:space="0" w:color="000000"/>
            </w:tcBorders>
            <w:tcMar>
              <w:top w:w="85" w:type="dxa"/>
              <w:left w:w="105" w:type="dxa"/>
              <w:bottom w:w="85" w:type="dxa"/>
              <w:right w:w="105" w:type="dxa"/>
            </w:tcMar>
            <w:vAlign w:val="center"/>
          </w:tcPr>
          <w:p w14:paraId="78D067F7" w14:textId="77777777" w:rsidR="003F1CFA" w:rsidRDefault="00B75DA3">
            <w:pPr>
              <w:ind w:firstLine="0"/>
              <w:jc w:val="center"/>
            </w:pPr>
            <w:r>
              <w:rPr>
                <w:b/>
                <w:sz w:val="21"/>
              </w:rPr>
              <w:t>形成的控制结果</w:t>
            </w:r>
          </w:p>
        </w:tc>
      </w:tr>
      <w:tr w:rsidR="003F1CFA" w14:paraId="2A293997" w14:textId="77777777">
        <w:trPr>
          <w:cantSplit/>
          <w:jc w:val="center"/>
        </w:trPr>
        <w:tc>
          <w:tcPr>
            <w:tcW w:w="1474" w:type="dxa"/>
            <w:tcMar>
              <w:top w:w="85" w:type="dxa"/>
              <w:left w:w="105" w:type="dxa"/>
              <w:bottom w:w="85" w:type="dxa"/>
              <w:right w:w="105" w:type="dxa"/>
            </w:tcMar>
            <w:vAlign w:val="center"/>
          </w:tcPr>
          <w:p w14:paraId="7AC70991" w14:textId="77777777" w:rsidR="003F1CFA" w:rsidRDefault="00B75DA3">
            <w:pPr>
              <w:spacing w:after="0"/>
              <w:ind w:firstLine="0"/>
              <w:jc w:val="center"/>
            </w:pPr>
            <w:r>
              <w:rPr>
                <w:sz w:val="21"/>
              </w:rPr>
              <w:t>训练</w:t>
            </w:r>
          </w:p>
        </w:tc>
        <w:tc>
          <w:tcPr>
            <w:tcW w:w="4649" w:type="dxa"/>
            <w:tcMar>
              <w:top w:w="85" w:type="dxa"/>
              <w:left w:w="105" w:type="dxa"/>
              <w:bottom w:w="85" w:type="dxa"/>
              <w:right w:w="105" w:type="dxa"/>
            </w:tcMar>
            <w:vAlign w:val="center"/>
          </w:tcPr>
          <w:p w14:paraId="40C6F4CA" w14:textId="77777777" w:rsidR="003F1CFA" w:rsidRDefault="00B75DA3">
            <w:pPr>
              <w:spacing w:after="0"/>
              <w:ind w:firstLine="0"/>
            </w:pPr>
            <w:r>
              <w:rPr>
                <w:sz w:val="21"/>
              </w:rPr>
              <w:t>只使用当时可见的历史特征，学习方向、净收益或排序关系</w:t>
            </w:r>
          </w:p>
        </w:tc>
        <w:tc>
          <w:tcPr>
            <w:tcW w:w="3288" w:type="dxa"/>
            <w:tcMar>
              <w:top w:w="85" w:type="dxa"/>
              <w:left w:w="105" w:type="dxa"/>
              <w:bottom w:w="85" w:type="dxa"/>
              <w:right w:w="105" w:type="dxa"/>
            </w:tcMar>
            <w:vAlign w:val="center"/>
          </w:tcPr>
          <w:p w14:paraId="2BA9BFA0" w14:textId="77777777" w:rsidR="003F1CFA" w:rsidRDefault="00B75DA3">
            <w:pPr>
              <w:spacing w:after="0"/>
              <w:ind w:firstLine="0"/>
            </w:pPr>
            <w:r>
              <w:rPr>
                <w:sz w:val="21"/>
              </w:rPr>
              <w:t>形成候选模型与特征版本</w:t>
            </w:r>
          </w:p>
        </w:tc>
      </w:tr>
      <w:tr w:rsidR="003F1CFA" w14:paraId="0B750145" w14:textId="77777777">
        <w:trPr>
          <w:cantSplit/>
          <w:jc w:val="center"/>
        </w:trPr>
        <w:tc>
          <w:tcPr>
            <w:tcW w:w="1474" w:type="dxa"/>
            <w:tcMar>
              <w:top w:w="85" w:type="dxa"/>
              <w:left w:w="105" w:type="dxa"/>
              <w:bottom w:w="85" w:type="dxa"/>
              <w:right w:w="105" w:type="dxa"/>
            </w:tcMar>
            <w:vAlign w:val="center"/>
          </w:tcPr>
          <w:p w14:paraId="0A930EE1" w14:textId="77777777" w:rsidR="003F1CFA" w:rsidRDefault="00B75DA3">
            <w:pPr>
              <w:spacing w:after="0"/>
              <w:ind w:firstLine="0"/>
              <w:jc w:val="center"/>
            </w:pPr>
            <w:r>
              <w:rPr>
                <w:sz w:val="21"/>
              </w:rPr>
              <w:t>验证</w:t>
            </w:r>
          </w:p>
        </w:tc>
        <w:tc>
          <w:tcPr>
            <w:tcW w:w="4649" w:type="dxa"/>
            <w:tcMar>
              <w:top w:w="85" w:type="dxa"/>
              <w:left w:w="105" w:type="dxa"/>
              <w:bottom w:w="85" w:type="dxa"/>
              <w:right w:w="105" w:type="dxa"/>
            </w:tcMar>
            <w:vAlign w:val="center"/>
          </w:tcPr>
          <w:p w14:paraId="46AE89FB" w14:textId="77777777" w:rsidR="003F1CFA" w:rsidRDefault="00B75DA3">
            <w:pPr>
              <w:spacing w:after="0"/>
              <w:ind w:firstLine="0"/>
            </w:pPr>
            <w:r>
              <w:rPr>
                <w:sz w:val="21"/>
              </w:rPr>
              <w:t>在后续时间段调参并比较基线，禁止读取测试期</w:t>
            </w:r>
          </w:p>
        </w:tc>
        <w:tc>
          <w:tcPr>
            <w:tcW w:w="3288" w:type="dxa"/>
            <w:tcMar>
              <w:top w:w="85" w:type="dxa"/>
              <w:left w:w="105" w:type="dxa"/>
              <w:bottom w:w="85" w:type="dxa"/>
              <w:right w:w="105" w:type="dxa"/>
            </w:tcMar>
            <w:vAlign w:val="center"/>
          </w:tcPr>
          <w:p w14:paraId="30F03D86" w14:textId="77777777" w:rsidR="003F1CFA" w:rsidRDefault="00B75DA3">
            <w:pPr>
              <w:spacing w:after="0"/>
              <w:ind w:firstLine="0"/>
            </w:pPr>
            <w:r>
              <w:rPr>
                <w:sz w:val="21"/>
              </w:rPr>
              <w:t>淘汰过拟合和不稳定方案</w:t>
            </w:r>
          </w:p>
        </w:tc>
      </w:tr>
      <w:tr w:rsidR="003F1CFA" w14:paraId="11E928C4" w14:textId="77777777">
        <w:trPr>
          <w:cantSplit/>
          <w:jc w:val="center"/>
        </w:trPr>
        <w:tc>
          <w:tcPr>
            <w:tcW w:w="1474" w:type="dxa"/>
            <w:tcMar>
              <w:top w:w="85" w:type="dxa"/>
              <w:left w:w="105" w:type="dxa"/>
              <w:bottom w:w="85" w:type="dxa"/>
              <w:right w:w="105" w:type="dxa"/>
            </w:tcMar>
            <w:vAlign w:val="center"/>
          </w:tcPr>
          <w:p w14:paraId="22BE6166" w14:textId="77777777" w:rsidR="003F1CFA" w:rsidRDefault="00B75DA3">
            <w:pPr>
              <w:spacing w:after="0"/>
              <w:ind w:firstLine="0"/>
              <w:jc w:val="center"/>
            </w:pPr>
            <w:r>
              <w:rPr>
                <w:sz w:val="21"/>
              </w:rPr>
              <w:t>测试</w:t>
            </w:r>
          </w:p>
        </w:tc>
        <w:tc>
          <w:tcPr>
            <w:tcW w:w="4649" w:type="dxa"/>
            <w:tcMar>
              <w:top w:w="85" w:type="dxa"/>
              <w:left w:w="105" w:type="dxa"/>
              <w:bottom w:w="85" w:type="dxa"/>
              <w:right w:w="105" w:type="dxa"/>
            </w:tcMar>
            <w:vAlign w:val="center"/>
          </w:tcPr>
          <w:p w14:paraId="7CAB5BC5" w14:textId="77777777" w:rsidR="003F1CFA" w:rsidRDefault="00B75DA3">
            <w:pPr>
              <w:spacing w:after="0"/>
              <w:ind w:firstLine="0"/>
            </w:pPr>
            <w:r>
              <w:rPr>
                <w:sz w:val="21"/>
              </w:rPr>
              <w:t>在完全隔离的更晚时期检验成本、回撤、校准和容量</w:t>
            </w:r>
          </w:p>
        </w:tc>
        <w:tc>
          <w:tcPr>
            <w:tcW w:w="3288" w:type="dxa"/>
            <w:tcMar>
              <w:top w:w="85" w:type="dxa"/>
              <w:left w:w="105" w:type="dxa"/>
              <w:bottom w:w="85" w:type="dxa"/>
              <w:right w:w="105" w:type="dxa"/>
            </w:tcMar>
            <w:vAlign w:val="center"/>
          </w:tcPr>
          <w:p w14:paraId="54EC8CFA" w14:textId="77777777" w:rsidR="003F1CFA" w:rsidRDefault="00B75DA3">
            <w:pPr>
              <w:spacing w:after="0"/>
              <w:ind w:firstLine="0"/>
            </w:pPr>
            <w:r>
              <w:rPr>
                <w:sz w:val="21"/>
              </w:rPr>
              <w:t>决定是否具备晋升资格</w:t>
            </w:r>
          </w:p>
        </w:tc>
      </w:tr>
      <w:tr w:rsidR="003F1CFA" w14:paraId="799E047B" w14:textId="77777777">
        <w:trPr>
          <w:cantSplit/>
          <w:jc w:val="center"/>
        </w:trPr>
        <w:tc>
          <w:tcPr>
            <w:tcW w:w="1474" w:type="dxa"/>
            <w:tcMar>
              <w:top w:w="85" w:type="dxa"/>
              <w:left w:w="105" w:type="dxa"/>
              <w:bottom w:w="85" w:type="dxa"/>
              <w:right w:w="105" w:type="dxa"/>
            </w:tcMar>
            <w:vAlign w:val="center"/>
          </w:tcPr>
          <w:p w14:paraId="38CDA7CB" w14:textId="77777777" w:rsidR="003F1CFA" w:rsidRDefault="00B75DA3">
            <w:pPr>
              <w:spacing w:after="0"/>
              <w:ind w:firstLine="0"/>
              <w:jc w:val="center"/>
            </w:pPr>
            <w:r>
              <w:rPr>
                <w:sz w:val="21"/>
              </w:rPr>
              <w:t>影子运行</w:t>
            </w:r>
          </w:p>
        </w:tc>
        <w:tc>
          <w:tcPr>
            <w:tcW w:w="4649" w:type="dxa"/>
            <w:tcMar>
              <w:top w:w="85" w:type="dxa"/>
              <w:left w:w="105" w:type="dxa"/>
              <w:bottom w:w="85" w:type="dxa"/>
              <w:right w:w="105" w:type="dxa"/>
            </w:tcMar>
            <w:vAlign w:val="center"/>
          </w:tcPr>
          <w:p w14:paraId="44AAE040" w14:textId="77777777" w:rsidR="003F1CFA" w:rsidRDefault="00B75DA3">
            <w:pPr>
              <w:spacing w:after="0"/>
              <w:ind w:firstLine="0"/>
            </w:pPr>
            <w:r>
              <w:rPr>
                <w:sz w:val="21"/>
              </w:rPr>
              <w:t>与现网模型并行输出但不影响正式名单</w:t>
            </w:r>
          </w:p>
        </w:tc>
        <w:tc>
          <w:tcPr>
            <w:tcW w:w="3288" w:type="dxa"/>
            <w:tcMar>
              <w:top w:w="85" w:type="dxa"/>
              <w:left w:w="105" w:type="dxa"/>
              <w:bottom w:w="85" w:type="dxa"/>
              <w:right w:w="105" w:type="dxa"/>
            </w:tcMar>
            <w:vAlign w:val="center"/>
          </w:tcPr>
          <w:p w14:paraId="6A69D85B" w14:textId="77777777" w:rsidR="003F1CFA" w:rsidRDefault="00B75DA3">
            <w:pPr>
              <w:spacing w:after="0"/>
              <w:ind w:firstLine="0"/>
            </w:pPr>
            <w:r>
              <w:rPr>
                <w:sz w:val="21"/>
              </w:rPr>
              <w:t>确认延迟、缺失和实盘分布一致</w:t>
            </w:r>
          </w:p>
        </w:tc>
      </w:tr>
      <w:tr w:rsidR="003F1CFA" w14:paraId="56CD9901" w14:textId="77777777">
        <w:trPr>
          <w:cantSplit/>
          <w:jc w:val="center"/>
        </w:trPr>
        <w:tc>
          <w:tcPr>
            <w:tcW w:w="1474" w:type="dxa"/>
            <w:tcMar>
              <w:top w:w="85" w:type="dxa"/>
              <w:left w:w="105" w:type="dxa"/>
              <w:bottom w:w="85" w:type="dxa"/>
              <w:right w:w="105" w:type="dxa"/>
            </w:tcMar>
            <w:vAlign w:val="center"/>
          </w:tcPr>
          <w:p w14:paraId="3E1ED254" w14:textId="77777777" w:rsidR="003F1CFA" w:rsidRDefault="00B75DA3">
            <w:pPr>
              <w:spacing w:after="0"/>
              <w:ind w:firstLine="0"/>
              <w:jc w:val="center"/>
            </w:pPr>
            <w:r>
              <w:rPr>
                <w:sz w:val="21"/>
              </w:rPr>
              <w:t>生产晋升</w:t>
            </w:r>
          </w:p>
        </w:tc>
        <w:tc>
          <w:tcPr>
            <w:tcW w:w="4649" w:type="dxa"/>
            <w:tcMar>
              <w:top w:w="85" w:type="dxa"/>
              <w:left w:w="105" w:type="dxa"/>
              <w:bottom w:w="85" w:type="dxa"/>
              <w:right w:w="105" w:type="dxa"/>
            </w:tcMar>
            <w:vAlign w:val="center"/>
          </w:tcPr>
          <w:p w14:paraId="3F77ACDE" w14:textId="77777777" w:rsidR="003F1CFA" w:rsidRDefault="00B75DA3">
            <w:pPr>
              <w:spacing w:after="0"/>
              <w:ind w:firstLine="0"/>
            </w:pPr>
            <w:r>
              <w:rPr>
                <w:sz w:val="21"/>
              </w:rPr>
              <w:t>通过审批后小比例启用，持续监控漂移和异常</w:t>
            </w:r>
          </w:p>
        </w:tc>
        <w:tc>
          <w:tcPr>
            <w:tcW w:w="3288" w:type="dxa"/>
            <w:tcMar>
              <w:top w:w="85" w:type="dxa"/>
              <w:left w:w="105" w:type="dxa"/>
              <w:bottom w:w="85" w:type="dxa"/>
              <w:right w:w="105" w:type="dxa"/>
            </w:tcMar>
            <w:vAlign w:val="center"/>
          </w:tcPr>
          <w:p w14:paraId="6D2F9E02" w14:textId="77777777" w:rsidR="003F1CFA" w:rsidRDefault="00B75DA3">
            <w:pPr>
              <w:spacing w:after="0"/>
              <w:ind w:firstLine="0"/>
            </w:pPr>
            <w:r>
              <w:rPr>
                <w:sz w:val="21"/>
              </w:rPr>
              <w:t>可回滚的正式模型版本</w:t>
            </w:r>
          </w:p>
        </w:tc>
      </w:tr>
    </w:tbl>
    <w:p w14:paraId="287392F5" w14:textId="77777777" w:rsidR="003F1CFA" w:rsidRDefault="003F1CFA">
      <w:pPr>
        <w:spacing w:after="0"/>
      </w:pPr>
    </w:p>
    <w:p w14:paraId="74D98170" w14:textId="77777777" w:rsidR="003F1CFA" w:rsidRDefault="00B75DA3">
      <w:pPr>
        <w:pStyle w:val="1"/>
      </w:pPr>
      <w:bookmarkStart w:id="54" w:name="_Toc240128032"/>
      <w:r>
        <w:lastRenderedPageBreak/>
        <w:t xml:space="preserve">8 </w:t>
      </w:r>
      <w:r>
        <w:t>板块接力与产业链扩散</w:t>
      </w:r>
      <w:bookmarkEnd w:id="54"/>
    </w:p>
    <w:p w14:paraId="5747ADFB" w14:textId="77777777" w:rsidR="003F1CFA" w:rsidRDefault="00B75DA3">
      <w:pPr>
        <w:pStyle w:val="21"/>
      </w:pPr>
      <w:bookmarkStart w:id="55" w:name="_Toc240128033"/>
      <w:r>
        <w:t xml:space="preserve">8.1 </w:t>
      </w:r>
      <w:r>
        <w:t>板块轮动到底预测什么</w:t>
      </w:r>
      <w:bookmarkEnd w:id="55"/>
    </w:p>
    <w:p w14:paraId="73EA5F9B" w14:textId="77777777" w:rsidR="003F1CFA" w:rsidRDefault="00B75DA3">
      <w:pPr>
        <w:keepLines/>
        <w:ind w:firstLine="0"/>
        <w:jc w:val="center"/>
      </w:pPr>
      <w:r>
        <w:rPr>
          <w:noProof/>
        </w:rPr>
        <w:drawing>
          <wp:inline distT="0" distB="0" distL="0" distR="0" wp14:anchorId="1E80E13D" wp14:editId="514DB202">
            <wp:extent cx="5760000" cy="4001684"/>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full_flow.png"/>
                    <pic:cNvPicPr/>
                  </pic:nvPicPr>
                  <pic:blipFill>
                    <a:blip r:embed="rId25"/>
                    <a:stretch>
                      <a:fillRect/>
                    </a:stretch>
                  </pic:blipFill>
                  <pic:spPr>
                    <a:xfrm>
                      <a:off x="0" y="0"/>
                      <a:ext cx="5760000" cy="4001684"/>
                    </a:xfrm>
                    <a:prstGeom prst="rect">
                      <a:avLst/>
                    </a:prstGeom>
                  </pic:spPr>
                </pic:pic>
              </a:graphicData>
            </a:graphic>
          </wp:inline>
        </w:drawing>
      </w:r>
    </w:p>
    <w:p w14:paraId="0162ACF5" w14:textId="77777777" w:rsidR="003F1CFA" w:rsidRDefault="00B75DA3">
      <w:pPr>
        <w:pStyle w:val="af7"/>
        <w:keepNext/>
      </w:pPr>
      <w:r>
        <w:t>图</w:t>
      </w:r>
      <w:r>
        <w:t xml:space="preserve">18  </w:t>
      </w:r>
      <w:r>
        <w:t>板块轮动从决策快照到双窗口输出的完整生产链</w:t>
      </w:r>
    </w:p>
    <w:p w14:paraId="4191D8FE" w14:textId="77777777" w:rsidR="003F1CFA" w:rsidRDefault="00B75DA3">
      <w:pPr>
        <w:keepLines/>
      </w:pPr>
      <w:r>
        <w:t>板块轮动不是从热门概念中挑几只股票，而是把每个稳定行业指数或概念指数当作预测对象，回答三个问题：明天哪个板块更可能承接资金，未来三至五个交易日哪个板块更可能因产业逻辑继续扩散，以及哪个高位板块正在转入退潮。板块结果只包含板块名称、稳定指数、预测窗口、校准概率、主要证据和失效条件，不产生个股</w:t>
      </w:r>
      <w:r>
        <w:t>P0</w:t>
      </w:r>
      <w:r>
        <w:t>，也不改写个股推荐名次。</w:t>
      </w:r>
    </w:p>
    <w:p w14:paraId="133E65A3" w14:textId="77777777" w:rsidR="003F1CFA" w:rsidRDefault="00B75DA3">
      <w:pPr>
        <w:keepLines/>
      </w:pPr>
      <w:r>
        <w:t>T+1</w:t>
      </w:r>
      <w:r>
        <w:t>接力观察资金从高位源板块向相邻主题迁移，重点是成交占比、资金连续性、上涨家数、龙头与跟随结构和位置。</w:t>
      </w:r>
      <w:r>
        <w:t>T+3</w:t>
      </w:r>
      <w:r>
        <w:t>至</w:t>
      </w:r>
      <w:r>
        <w:t>5</w:t>
      </w:r>
      <w:r>
        <w:t>扩散观察事件能否沿产品、供需和利润链传播，重点是关系方向、传播距离、业务覆盖、事件持续期和目标板块自身的资金确认。两个窗口使用同一截止时点和候选板块集合，但标签、模型、校准和排行榜分别建立。</w:t>
      </w:r>
    </w:p>
    <w:tbl>
      <w:tblPr>
        <w:tblW w:w="0" w:type="auto"/>
        <w:jc w:val="center"/>
        <w:tblLook w:val="04A0" w:firstRow="1" w:lastRow="0" w:firstColumn="1" w:lastColumn="0" w:noHBand="0" w:noVBand="1"/>
      </w:tblPr>
      <w:tblGrid>
        <w:gridCol w:w="9270"/>
      </w:tblGrid>
      <w:tr w:rsidR="003F1CFA" w14:paraId="300AD0F8"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5BCDE997" w14:textId="77777777" w:rsidR="003F1CFA" w:rsidRDefault="00B75DA3">
            <w:pPr>
              <w:ind w:firstLine="0"/>
            </w:pPr>
            <w:r>
              <w:rPr>
                <w:b/>
                <w:color w:val="548235"/>
              </w:rPr>
              <w:lastRenderedPageBreak/>
              <w:t>板块模块的权限边界</w:t>
            </w:r>
          </w:p>
          <w:p w14:paraId="05873BB9" w14:textId="77777777" w:rsidR="003F1CFA" w:rsidRDefault="00B75DA3">
            <w:pPr>
              <w:ind w:firstLine="0"/>
            </w:pPr>
            <w:r>
              <w:t>板块模型只能产生板块结果。板块成分、产业链公司和历史龙头可以帮助计算板块宽度与业务覆盖，却不能因为板块排名靠前而进入个股</w:t>
            </w:r>
            <w:r>
              <w:t>P0</w:t>
            </w:r>
            <w:r>
              <w:t>。</w:t>
            </w:r>
          </w:p>
        </w:tc>
      </w:tr>
    </w:tbl>
    <w:p w14:paraId="29FF8CBE" w14:textId="77777777" w:rsidR="003F1CFA" w:rsidRDefault="003F1CFA">
      <w:pPr>
        <w:spacing w:after="0"/>
      </w:pPr>
    </w:p>
    <w:p w14:paraId="4BC715E9" w14:textId="77777777" w:rsidR="003F1CFA" w:rsidRDefault="00B75DA3">
      <w:pPr>
        <w:pStyle w:val="21"/>
      </w:pPr>
      <w:bookmarkStart w:id="56" w:name="_Toc240128034"/>
      <w:r>
        <w:t xml:space="preserve">8.2 </w:t>
      </w:r>
      <w:r>
        <w:t>每项关键输出由什么技术产生</w:t>
      </w:r>
      <w:bookmarkEnd w:id="56"/>
    </w:p>
    <w:p w14:paraId="2FA07106" w14:textId="77777777" w:rsidR="003F1CFA" w:rsidRDefault="00B75DA3">
      <w:pPr>
        <w:keepLines/>
        <w:ind w:firstLine="0"/>
        <w:jc w:val="center"/>
      </w:pPr>
      <w:r>
        <w:rPr>
          <w:noProof/>
        </w:rPr>
        <w:drawing>
          <wp:inline distT="0" distB="0" distL="0" distR="0" wp14:anchorId="2CB2D031" wp14:editId="62E9BCFE">
            <wp:extent cx="5760000" cy="3819789"/>
            <wp:effectExtent l="0" t="0" r="0" b="0"/>
            <wp:docPr id="19" name="Picture 19" descr="板块轮动关键输出与生产技术的对应关系" title="板块轮动关键输出与生产技术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technology_flow.png"/>
                    <pic:cNvPicPr/>
                  </pic:nvPicPr>
                  <pic:blipFill>
                    <a:blip r:embed="rId26"/>
                    <a:stretch>
                      <a:fillRect/>
                    </a:stretch>
                  </pic:blipFill>
                  <pic:spPr>
                    <a:xfrm>
                      <a:off x="0" y="0"/>
                      <a:ext cx="5760000" cy="3819789"/>
                    </a:xfrm>
                    <a:prstGeom prst="rect">
                      <a:avLst/>
                    </a:prstGeom>
                  </pic:spPr>
                </pic:pic>
              </a:graphicData>
            </a:graphic>
          </wp:inline>
        </w:drawing>
      </w:r>
    </w:p>
    <w:p w14:paraId="391CC3CE" w14:textId="77777777" w:rsidR="003F1CFA" w:rsidRDefault="00B75DA3">
      <w:pPr>
        <w:pStyle w:val="af7"/>
        <w:keepNext/>
      </w:pPr>
      <w:r>
        <w:t>图</w:t>
      </w:r>
      <w:r>
        <w:t xml:space="preserve">19  </w:t>
      </w:r>
      <w:r>
        <w:t>板块轮动关键输出与生产技术的对应关系</w:t>
      </w:r>
    </w:p>
    <w:p w14:paraId="1F907A66" w14:textId="77777777" w:rsidR="003F1CFA" w:rsidRDefault="00B75DA3">
      <w:pPr>
        <w:keepLines/>
      </w:pPr>
      <w:r>
        <w:t>板块轮动采用一条确定的技术链，不把</w:t>
      </w:r>
      <w:r>
        <w:t>HMM</w:t>
      </w:r>
      <w:r>
        <w:t>、</w:t>
      </w:r>
      <w:r>
        <w:t>HSMM</w:t>
      </w:r>
      <w:r>
        <w:t>、</w:t>
      </w:r>
      <w:r>
        <w:t>LightGBM</w:t>
      </w:r>
      <w:r>
        <w:t>和</w:t>
      </w:r>
      <w:r>
        <w:t>GNN</w:t>
      </w:r>
      <w:r>
        <w:t>并列成可任选的名词。当前强势源板块由横截面分位排序和滚动异常检测产生；生命周期由规则约束的五状态滚动</w:t>
      </w:r>
      <w:r>
        <w:t>HSMM</w:t>
      </w:r>
      <w:r>
        <w:t>产生；目标板块由历史转移先验、</w:t>
      </w:r>
      <w:r>
        <w:t>THSDB</w:t>
      </w:r>
      <w:r>
        <w:t>有向图遍历和资金异常检测共同召回；</w:t>
      </w:r>
      <w:r>
        <w:t>T+1</w:t>
      </w:r>
      <w:r>
        <w:t>、</w:t>
      </w:r>
      <w:r>
        <w:t>T+3</w:t>
      </w:r>
      <w:r>
        <w:t>和</w:t>
      </w:r>
      <w:r>
        <w:t>T+5</w:t>
      </w:r>
      <w:r>
        <w:t>分别由三套</w:t>
      </w:r>
      <w:r>
        <w:t>LightGBM LambdaRank</w:t>
      </w:r>
      <w:r>
        <w:t>模型排序，再用折外</w:t>
      </w:r>
      <w:r>
        <w:t>Platt</w:t>
      </w:r>
      <w:r>
        <w:t>校准形成概率；退潮预警由独立</w:t>
      </w:r>
      <w:r>
        <w:t>LightGBM</w:t>
      </w:r>
      <w:r>
        <w:t>风险模型产生，分布外检测和硬规则决定是否降级或弃权。</w:t>
      </w:r>
    </w:p>
    <w:p w14:paraId="04B45641" w14:textId="77777777" w:rsidR="003F1CFA" w:rsidRDefault="00B75DA3">
      <w:pPr>
        <w:keepLines/>
      </w:pPr>
      <w:r>
        <w:t>每项输出都保存输入快照、计算窗口、特征版本、模型版本、原始分数、校准器版本和主要贡献。这样，报告中的</w:t>
      </w:r>
      <w:r>
        <w:t>“</w:t>
      </w:r>
      <w:r>
        <w:t>扩散概率</w:t>
      </w:r>
      <w:r>
        <w:t>0.71”</w:t>
      </w:r>
      <w:r>
        <w:t>可以追溯到具体板块、固定标签、哪套模型、哪些产业路径和哪段样本，而不是无法解释的人工综合分。</w:t>
      </w:r>
    </w:p>
    <w:p w14:paraId="155D9BC3" w14:textId="77777777" w:rsidR="003F1CFA" w:rsidRDefault="00B75DA3">
      <w: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948"/>
        <w:gridCol w:w="3061"/>
        <w:gridCol w:w="1701"/>
      </w:tblGrid>
      <w:tr w:rsidR="003F1CFA" w14:paraId="533E8370"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32D3865" w14:textId="77777777" w:rsidR="003F1CFA" w:rsidRDefault="00B75DA3">
            <w:pPr>
              <w:ind w:firstLine="0"/>
              <w:jc w:val="center"/>
            </w:pPr>
            <w:r>
              <w:rPr>
                <w:b/>
                <w:sz w:val="21"/>
              </w:rPr>
              <w:lastRenderedPageBreak/>
              <w:t>关键输出</w:t>
            </w:r>
          </w:p>
        </w:tc>
        <w:tc>
          <w:tcPr>
            <w:tcW w:w="2948" w:type="dxa"/>
            <w:tcBorders>
              <w:bottom w:val="single" w:sz="6" w:space="0" w:color="000000"/>
            </w:tcBorders>
            <w:tcMar>
              <w:top w:w="85" w:type="dxa"/>
              <w:left w:w="105" w:type="dxa"/>
              <w:bottom w:w="85" w:type="dxa"/>
              <w:right w:w="105" w:type="dxa"/>
            </w:tcMar>
            <w:vAlign w:val="center"/>
          </w:tcPr>
          <w:p w14:paraId="38D94924" w14:textId="77777777" w:rsidR="003F1CFA" w:rsidRDefault="00B75DA3">
            <w:pPr>
              <w:ind w:firstLine="0"/>
              <w:jc w:val="center"/>
            </w:pPr>
            <w:r>
              <w:rPr>
                <w:b/>
                <w:sz w:val="21"/>
              </w:rPr>
              <w:t>正式生产技术</w:t>
            </w:r>
          </w:p>
        </w:tc>
        <w:tc>
          <w:tcPr>
            <w:tcW w:w="3061" w:type="dxa"/>
            <w:tcBorders>
              <w:bottom w:val="single" w:sz="6" w:space="0" w:color="000000"/>
            </w:tcBorders>
            <w:tcMar>
              <w:top w:w="85" w:type="dxa"/>
              <w:left w:w="105" w:type="dxa"/>
              <w:bottom w:w="85" w:type="dxa"/>
              <w:right w:w="105" w:type="dxa"/>
            </w:tcMar>
            <w:vAlign w:val="center"/>
          </w:tcPr>
          <w:p w14:paraId="02D7CABD" w14:textId="77777777" w:rsidR="003F1CFA" w:rsidRDefault="00B75DA3">
            <w:pPr>
              <w:ind w:firstLine="0"/>
              <w:jc w:val="center"/>
            </w:pPr>
            <w:r>
              <w:rPr>
                <w:b/>
                <w:sz w:val="21"/>
              </w:rPr>
              <w:t>技术解决的问题</w:t>
            </w:r>
          </w:p>
        </w:tc>
        <w:tc>
          <w:tcPr>
            <w:tcW w:w="1701" w:type="dxa"/>
            <w:tcBorders>
              <w:bottom w:val="single" w:sz="6" w:space="0" w:color="000000"/>
            </w:tcBorders>
            <w:tcMar>
              <w:top w:w="85" w:type="dxa"/>
              <w:left w:w="105" w:type="dxa"/>
              <w:bottom w:w="85" w:type="dxa"/>
              <w:right w:w="105" w:type="dxa"/>
            </w:tcMar>
            <w:vAlign w:val="center"/>
          </w:tcPr>
          <w:p w14:paraId="2B897447" w14:textId="77777777" w:rsidR="003F1CFA" w:rsidRDefault="00B75DA3">
            <w:pPr>
              <w:ind w:firstLine="0"/>
              <w:jc w:val="center"/>
            </w:pPr>
            <w:r>
              <w:rPr>
                <w:b/>
                <w:sz w:val="21"/>
              </w:rPr>
              <w:t>必须随结果保存</w:t>
            </w:r>
          </w:p>
        </w:tc>
      </w:tr>
      <w:tr w:rsidR="003F1CFA" w14:paraId="650D82F7" w14:textId="77777777">
        <w:trPr>
          <w:cantSplit/>
          <w:jc w:val="center"/>
        </w:trPr>
        <w:tc>
          <w:tcPr>
            <w:tcW w:w="1701" w:type="dxa"/>
            <w:tcMar>
              <w:top w:w="85" w:type="dxa"/>
              <w:left w:w="105" w:type="dxa"/>
              <w:bottom w:w="85" w:type="dxa"/>
              <w:right w:w="105" w:type="dxa"/>
            </w:tcMar>
            <w:vAlign w:val="center"/>
          </w:tcPr>
          <w:p w14:paraId="204540A6" w14:textId="77777777" w:rsidR="003F1CFA" w:rsidRDefault="00B75DA3">
            <w:pPr>
              <w:spacing w:after="0"/>
              <w:ind w:firstLine="0"/>
              <w:jc w:val="center"/>
            </w:pPr>
            <w:r>
              <w:rPr>
                <w:sz w:val="21"/>
              </w:rPr>
              <w:t>当前强势源板块</w:t>
            </w:r>
          </w:p>
        </w:tc>
        <w:tc>
          <w:tcPr>
            <w:tcW w:w="2948" w:type="dxa"/>
            <w:tcMar>
              <w:top w:w="85" w:type="dxa"/>
              <w:left w:w="105" w:type="dxa"/>
              <w:bottom w:w="85" w:type="dxa"/>
              <w:right w:w="105" w:type="dxa"/>
            </w:tcMar>
            <w:vAlign w:val="center"/>
          </w:tcPr>
          <w:p w14:paraId="1BCDD56E" w14:textId="77777777" w:rsidR="003F1CFA" w:rsidRDefault="00B75DA3">
            <w:pPr>
              <w:spacing w:after="0"/>
              <w:ind w:firstLine="0"/>
            </w:pPr>
            <w:r>
              <w:rPr>
                <w:sz w:val="21"/>
              </w:rPr>
              <w:t>横截面分位排序与</w:t>
            </w:r>
            <w:r>
              <w:rPr>
                <w:sz w:val="21"/>
              </w:rPr>
              <w:t>20</w:t>
            </w:r>
            <w:r>
              <w:rPr>
                <w:sz w:val="21"/>
              </w:rPr>
              <w:t>日滚动异常检测</w:t>
            </w:r>
          </w:p>
        </w:tc>
        <w:tc>
          <w:tcPr>
            <w:tcW w:w="3061" w:type="dxa"/>
            <w:tcMar>
              <w:top w:w="85" w:type="dxa"/>
              <w:left w:w="105" w:type="dxa"/>
              <w:bottom w:w="85" w:type="dxa"/>
              <w:right w:w="105" w:type="dxa"/>
            </w:tcMar>
            <w:vAlign w:val="center"/>
          </w:tcPr>
          <w:p w14:paraId="4281AE7C" w14:textId="77777777" w:rsidR="003F1CFA" w:rsidRDefault="00B75DA3">
            <w:pPr>
              <w:spacing w:after="0"/>
              <w:ind w:firstLine="0"/>
            </w:pPr>
            <w:r>
              <w:rPr>
                <w:sz w:val="21"/>
              </w:rPr>
              <w:t>识别资金当前集中方向，不把单日涨幅第一当作强势</w:t>
            </w:r>
          </w:p>
        </w:tc>
        <w:tc>
          <w:tcPr>
            <w:tcW w:w="1701" w:type="dxa"/>
            <w:tcMar>
              <w:top w:w="85" w:type="dxa"/>
              <w:left w:w="105" w:type="dxa"/>
              <w:bottom w:w="85" w:type="dxa"/>
              <w:right w:w="105" w:type="dxa"/>
            </w:tcMar>
            <w:vAlign w:val="center"/>
          </w:tcPr>
          <w:p w14:paraId="040F9681" w14:textId="77777777" w:rsidR="003F1CFA" w:rsidRDefault="00B75DA3">
            <w:pPr>
              <w:spacing w:after="0"/>
              <w:ind w:firstLine="0"/>
            </w:pPr>
            <w:r>
              <w:rPr>
                <w:sz w:val="21"/>
              </w:rPr>
              <w:t>指标分位、覆盖率、数据日期</w:t>
            </w:r>
          </w:p>
        </w:tc>
      </w:tr>
      <w:tr w:rsidR="003F1CFA" w14:paraId="05B174C3" w14:textId="77777777">
        <w:trPr>
          <w:cantSplit/>
          <w:jc w:val="center"/>
        </w:trPr>
        <w:tc>
          <w:tcPr>
            <w:tcW w:w="1701" w:type="dxa"/>
            <w:tcMar>
              <w:top w:w="85" w:type="dxa"/>
              <w:left w:w="105" w:type="dxa"/>
              <w:bottom w:w="85" w:type="dxa"/>
              <w:right w:w="105" w:type="dxa"/>
            </w:tcMar>
            <w:vAlign w:val="center"/>
          </w:tcPr>
          <w:p w14:paraId="52662F19" w14:textId="77777777" w:rsidR="003F1CFA" w:rsidRDefault="00B75DA3">
            <w:pPr>
              <w:spacing w:after="0"/>
              <w:ind w:firstLine="0"/>
              <w:jc w:val="center"/>
            </w:pPr>
            <w:r>
              <w:rPr>
                <w:sz w:val="21"/>
              </w:rPr>
              <w:t>生命周期状态</w:t>
            </w:r>
          </w:p>
        </w:tc>
        <w:tc>
          <w:tcPr>
            <w:tcW w:w="2948" w:type="dxa"/>
            <w:tcMar>
              <w:top w:w="85" w:type="dxa"/>
              <w:left w:w="105" w:type="dxa"/>
              <w:bottom w:w="85" w:type="dxa"/>
              <w:right w:w="105" w:type="dxa"/>
            </w:tcMar>
            <w:vAlign w:val="center"/>
          </w:tcPr>
          <w:p w14:paraId="3529A51B" w14:textId="77777777" w:rsidR="003F1CFA" w:rsidRDefault="00B75DA3">
            <w:pPr>
              <w:spacing w:after="0"/>
              <w:ind w:firstLine="0"/>
            </w:pPr>
            <w:r>
              <w:rPr>
                <w:sz w:val="21"/>
              </w:rPr>
              <w:t>规则约束的五状态滚动</w:t>
            </w:r>
            <w:r>
              <w:rPr>
                <w:sz w:val="21"/>
              </w:rPr>
              <w:t>HSMM</w:t>
            </w:r>
          </w:p>
        </w:tc>
        <w:tc>
          <w:tcPr>
            <w:tcW w:w="3061" w:type="dxa"/>
            <w:tcMar>
              <w:top w:w="85" w:type="dxa"/>
              <w:left w:w="105" w:type="dxa"/>
              <w:bottom w:w="85" w:type="dxa"/>
              <w:right w:w="105" w:type="dxa"/>
            </w:tcMar>
            <w:vAlign w:val="center"/>
          </w:tcPr>
          <w:p w14:paraId="19AFBA2D" w14:textId="77777777" w:rsidR="003F1CFA" w:rsidRDefault="00B75DA3">
            <w:pPr>
              <w:spacing w:after="0"/>
              <w:ind w:firstLine="0"/>
            </w:pPr>
            <w:r>
              <w:rPr>
                <w:sz w:val="21"/>
              </w:rPr>
              <w:t>识别启动、扩散、加速、高潮和退潮，并约束阶段持续时间</w:t>
            </w:r>
          </w:p>
        </w:tc>
        <w:tc>
          <w:tcPr>
            <w:tcW w:w="1701" w:type="dxa"/>
            <w:tcMar>
              <w:top w:w="85" w:type="dxa"/>
              <w:left w:w="105" w:type="dxa"/>
              <w:bottom w:w="85" w:type="dxa"/>
              <w:right w:w="105" w:type="dxa"/>
            </w:tcMar>
            <w:vAlign w:val="center"/>
          </w:tcPr>
          <w:p w14:paraId="05862120" w14:textId="77777777" w:rsidR="003F1CFA" w:rsidRDefault="00B75DA3">
            <w:pPr>
              <w:spacing w:after="0"/>
              <w:ind w:firstLine="0"/>
            </w:pPr>
            <w:r>
              <w:rPr>
                <w:sz w:val="21"/>
              </w:rPr>
              <w:t>五状态概率、正式状态、模型月份</w:t>
            </w:r>
          </w:p>
        </w:tc>
      </w:tr>
      <w:tr w:rsidR="003F1CFA" w14:paraId="3655543F" w14:textId="77777777">
        <w:trPr>
          <w:cantSplit/>
          <w:jc w:val="center"/>
        </w:trPr>
        <w:tc>
          <w:tcPr>
            <w:tcW w:w="1701" w:type="dxa"/>
            <w:tcMar>
              <w:top w:w="85" w:type="dxa"/>
              <w:left w:w="105" w:type="dxa"/>
              <w:bottom w:w="85" w:type="dxa"/>
              <w:right w:w="105" w:type="dxa"/>
            </w:tcMar>
            <w:vAlign w:val="center"/>
          </w:tcPr>
          <w:p w14:paraId="03D90FCC" w14:textId="77777777" w:rsidR="003F1CFA" w:rsidRDefault="00B75DA3">
            <w:pPr>
              <w:spacing w:after="0"/>
              <w:ind w:firstLine="0"/>
              <w:jc w:val="center"/>
            </w:pPr>
            <w:r>
              <w:rPr>
                <w:sz w:val="21"/>
              </w:rPr>
              <w:t>目标板块候选</w:t>
            </w:r>
          </w:p>
        </w:tc>
        <w:tc>
          <w:tcPr>
            <w:tcW w:w="2948" w:type="dxa"/>
            <w:tcMar>
              <w:top w:w="85" w:type="dxa"/>
              <w:left w:w="105" w:type="dxa"/>
              <w:bottom w:w="85" w:type="dxa"/>
              <w:right w:w="105" w:type="dxa"/>
            </w:tcMar>
            <w:vAlign w:val="center"/>
          </w:tcPr>
          <w:p w14:paraId="393FA601" w14:textId="77777777" w:rsidR="003F1CFA" w:rsidRDefault="00B75DA3">
            <w:pPr>
              <w:spacing w:after="0"/>
              <w:ind w:firstLine="0"/>
            </w:pPr>
            <w:r>
              <w:rPr>
                <w:sz w:val="21"/>
              </w:rPr>
              <w:t>Dirichlet</w:t>
            </w:r>
            <w:r>
              <w:rPr>
                <w:sz w:val="21"/>
              </w:rPr>
              <w:t>分层转移先验、有向图遍历和资金异常检测</w:t>
            </w:r>
          </w:p>
        </w:tc>
        <w:tc>
          <w:tcPr>
            <w:tcW w:w="3061" w:type="dxa"/>
            <w:tcMar>
              <w:top w:w="85" w:type="dxa"/>
              <w:left w:w="105" w:type="dxa"/>
              <w:bottom w:w="85" w:type="dxa"/>
              <w:right w:w="105" w:type="dxa"/>
            </w:tcMar>
            <w:vAlign w:val="center"/>
          </w:tcPr>
          <w:p w14:paraId="59D0443C" w14:textId="77777777" w:rsidR="003F1CFA" w:rsidRDefault="00B75DA3">
            <w:pPr>
              <w:spacing w:after="0"/>
              <w:ind w:firstLine="0"/>
            </w:pPr>
            <w:r>
              <w:rPr>
                <w:sz w:val="21"/>
              </w:rPr>
              <w:t>分别利用历史轮动、产业传播和市场先行信息召回候选</w:t>
            </w:r>
          </w:p>
        </w:tc>
        <w:tc>
          <w:tcPr>
            <w:tcW w:w="1701" w:type="dxa"/>
            <w:tcMar>
              <w:top w:w="85" w:type="dxa"/>
              <w:left w:w="105" w:type="dxa"/>
              <w:bottom w:w="85" w:type="dxa"/>
              <w:right w:w="105" w:type="dxa"/>
            </w:tcMar>
            <w:vAlign w:val="center"/>
          </w:tcPr>
          <w:p w14:paraId="25D6A3C4" w14:textId="77777777" w:rsidR="003F1CFA" w:rsidRDefault="00B75DA3">
            <w:pPr>
              <w:spacing w:after="0"/>
              <w:ind w:firstLine="0"/>
            </w:pPr>
            <w:r>
              <w:rPr>
                <w:sz w:val="21"/>
              </w:rPr>
              <w:t>召回路径、图关系、时间质量</w:t>
            </w:r>
          </w:p>
        </w:tc>
      </w:tr>
      <w:tr w:rsidR="003F1CFA" w14:paraId="72764531" w14:textId="77777777">
        <w:trPr>
          <w:cantSplit/>
          <w:jc w:val="center"/>
        </w:trPr>
        <w:tc>
          <w:tcPr>
            <w:tcW w:w="1701" w:type="dxa"/>
            <w:tcMar>
              <w:top w:w="85" w:type="dxa"/>
              <w:left w:w="105" w:type="dxa"/>
              <w:bottom w:w="85" w:type="dxa"/>
              <w:right w:w="105" w:type="dxa"/>
            </w:tcMar>
            <w:vAlign w:val="center"/>
          </w:tcPr>
          <w:p w14:paraId="028DB7A7" w14:textId="77777777" w:rsidR="003F1CFA" w:rsidRDefault="00B75DA3">
            <w:pPr>
              <w:spacing w:after="0"/>
              <w:ind w:firstLine="0"/>
              <w:jc w:val="center"/>
            </w:pPr>
            <w:r>
              <w:rPr>
                <w:sz w:val="21"/>
              </w:rPr>
              <w:t>T+1 T+3 T+5</w:t>
            </w:r>
            <w:r>
              <w:rPr>
                <w:sz w:val="21"/>
              </w:rPr>
              <w:t>榜</w:t>
            </w:r>
          </w:p>
        </w:tc>
        <w:tc>
          <w:tcPr>
            <w:tcW w:w="2948" w:type="dxa"/>
            <w:tcMar>
              <w:top w:w="85" w:type="dxa"/>
              <w:left w:w="105" w:type="dxa"/>
              <w:bottom w:w="85" w:type="dxa"/>
              <w:right w:w="105" w:type="dxa"/>
            </w:tcMar>
            <w:vAlign w:val="center"/>
          </w:tcPr>
          <w:p w14:paraId="11CB2F14" w14:textId="77777777" w:rsidR="003F1CFA" w:rsidRDefault="00B75DA3">
            <w:pPr>
              <w:spacing w:after="0"/>
              <w:ind w:firstLine="0"/>
            </w:pPr>
            <w:r>
              <w:rPr>
                <w:sz w:val="21"/>
              </w:rPr>
              <w:t>三套</w:t>
            </w:r>
            <w:r>
              <w:rPr>
                <w:sz w:val="21"/>
              </w:rPr>
              <w:t>LightGBM LambdaRank</w:t>
            </w:r>
            <w:r>
              <w:rPr>
                <w:sz w:val="21"/>
              </w:rPr>
              <w:t>与折外</w:t>
            </w:r>
            <w:r>
              <w:rPr>
                <w:sz w:val="21"/>
              </w:rPr>
              <w:t>Platt</w:t>
            </w:r>
            <w:r>
              <w:rPr>
                <w:sz w:val="21"/>
              </w:rPr>
              <w:t>校准</w:t>
            </w:r>
          </w:p>
        </w:tc>
        <w:tc>
          <w:tcPr>
            <w:tcW w:w="3061" w:type="dxa"/>
            <w:tcMar>
              <w:top w:w="85" w:type="dxa"/>
              <w:left w:w="105" w:type="dxa"/>
              <w:bottom w:w="85" w:type="dxa"/>
              <w:right w:w="105" w:type="dxa"/>
            </w:tcMar>
            <w:vAlign w:val="center"/>
          </w:tcPr>
          <w:p w14:paraId="3AD9C897" w14:textId="77777777" w:rsidR="003F1CFA" w:rsidRDefault="00B75DA3">
            <w:pPr>
              <w:spacing w:after="0"/>
              <w:ind w:firstLine="0"/>
            </w:pPr>
            <w:r>
              <w:rPr>
                <w:sz w:val="21"/>
              </w:rPr>
              <w:t>分别学习三个固定窗口的横截面排序和</w:t>
            </w:r>
            <w:r>
              <w:rPr>
                <w:sz w:val="21"/>
              </w:rPr>
              <w:t>Top-K</w:t>
            </w:r>
            <w:r>
              <w:rPr>
                <w:sz w:val="21"/>
              </w:rPr>
              <w:t>发生概率</w:t>
            </w:r>
          </w:p>
        </w:tc>
        <w:tc>
          <w:tcPr>
            <w:tcW w:w="1701" w:type="dxa"/>
            <w:tcMar>
              <w:top w:w="85" w:type="dxa"/>
              <w:left w:w="105" w:type="dxa"/>
              <w:bottom w:w="85" w:type="dxa"/>
              <w:right w:w="105" w:type="dxa"/>
            </w:tcMar>
            <w:vAlign w:val="center"/>
          </w:tcPr>
          <w:p w14:paraId="4FF12DC9" w14:textId="77777777" w:rsidR="003F1CFA" w:rsidRDefault="00B75DA3">
            <w:pPr>
              <w:spacing w:after="0"/>
              <w:ind w:firstLine="0"/>
            </w:pPr>
            <w:r>
              <w:rPr>
                <w:sz w:val="21"/>
              </w:rPr>
              <w:t>标签、原始分数、校准概率、样本数</w:t>
            </w:r>
          </w:p>
        </w:tc>
      </w:tr>
      <w:tr w:rsidR="003F1CFA" w14:paraId="705572B0" w14:textId="77777777">
        <w:trPr>
          <w:cantSplit/>
          <w:jc w:val="center"/>
        </w:trPr>
        <w:tc>
          <w:tcPr>
            <w:tcW w:w="1701" w:type="dxa"/>
            <w:tcMar>
              <w:top w:w="85" w:type="dxa"/>
              <w:left w:w="105" w:type="dxa"/>
              <w:bottom w:w="85" w:type="dxa"/>
              <w:right w:w="105" w:type="dxa"/>
            </w:tcMar>
            <w:vAlign w:val="center"/>
          </w:tcPr>
          <w:p w14:paraId="3E496C73" w14:textId="77777777" w:rsidR="003F1CFA" w:rsidRDefault="00B75DA3">
            <w:pPr>
              <w:spacing w:after="0"/>
              <w:ind w:firstLine="0"/>
              <w:jc w:val="center"/>
            </w:pPr>
            <w:r>
              <w:rPr>
                <w:sz w:val="21"/>
              </w:rPr>
              <w:t>退潮与弃权</w:t>
            </w:r>
          </w:p>
        </w:tc>
        <w:tc>
          <w:tcPr>
            <w:tcW w:w="2948" w:type="dxa"/>
            <w:tcMar>
              <w:top w:w="85" w:type="dxa"/>
              <w:left w:w="105" w:type="dxa"/>
              <w:bottom w:w="85" w:type="dxa"/>
              <w:right w:w="105" w:type="dxa"/>
            </w:tcMar>
            <w:vAlign w:val="center"/>
          </w:tcPr>
          <w:p w14:paraId="21D2572A" w14:textId="77777777" w:rsidR="003F1CFA" w:rsidRDefault="00B75DA3">
            <w:pPr>
              <w:spacing w:after="0"/>
              <w:ind w:firstLine="0"/>
            </w:pPr>
            <w:r>
              <w:rPr>
                <w:sz w:val="21"/>
              </w:rPr>
              <w:t>退潮</w:t>
            </w:r>
            <w:r>
              <w:rPr>
                <w:sz w:val="21"/>
              </w:rPr>
              <w:t>LightGBM</w:t>
            </w:r>
            <w:r>
              <w:rPr>
                <w:sz w:val="21"/>
              </w:rPr>
              <w:t>、马氏距离分布外检测和硬规则门</w:t>
            </w:r>
          </w:p>
        </w:tc>
        <w:tc>
          <w:tcPr>
            <w:tcW w:w="3061" w:type="dxa"/>
            <w:tcMar>
              <w:top w:w="85" w:type="dxa"/>
              <w:left w:w="105" w:type="dxa"/>
              <w:bottom w:w="85" w:type="dxa"/>
              <w:right w:w="105" w:type="dxa"/>
            </w:tcMar>
            <w:vAlign w:val="center"/>
          </w:tcPr>
          <w:p w14:paraId="1D66A281" w14:textId="77777777" w:rsidR="003F1CFA" w:rsidRDefault="00B75DA3">
            <w:pPr>
              <w:spacing w:after="0"/>
              <w:ind w:firstLine="0"/>
            </w:pPr>
            <w:r>
              <w:rPr>
                <w:sz w:val="21"/>
              </w:rPr>
              <w:t>识别强势失效，并阻止模型在未知市场状态下强行给答案</w:t>
            </w:r>
          </w:p>
        </w:tc>
        <w:tc>
          <w:tcPr>
            <w:tcW w:w="1701" w:type="dxa"/>
            <w:tcMar>
              <w:top w:w="85" w:type="dxa"/>
              <w:left w:w="105" w:type="dxa"/>
              <w:bottom w:w="85" w:type="dxa"/>
              <w:right w:w="105" w:type="dxa"/>
            </w:tcMar>
            <w:vAlign w:val="center"/>
          </w:tcPr>
          <w:p w14:paraId="0574E3D7" w14:textId="77777777" w:rsidR="003F1CFA" w:rsidRDefault="00B75DA3">
            <w:pPr>
              <w:spacing w:after="0"/>
              <w:ind w:firstLine="0"/>
            </w:pPr>
            <w:r>
              <w:rPr>
                <w:sz w:val="21"/>
              </w:rPr>
              <w:t>退潮概率、异常距离、触发规则</w:t>
            </w:r>
          </w:p>
        </w:tc>
      </w:tr>
    </w:tbl>
    <w:p w14:paraId="191DC400" w14:textId="77777777" w:rsidR="003F1CFA" w:rsidRDefault="003F1CFA">
      <w:pPr>
        <w:spacing w:after="0"/>
      </w:pPr>
    </w:p>
    <w:p w14:paraId="25F4E36E" w14:textId="77777777" w:rsidR="003F1CFA" w:rsidRDefault="00B75DA3">
      <w:pPr>
        <w:keepLines/>
      </w:pPr>
      <w:r>
        <w:t>HGT</w:t>
      </w:r>
      <w:r>
        <w:t>图神经网络固定为离线挑战模型。它以事件、产品、产业节点、板块和公司为不同节点类型，以上下游、业务覆盖和成分归属为不同边类型，学习传播分数。只有在严格</w:t>
      </w:r>
      <w:r>
        <w:t>PIT</w:t>
      </w:r>
      <w:r>
        <w:t>图快照下持续提高样本外</w:t>
      </w:r>
      <w:r>
        <w:t>NDCG</w:t>
      </w:r>
      <w:r>
        <w:t>和</w:t>
      </w:r>
      <w:r>
        <w:t>Top-K</w:t>
      </w:r>
      <w:r>
        <w:t>超额收益且概率校准不恶化，</w:t>
      </w:r>
      <w:r>
        <w:t>HGT</w:t>
      </w:r>
      <w:r>
        <w:t>分数才允许作为</w:t>
      </w:r>
      <w:r>
        <w:t>LambdaRank</w:t>
      </w:r>
      <w:r>
        <w:t>新增特征；</w:t>
      </w:r>
      <w:r>
        <w:t>HGT</w:t>
      </w:r>
      <w:r>
        <w:t>不独立生成板块概率，也不改变板块模块的个股权限。</w:t>
      </w:r>
    </w:p>
    <w:p w14:paraId="3EC5CBFA" w14:textId="77777777" w:rsidR="003F1CFA" w:rsidRDefault="00B75DA3">
      <w:pPr>
        <w:pStyle w:val="21"/>
      </w:pPr>
      <w:bookmarkStart w:id="57" w:name="_Toc240128035"/>
      <w:r>
        <w:lastRenderedPageBreak/>
        <w:t xml:space="preserve">8.3 </w:t>
      </w:r>
      <w:r>
        <w:t>哪些数据共同形成一个板块候选</w:t>
      </w:r>
      <w:bookmarkEnd w:id="57"/>
    </w:p>
    <w:p w14:paraId="452F0791" w14:textId="77777777" w:rsidR="003F1CFA" w:rsidRDefault="00B75DA3">
      <w:pPr>
        <w:keepLines/>
        <w:ind w:firstLine="0"/>
        <w:jc w:val="center"/>
      </w:pPr>
      <w:r>
        <w:rPr>
          <w:noProof/>
        </w:rPr>
        <w:drawing>
          <wp:inline distT="0" distB="0" distL="0" distR="0" wp14:anchorId="3C044A45" wp14:editId="0BA2056C">
            <wp:extent cx="5760000" cy="3395368"/>
            <wp:effectExtent l="0" t="0" r="0" b="0"/>
            <wp:docPr id="20" name="Picture 20" descr="THSDB从源板块到目标板块的字段联查过程" title="THSDB从源板块到目标板块的字段联查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thsdb_linkage_flow.png"/>
                    <pic:cNvPicPr/>
                  </pic:nvPicPr>
                  <pic:blipFill>
                    <a:blip r:embed="rId27"/>
                    <a:stretch>
                      <a:fillRect/>
                    </a:stretch>
                  </pic:blipFill>
                  <pic:spPr>
                    <a:xfrm>
                      <a:off x="0" y="0"/>
                      <a:ext cx="5760000" cy="3395368"/>
                    </a:xfrm>
                    <a:prstGeom prst="rect">
                      <a:avLst/>
                    </a:prstGeom>
                  </pic:spPr>
                </pic:pic>
              </a:graphicData>
            </a:graphic>
          </wp:inline>
        </w:drawing>
      </w:r>
    </w:p>
    <w:p w14:paraId="38422609" w14:textId="77777777" w:rsidR="003F1CFA" w:rsidRDefault="00B75DA3">
      <w:pPr>
        <w:pStyle w:val="af7"/>
        <w:keepNext/>
      </w:pPr>
      <w:r>
        <w:t>图</w:t>
      </w:r>
      <w:r>
        <w:t>20  THSDB</w:t>
      </w:r>
      <w:r>
        <w:t>从源板块到目标板块的字段联查过程</w:t>
      </w:r>
    </w:p>
    <w:p w14:paraId="5CB9F15F" w14:textId="77777777" w:rsidR="003F1CFA" w:rsidRDefault="00B75DA3">
      <w:pPr>
        <w:keepLines/>
      </w:pPr>
      <w:r>
        <w:t>板块候选不是由一张表直接给出。系统先用行情识别当前强势或退潮的源板块，再把与源板块相关的事件映射到产业链和产品节点，沿有方向的关系寻找相邻环节，借助公司业务映射把节点重新聚合为目标概念或行业，最后读取目标板块自己的行情序列。公司在这里仅是连接产业节点和板块归属的桥梁，不是个股推荐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3F1CFA" w14:paraId="4784A9A6"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646DBC00" w14:textId="77777777" w:rsidR="003F1CFA" w:rsidRDefault="00B75DA3">
            <w:pPr>
              <w:ind w:firstLine="0"/>
              <w:jc w:val="center"/>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60D23AD1" w14:textId="77777777" w:rsidR="003F1CFA" w:rsidRDefault="00B75DA3">
            <w:pPr>
              <w:ind w:firstLine="0"/>
              <w:jc w:val="center"/>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7C275690" w14:textId="77777777" w:rsidR="003F1CFA" w:rsidRDefault="00B75DA3">
            <w:pPr>
              <w:ind w:firstLine="0"/>
              <w:jc w:val="center"/>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0C30CF12" w14:textId="77777777" w:rsidR="003F1CFA" w:rsidRDefault="00B75DA3">
            <w:pPr>
              <w:ind w:firstLine="0"/>
              <w:jc w:val="center"/>
            </w:pPr>
            <w:r>
              <w:rPr>
                <w:b/>
                <w:sz w:val="21"/>
              </w:rPr>
              <w:t>不能据此直接得出的结论</w:t>
            </w:r>
          </w:p>
        </w:tc>
      </w:tr>
      <w:tr w:rsidR="003F1CFA" w14:paraId="40E29303" w14:textId="77777777">
        <w:trPr>
          <w:cantSplit/>
          <w:jc w:val="center"/>
        </w:trPr>
        <w:tc>
          <w:tcPr>
            <w:tcW w:w="1701" w:type="dxa"/>
            <w:tcMar>
              <w:top w:w="85" w:type="dxa"/>
              <w:left w:w="105" w:type="dxa"/>
              <w:bottom w:w="85" w:type="dxa"/>
              <w:right w:w="105" w:type="dxa"/>
            </w:tcMar>
            <w:vAlign w:val="center"/>
          </w:tcPr>
          <w:p w14:paraId="476D236A" w14:textId="77777777" w:rsidR="003F1CFA" w:rsidRDefault="00B75DA3">
            <w:pPr>
              <w:spacing w:after="0"/>
              <w:ind w:firstLine="0"/>
              <w:jc w:val="center"/>
            </w:pPr>
            <w:r>
              <w:rPr>
                <w:sz w:val="21"/>
              </w:rPr>
              <w:t>chain_info</w:t>
            </w:r>
          </w:p>
        </w:tc>
        <w:tc>
          <w:tcPr>
            <w:tcW w:w="2268" w:type="dxa"/>
            <w:tcMar>
              <w:top w:w="85" w:type="dxa"/>
              <w:left w:w="105" w:type="dxa"/>
              <w:bottom w:w="85" w:type="dxa"/>
              <w:right w:w="105" w:type="dxa"/>
            </w:tcMar>
            <w:vAlign w:val="center"/>
          </w:tcPr>
          <w:p w14:paraId="40F478BE" w14:textId="77777777" w:rsidR="003F1CFA" w:rsidRDefault="00B75DA3">
            <w:pPr>
              <w:spacing w:after="0"/>
              <w:ind w:firstLine="0"/>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7DC8E5B0" w14:textId="77777777" w:rsidR="003F1CFA" w:rsidRDefault="00B75DA3">
            <w:pPr>
              <w:spacing w:after="0"/>
              <w:ind w:firstLine="0"/>
            </w:pPr>
            <w:r>
              <w:rPr>
                <w:sz w:val="21"/>
              </w:rPr>
              <w:t>确定产业链身份和解释范围</w:t>
            </w:r>
          </w:p>
        </w:tc>
        <w:tc>
          <w:tcPr>
            <w:tcW w:w="2381" w:type="dxa"/>
            <w:tcMar>
              <w:top w:w="85" w:type="dxa"/>
              <w:left w:w="105" w:type="dxa"/>
              <w:bottom w:w="85" w:type="dxa"/>
              <w:right w:w="105" w:type="dxa"/>
            </w:tcMar>
            <w:vAlign w:val="center"/>
          </w:tcPr>
          <w:p w14:paraId="1F209AE2" w14:textId="77777777" w:rsidR="003F1CFA" w:rsidRDefault="00B75DA3">
            <w:pPr>
              <w:spacing w:after="0"/>
              <w:ind w:firstLine="0"/>
            </w:pPr>
            <w:r>
              <w:rPr>
                <w:sz w:val="21"/>
              </w:rPr>
              <w:t>不能证明某个板块马上上涨</w:t>
            </w:r>
          </w:p>
        </w:tc>
      </w:tr>
      <w:tr w:rsidR="003F1CFA" w14:paraId="0C924BC0" w14:textId="77777777">
        <w:trPr>
          <w:cantSplit/>
          <w:jc w:val="center"/>
        </w:trPr>
        <w:tc>
          <w:tcPr>
            <w:tcW w:w="1701" w:type="dxa"/>
            <w:tcMar>
              <w:top w:w="85" w:type="dxa"/>
              <w:left w:w="105" w:type="dxa"/>
              <w:bottom w:w="85" w:type="dxa"/>
              <w:right w:w="105" w:type="dxa"/>
            </w:tcMar>
            <w:vAlign w:val="center"/>
          </w:tcPr>
          <w:p w14:paraId="4F2EBBCC" w14:textId="77777777" w:rsidR="003F1CFA" w:rsidRDefault="00B75DA3">
            <w:pPr>
              <w:spacing w:after="0"/>
              <w:ind w:firstLine="0"/>
              <w:jc w:val="center"/>
            </w:pPr>
            <w:r>
              <w:rPr>
                <w:sz w:val="21"/>
              </w:rPr>
              <w:t>chain_node</w:t>
            </w:r>
          </w:p>
        </w:tc>
        <w:tc>
          <w:tcPr>
            <w:tcW w:w="2268" w:type="dxa"/>
            <w:tcMar>
              <w:top w:w="85" w:type="dxa"/>
              <w:left w:w="105" w:type="dxa"/>
              <w:bottom w:w="85" w:type="dxa"/>
              <w:right w:w="105" w:type="dxa"/>
            </w:tcMar>
            <w:vAlign w:val="center"/>
          </w:tcPr>
          <w:p w14:paraId="4EE7558E" w14:textId="77777777" w:rsidR="003F1CFA" w:rsidRDefault="00B75DA3">
            <w:pPr>
              <w:spacing w:after="0"/>
              <w:ind w:firstLine="0"/>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1BC9F743" w14:textId="77777777" w:rsidR="003F1CFA" w:rsidRDefault="00B75DA3">
            <w:pPr>
              <w:spacing w:after="0"/>
              <w:ind w:firstLine="0"/>
            </w:pPr>
            <w:r>
              <w:rPr>
                <w:sz w:val="21"/>
              </w:rPr>
              <w:t>把事件定位到材料、设备、产品或应用环节</w:t>
            </w:r>
          </w:p>
        </w:tc>
        <w:tc>
          <w:tcPr>
            <w:tcW w:w="2381" w:type="dxa"/>
            <w:tcMar>
              <w:top w:w="85" w:type="dxa"/>
              <w:left w:w="105" w:type="dxa"/>
              <w:bottom w:w="85" w:type="dxa"/>
              <w:right w:w="105" w:type="dxa"/>
            </w:tcMar>
            <w:vAlign w:val="center"/>
          </w:tcPr>
          <w:p w14:paraId="2E1F948A" w14:textId="77777777" w:rsidR="003F1CFA" w:rsidRDefault="00B75DA3">
            <w:pPr>
              <w:spacing w:after="0"/>
              <w:ind w:firstLine="0"/>
            </w:pPr>
            <w:r>
              <w:rPr>
                <w:sz w:val="21"/>
              </w:rPr>
              <w:t>同链节点不等于直接传导</w:t>
            </w:r>
          </w:p>
        </w:tc>
      </w:tr>
      <w:tr w:rsidR="003F1CFA" w14:paraId="73A53DAC" w14:textId="77777777">
        <w:trPr>
          <w:cantSplit/>
          <w:jc w:val="center"/>
        </w:trPr>
        <w:tc>
          <w:tcPr>
            <w:tcW w:w="1701" w:type="dxa"/>
            <w:tcMar>
              <w:top w:w="85" w:type="dxa"/>
              <w:left w:w="105" w:type="dxa"/>
              <w:bottom w:w="85" w:type="dxa"/>
              <w:right w:w="105" w:type="dxa"/>
            </w:tcMar>
            <w:vAlign w:val="center"/>
          </w:tcPr>
          <w:p w14:paraId="6370C184" w14:textId="77777777" w:rsidR="003F1CFA" w:rsidRDefault="00B75DA3">
            <w:pPr>
              <w:spacing w:after="0"/>
              <w:ind w:firstLine="0"/>
              <w:jc w:val="center"/>
            </w:pPr>
            <w:r>
              <w:rPr>
                <w:sz w:val="21"/>
              </w:rPr>
              <w:t>chain_node_relation</w:t>
            </w:r>
          </w:p>
        </w:tc>
        <w:tc>
          <w:tcPr>
            <w:tcW w:w="2268" w:type="dxa"/>
            <w:tcMar>
              <w:top w:w="85" w:type="dxa"/>
              <w:left w:w="105" w:type="dxa"/>
              <w:bottom w:w="85" w:type="dxa"/>
              <w:right w:w="105" w:type="dxa"/>
            </w:tcMar>
            <w:vAlign w:val="center"/>
          </w:tcPr>
          <w:p w14:paraId="77BCCAB4" w14:textId="77777777" w:rsidR="003F1CFA" w:rsidRDefault="00B75DA3">
            <w:pPr>
              <w:spacing w:after="0"/>
              <w:ind w:firstLine="0"/>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20B94EDB" w14:textId="77777777" w:rsidR="003F1CFA" w:rsidRDefault="00B75DA3">
            <w:pPr>
              <w:spacing w:after="0"/>
              <w:ind w:firstLine="0"/>
            </w:pPr>
            <w:r>
              <w:rPr>
                <w:sz w:val="21"/>
              </w:rPr>
              <w:t>确定上下游方向、关系类型和传播跳数</w:t>
            </w:r>
          </w:p>
        </w:tc>
        <w:tc>
          <w:tcPr>
            <w:tcW w:w="2381" w:type="dxa"/>
            <w:tcMar>
              <w:top w:w="85" w:type="dxa"/>
              <w:left w:w="105" w:type="dxa"/>
              <w:bottom w:w="85" w:type="dxa"/>
              <w:right w:w="105" w:type="dxa"/>
            </w:tcMar>
            <w:vAlign w:val="center"/>
          </w:tcPr>
          <w:p w14:paraId="0012FDF5" w14:textId="77777777" w:rsidR="003F1CFA" w:rsidRDefault="00B75DA3">
            <w:pPr>
              <w:spacing w:after="0"/>
              <w:ind w:firstLine="0"/>
            </w:pPr>
            <w:r>
              <w:rPr>
                <w:sz w:val="21"/>
              </w:rPr>
              <w:t>有关系不等于目标已有资金承接</w:t>
            </w:r>
          </w:p>
        </w:tc>
      </w:tr>
      <w:tr w:rsidR="003F1CFA" w14:paraId="5EA1D935" w14:textId="77777777">
        <w:trPr>
          <w:cantSplit/>
          <w:jc w:val="center"/>
        </w:trPr>
        <w:tc>
          <w:tcPr>
            <w:tcW w:w="1701" w:type="dxa"/>
            <w:tcMar>
              <w:top w:w="85" w:type="dxa"/>
              <w:left w:w="105" w:type="dxa"/>
              <w:bottom w:w="85" w:type="dxa"/>
              <w:right w:w="105" w:type="dxa"/>
            </w:tcMar>
            <w:vAlign w:val="center"/>
          </w:tcPr>
          <w:p w14:paraId="253BECFE" w14:textId="77777777" w:rsidR="003F1CFA" w:rsidRDefault="00B75DA3">
            <w:pPr>
              <w:spacing w:after="0"/>
              <w:ind w:firstLine="0"/>
              <w:jc w:val="center"/>
            </w:pPr>
            <w:r>
              <w:rPr>
                <w:sz w:val="21"/>
              </w:rPr>
              <w:t>chain_graph_company</w:t>
            </w:r>
          </w:p>
        </w:tc>
        <w:tc>
          <w:tcPr>
            <w:tcW w:w="2268" w:type="dxa"/>
            <w:tcMar>
              <w:top w:w="85" w:type="dxa"/>
              <w:left w:w="105" w:type="dxa"/>
              <w:bottom w:w="85" w:type="dxa"/>
              <w:right w:w="105" w:type="dxa"/>
            </w:tcMar>
            <w:vAlign w:val="center"/>
          </w:tcPr>
          <w:p w14:paraId="06FF96FB" w14:textId="77777777" w:rsidR="003F1CFA" w:rsidRDefault="00B75DA3">
            <w:pPr>
              <w:spacing w:after="0"/>
              <w:ind w:firstLine="0"/>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164FD255" w14:textId="77777777" w:rsidR="003F1CFA" w:rsidRDefault="00B75DA3">
            <w:pPr>
              <w:spacing w:after="0"/>
              <w:ind w:firstLine="0"/>
            </w:pPr>
            <w:r>
              <w:rPr>
                <w:sz w:val="21"/>
              </w:rPr>
              <w:t>验证节点覆盖哪些经营主体并聚合业务覆盖度</w:t>
            </w:r>
          </w:p>
        </w:tc>
        <w:tc>
          <w:tcPr>
            <w:tcW w:w="2381" w:type="dxa"/>
            <w:tcMar>
              <w:top w:w="85" w:type="dxa"/>
              <w:left w:w="105" w:type="dxa"/>
              <w:bottom w:w="85" w:type="dxa"/>
              <w:right w:w="105" w:type="dxa"/>
            </w:tcMar>
            <w:vAlign w:val="center"/>
          </w:tcPr>
          <w:p w14:paraId="0F44D4BC" w14:textId="77777777" w:rsidR="003F1CFA" w:rsidRDefault="00B75DA3">
            <w:pPr>
              <w:spacing w:after="0"/>
              <w:ind w:firstLine="0"/>
            </w:pPr>
            <w:r>
              <w:rPr>
                <w:sz w:val="21"/>
              </w:rPr>
              <w:t>关联公司不自动进入</w:t>
            </w:r>
            <w:r>
              <w:rPr>
                <w:sz w:val="21"/>
              </w:rPr>
              <w:t>P0</w:t>
            </w:r>
          </w:p>
        </w:tc>
      </w:tr>
      <w:tr w:rsidR="003F1CFA" w14:paraId="1634D9CD" w14:textId="77777777">
        <w:trPr>
          <w:cantSplit/>
          <w:jc w:val="center"/>
        </w:trPr>
        <w:tc>
          <w:tcPr>
            <w:tcW w:w="1701" w:type="dxa"/>
            <w:tcMar>
              <w:top w:w="85" w:type="dxa"/>
              <w:left w:w="105" w:type="dxa"/>
              <w:bottom w:w="85" w:type="dxa"/>
              <w:right w:w="105" w:type="dxa"/>
            </w:tcMar>
            <w:vAlign w:val="center"/>
          </w:tcPr>
          <w:p w14:paraId="0216A6D7" w14:textId="77777777" w:rsidR="003F1CFA" w:rsidRDefault="00B75DA3">
            <w:pPr>
              <w:spacing w:after="0"/>
              <w:ind w:firstLine="0"/>
              <w:jc w:val="center"/>
            </w:pPr>
            <w:r>
              <w:rPr>
                <w:sz w:val="21"/>
              </w:rPr>
              <w:lastRenderedPageBreak/>
              <w:t>concept</w:t>
            </w:r>
            <w:r>
              <w:rPr>
                <w:sz w:val="21"/>
              </w:rPr>
              <w:t>与行业成分</w:t>
            </w:r>
          </w:p>
        </w:tc>
        <w:tc>
          <w:tcPr>
            <w:tcW w:w="2268" w:type="dxa"/>
            <w:tcMar>
              <w:top w:w="85" w:type="dxa"/>
              <w:left w:w="105" w:type="dxa"/>
              <w:bottom w:w="85" w:type="dxa"/>
              <w:right w:w="105" w:type="dxa"/>
            </w:tcMar>
            <w:vAlign w:val="center"/>
          </w:tcPr>
          <w:p w14:paraId="3A0B3EC0" w14:textId="77777777" w:rsidR="003F1CFA" w:rsidRDefault="00B75DA3">
            <w:pPr>
              <w:spacing w:after="0"/>
              <w:ind w:firstLine="0"/>
            </w:pPr>
            <w:r>
              <w:rPr>
                <w:sz w:val="21"/>
              </w:rPr>
              <w:t>concept_id</w:t>
            </w:r>
            <w:r>
              <w:rPr>
                <w:sz w:val="21"/>
              </w:rPr>
              <w:t>、</w:t>
            </w:r>
            <w:r>
              <w:rPr>
                <w:sz w:val="21"/>
              </w:rPr>
              <w:t>stock_code</w:t>
            </w:r>
            <w:r>
              <w:rPr>
                <w:sz w:val="21"/>
              </w:rPr>
              <w:t>、</w:t>
            </w:r>
            <w:r>
              <w:rPr>
                <w:sz w:val="21"/>
              </w:rPr>
              <w:t>industry_code</w:t>
            </w:r>
            <w:r>
              <w:rPr>
                <w:sz w:val="21"/>
              </w:rPr>
              <w:t>、</w:t>
            </w:r>
            <w:r>
              <w:rPr>
                <w:sz w:val="21"/>
              </w:rPr>
              <w:t>change_time</w:t>
            </w:r>
          </w:p>
        </w:tc>
        <w:tc>
          <w:tcPr>
            <w:tcW w:w="3061" w:type="dxa"/>
            <w:tcMar>
              <w:top w:w="85" w:type="dxa"/>
              <w:left w:w="105" w:type="dxa"/>
              <w:bottom w:w="85" w:type="dxa"/>
              <w:right w:w="105" w:type="dxa"/>
            </w:tcMar>
            <w:vAlign w:val="center"/>
          </w:tcPr>
          <w:p w14:paraId="5C7331E1" w14:textId="77777777" w:rsidR="003F1CFA" w:rsidRDefault="00B75DA3">
            <w:pPr>
              <w:spacing w:after="0"/>
              <w:ind w:firstLine="0"/>
            </w:pPr>
            <w:r>
              <w:rPr>
                <w:sz w:val="21"/>
              </w:rPr>
              <w:t>把经营主体聚合为稳定指数和当日板块簇</w:t>
            </w:r>
          </w:p>
        </w:tc>
        <w:tc>
          <w:tcPr>
            <w:tcW w:w="2381" w:type="dxa"/>
            <w:tcMar>
              <w:top w:w="85" w:type="dxa"/>
              <w:left w:w="105" w:type="dxa"/>
              <w:bottom w:w="85" w:type="dxa"/>
              <w:right w:w="105" w:type="dxa"/>
            </w:tcMar>
            <w:vAlign w:val="center"/>
          </w:tcPr>
          <w:p w14:paraId="4A4D6552" w14:textId="77777777" w:rsidR="003F1CFA" w:rsidRDefault="00B75DA3">
            <w:pPr>
              <w:spacing w:after="0"/>
              <w:ind w:firstLine="0"/>
            </w:pPr>
            <w:r>
              <w:rPr>
                <w:sz w:val="21"/>
              </w:rPr>
              <w:t>stockUpdate</w:t>
            </w:r>
            <w:r>
              <w:rPr>
                <w:sz w:val="21"/>
              </w:rPr>
              <w:t>不等于新增利好</w:t>
            </w:r>
          </w:p>
        </w:tc>
      </w:tr>
      <w:tr w:rsidR="003F1CFA" w14:paraId="2269129A" w14:textId="77777777">
        <w:trPr>
          <w:cantSplit/>
          <w:jc w:val="center"/>
        </w:trPr>
        <w:tc>
          <w:tcPr>
            <w:tcW w:w="1701" w:type="dxa"/>
            <w:tcMar>
              <w:top w:w="85" w:type="dxa"/>
              <w:left w:w="105" w:type="dxa"/>
              <w:bottom w:w="85" w:type="dxa"/>
              <w:right w:w="105" w:type="dxa"/>
            </w:tcMar>
            <w:vAlign w:val="center"/>
          </w:tcPr>
          <w:p w14:paraId="04944D3E" w14:textId="77777777" w:rsidR="003F1CFA" w:rsidRDefault="00B75DA3">
            <w:pPr>
              <w:spacing w:after="0"/>
              <w:ind w:firstLine="0"/>
              <w:jc w:val="center"/>
            </w:pPr>
            <w:r>
              <w:rPr>
                <w:sz w:val="21"/>
              </w:rPr>
              <w:t>stk_concept_index_quota</w:t>
            </w:r>
          </w:p>
        </w:tc>
        <w:tc>
          <w:tcPr>
            <w:tcW w:w="2268" w:type="dxa"/>
            <w:tcMar>
              <w:top w:w="85" w:type="dxa"/>
              <w:left w:w="105" w:type="dxa"/>
              <w:bottom w:w="85" w:type="dxa"/>
              <w:right w:w="105" w:type="dxa"/>
            </w:tcMar>
            <w:vAlign w:val="center"/>
          </w:tcPr>
          <w:p w14:paraId="4863E6BD" w14:textId="77777777" w:rsidR="003F1CFA" w:rsidRDefault="00B75DA3">
            <w:pPr>
              <w:spacing w:after="0"/>
              <w:ind w:firstLine="0"/>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3B97C8BC" w14:textId="77777777" w:rsidR="003F1CFA" w:rsidRDefault="00B75DA3">
            <w:pPr>
              <w:spacing w:after="0"/>
              <w:ind w:firstLine="0"/>
            </w:pPr>
            <w:r>
              <w:rPr>
                <w:sz w:val="21"/>
              </w:rPr>
              <w:t>形成板块收益、成交、趋势和位置序列</w:t>
            </w:r>
          </w:p>
        </w:tc>
        <w:tc>
          <w:tcPr>
            <w:tcW w:w="2381" w:type="dxa"/>
            <w:tcMar>
              <w:top w:w="85" w:type="dxa"/>
              <w:left w:w="105" w:type="dxa"/>
              <w:bottom w:w="85" w:type="dxa"/>
              <w:right w:w="105" w:type="dxa"/>
            </w:tcMar>
            <w:vAlign w:val="center"/>
          </w:tcPr>
          <w:p w14:paraId="48FCB99A" w14:textId="77777777" w:rsidR="003F1CFA" w:rsidRDefault="00B75DA3">
            <w:pPr>
              <w:spacing w:after="0"/>
              <w:ind w:firstLine="0"/>
            </w:pPr>
            <w:r>
              <w:rPr>
                <w:sz w:val="21"/>
              </w:rPr>
              <w:t>单日上涨或下跌不能确认生命周期</w:t>
            </w:r>
          </w:p>
        </w:tc>
      </w:tr>
    </w:tbl>
    <w:p w14:paraId="33FB66A0" w14:textId="77777777" w:rsidR="003F1CFA" w:rsidRDefault="003F1CFA">
      <w:pPr>
        <w:spacing w:after="0"/>
      </w:pPr>
    </w:p>
    <w:p w14:paraId="4E9CE94E" w14:textId="77777777" w:rsidR="003F1CFA" w:rsidRDefault="00B75DA3">
      <w:pPr>
        <w:pStyle w:val="21"/>
      </w:pPr>
      <w:bookmarkStart w:id="58" w:name="_Toc240128036"/>
      <w:r>
        <w:t xml:space="preserve">8.4 </w:t>
      </w:r>
      <w:r>
        <w:t>用滚动</w:t>
      </w:r>
      <w:r>
        <w:t>HSMM</w:t>
      </w:r>
      <w:r>
        <w:t>判断强势板块处于什么阶段</w:t>
      </w:r>
      <w:bookmarkEnd w:id="58"/>
    </w:p>
    <w:p w14:paraId="74AF45BA" w14:textId="77777777" w:rsidR="003F1CFA" w:rsidRDefault="00B75DA3">
      <w:pPr>
        <w:keepLines/>
        <w:ind w:firstLine="0"/>
        <w:jc w:val="center"/>
      </w:pPr>
      <w:r>
        <w:rPr>
          <w:noProof/>
        </w:rPr>
        <w:drawing>
          <wp:inline distT="0" distB="0" distL="0" distR="0" wp14:anchorId="61B6B73B" wp14:editId="39A038B6">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28"/>
                    <a:stretch>
                      <a:fillRect/>
                    </a:stretch>
                  </pic:blipFill>
                  <pic:spPr>
                    <a:xfrm>
                      <a:off x="0" y="0"/>
                      <a:ext cx="5760000" cy="2970947"/>
                    </a:xfrm>
                    <a:prstGeom prst="rect">
                      <a:avLst/>
                    </a:prstGeom>
                  </pic:spPr>
                </pic:pic>
              </a:graphicData>
            </a:graphic>
          </wp:inline>
        </w:drawing>
      </w:r>
    </w:p>
    <w:p w14:paraId="0312DC19" w14:textId="77777777" w:rsidR="003F1CFA" w:rsidRDefault="00B75DA3">
      <w:pPr>
        <w:pStyle w:val="af7"/>
        <w:keepNext/>
      </w:pPr>
      <w:r>
        <w:t>图</w:t>
      </w:r>
      <w:r>
        <w:t xml:space="preserve">21  </w:t>
      </w:r>
      <w:r>
        <w:t>规则约束的五状态滚动</w:t>
      </w:r>
      <w:r>
        <w:t>HSMM</w:t>
      </w:r>
      <w:r>
        <w:t>生命周期识别</w:t>
      </w:r>
    </w:p>
    <w:p w14:paraId="05925160" w14:textId="77777777" w:rsidR="003F1CFA" w:rsidRDefault="00B75DA3">
      <w:pPr>
        <w:keepLines/>
      </w:pPr>
      <w:r>
        <w:t>系统先用确定性方法识别强势源板块。对每个稳定板块指数，分别计算一日、三日和五日相对收益、三日成交占比增量、上涨家数占比和三日资金流入连续性，并在同一交易日转换为横截面分位。六项分位取等权平均，处于前</w:t>
      </w:r>
      <w:r>
        <w:t>10%</w:t>
      </w:r>
      <w:r>
        <w:t>且至少四项高于市场中位数的板块进入强势源集合。这个结果只说明资金当前集中在哪里，不直接等于下一板块。</w:t>
      </w:r>
    </w:p>
    <w:p w14:paraId="59487C62" w14:textId="77777777" w:rsidR="003F1CFA" w:rsidRDefault="00B75DA3">
      <w:pPr>
        <w:keepLines/>
      </w:pPr>
      <w:r>
        <w:t>生命周期正式采用规则约束的五状态滚动</w:t>
      </w:r>
      <w:r>
        <w:t>HSMM</w:t>
      </w:r>
      <w:r>
        <w:t>，不再使用</w:t>
      </w:r>
      <w:r>
        <w:t>“</w:t>
      </w:r>
      <w:r>
        <w:t>先</w:t>
      </w:r>
      <w:r>
        <w:t>HMM</w:t>
      </w:r>
      <w:r>
        <w:t>、以后再升级</w:t>
      </w:r>
      <w:r>
        <w:t>HSMM”</w:t>
      </w:r>
      <w:r>
        <w:t>的可选表述。模型读取一日、三日和五日相对收益、成交占比、上涨宽度、龙头贡献率、资金净流入、波动率与拥挤度。各指标先做同日横截面分位变换，模型再使用最近</w:t>
      </w:r>
      <w:r>
        <w:t>504</w:t>
      </w:r>
      <w:r>
        <w:t>个交易日滚动样本，每月重新估计参数，每个交易日更新状态后验概率。</w:t>
      </w:r>
    </w:p>
    <w:p w14:paraId="4CD8A863" w14:textId="77777777" w:rsidR="003F1CFA" w:rsidRDefault="00B75DA3">
      <w:pPr>
        <w:keepLines/>
      </w:pPr>
      <w:r>
        <w:lastRenderedPageBreak/>
        <w:t>HSMM</w:t>
      </w:r>
      <w:r>
        <w:t>显式建模每个状态的持续时间，并通过规则限制不合理跳转。启动通常转向扩散或退潮，扩散转向加速或退潮，加速转向高潮或退潮，高潮主要转向退潮。规则还负责把统计状态固定命名为启动、扩散、加速、高潮和退潮，防止滚动训练后状态编号漂移。最高状态概率不低于</w:t>
      </w:r>
      <w:r>
        <w:t>0.50</w:t>
      </w:r>
      <w:r>
        <w:t>且领先第二名至少</w:t>
      </w:r>
      <w:r>
        <w:t>0.10</w:t>
      </w:r>
      <w:r>
        <w:t>时才给出正式阶段，否则标记为</w:t>
      </w:r>
      <w:r>
        <w:t>“</w:t>
      </w:r>
      <w:r>
        <w:t>阶段转换中</w:t>
      </w:r>
      <w:r>
        <w:t>”</w:t>
      </w:r>
      <w:r>
        <w:t>。有效历史不足</w:t>
      </w:r>
      <w:r>
        <w:t>60</w:t>
      </w:r>
      <w:r>
        <w:t>个交易日的新板块不输出</w:t>
      </w:r>
      <w:r>
        <w:t>HSMM</w:t>
      </w:r>
      <w:r>
        <w:t>概率，只保留低置信度观察。</w:t>
      </w:r>
    </w:p>
    <w:p w14:paraId="2EC0C4FE" w14:textId="77777777" w:rsidR="003F1CFA" w:rsidRDefault="00B75DA3">
      <w:pPr>
        <w:keepLines/>
      </w:pPr>
      <w:r>
        <w:t>例如某板块的后验概率为启动</w:t>
      </w:r>
      <w:r>
        <w:t>0.08</w:t>
      </w:r>
      <w:r>
        <w:t>、扩散</w:t>
      </w:r>
      <w:r>
        <w:t>0.57</w:t>
      </w:r>
      <w:r>
        <w:t>、加速</w:t>
      </w:r>
      <w:r>
        <w:t>0.23</w:t>
      </w:r>
      <w:r>
        <w:t>、高潮</w:t>
      </w:r>
      <w:r>
        <w:t>0.09</w:t>
      </w:r>
      <w:r>
        <w:t>、退潮</w:t>
      </w:r>
      <w:r>
        <w:t>0.03</w:t>
      </w:r>
      <w:r>
        <w:t>，系统将其标记为扩散。若扩散</w:t>
      </w:r>
      <w:r>
        <w:t>0.42</w:t>
      </w:r>
      <w:r>
        <w:t>、加速</w:t>
      </w:r>
      <w:r>
        <w:t>0.39</w:t>
      </w:r>
      <w:r>
        <w:t>，两者差异不足</w:t>
      </w:r>
      <w:r>
        <w:t>0.10</w:t>
      </w:r>
      <w:r>
        <w:t>，则不强行命名。进入高潮后段的板块主要作为资金来源和退潮观察对象，不再机械列为下一目标板块。</w:t>
      </w:r>
    </w:p>
    <w:p w14:paraId="345214BF" w14:textId="77777777" w:rsidR="003F1CFA" w:rsidRDefault="00B75DA3">
      <w:pPr>
        <w:pStyle w:val="21"/>
      </w:pPr>
      <w:bookmarkStart w:id="59" w:name="_Toc240128037"/>
      <w:r>
        <w:t xml:space="preserve">8.5 </w:t>
      </w:r>
      <w:r>
        <w:t>三条路径怎样找到可能接力的板块</w:t>
      </w:r>
      <w:bookmarkEnd w:id="59"/>
    </w:p>
    <w:p w14:paraId="4BF2C05F" w14:textId="77777777" w:rsidR="003F1CFA" w:rsidRDefault="00B75DA3">
      <w:pPr>
        <w:keepLines/>
        <w:ind w:firstLine="0"/>
        <w:jc w:val="center"/>
      </w:pPr>
      <w:r>
        <w:rPr>
          <w:noProof/>
        </w:rPr>
        <w:drawing>
          <wp:inline distT="0" distB="0" distL="0" distR="0" wp14:anchorId="52AC75A2" wp14:editId="3D29A7AF">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000" cy="3840000"/>
                    </a:xfrm>
                    <a:prstGeom prst="rect">
                      <a:avLst/>
                    </a:prstGeom>
                  </pic:spPr>
                </pic:pic>
              </a:graphicData>
            </a:graphic>
          </wp:inline>
        </w:drawing>
      </w:r>
    </w:p>
    <w:p w14:paraId="3ACAE650" w14:textId="77777777" w:rsidR="003F1CFA" w:rsidRDefault="00B75DA3">
      <w:pPr>
        <w:pStyle w:val="af7"/>
        <w:keepNext/>
      </w:pPr>
      <w:r>
        <w:t>图</w:t>
      </w:r>
      <w:r>
        <w:t xml:space="preserve">22  </w:t>
      </w:r>
      <w:r>
        <w:t>稳定指数、当日板块簇、分层转移先验与三路召回去重</w:t>
      </w:r>
    </w:p>
    <w:p w14:paraId="14F250D3" w14:textId="77777777" w:rsidR="003F1CFA" w:rsidRDefault="00B75DA3">
      <w:pPr>
        <w:keepLines/>
      </w:pPr>
      <w:r>
        <w:t>历史轮动路径采用一阶板块转移矩阵和</w:t>
      </w:r>
      <w:r>
        <w:t>Dirichlet</w:t>
      </w:r>
      <w:r>
        <w:t>分层贝叶斯收缩。系统以代码稳定的行业指数或概念指数为统计对象，记录源板块进入高潮或退潮后，哪些目标指数在规定窗口进入相对收益</w:t>
      </w:r>
      <w:r>
        <w:t>Top-K</w:t>
      </w:r>
      <w:r>
        <w:t>。条件只保留市场风险偏好和源板块阶段两个维度；细分样本不足时，后验概率自动向全市场转移先验收缩，避免把少数巧合当成稳定规律。</w:t>
      </w:r>
    </w:p>
    <w:p w14:paraId="2F136640" w14:textId="77777777" w:rsidR="003F1CFA" w:rsidRDefault="00B75DA3">
      <w:pPr>
        <w:keepLines/>
      </w:pPr>
      <w:r>
        <w:lastRenderedPageBreak/>
        <w:t>产业链路径采用</w:t>
      </w:r>
      <w:r>
        <w:t>THSDB</w:t>
      </w:r>
      <w:r>
        <w:t>类型化有向图遍历。系统把事件映射到产品或产业节点，沿</w:t>
      </w:r>
      <w:r>
        <w:t>start_node_id</w:t>
      </w:r>
      <w:r>
        <w:t>到</w:t>
      </w:r>
      <w:r>
        <w:t>end_node_id</w:t>
      </w:r>
      <w:r>
        <w:t>读取关系方向和</w:t>
      </w:r>
      <w:r>
        <w:t>link_text</w:t>
      </w:r>
      <w:r>
        <w:t>，优先保留一跳关系；二跳必须同时满足中间节点完整、方向一致、传播时滞合理和目标板块业务覆盖达标。图遍历产生的是候选节点、路径长度、关系类型、业务覆盖率和图时间质量，不直接产生上涨概率。</w:t>
      </w:r>
    </w:p>
    <w:p w14:paraId="1646768D" w14:textId="77777777" w:rsidR="003F1CFA" w:rsidRDefault="00B75DA3">
      <w:pPr>
        <w:keepLines/>
      </w:pPr>
      <w:r>
        <w:t>资金先行路径采用</w:t>
      </w:r>
      <w:r>
        <w:t>20</w:t>
      </w:r>
      <w:r>
        <w:t>日滚动中位数和</w:t>
      </w:r>
      <w:r>
        <w:t>MAD</w:t>
      </w:r>
      <w:r>
        <w:t>稳健异常检测，寻找价格尚未明显上涨，但成交占比、资金净流入连续性、上涨家数和成分股中位数收益已经显著改善的板块。三条路径只负责召回，不把</w:t>
      </w:r>
      <w:r>
        <w:t>“</w:t>
      </w:r>
      <w:r>
        <w:t>被三路同时发现</w:t>
      </w:r>
      <w:r>
        <w:t>”</w:t>
      </w:r>
      <w:r>
        <w:t>重复计分。候选取并集后，以成分股</w:t>
      </w:r>
      <w:r>
        <w:t>Jaccard</w:t>
      </w:r>
      <w:r>
        <w:t>相似度为主、</w:t>
      </w:r>
      <w:r>
        <w:t>60</w:t>
      </w:r>
      <w:r>
        <w:t>日收益</w:t>
      </w:r>
      <w:r>
        <w:t>Spearman</w:t>
      </w:r>
      <w:r>
        <w:t>相关和产业节点重叠为辅建立相似图，再用</w:t>
      </w:r>
      <w:r>
        <w:t>Leiden</w:t>
      </w:r>
      <w:r>
        <w:t>社区发现合并为当日板块簇。跨期统计仍保留稳定指数身份。</w:t>
      </w:r>
    </w:p>
    <w:p w14:paraId="283EB5C6" w14:textId="77777777" w:rsidR="003F1CFA" w:rsidRDefault="00B75DA3">
      <w:pPr>
        <w:pStyle w:val="21"/>
        <w:pageBreakBefore/>
      </w:pPr>
      <w:bookmarkStart w:id="60" w:name="_Toc240128038"/>
      <w:r>
        <w:lastRenderedPageBreak/>
        <w:t xml:space="preserve">8.6 </w:t>
      </w:r>
      <w:r>
        <w:t>用</w:t>
      </w:r>
      <w:r>
        <w:t>THSDB</w:t>
      </w:r>
      <w:r>
        <w:t>真实样本说明产业链联动</w:t>
      </w:r>
      <w:bookmarkEnd w:id="60"/>
    </w:p>
    <w:p w14:paraId="08D02967" w14:textId="77777777" w:rsidR="003F1CFA" w:rsidRDefault="00B75DA3">
      <w:pPr>
        <w:keepLines/>
      </w:pPr>
      <w:r>
        <w:t>thsdb_samples.json</w:t>
      </w:r>
      <w:r>
        <w:t>中的</w:t>
      </w:r>
      <w:r>
        <w:t>chain_node_relation</w:t>
      </w:r>
      <w:r>
        <w:t>给出了一条可以直接核验的有向结构：在</w:t>
      </w:r>
      <w:r>
        <w:t>chain_id</w:t>
      </w:r>
      <w:r>
        <w:t>为</w:t>
      </w:r>
      <w:r>
        <w:t>42131</w:t>
      </w:r>
      <w:r>
        <w:t>的产业链中，</w:t>
      </w:r>
      <w:r>
        <w:t>start_node_id</w:t>
      </w:r>
      <w:r>
        <w:t>为</w:t>
      </w:r>
      <w:r>
        <w:t>42131</w:t>
      </w:r>
      <w:r>
        <w:t>的节点分别通过</w:t>
      </w:r>
      <w:r>
        <w:t>“</w:t>
      </w:r>
      <w:r>
        <w:t>下游产品</w:t>
      </w:r>
      <w:r>
        <w:t>/</w:t>
      </w:r>
      <w:r>
        <w:t>应用</w:t>
      </w:r>
      <w:r>
        <w:t>”</w:t>
      </w:r>
      <w:r>
        <w:t>关系连接到</w:t>
      </w:r>
      <w:r>
        <w:t>end_node_id</w:t>
      </w:r>
      <w:r>
        <w:t>为</w:t>
      </w:r>
      <w:r>
        <w:t>42155</w:t>
      </w:r>
      <w:r>
        <w:t>和</w:t>
      </w:r>
      <w:r>
        <w:t>42153</w:t>
      </w:r>
      <w:r>
        <w:t>的两个节点，三条记录的</w:t>
      </w:r>
      <w:r>
        <w:t>isvalid</w:t>
      </w:r>
      <w:r>
        <w:t>均用于判断当前状态。它证明源节点存在两个下游应用方向，因此系统可以把</w:t>
      </w:r>
      <w:r>
        <w:t>42155</w:t>
      </w:r>
      <w:r>
        <w:t>和</w:t>
      </w:r>
      <w:r>
        <w:t>42153</w:t>
      </w:r>
      <w:r>
        <w:t>所在板块加入产业链召回集合；但样本没有同时给出三个节点的名称和对应公司，方案不能据此编造具体行业或股票。生产环境需要再与完整</w:t>
      </w:r>
      <w:r>
        <w:t>chain_node</w:t>
      </w:r>
      <w:r>
        <w:t>和</w:t>
      </w:r>
      <w:r>
        <w:t>chain_graph_company</w:t>
      </w:r>
      <w:r>
        <w:t>联查。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61"/>
        <w:gridCol w:w="1701"/>
        <w:gridCol w:w="1701"/>
        <w:gridCol w:w="1984"/>
        <w:gridCol w:w="2665"/>
      </w:tblGrid>
      <w:tr w:rsidR="003F1CFA" w14:paraId="0A3CC4F1" w14:textId="77777777">
        <w:trPr>
          <w:cantSplit/>
          <w:tblHeader/>
          <w:jc w:val="center"/>
        </w:trPr>
        <w:tc>
          <w:tcPr>
            <w:tcW w:w="1361" w:type="dxa"/>
            <w:tcBorders>
              <w:bottom w:val="single" w:sz="6" w:space="0" w:color="000000"/>
            </w:tcBorders>
            <w:tcMar>
              <w:top w:w="85" w:type="dxa"/>
              <w:left w:w="105" w:type="dxa"/>
              <w:bottom w:w="85" w:type="dxa"/>
              <w:right w:w="105" w:type="dxa"/>
            </w:tcMar>
            <w:vAlign w:val="center"/>
          </w:tcPr>
          <w:p w14:paraId="34D0F7EF" w14:textId="77777777" w:rsidR="003F1CFA" w:rsidRDefault="00B75DA3">
            <w:pPr>
              <w:ind w:firstLine="0"/>
              <w:jc w:val="center"/>
            </w:pPr>
            <w:r>
              <w:rPr>
                <w:b/>
                <w:sz w:val="21"/>
              </w:rPr>
              <w:t>样本关系</w:t>
            </w:r>
          </w:p>
        </w:tc>
        <w:tc>
          <w:tcPr>
            <w:tcW w:w="1701" w:type="dxa"/>
            <w:tcBorders>
              <w:bottom w:val="single" w:sz="6" w:space="0" w:color="000000"/>
            </w:tcBorders>
            <w:tcMar>
              <w:top w:w="85" w:type="dxa"/>
              <w:left w:w="105" w:type="dxa"/>
              <w:bottom w:w="85" w:type="dxa"/>
              <w:right w:w="105" w:type="dxa"/>
            </w:tcMar>
            <w:vAlign w:val="center"/>
          </w:tcPr>
          <w:p w14:paraId="4FC46969" w14:textId="77777777" w:rsidR="003F1CFA" w:rsidRDefault="00B75DA3">
            <w:pPr>
              <w:ind w:firstLine="0"/>
              <w:jc w:val="center"/>
            </w:pPr>
            <w:r>
              <w:rPr>
                <w:b/>
                <w:sz w:val="21"/>
              </w:rPr>
              <w:t>start_node_id</w:t>
            </w:r>
          </w:p>
        </w:tc>
        <w:tc>
          <w:tcPr>
            <w:tcW w:w="1701" w:type="dxa"/>
            <w:tcBorders>
              <w:bottom w:val="single" w:sz="6" w:space="0" w:color="000000"/>
            </w:tcBorders>
            <w:tcMar>
              <w:top w:w="85" w:type="dxa"/>
              <w:left w:w="105" w:type="dxa"/>
              <w:bottom w:w="85" w:type="dxa"/>
              <w:right w:w="105" w:type="dxa"/>
            </w:tcMar>
            <w:vAlign w:val="center"/>
          </w:tcPr>
          <w:p w14:paraId="3D0CB5F7" w14:textId="77777777" w:rsidR="003F1CFA" w:rsidRDefault="00B75DA3">
            <w:pPr>
              <w:ind w:firstLine="0"/>
              <w:jc w:val="center"/>
            </w:pPr>
            <w:r>
              <w:rPr>
                <w:b/>
                <w:sz w:val="21"/>
              </w:rPr>
              <w:t>end_node_id</w:t>
            </w:r>
          </w:p>
        </w:tc>
        <w:tc>
          <w:tcPr>
            <w:tcW w:w="1984" w:type="dxa"/>
            <w:tcBorders>
              <w:bottom w:val="single" w:sz="6" w:space="0" w:color="000000"/>
            </w:tcBorders>
            <w:tcMar>
              <w:top w:w="85" w:type="dxa"/>
              <w:left w:w="105" w:type="dxa"/>
              <w:bottom w:w="85" w:type="dxa"/>
              <w:right w:w="105" w:type="dxa"/>
            </w:tcMar>
            <w:vAlign w:val="center"/>
          </w:tcPr>
          <w:p w14:paraId="2BAD8FE3" w14:textId="77777777" w:rsidR="003F1CFA" w:rsidRDefault="00B75DA3">
            <w:pPr>
              <w:ind w:firstLine="0"/>
              <w:jc w:val="center"/>
            </w:pPr>
            <w:r>
              <w:rPr>
                <w:b/>
                <w:sz w:val="21"/>
              </w:rPr>
              <w:t>link_text</w:t>
            </w:r>
          </w:p>
        </w:tc>
        <w:tc>
          <w:tcPr>
            <w:tcW w:w="2665" w:type="dxa"/>
            <w:tcBorders>
              <w:bottom w:val="single" w:sz="6" w:space="0" w:color="000000"/>
            </w:tcBorders>
            <w:tcMar>
              <w:top w:w="85" w:type="dxa"/>
              <w:left w:w="105" w:type="dxa"/>
              <w:bottom w:w="85" w:type="dxa"/>
              <w:right w:w="105" w:type="dxa"/>
            </w:tcMar>
            <w:vAlign w:val="center"/>
          </w:tcPr>
          <w:p w14:paraId="3C75B20F" w14:textId="77777777" w:rsidR="003F1CFA" w:rsidRDefault="00B75DA3">
            <w:pPr>
              <w:ind w:firstLine="0"/>
              <w:jc w:val="center"/>
            </w:pPr>
            <w:r>
              <w:rPr>
                <w:b/>
                <w:sz w:val="21"/>
              </w:rPr>
              <w:t>系统允许形成的判断</w:t>
            </w:r>
          </w:p>
        </w:tc>
      </w:tr>
      <w:tr w:rsidR="003F1CFA" w14:paraId="0BA8BDE0" w14:textId="77777777">
        <w:trPr>
          <w:cantSplit/>
          <w:jc w:val="center"/>
        </w:trPr>
        <w:tc>
          <w:tcPr>
            <w:tcW w:w="1361" w:type="dxa"/>
            <w:tcMar>
              <w:top w:w="85" w:type="dxa"/>
              <w:left w:w="105" w:type="dxa"/>
              <w:bottom w:w="85" w:type="dxa"/>
              <w:right w:w="105" w:type="dxa"/>
            </w:tcMar>
            <w:vAlign w:val="center"/>
          </w:tcPr>
          <w:p w14:paraId="585BFCB5" w14:textId="77777777" w:rsidR="003F1CFA" w:rsidRDefault="00B75DA3">
            <w:pPr>
              <w:spacing w:after="0"/>
              <w:ind w:firstLine="0"/>
              <w:jc w:val="center"/>
            </w:pPr>
            <w:r>
              <w:rPr>
                <w:sz w:val="21"/>
              </w:rPr>
              <w:t>关系一</w:t>
            </w:r>
          </w:p>
        </w:tc>
        <w:tc>
          <w:tcPr>
            <w:tcW w:w="1701" w:type="dxa"/>
            <w:tcMar>
              <w:top w:w="85" w:type="dxa"/>
              <w:left w:w="105" w:type="dxa"/>
              <w:bottom w:w="85" w:type="dxa"/>
              <w:right w:w="105" w:type="dxa"/>
            </w:tcMar>
            <w:vAlign w:val="center"/>
          </w:tcPr>
          <w:p w14:paraId="5BFA9D92" w14:textId="77777777" w:rsidR="003F1CFA" w:rsidRDefault="00B75DA3">
            <w:pPr>
              <w:spacing w:after="0"/>
              <w:ind w:firstLine="0"/>
            </w:pPr>
            <w:r>
              <w:rPr>
                <w:sz w:val="21"/>
              </w:rPr>
              <w:t>42131</w:t>
            </w:r>
          </w:p>
        </w:tc>
        <w:tc>
          <w:tcPr>
            <w:tcW w:w="1701" w:type="dxa"/>
            <w:tcMar>
              <w:top w:w="85" w:type="dxa"/>
              <w:left w:w="105" w:type="dxa"/>
              <w:bottom w:w="85" w:type="dxa"/>
              <w:right w:w="105" w:type="dxa"/>
            </w:tcMar>
            <w:vAlign w:val="center"/>
          </w:tcPr>
          <w:p w14:paraId="387BC082" w14:textId="77777777" w:rsidR="003F1CFA" w:rsidRDefault="00B75DA3">
            <w:pPr>
              <w:spacing w:after="0"/>
              <w:ind w:firstLine="0"/>
            </w:pPr>
            <w:r>
              <w:rPr>
                <w:sz w:val="21"/>
              </w:rPr>
              <w:t>42155</w:t>
            </w:r>
          </w:p>
        </w:tc>
        <w:tc>
          <w:tcPr>
            <w:tcW w:w="1984" w:type="dxa"/>
            <w:tcMar>
              <w:top w:w="85" w:type="dxa"/>
              <w:left w:w="105" w:type="dxa"/>
              <w:bottom w:w="85" w:type="dxa"/>
              <w:right w:w="105" w:type="dxa"/>
            </w:tcMar>
            <w:vAlign w:val="center"/>
          </w:tcPr>
          <w:p w14:paraId="7E95063A" w14:textId="77777777" w:rsidR="003F1CFA" w:rsidRDefault="00B75DA3">
            <w:pPr>
              <w:spacing w:after="0"/>
              <w:ind w:firstLine="0"/>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361CD874" w14:textId="77777777" w:rsidR="003F1CFA" w:rsidRDefault="00B75DA3">
            <w:pPr>
              <w:spacing w:after="0"/>
              <w:ind w:firstLine="0"/>
            </w:pPr>
            <w:r>
              <w:rPr>
                <w:sz w:val="21"/>
              </w:rPr>
              <w:t>42155</w:t>
            </w:r>
            <w:r>
              <w:rPr>
                <w:sz w:val="21"/>
              </w:rPr>
              <w:t>是一个一跳下游候选节点</w:t>
            </w:r>
          </w:p>
        </w:tc>
      </w:tr>
      <w:tr w:rsidR="003F1CFA" w14:paraId="5DA2A04B" w14:textId="77777777">
        <w:trPr>
          <w:cantSplit/>
          <w:jc w:val="center"/>
        </w:trPr>
        <w:tc>
          <w:tcPr>
            <w:tcW w:w="1361" w:type="dxa"/>
            <w:tcMar>
              <w:top w:w="85" w:type="dxa"/>
              <w:left w:w="105" w:type="dxa"/>
              <w:bottom w:w="85" w:type="dxa"/>
              <w:right w:w="105" w:type="dxa"/>
            </w:tcMar>
            <w:vAlign w:val="center"/>
          </w:tcPr>
          <w:p w14:paraId="6388E4C8" w14:textId="77777777" w:rsidR="003F1CFA" w:rsidRDefault="00B75DA3">
            <w:pPr>
              <w:spacing w:after="0"/>
              <w:ind w:firstLine="0"/>
              <w:jc w:val="center"/>
            </w:pPr>
            <w:r>
              <w:rPr>
                <w:sz w:val="21"/>
              </w:rPr>
              <w:t>关系二</w:t>
            </w:r>
          </w:p>
        </w:tc>
        <w:tc>
          <w:tcPr>
            <w:tcW w:w="1701" w:type="dxa"/>
            <w:tcMar>
              <w:top w:w="85" w:type="dxa"/>
              <w:left w:w="105" w:type="dxa"/>
              <w:bottom w:w="85" w:type="dxa"/>
              <w:right w:w="105" w:type="dxa"/>
            </w:tcMar>
            <w:vAlign w:val="center"/>
          </w:tcPr>
          <w:p w14:paraId="15BDC585" w14:textId="77777777" w:rsidR="003F1CFA" w:rsidRDefault="00B75DA3">
            <w:pPr>
              <w:spacing w:after="0"/>
              <w:ind w:firstLine="0"/>
            </w:pPr>
            <w:r>
              <w:rPr>
                <w:sz w:val="21"/>
              </w:rPr>
              <w:t>42131</w:t>
            </w:r>
          </w:p>
        </w:tc>
        <w:tc>
          <w:tcPr>
            <w:tcW w:w="1701" w:type="dxa"/>
            <w:tcMar>
              <w:top w:w="85" w:type="dxa"/>
              <w:left w:w="105" w:type="dxa"/>
              <w:bottom w:w="85" w:type="dxa"/>
              <w:right w:w="105" w:type="dxa"/>
            </w:tcMar>
            <w:vAlign w:val="center"/>
          </w:tcPr>
          <w:p w14:paraId="2C4F3245" w14:textId="77777777" w:rsidR="003F1CFA" w:rsidRDefault="00B75DA3">
            <w:pPr>
              <w:spacing w:after="0"/>
              <w:ind w:firstLine="0"/>
            </w:pPr>
            <w:r>
              <w:rPr>
                <w:sz w:val="21"/>
              </w:rPr>
              <w:t>42153</w:t>
            </w:r>
          </w:p>
        </w:tc>
        <w:tc>
          <w:tcPr>
            <w:tcW w:w="1984" w:type="dxa"/>
            <w:tcMar>
              <w:top w:w="85" w:type="dxa"/>
              <w:left w:w="105" w:type="dxa"/>
              <w:bottom w:w="85" w:type="dxa"/>
              <w:right w:w="105" w:type="dxa"/>
            </w:tcMar>
            <w:vAlign w:val="center"/>
          </w:tcPr>
          <w:p w14:paraId="75484852" w14:textId="77777777" w:rsidR="003F1CFA" w:rsidRDefault="00B75DA3">
            <w:pPr>
              <w:spacing w:after="0"/>
              <w:ind w:firstLine="0"/>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710B6806" w14:textId="77777777" w:rsidR="003F1CFA" w:rsidRDefault="00B75DA3">
            <w:pPr>
              <w:spacing w:after="0"/>
              <w:ind w:firstLine="0"/>
            </w:pPr>
            <w:r>
              <w:rPr>
                <w:sz w:val="21"/>
              </w:rPr>
              <w:t>42153</w:t>
            </w:r>
            <w:r>
              <w:rPr>
                <w:sz w:val="21"/>
              </w:rPr>
              <w:t>是另一个一跳下游候选节点</w:t>
            </w:r>
          </w:p>
        </w:tc>
      </w:tr>
    </w:tbl>
    <w:p w14:paraId="42EC4FA9" w14:textId="77777777" w:rsidR="003F1CFA" w:rsidRDefault="003F1CFA">
      <w:pPr>
        <w:spacing w:after="0"/>
      </w:pPr>
    </w:p>
    <w:p w14:paraId="7EB8EE3E" w14:textId="77777777" w:rsidR="003F1CFA" w:rsidRDefault="00B75DA3">
      <w:pPr>
        <w:keepLines/>
      </w:pPr>
      <w:r>
        <w:t>同一份样本还提供了一个重要反例。</w:t>
      </w:r>
      <w:r>
        <w:t>chain_node</w:t>
      </w:r>
      <w:r>
        <w:t>显示</w:t>
      </w:r>
      <w:r>
        <w:t>chain_id</w:t>
      </w:r>
      <w:r>
        <w:t>为</w:t>
      </w:r>
      <w:r>
        <w:t>60135</w:t>
      </w:r>
      <w:r>
        <w:t>的产业链中存在</w:t>
      </w:r>
      <w:r>
        <w:t>node_id</w:t>
      </w:r>
      <w:r>
        <w:t>为</w:t>
      </w:r>
      <w:r>
        <w:t>54219</w:t>
      </w:r>
      <w:r>
        <w:t>的</w:t>
      </w:r>
      <w:r>
        <w:t>“</w:t>
      </w:r>
      <w:r>
        <w:t>制浆设备</w:t>
      </w:r>
      <w:r>
        <w:t>”</w:t>
      </w:r>
      <w:r>
        <w:t>节点；</w:t>
      </w:r>
      <w:r>
        <w:t>chain_graph_company</w:t>
      </w:r>
      <w:r>
        <w:t>显示仙鹤股份</w:t>
      </w:r>
      <w:r>
        <w:t>603733.SH</w:t>
      </w:r>
      <w:r>
        <w:t>位于同一</w:t>
      </w:r>
      <w:r>
        <w:t>chain_id</w:t>
      </w:r>
      <w:r>
        <w:t>下的</w:t>
      </w:r>
      <w:r>
        <w:t>node_id 7673</w:t>
      </w:r>
      <w:r>
        <w:t>。现有样本只能证明二者属于同一产业链，不能证明</w:t>
      </w:r>
      <w:r>
        <w:t>“</w:t>
      </w:r>
      <w:r>
        <w:t>制浆设备变化直接传导到仙鹤股份</w:t>
      </w:r>
      <w:r>
        <w:t>”</w:t>
      </w:r>
      <w:r>
        <w:t>。只有在关系表中找到方向明确的路径，并确认对应业务覆盖后，相关公司才能用于计算目标板块覆盖度；即使路径成立，也不会在板块模块中生成个股</w:t>
      </w:r>
      <w:r>
        <w:t>P0</w:t>
      </w:r>
      <w:r>
        <w:t>。</w:t>
      </w:r>
    </w:p>
    <w:p w14:paraId="1798B74A" w14:textId="77777777" w:rsidR="003F1CFA" w:rsidRDefault="00B75DA3">
      <w:pPr>
        <w:keepLines/>
      </w:pPr>
      <w:r>
        <w:t>概念变动样本说明了另一层边界。</w:t>
      </w:r>
      <w:r>
        <w:t>MLCC</w:t>
      </w:r>
      <w:r>
        <w:t>概念的</w:t>
      </w:r>
      <w:r>
        <w:t>concept_id</w:t>
      </w:r>
      <w:r>
        <w:t>为</w:t>
      </w:r>
      <w:r>
        <w:t>309269</w:t>
      </w:r>
      <w:r>
        <w:t>、</w:t>
      </w:r>
      <w:r>
        <w:t>index_code</w:t>
      </w:r>
      <w:r>
        <w:t>为</w:t>
      </w:r>
      <w:r>
        <w:t>886112</w:t>
      </w:r>
      <w:r>
        <w:t>，并在</w:t>
      </w:r>
      <w:r>
        <w:t>2026</w:t>
      </w:r>
      <w:r>
        <w:t>年</w:t>
      </w:r>
      <w:r>
        <w:t>7</w:t>
      </w:r>
      <w:r>
        <w:t>月</w:t>
      </w:r>
      <w:r>
        <w:t>31</w:t>
      </w:r>
      <w:r>
        <w:t>日先创建后生效；这说明数据库建立了新的主题身份及其应用范围，不等于该板块产生上涨信号。目标板块仍需通过指数行情和成分扩散验证。</w:t>
      </w:r>
      <w:r>
        <w:t>concept_stock_change_record</w:t>
      </w:r>
      <w:r>
        <w:t>中的</w:t>
      </w:r>
      <w:r>
        <w:t>stockUpdate</w:t>
      </w:r>
      <w:r>
        <w:t>表示成分说明被更新，不等于新增成分，也不能把同一股票的多次更新累计成多条独立利好。</w:t>
      </w:r>
    </w:p>
    <w:p w14:paraId="58BC419C" w14:textId="77777777" w:rsidR="003F1CFA" w:rsidRDefault="00B75DA3">
      <w:pPr>
        <w:pStyle w:val="21"/>
      </w:pPr>
      <w:bookmarkStart w:id="61" w:name="_Toc240128039"/>
      <w:r>
        <w:lastRenderedPageBreak/>
        <w:t xml:space="preserve">8.7 </w:t>
      </w:r>
      <w:r>
        <w:t>三个预测窗口怎样训练和形成概率</w:t>
      </w:r>
      <w:bookmarkEnd w:id="61"/>
    </w:p>
    <w:p w14:paraId="492DF28F" w14:textId="77777777" w:rsidR="003F1CFA" w:rsidRDefault="00B75DA3">
      <w:pPr>
        <w:keepLines/>
        <w:ind w:firstLine="0"/>
        <w:jc w:val="center"/>
      </w:pPr>
      <w:r>
        <w:rPr>
          <w:noProof/>
        </w:rPr>
        <w:drawing>
          <wp:inline distT="0" distB="0" distL="0" distR="0" wp14:anchorId="0212CAA1" wp14:editId="25F4451A">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0"/>
                    <a:stretch>
                      <a:fillRect/>
                    </a:stretch>
                  </pic:blipFill>
                  <pic:spPr>
                    <a:xfrm>
                      <a:off x="0" y="0"/>
                      <a:ext cx="5760000" cy="3183158"/>
                    </a:xfrm>
                    <a:prstGeom prst="rect">
                      <a:avLst/>
                    </a:prstGeom>
                  </pic:spPr>
                </pic:pic>
              </a:graphicData>
            </a:graphic>
          </wp:inline>
        </w:drawing>
      </w:r>
    </w:p>
    <w:p w14:paraId="02BF3F94" w14:textId="77777777" w:rsidR="003F1CFA" w:rsidRDefault="00B75DA3">
      <w:pPr>
        <w:pStyle w:val="af7"/>
        <w:keepNext/>
      </w:pPr>
      <w:r>
        <w:t>图</w:t>
      </w:r>
      <w:r>
        <w:t xml:space="preserve">23  </w:t>
      </w:r>
      <w:r>
        <w:t>T+1</w:t>
      </w:r>
      <w:r>
        <w:t>接力与</w:t>
      </w:r>
      <w:r>
        <w:t>T+3</w:t>
      </w:r>
      <w:r>
        <w:t>至</w:t>
      </w:r>
      <w:r>
        <w:t>5</w:t>
      </w:r>
      <w:r>
        <w:t>扩散的独立预测过程</w:t>
      </w:r>
    </w:p>
    <w:p w14:paraId="7DF6CC41" w14:textId="77777777" w:rsidR="003F1CFA" w:rsidRDefault="00B75DA3">
      <w:pPr>
        <w:keepLines/>
      </w:pPr>
      <w:r>
        <w:t>生产系统固定训练三套</w:t>
      </w:r>
      <w:r>
        <w:t>LightGBM LambdaRank</w:t>
      </w:r>
      <w:r>
        <w:t>模型，分别对应</w:t>
      </w:r>
      <w:r>
        <w:t>T+1</w:t>
      </w:r>
      <w:r>
        <w:t>、</w:t>
      </w:r>
      <w:r>
        <w:t>T+3</w:t>
      </w:r>
      <w:r>
        <w:t>和</w:t>
      </w:r>
      <w:r>
        <w:t>T+5</w:t>
      </w:r>
      <w:r>
        <w:t>，不再并列使用</w:t>
      </w:r>
      <w:r>
        <w:t>“LightGBM</w:t>
      </w:r>
      <w:r>
        <w:t>分类或</w:t>
      </w:r>
      <w:r>
        <w:t>LambdaRank”</w:t>
      </w:r>
      <w:r>
        <w:t>。</w:t>
      </w:r>
      <w:r>
        <w:t>T+1</w:t>
      </w:r>
      <w:r>
        <w:t>正样本是次日相对收益进入横截面</w:t>
      </w:r>
      <w:r>
        <w:t>Top-K</w:t>
      </w:r>
      <w:r>
        <w:t>；</w:t>
      </w:r>
      <w:r>
        <w:t>T+3</w:t>
      </w:r>
      <w:r>
        <w:t>和</w:t>
      </w:r>
      <w:r>
        <w:t>T+5</w:t>
      </w:r>
      <w:r>
        <w:t>分别使用未来三个、五个交易日累计超额收益进入</w:t>
      </w:r>
      <w:r>
        <w:t>Top-K</w:t>
      </w:r>
      <w:r>
        <w:t>作为标签。逻辑回归只作为验收基线，不参与正式榜单。</w:t>
      </w:r>
    </w:p>
    <w:p w14:paraId="0006E25D" w14:textId="77777777" w:rsidR="003F1CFA" w:rsidRDefault="00B75DA3">
      <w:pPr>
        <w:keepLines/>
      </w:pPr>
      <w:r>
        <w:t>T+1</w:t>
      </w:r>
      <w:r>
        <w:t>模型读取最近一至三日相对强弱、成交占比、资金连续性、上涨宽度、龙头与跟随梯队、</w:t>
      </w:r>
      <w:r>
        <w:t>HSMM</w:t>
      </w:r>
      <w:r>
        <w:t>状态概率和拥挤位置。</w:t>
      </w:r>
      <w:r>
        <w:t>T+3</w:t>
      </w:r>
      <w:r>
        <w:t>与</w:t>
      </w:r>
      <w:r>
        <w:t>T+5</w:t>
      </w:r>
      <w:r>
        <w:t>模型读取事件与节点匹配、上下游方向、一跳或受限二跳、传播时滞、业务覆盖、事件新颖度、图时间质量和目标板块资金确认。</w:t>
      </w:r>
      <w:r>
        <w:t>T+1</w:t>
      </w:r>
      <w:r>
        <w:t>的严格折外分数可以作为</w:t>
      </w:r>
      <w:r>
        <w:t>T+3</w:t>
      </w:r>
      <w:r>
        <w:t>与</w:t>
      </w:r>
      <w:r>
        <w:t>T+5</w:t>
      </w:r>
      <w:r>
        <w:t>的输入特征，生产时使用当日</w:t>
      </w:r>
      <w:r>
        <w:t>T+1</w:t>
      </w:r>
      <w:r>
        <w:t>预测分数，不能读取未来真实结果。</w:t>
      </w:r>
    </w:p>
    <w:p w14:paraId="2326C0DC" w14:textId="77777777" w:rsidR="003F1CFA" w:rsidRDefault="00B75DA3">
      <w:pPr>
        <w:keepLines/>
      </w:pPr>
      <w:r>
        <w:t>三套</w:t>
      </w:r>
      <w:r>
        <w:t>LambdaRank</w:t>
      </w:r>
      <w:r>
        <w:t>先产生横截面原始排序分数。系统在每个决策日内对该分数做稳健标准化，再使用滚动验证期的完全折外分数训练</w:t>
      </w:r>
      <w:r>
        <w:t>Platt</w:t>
      </w:r>
      <w:r>
        <w:t>校准器，将分数映射为对应板块进入</w:t>
      </w:r>
      <w:r>
        <w:t>Top-K</w:t>
      </w:r>
      <w:r>
        <w:t>的历史发生概率。生产日只调用冻结的</w:t>
      </w:r>
      <w:r>
        <w:t>LambdaRank</w:t>
      </w:r>
      <w:r>
        <w:t>和冻结的</w:t>
      </w:r>
      <w:r>
        <w:t>Platt</w:t>
      </w:r>
      <w:r>
        <w:t>版本。报告必须列出预测对象、固定窗口、</w:t>
      </w:r>
      <w:r>
        <w:t>Top-K</w:t>
      </w:r>
      <w:r>
        <w:t>标签、参考样本数、原始分数、校准概率、置信等级、模型版本和校准版本。</w:t>
      </w:r>
    </w:p>
    <w:p w14:paraId="20C17ECF" w14:textId="77777777" w:rsidR="003F1CFA" w:rsidRDefault="00B75DA3">
      <w:pPr>
        <w:keepLines/>
      </w:pPr>
      <w:r>
        <w:t>退潮预警使用另一套</w:t>
      </w:r>
      <w:r>
        <w:t>LightGBM</w:t>
      </w:r>
      <w:r>
        <w:t>二分类模型，正样本定义为板块未来三个交易日的最大相对回撤进入横截面最差</w:t>
      </w:r>
      <w:r>
        <w:t>20%</w:t>
      </w:r>
      <w:r>
        <w:t>。模型读取</w:t>
      </w:r>
      <w:r>
        <w:t>HSMM</w:t>
      </w:r>
      <w:r>
        <w:t>五状态概率、资金流出、上涨宽度收缩、龙头背离、波动和拥挤指标，并使用独立</w:t>
      </w:r>
      <w:r>
        <w:t>Platt</w:t>
      </w:r>
      <w:r>
        <w:t>校准器输出退潮概率。它不与</w:t>
      </w:r>
      <w:r>
        <w:t>T+1</w:t>
      </w:r>
      <w:r>
        <w:t>、</w:t>
      </w:r>
      <w:r>
        <w:t>T+3</w:t>
      </w:r>
      <w:r>
        <w:t>或</w:t>
      </w:r>
      <w:r>
        <w:t>T+5</w:t>
      </w:r>
      <w:r>
        <w:t>排名分数相加。</w:t>
      </w:r>
    </w:p>
    <w:p w14:paraId="3A2A85DE" w14:textId="77777777" w:rsidR="003F1CFA" w:rsidRDefault="00B75DA3">
      <w: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2665"/>
        <w:gridCol w:w="3402"/>
        <w:gridCol w:w="1757"/>
      </w:tblGrid>
      <w:tr w:rsidR="003F1CFA" w14:paraId="18A95E43"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0C5E781C" w14:textId="77777777" w:rsidR="003F1CFA" w:rsidRDefault="00B75DA3">
            <w:pPr>
              <w:ind w:firstLine="0"/>
              <w:jc w:val="center"/>
            </w:pPr>
            <w:r>
              <w:rPr>
                <w:b/>
                <w:sz w:val="21"/>
              </w:rPr>
              <w:lastRenderedPageBreak/>
              <w:t>预测结果</w:t>
            </w:r>
          </w:p>
        </w:tc>
        <w:tc>
          <w:tcPr>
            <w:tcW w:w="2665" w:type="dxa"/>
            <w:tcBorders>
              <w:bottom w:val="single" w:sz="6" w:space="0" w:color="000000"/>
            </w:tcBorders>
            <w:tcMar>
              <w:top w:w="85" w:type="dxa"/>
              <w:left w:w="105" w:type="dxa"/>
              <w:bottom w:w="85" w:type="dxa"/>
              <w:right w:w="105" w:type="dxa"/>
            </w:tcMar>
            <w:vAlign w:val="center"/>
          </w:tcPr>
          <w:p w14:paraId="1F327136" w14:textId="77777777" w:rsidR="003F1CFA" w:rsidRDefault="00B75DA3">
            <w:pPr>
              <w:ind w:firstLine="0"/>
              <w:jc w:val="center"/>
            </w:pPr>
            <w:r>
              <w:rPr>
                <w:b/>
                <w:sz w:val="21"/>
              </w:rPr>
              <w:t>固定标签</w:t>
            </w:r>
          </w:p>
        </w:tc>
        <w:tc>
          <w:tcPr>
            <w:tcW w:w="3402" w:type="dxa"/>
            <w:tcBorders>
              <w:bottom w:val="single" w:sz="6" w:space="0" w:color="000000"/>
            </w:tcBorders>
            <w:tcMar>
              <w:top w:w="85" w:type="dxa"/>
              <w:left w:w="105" w:type="dxa"/>
              <w:bottom w:w="85" w:type="dxa"/>
              <w:right w:w="105" w:type="dxa"/>
            </w:tcMar>
            <w:vAlign w:val="center"/>
          </w:tcPr>
          <w:p w14:paraId="6D2DF071" w14:textId="77777777" w:rsidR="003F1CFA" w:rsidRDefault="00B75DA3">
            <w:pPr>
              <w:ind w:firstLine="0"/>
              <w:jc w:val="center"/>
            </w:pPr>
            <w:r>
              <w:rPr>
                <w:b/>
                <w:sz w:val="21"/>
              </w:rPr>
              <w:t>重点信息</w:t>
            </w:r>
          </w:p>
        </w:tc>
        <w:tc>
          <w:tcPr>
            <w:tcW w:w="1757" w:type="dxa"/>
            <w:tcBorders>
              <w:bottom w:val="single" w:sz="6" w:space="0" w:color="000000"/>
            </w:tcBorders>
            <w:tcMar>
              <w:top w:w="85" w:type="dxa"/>
              <w:left w:w="105" w:type="dxa"/>
              <w:bottom w:w="85" w:type="dxa"/>
              <w:right w:w="105" w:type="dxa"/>
            </w:tcMar>
            <w:vAlign w:val="center"/>
          </w:tcPr>
          <w:p w14:paraId="166E185D" w14:textId="77777777" w:rsidR="003F1CFA" w:rsidRDefault="00B75DA3">
            <w:pPr>
              <w:ind w:firstLine="0"/>
              <w:jc w:val="center"/>
            </w:pPr>
            <w:r>
              <w:rPr>
                <w:b/>
                <w:sz w:val="21"/>
              </w:rPr>
              <w:t>模型输出</w:t>
            </w:r>
          </w:p>
        </w:tc>
      </w:tr>
      <w:tr w:rsidR="003F1CFA" w14:paraId="6BAF1A4A" w14:textId="77777777">
        <w:trPr>
          <w:cantSplit/>
          <w:jc w:val="center"/>
        </w:trPr>
        <w:tc>
          <w:tcPr>
            <w:tcW w:w="1587" w:type="dxa"/>
            <w:tcMar>
              <w:top w:w="85" w:type="dxa"/>
              <w:left w:w="105" w:type="dxa"/>
              <w:bottom w:w="85" w:type="dxa"/>
              <w:right w:w="105" w:type="dxa"/>
            </w:tcMar>
            <w:vAlign w:val="center"/>
          </w:tcPr>
          <w:p w14:paraId="3491E5D7" w14:textId="77777777" w:rsidR="003F1CFA" w:rsidRDefault="00B75DA3">
            <w:pPr>
              <w:spacing w:after="0"/>
              <w:ind w:firstLine="0"/>
              <w:jc w:val="center"/>
            </w:pPr>
            <w:r>
              <w:rPr>
                <w:sz w:val="21"/>
              </w:rPr>
              <w:t>T+1</w:t>
            </w:r>
            <w:r>
              <w:rPr>
                <w:sz w:val="21"/>
              </w:rPr>
              <w:t>接力</w:t>
            </w:r>
          </w:p>
        </w:tc>
        <w:tc>
          <w:tcPr>
            <w:tcW w:w="2665" w:type="dxa"/>
            <w:tcMar>
              <w:top w:w="85" w:type="dxa"/>
              <w:left w:w="105" w:type="dxa"/>
              <w:bottom w:w="85" w:type="dxa"/>
              <w:right w:w="105" w:type="dxa"/>
            </w:tcMar>
            <w:vAlign w:val="center"/>
          </w:tcPr>
          <w:p w14:paraId="5C2B371B" w14:textId="77777777" w:rsidR="003F1CFA" w:rsidRDefault="00B75DA3">
            <w:pPr>
              <w:spacing w:after="0"/>
              <w:ind w:firstLine="0"/>
            </w:pPr>
            <w:r>
              <w:rPr>
                <w:sz w:val="21"/>
              </w:rPr>
              <w:t>次日相对收益进入</w:t>
            </w:r>
            <w:r>
              <w:rPr>
                <w:sz w:val="21"/>
              </w:rPr>
              <w:t>Top-K</w:t>
            </w:r>
          </w:p>
        </w:tc>
        <w:tc>
          <w:tcPr>
            <w:tcW w:w="3402" w:type="dxa"/>
            <w:tcMar>
              <w:top w:w="85" w:type="dxa"/>
              <w:left w:w="105" w:type="dxa"/>
              <w:bottom w:w="85" w:type="dxa"/>
              <w:right w:w="105" w:type="dxa"/>
            </w:tcMar>
            <w:vAlign w:val="center"/>
          </w:tcPr>
          <w:p w14:paraId="00EDE406" w14:textId="77777777" w:rsidR="003F1CFA" w:rsidRDefault="00B75DA3">
            <w:pPr>
              <w:spacing w:after="0"/>
              <w:ind w:firstLine="0"/>
            </w:pPr>
            <w:r>
              <w:rPr>
                <w:sz w:val="21"/>
              </w:rPr>
              <w:t>近</w:t>
            </w:r>
            <w:r>
              <w:rPr>
                <w:sz w:val="21"/>
              </w:rPr>
              <w:t>1</w:t>
            </w:r>
            <w:r>
              <w:rPr>
                <w:sz w:val="21"/>
              </w:rPr>
              <w:t>至</w:t>
            </w:r>
            <w:r>
              <w:rPr>
                <w:sz w:val="21"/>
              </w:rPr>
              <w:t>3</w:t>
            </w:r>
            <w:r>
              <w:rPr>
                <w:sz w:val="21"/>
              </w:rPr>
              <w:t>日资金、成交、广度、梯队、生命周期和位置</w:t>
            </w:r>
          </w:p>
        </w:tc>
        <w:tc>
          <w:tcPr>
            <w:tcW w:w="1757" w:type="dxa"/>
            <w:tcMar>
              <w:top w:w="85" w:type="dxa"/>
              <w:left w:w="105" w:type="dxa"/>
              <w:bottom w:w="85" w:type="dxa"/>
              <w:right w:w="105" w:type="dxa"/>
            </w:tcMar>
            <w:vAlign w:val="center"/>
          </w:tcPr>
          <w:p w14:paraId="41516C28" w14:textId="77777777" w:rsidR="003F1CFA" w:rsidRDefault="00B75DA3">
            <w:pPr>
              <w:spacing w:after="0"/>
              <w:ind w:firstLine="0"/>
            </w:pPr>
            <w:r>
              <w:rPr>
                <w:sz w:val="21"/>
              </w:rPr>
              <w:t>接力排名与校准概率</w:t>
            </w:r>
          </w:p>
        </w:tc>
      </w:tr>
      <w:tr w:rsidR="003F1CFA" w14:paraId="6D41926C" w14:textId="77777777">
        <w:trPr>
          <w:cantSplit/>
          <w:jc w:val="center"/>
        </w:trPr>
        <w:tc>
          <w:tcPr>
            <w:tcW w:w="1587" w:type="dxa"/>
            <w:tcMar>
              <w:top w:w="85" w:type="dxa"/>
              <w:left w:w="105" w:type="dxa"/>
              <w:bottom w:w="85" w:type="dxa"/>
              <w:right w:w="105" w:type="dxa"/>
            </w:tcMar>
            <w:vAlign w:val="center"/>
          </w:tcPr>
          <w:p w14:paraId="3790736F" w14:textId="77777777" w:rsidR="003F1CFA" w:rsidRDefault="00B75DA3">
            <w:pPr>
              <w:spacing w:after="0"/>
              <w:ind w:firstLine="0"/>
              <w:jc w:val="center"/>
            </w:pPr>
            <w:r>
              <w:rPr>
                <w:sz w:val="21"/>
              </w:rPr>
              <w:t>T+3</w:t>
            </w:r>
            <w:r>
              <w:rPr>
                <w:sz w:val="21"/>
              </w:rPr>
              <w:t>扩散</w:t>
            </w:r>
          </w:p>
        </w:tc>
        <w:tc>
          <w:tcPr>
            <w:tcW w:w="2665" w:type="dxa"/>
            <w:tcMar>
              <w:top w:w="85" w:type="dxa"/>
              <w:left w:w="105" w:type="dxa"/>
              <w:bottom w:w="85" w:type="dxa"/>
              <w:right w:w="105" w:type="dxa"/>
            </w:tcMar>
            <w:vAlign w:val="center"/>
          </w:tcPr>
          <w:p w14:paraId="3BA92831" w14:textId="77777777" w:rsidR="003F1CFA" w:rsidRDefault="00B75DA3">
            <w:pPr>
              <w:spacing w:after="0"/>
              <w:ind w:firstLine="0"/>
            </w:pPr>
            <w:r>
              <w:rPr>
                <w:sz w:val="21"/>
              </w:rPr>
              <w:t>未来</w:t>
            </w:r>
            <w:r>
              <w:rPr>
                <w:sz w:val="21"/>
              </w:rPr>
              <w:t>3</w:t>
            </w:r>
            <w:r>
              <w:rPr>
                <w:sz w:val="21"/>
              </w:rPr>
              <w:t>日累计超额收益进入</w:t>
            </w:r>
            <w:r>
              <w:rPr>
                <w:sz w:val="21"/>
              </w:rPr>
              <w:t>Top-K</w:t>
            </w:r>
          </w:p>
        </w:tc>
        <w:tc>
          <w:tcPr>
            <w:tcW w:w="3402" w:type="dxa"/>
            <w:tcMar>
              <w:top w:w="85" w:type="dxa"/>
              <w:left w:w="105" w:type="dxa"/>
              <w:bottom w:w="85" w:type="dxa"/>
              <w:right w:w="105" w:type="dxa"/>
            </w:tcMar>
            <w:vAlign w:val="center"/>
          </w:tcPr>
          <w:p w14:paraId="6377A27C" w14:textId="77777777" w:rsidR="003F1CFA" w:rsidRDefault="00B75DA3">
            <w:pPr>
              <w:spacing w:after="0"/>
              <w:ind w:firstLine="0"/>
            </w:pPr>
            <w:r>
              <w:rPr>
                <w:sz w:val="21"/>
              </w:rPr>
              <w:t>产业路径、传播时滞、业务覆盖和初步资金确认</w:t>
            </w:r>
          </w:p>
        </w:tc>
        <w:tc>
          <w:tcPr>
            <w:tcW w:w="1757" w:type="dxa"/>
            <w:tcMar>
              <w:top w:w="85" w:type="dxa"/>
              <w:left w:w="105" w:type="dxa"/>
              <w:bottom w:w="85" w:type="dxa"/>
              <w:right w:w="105" w:type="dxa"/>
            </w:tcMar>
            <w:vAlign w:val="center"/>
          </w:tcPr>
          <w:p w14:paraId="7FA16235" w14:textId="77777777" w:rsidR="003F1CFA" w:rsidRDefault="00B75DA3">
            <w:pPr>
              <w:spacing w:after="0"/>
              <w:ind w:firstLine="0"/>
            </w:pPr>
            <w:r>
              <w:rPr>
                <w:sz w:val="21"/>
              </w:rPr>
              <w:t>3</w:t>
            </w:r>
            <w:r>
              <w:rPr>
                <w:sz w:val="21"/>
              </w:rPr>
              <w:t>日扩散排名与校准概率</w:t>
            </w:r>
          </w:p>
        </w:tc>
      </w:tr>
      <w:tr w:rsidR="003F1CFA" w14:paraId="746C9AD2" w14:textId="77777777">
        <w:trPr>
          <w:cantSplit/>
          <w:jc w:val="center"/>
        </w:trPr>
        <w:tc>
          <w:tcPr>
            <w:tcW w:w="1587" w:type="dxa"/>
            <w:tcMar>
              <w:top w:w="85" w:type="dxa"/>
              <w:left w:w="105" w:type="dxa"/>
              <w:bottom w:w="85" w:type="dxa"/>
              <w:right w:w="105" w:type="dxa"/>
            </w:tcMar>
            <w:vAlign w:val="center"/>
          </w:tcPr>
          <w:p w14:paraId="079B2D27" w14:textId="77777777" w:rsidR="003F1CFA" w:rsidRDefault="00B75DA3">
            <w:pPr>
              <w:spacing w:after="0"/>
              <w:ind w:firstLine="0"/>
              <w:jc w:val="center"/>
            </w:pPr>
            <w:r>
              <w:rPr>
                <w:sz w:val="21"/>
              </w:rPr>
              <w:t>T+5</w:t>
            </w:r>
            <w:r>
              <w:rPr>
                <w:sz w:val="21"/>
              </w:rPr>
              <w:t>扩散</w:t>
            </w:r>
          </w:p>
        </w:tc>
        <w:tc>
          <w:tcPr>
            <w:tcW w:w="2665" w:type="dxa"/>
            <w:tcMar>
              <w:top w:w="85" w:type="dxa"/>
              <w:left w:w="105" w:type="dxa"/>
              <w:bottom w:w="85" w:type="dxa"/>
              <w:right w:w="105" w:type="dxa"/>
            </w:tcMar>
            <w:vAlign w:val="center"/>
          </w:tcPr>
          <w:p w14:paraId="671FE4A4" w14:textId="77777777" w:rsidR="003F1CFA" w:rsidRDefault="00B75DA3">
            <w:pPr>
              <w:spacing w:after="0"/>
              <w:ind w:firstLine="0"/>
            </w:pPr>
            <w:r>
              <w:rPr>
                <w:sz w:val="21"/>
              </w:rPr>
              <w:t>未来</w:t>
            </w:r>
            <w:r>
              <w:rPr>
                <w:sz w:val="21"/>
              </w:rPr>
              <w:t>5</w:t>
            </w:r>
            <w:r>
              <w:rPr>
                <w:sz w:val="21"/>
              </w:rPr>
              <w:t>日累计超额收益进入</w:t>
            </w:r>
            <w:r>
              <w:rPr>
                <w:sz w:val="21"/>
              </w:rPr>
              <w:t>Top-K</w:t>
            </w:r>
          </w:p>
        </w:tc>
        <w:tc>
          <w:tcPr>
            <w:tcW w:w="3402" w:type="dxa"/>
            <w:tcMar>
              <w:top w:w="85" w:type="dxa"/>
              <w:left w:w="105" w:type="dxa"/>
              <w:bottom w:w="85" w:type="dxa"/>
              <w:right w:w="105" w:type="dxa"/>
            </w:tcMar>
            <w:vAlign w:val="center"/>
          </w:tcPr>
          <w:p w14:paraId="4D935F9D" w14:textId="77777777" w:rsidR="003F1CFA" w:rsidRDefault="00B75DA3">
            <w:pPr>
              <w:spacing w:after="0"/>
              <w:ind w:firstLine="0"/>
            </w:pPr>
            <w:r>
              <w:rPr>
                <w:sz w:val="21"/>
              </w:rPr>
              <w:t>事件持续性、利润传导、图时间质量和持续资金扩散</w:t>
            </w:r>
          </w:p>
        </w:tc>
        <w:tc>
          <w:tcPr>
            <w:tcW w:w="1757" w:type="dxa"/>
            <w:tcMar>
              <w:top w:w="85" w:type="dxa"/>
              <w:left w:w="105" w:type="dxa"/>
              <w:bottom w:w="85" w:type="dxa"/>
              <w:right w:w="105" w:type="dxa"/>
            </w:tcMar>
            <w:vAlign w:val="center"/>
          </w:tcPr>
          <w:p w14:paraId="29C7E36D" w14:textId="77777777" w:rsidR="003F1CFA" w:rsidRDefault="00B75DA3">
            <w:pPr>
              <w:spacing w:after="0"/>
              <w:ind w:firstLine="0"/>
            </w:pPr>
            <w:r>
              <w:rPr>
                <w:sz w:val="21"/>
              </w:rPr>
              <w:t>5</w:t>
            </w:r>
            <w:r>
              <w:rPr>
                <w:sz w:val="21"/>
              </w:rPr>
              <w:t>日扩散排名与校准概率</w:t>
            </w:r>
          </w:p>
        </w:tc>
      </w:tr>
      <w:tr w:rsidR="003F1CFA" w14:paraId="2DAE1879" w14:textId="77777777">
        <w:trPr>
          <w:cantSplit/>
          <w:jc w:val="center"/>
        </w:trPr>
        <w:tc>
          <w:tcPr>
            <w:tcW w:w="1587" w:type="dxa"/>
            <w:tcMar>
              <w:top w:w="85" w:type="dxa"/>
              <w:left w:w="105" w:type="dxa"/>
              <w:bottom w:w="85" w:type="dxa"/>
              <w:right w:w="105" w:type="dxa"/>
            </w:tcMar>
            <w:vAlign w:val="center"/>
          </w:tcPr>
          <w:p w14:paraId="057C5C69" w14:textId="77777777" w:rsidR="003F1CFA" w:rsidRDefault="00B75DA3">
            <w:pPr>
              <w:spacing w:after="0"/>
              <w:ind w:firstLine="0"/>
              <w:jc w:val="center"/>
            </w:pPr>
            <w:r>
              <w:rPr>
                <w:sz w:val="21"/>
              </w:rPr>
              <w:t>退潮预警</w:t>
            </w:r>
          </w:p>
        </w:tc>
        <w:tc>
          <w:tcPr>
            <w:tcW w:w="2665" w:type="dxa"/>
            <w:tcMar>
              <w:top w:w="85" w:type="dxa"/>
              <w:left w:w="105" w:type="dxa"/>
              <w:bottom w:w="85" w:type="dxa"/>
              <w:right w:w="105" w:type="dxa"/>
            </w:tcMar>
            <w:vAlign w:val="center"/>
          </w:tcPr>
          <w:p w14:paraId="0EF1CDD6" w14:textId="77777777" w:rsidR="003F1CFA" w:rsidRDefault="00B75DA3">
            <w:pPr>
              <w:spacing w:after="0"/>
              <w:ind w:firstLine="0"/>
            </w:pPr>
            <w:r>
              <w:rPr>
                <w:sz w:val="21"/>
              </w:rPr>
              <w:t>未来</w:t>
            </w:r>
            <w:r>
              <w:rPr>
                <w:sz w:val="21"/>
              </w:rPr>
              <w:t>3</w:t>
            </w:r>
            <w:r>
              <w:rPr>
                <w:sz w:val="21"/>
              </w:rPr>
              <w:t>日最大相对回撤进入最差</w:t>
            </w:r>
            <w:r>
              <w:rPr>
                <w:sz w:val="21"/>
              </w:rPr>
              <w:t>20%</w:t>
            </w:r>
          </w:p>
        </w:tc>
        <w:tc>
          <w:tcPr>
            <w:tcW w:w="3402" w:type="dxa"/>
            <w:tcMar>
              <w:top w:w="85" w:type="dxa"/>
              <w:left w:w="105" w:type="dxa"/>
              <w:bottom w:w="85" w:type="dxa"/>
              <w:right w:w="105" w:type="dxa"/>
            </w:tcMar>
            <w:vAlign w:val="center"/>
          </w:tcPr>
          <w:p w14:paraId="6D724C3A" w14:textId="77777777" w:rsidR="003F1CFA" w:rsidRDefault="00B75DA3">
            <w:pPr>
              <w:spacing w:after="0"/>
              <w:ind w:firstLine="0"/>
            </w:pPr>
            <w:r>
              <w:rPr>
                <w:sz w:val="21"/>
              </w:rPr>
              <w:t>HSMM</w:t>
            </w:r>
            <w:r>
              <w:rPr>
                <w:sz w:val="21"/>
              </w:rPr>
              <w:t>状态、资金流出、宽度收缩、龙头背离、波动和拥挤</w:t>
            </w:r>
          </w:p>
        </w:tc>
        <w:tc>
          <w:tcPr>
            <w:tcW w:w="1757" w:type="dxa"/>
            <w:tcMar>
              <w:top w:w="85" w:type="dxa"/>
              <w:left w:w="105" w:type="dxa"/>
              <w:bottom w:w="85" w:type="dxa"/>
              <w:right w:w="105" w:type="dxa"/>
            </w:tcMar>
            <w:vAlign w:val="center"/>
          </w:tcPr>
          <w:p w14:paraId="54E343D5" w14:textId="77777777" w:rsidR="003F1CFA" w:rsidRDefault="00B75DA3">
            <w:pPr>
              <w:spacing w:after="0"/>
              <w:ind w:firstLine="0"/>
            </w:pPr>
            <w:r>
              <w:rPr>
                <w:sz w:val="21"/>
              </w:rPr>
              <w:t>退潮概率与风险原因</w:t>
            </w:r>
          </w:p>
        </w:tc>
      </w:tr>
    </w:tbl>
    <w:p w14:paraId="0AEDA87C" w14:textId="77777777" w:rsidR="003F1CFA" w:rsidRDefault="003F1CFA">
      <w:pPr>
        <w:spacing w:after="0"/>
      </w:pPr>
    </w:p>
    <w:p w14:paraId="5A655E4F" w14:textId="77777777" w:rsidR="003F1CFA" w:rsidRDefault="00B75DA3">
      <w:pPr>
        <w:pStyle w:val="21"/>
      </w:pPr>
      <w:bookmarkStart w:id="62" w:name="_Toc240128040"/>
      <w:r>
        <w:t xml:space="preserve">8.8 </w:t>
      </w:r>
      <w:r>
        <w:t>目标板块为什么还要经过四重确认</w:t>
      </w:r>
      <w:bookmarkEnd w:id="62"/>
    </w:p>
    <w:p w14:paraId="7DDFDE8D" w14:textId="77777777" w:rsidR="003F1CFA" w:rsidRDefault="00B75DA3">
      <w:pPr>
        <w:keepLines/>
      </w:pPr>
      <w:r>
        <w:t>产业链关系只能证明</w:t>
      </w:r>
      <w:r>
        <w:t>“</w:t>
      </w:r>
      <w:r>
        <w:t>可能传到哪里</w:t>
      </w:r>
      <w:r>
        <w:t>”</w:t>
      </w:r>
      <w:r>
        <w:t>，不能证明市场已经选择该方向。每个目标板块依次经过四重确认：方向确认检查关系是需求拉动、供给变化、成本压力还是设备投资；市场确认检查相对收益、成交占比和资金连续性；成分确认检查上涨家数、中位数收益、龙头贡献和跟随梯队；位置确认检查连续涨幅、波动、拥挤和是否已经透支。关系成立但没有资金和成分扩散的板块保留为</w:t>
      </w:r>
      <w:r>
        <w:t>WATCH</w:t>
      </w:r>
      <w:r>
        <w:t>，不进入正式</w:t>
      </w:r>
      <w:r>
        <w:t>Top-K</w:t>
      </w:r>
      <w:r>
        <w:t>。</w:t>
      </w:r>
    </w:p>
    <w:p w14:paraId="1069CFF8" w14:textId="77777777" w:rsidR="003F1CFA" w:rsidRDefault="00B75DA3">
      <w:pPr>
        <w:keepLines/>
      </w:pPr>
      <w:r>
        <w:t>例如样本中的网络安全指数</w:t>
      </w:r>
      <w:r>
        <w:t>864032</w:t>
      </w:r>
      <w:r>
        <w:t>在</w:t>
      </w:r>
      <w:r>
        <w:t>2026</w:t>
      </w:r>
      <w:r>
        <w:t>年</w:t>
      </w:r>
      <w:r>
        <w:t>9</w:t>
      </w:r>
      <w:r>
        <w:t>月</w:t>
      </w:r>
      <w:r>
        <w:t>9</w:t>
      </w:r>
      <w:r>
        <w:t>日下跌</w:t>
      </w:r>
      <w:r>
        <w:t>0.4361%</w:t>
      </w:r>
      <w:r>
        <w:t>，成交额约</w:t>
      </w:r>
      <w:r>
        <w:t>36.35</w:t>
      </w:r>
      <w:r>
        <w:t>亿元。这一行只能说明当日收盘状态，不能单独证明网络安全处于启动、扩散或退潮。生产模型必须读取该指数的多日历史，并结合当时成分股宽度、相对市场表现和生命周期，才能决定是否召回和排序。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4535"/>
        <w:gridCol w:w="3175"/>
      </w:tblGrid>
      <w:tr w:rsidR="003F1CFA" w14:paraId="68F931F4"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65C239A" w14:textId="77777777" w:rsidR="003F1CFA" w:rsidRDefault="00B75DA3">
            <w:pPr>
              <w:ind w:firstLine="0"/>
              <w:jc w:val="center"/>
            </w:pPr>
            <w:r>
              <w:rPr>
                <w:b/>
                <w:sz w:val="21"/>
              </w:rPr>
              <w:t>确认层</w:t>
            </w:r>
          </w:p>
        </w:tc>
        <w:tc>
          <w:tcPr>
            <w:tcW w:w="4535" w:type="dxa"/>
            <w:tcBorders>
              <w:bottom w:val="single" w:sz="6" w:space="0" w:color="000000"/>
            </w:tcBorders>
            <w:tcMar>
              <w:top w:w="85" w:type="dxa"/>
              <w:left w:w="105" w:type="dxa"/>
              <w:bottom w:w="85" w:type="dxa"/>
              <w:right w:w="105" w:type="dxa"/>
            </w:tcMar>
            <w:vAlign w:val="center"/>
          </w:tcPr>
          <w:p w14:paraId="57CEA1DC" w14:textId="77777777" w:rsidR="003F1CFA" w:rsidRDefault="00B75DA3">
            <w:pPr>
              <w:ind w:firstLine="0"/>
              <w:jc w:val="center"/>
            </w:pPr>
            <w:r>
              <w:rPr>
                <w:b/>
                <w:sz w:val="21"/>
              </w:rPr>
              <w:t>要回答的问题</w:t>
            </w:r>
          </w:p>
        </w:tc>
        <w:tc>
          <w:tcPr>
            <w:tcW w:w="3175" w:type="dxa"/>
            <w:tcBorders>
              <w:bottom w:val="single" w:sz="6" w:space="0" w:color="000000"/>
            </w:tcBorders>
            <w:tcMar>
              <w:top w:w="85" w:type="dxa"/>
              <w:left w:w="105" w:type="dxa"/>
              <w:bottom w:w="85" w:type="dxa"/>
              <w:right w:w="105" w:type="dxa"/>
            </w:tcMar>
            <w:vAlign w:val="center"/>
          </w:tcPr>
          <w:p w14:paraId="2D2469BD" w14:textId="77777777" w:rsidR="003F1CFA" w:rsidRDefault="00B75DA3">
            <w:pPr>
              <w:ind w:firstLine="0"/>
              <w:jc w:val="center"/>
            </w:pPr>
            <w:r>
              <w:rPr>
                <w:b/>
                <w:sz w:val="21"/>
              </w:rPr>
              <w:t>未通过时的处理</w:t>
            </w:r>
          </w:p>
        </w:tc>
      </w:tr>
      <w:tr w:rsidR="003F1CFA" w14:paraId="2D2829DA" w14:textId="77777777">
        <w:trPr>
          <w:cantSplit/>
          <w:jc w:val="center"/>
        </w:trPr>
        <w:tc>
          <w:tcPr>
            <w:tcW w:w="1701" w:type="dxa"/>
            <w:tcMar>
              <w:top w:w="85" w:type="dxa"/>
              <w:left w:w="105" w:type="dxa"/>
              <w:bottom w:w="85" w:type="dxa"/>
              <w:right w:w="105" w:type="dxa"/>
            </w:tcMar>
            <w:vAlign w:val="center"/>
          </w:tcPr>
          <w:p w14:paraId="3AFE439E" w14:textId="77777777" w:rsidR="003F1CFA" w:rsidRDefault="00B75DA3">
            <w:pPr>
              <w:spacing w:after="0"/>
              <w:ind w:firstLine="0"/>
              <w:jc w:val="center"/>
            </w:pPr>
            <w:r>
              <w:rPr>
                <w:sz w:val="21"/>
              </w:rPr>
              <w:t>关系方向</w:t>
            </w:r>
          </w:p>
        </w:tc>
        <w:tc>
          <w:tcPr>
            <w:tcW w:w="4535" w:type="dxa"/>
            <w:tcMar>
              <w:top w:w="85" w:type="dxa"/>
              <w:left w:w="105" w:type="dxa"/>
              <w:bottom w:w="85" w:type="dxa"/>
              <w:right w:w="105" w:type="dxa"/>
            </w:tcMar>
            <w:vAlign w:val="center"/>
          </w:tcPr>
          <w:p w14:paraId="4774E668" w14:textId="77777777" w:rsidR="003F1CFA" w:rsidRDefault="00B75DA3">
            <w:pPr>
              <w:spacing w:after="0"/>
              <w:ind w:firstLine="0"/>
            </w:pPr>
            <w:r>
              <w:rPr>
                <w:sz w:val="21"/>
              </w:rPr>
              <w:t>事件通过什么产品、供需或利润路径传到目标板块</w:t>
            </w:r>
          </w:p>
        </w:tc>
        <w:tc>
          <w:tcPr>
            <w:tcW w:w="3175" w:type="dxa"/>
            <w:tcMar>
              <w:top w:w="85" w:type="dxa"/>
              <w:left w:w="105" w:type="dxa"/>
              <w:bottom w:w="85" w:type="dxa"/>
              <w:right w:w="105" w:type="dxa"/>
            </w:tcMar>
            <w:vAlign w:val="center"/>
          </w:tcPr>
          <w:p w14:paraId="6AB7EDBC" w14:textId="77777777" w:rsidR="003F1CFA" w:rsidRDefault="00B75DA3">
            <w:pPr>
              <w:spacing w:after="0"/>
              <w:ind w:firstLine="0"/>
            </w:pPr>
            <w:r>
              <w:rPr>
                <w:sz w:val="21"/>
              </w:rPr>
              <w:t>没有可解释路径则淘汰</w:t>
            </w:r>
          </w:p>
        </w:tc>
      </w:tr>
      <w:tr w:rsidR="003F1CFA" w14:paraId="14551D1E" w14:textId="77777777">
        <w:trPr>
          <w:cantSplit/>
          <w:jc w:val="center"/>
        </w:trPr>
        <w:tc>
          <w:tcPr>
            <w:tcW w:w="1701" w:type="dxa"/>
            <w:tcMar>
              <w:top w:w="85" w:type="dxa"/>
              <w:left w:w="105" w:type="dxa"/>
              <w:bottom w:w="85" w:type="dxa"/>
              <w:right w:w="105" w:type="dxa"/>
            </w:tcMar>
            <w:vAlign w:val="center"/>
          </w:tcPr>
          <w:p w14:paraId="78DA60E4" w14:textId="77777777" w:rsidR="003F1CFA" w:rsidRDefault="00B75DA3">
            <w:pPr>
              <w:spacing w:after="0"/>
              <w:ind w:firstLine="0"/>
              <w:jc w:val="center"/>
            </w:pPr>
            <w:r>
              <w:rPr>
                <w:sz w:val="21"/>
              </w:rPr>
              <w:t>市场承接</w:t>
            </w:r>
          </w:p>
        </w:tc>
        <w:tc>
          <w:tcPr>
            <w:tcW w:w="4535" w:type="dxa"/>
            <w:tcMar>
              <w:top w:w="85" w:type="dxa"/>
              <w:left w:w="105" w:type="dxa"/>
              <w:bottom w:w="85" w:type="dxa"/>
              <w:right w:w="105" w:type="dxa"/>
            </w:tcMar>
            <w:vAlign w:val="center"/>
          </w:tcPr>
          <w:p w14:paraId="6CC3FCB7" w14:textId="77777777" w:rsidR="003F1CFA" w:rsidRDefault="00B75DA3">
            <w:pPr>
              <w:spacing w:after="0"/>
              <w:ind w:firstLine="0"/>
            </w:pPr>
            <w:r>
              <w:rPr>
                <w:sz w:val="21"/>
              </w:rPr>
              <w:t>成交占比、资金和相对收益是否开始改善</w:t>
            </w:r>
          </w:p>
        </w:tc>
        <w:tc>
          <w:tcPr>
            <w:tcW w:w="3175" w:type="dxa"/>
            <w:tcMar>
              <w:top w:w="85" w:type="dxa"/>
              <w:left w:w="105" w:type="dxa"/>
              <w:bottom w:w="85" w:type="dxa"/>
              <w:right w:w="105" w:type="dxa"/>
            </w:tcMar>
            <w:vAlign w:val="center"/>
          </w:tcPr>
          <w:p w14:paraId="35C2FC48" w14:textId="77777777" w:rsidR="003F1CFA" w:rsidRDefault="00B75DA3">
            <w:pPr>
              <w:spacing w:after="0"/>
              <w:ind w:firstLine="0"/>
            </w:pPr>
            <w:r>
              <w:rPr>
                <w:sz w:val="21"/>
              </w:rPr>
              <w:t>仅保留观察</w:t>
            </w:r>
          </w:p>
        </w:tc>
      </w:tr>
      <w:tr w:rsidR="003F1CFA" w14:paraId="613C15E5" w14:textId="77777777">
        <w:trPr>
          <w:cantSplit/>
          <w:jc w:val="center"/>
        </w:trPr>
        <w:tc>
          <w:tcPr>
            <w:tcW w:w="1701" w:type="dxa"/>
            <w:tcMar>
              <w:top w:w="85" w:type="dxa"/>
              <w:left w:w="105" w:type="dxa"/>
              <w:bottom w:w="85" w:type="dxa"/>
              <w:right w:w="105" w:type="dxa"/>
            </w:tcMar>
            <w:vAlign w:val="center"/>
          </w:tcPr>
          <w:p w14:paraId="204ABBE7" w14:textId="77777777" w:rsidR="003F1CFA" w:rsidRDefault="00B75DA3">
            <w:pPr>
              <w:spacing w:after="0"/>
              <w:ind w:firstLine="0"/>
              <w:jc w:val="center"/>
            </w:pPr>
            <w:r>
              <w:rPr>
                <w:sz w:val="21"/>
              </w:rPr>
              <w:t>成分扩散</w:t>
            </w:r>
          </w:p>
        </w:tc>
        <w:tc>
          <w:tcPr>
            <w:tcW w:w="4535" w:type="dxa"/>
            <w:tcMar>
              <w:top w:w="85" w:type="dxa"/>
              <w:left w:w="105" w:type="dxa"/>
              <w:bottom w:w="85" w:type="dxa"/>
              <w:right w:w="105" w:type="dxa"/>
            </w:tcMar>
            <w:vAlign w:val="center"/>
          </w:tcPr>
          <w:p w14:paraId="6E1742A4" w14:textId="77777777" w:rsidR="003F1CFA" w:rsidRDefault="00B75DA3">
            <w:pPr>
              <w:spacing w:after="0"/>
              <w:ind w:firstLine="0"/>
            </w:pPr>
            <w:r>
              <w:rPr>
                <w:sz w:val="21"/>
              </w:rPr>
              <w:t>是否从少数龙头扩展到多数有效成分</w:t>
            </w:r>
          </w:p>
        </w:tc>
        <w:tc>
          <w:tcPr>
            <w:tcW w:w="3175" w:type="dxa"/>
            <w:tcMar>
              <w:top w:w="85" w:type="dxa"/>
              <w:left w:w="105" w:type="dxa"/>
              <w:bottom w:w="85" w:type="dxa"/>
              <w:right w:w="105" w:type="dxa"/>
            </w:tcMar>
            <w:vAlign w:val="center"/>
          </w:tcPr>
          <w:p w14:paraId="0D64707D" w14:textId="77777777" w:rsidR="003F1CFA" w:rsidRDefault="00B75DA3">
            <w:pPr>
              <w:spacing w:after="0"/>
              <w:ind w:firstLine="0"/>
            </w:pPr>
            <w:r>
              <w:rPr>
                <w:sz w:val="21"/>
              </w:rPr>
              <w:t>防止单股带板块造成假启动</w:t>
            </w:r>
          </w:p>
        </w:tc>
      </w:tr>
      <w:tr w:rsidR="003F1CFA" w14:paraId="2D51E6BE" w14:textId="77777777">
        <w:trPr>
          <w:cantSplit/>
          <w:jc w:val="center"/>
        </w:trPr>
        <w:tc>
          <w:tcPr>
            <w:tcW w:w="1701" w:type="dxa"/>
            <w:tcMar>
              <w:top w:w="85" w:type="dxa"/>
              <w:left w:w="105" w:type="dxa"/>
              <w:bottom w:w="85" w:type="dxa"/>
              <w:right w:w="105" w:type="dxa"/>
            </w:tcMar>
            <w:vAlign w:val="center"/>
          </w:tcPr>
          <w:p w14:paraId="5920CBA8" w14:textId="77777777" w:rsidR="003F1CFA" w:rsidRDefault="00B75DA3">
            <w:pPr>
              <w:spacing w:after="0"/>
              <w:ind w:firstLine="0"/>
              <w:jc w:val="center"/>
            </w:pPr>
            <w:r>
              <w:rPr>
                <w:sz w:val="21"/>
              </w:rPr>
              <w:t>位置风险</w:t>
            </w:r>
          </w:p>
        </w:tc>
        <w:tc>
          <w:tcPr>
            <w:tcW w:w="4535" w:type="dxa"/>
            <w:tcMar>
              <w:top w:w="85" w:type="dxa"/>
              <w:left w:w="105" w:type="dxa"/>
              <w:bottom w:w="85" w:type="dxa"/>
              <w:right w:w="105" w:type="dxa"/>
            </w:tcMar>
            <w:vAlign w:val="center"/>
          </w:tcPr>
          <w:p w14:paraId="5A31C139" w14:textId="77777777" w:rsidR="003F1CFA" w:rsidRDefault="00B75DA3">
            <w:pPr>
              <w:spacing w:after="0"/>
              <w:ind w:firstLine="0"/>
            </w:pPr>
            <w:r>
              <w:rPr>
                <w:sz w:val="21"/>
              </w:rPr>
              <w:t>是否连续上涨、过度拥挤或已处于高潮</w:t>
            </w:r>
          </w:p>
        </w:tc>
        <w:tc>
          <w:tcPr>
            <w:tcW w:w="3175" w:type="dxa"/>
            <w:tcMar>
              <w:top w:w="85" w:type="dxa"/>
              <w:left w:w="105" w:type="dxa"/>
              <w:bottom w:w="85" w:type="dxa"/>
              <w:right w:w="105" w:type="dxa"/>
            </w:tcMar>
            <w:vAlign w:val="center"/>
          </w:tcPr>
          <w:p w14:paraId="41CE95B4" w14:textId="77777777" w:rsidR="003F1CFA" w:rsidRDefault="00B75DA3">
            <w:pPr>
              <w:spacing w:after="0"/>
              <w:ind w:firstLine="0"/>
            </w:pPr>
            <w:r>
              <w:rPr>
                <w:sz w:val="21"/>
              </w:rPr>
              <w:t>降级为资金源或退潮预警</w:t>
            </w:r>
          </w:p>
        </w:tc>
      </w:tr>
    </w:tbl>
    <w:p w14:paraId="3A0DE463" w14:textId="77777777" w:rsidR="003F1CFA" w:rsidRDefault="003F1CFA">
      <w:pPr>
        <w:spacing w:after="0"/>
      </w:pPr>
    </w:p>
    <w:p w14:paraId="41FF69E1" w14:textId="77777777" w:rsidR="003F1CFA" w:rsidRDefault="00B75DA3">
      <w:pPr>
        <w:pStyle w:val="21"/>
        <w:pageBreakBefore/>
      </w:pPr>
      <w:bookmarkStart w:id="63" w:name="_Toc240128041"/>
      <w:r>
        <w:lastRenderedPageBreak/>
        <w:t xml:space="preserve">8.9 </w:t>
      </w:r>
      <w:r>
        <w:t>一个交易日怎样得到两个不同的板块答案</w:t>
      </w:r>
      <w:bookmarkEnd w:id="63"/>
    </w:p>
    <w:p w14:paraId="7E8DB440" w14:textId="77777777" w:rsidR="003F1CFA" w:rsidRDefault="00B75DA3">
      <w:pPr>
        <w:keepLines/>
      </w:pPr>
      <w:r>
        <w:t>下面数值只用于解释决策链，不代表</w:t>
      </w:r>
      <w:r>
        <w:t>THSDB</w:t>
      </w:r>
      <w:r>
        <w:t>样本的真实预测结果。假设</w:t>
      </w:r>
      <w:r>
        <w:t>A</w:t>
      </w:r>
      <w:r>
        <w:t>板块连续上涨后仍然靠前，但上涨家数减少、龙头成交高度集中、舆情重复度升高，生命周期模块把</w:t>
      </w:r>
      <w:r>
        <w:t>A</w:t>
      </w:r>
      <w:r>
        <w:t>识别为高潮后段，并将其作为资金来源和退潮对象，而不是继续追高。历史轮动路径找到</w:t>
      </w:r>
      <w:r>
        <w:t>B</w:t>
      </w:r>
      <w:r>
        <w:t>和</w:t>
      </w:r>
      <w:r>
        <w:t>C</w:t>
      </w:r>
      <w:r>
        <w:t>，产业链路径从</w:t>
      </w:r>
      <w:r>
        <w:t>A</w:t>
      </w:r>
      <w:r>
        <w:t>的事件节点扩展到两个一跳下游节点，资金路径另外发现</w:t>
      </w:r>
      <w:r>
        <w:t>D</w:t>
      </w:r>
      <w:r>
        <w:t>板块成交占比和上涨家数开始改善。</w:t>
      </w:r>
    </w:p>
    <w:p w14:paraId="1D490173" w14:textId="77777777" w:rsidR="003F1CFA" w:rsidRDefault="00B75DA3">
      <w:pPr>
        <w:keepLines/>
      </w:pPr>
      <w:r>
        <w:t>三路候选合并去重后，</w:t>
      </w:r>
      <w:r>
        <w:t>B</w:t>
      </w:r>
      <w:r>
        <w:t>的短期资金进入最快，但产业链持续性一般；</w:t>
      </w:r>
      <w:r>
        <w:t>C</w:t>
      </w:r>
      <w:r>
        <w:t>的当日资金尚未充分启动，却具有更完整的一跳关系、业务覆盖和三至五日传播时间；</w:t>
      </w:r>
      <w:r>
        <w:t>D</w:t>
      </w:r>
      <w:r>
        <w:t>虽然成交改善，但上涨仍由少数龙头贡献。于是两个窗口产生不同答案，</w:t>
      </w:r>
      <w:r>
        <w:t>A</w:t>
      </w:r>
      <w:r>
        <w:t>同时进入退潮预警。</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4"/>
        <w:gridCol w:w="2551"/>
        <w:gridCol w:w="1531"/>
        <w:gridCol w:w="1417"/>
        <w:gridCol w:w="1417"/>
        <w:gridCol w:w="1247"/>
      </w:tblGrid>
      <w:tr w:rsidR="003F1CFA" w14:paraId="048063EE" w14:textId="77777777">
        <w:trPr>
          <w:cantSplit/>
          <w:tblHeader/>
          <w:jc w:val="center"/>
        </w:trPr>
        <w:tc>
          <w:tcPr>
            <w:tcW w:w="1304" w:type="dxa"/>
            <w:tcBorders>
              <w:bottom w:val="single" w:sz="6" w:space="0" w:color="000000"/>
            </w:tcBorders>
            <w:tcMar>
              <w:top w:w="85" w:type="dxa"/>
              <w:left w:w="105" w:type="dxa"/>
              <w:bottom w:w="85" w:type="dxa"/>
              <w:right w:w="105" w:type="dxa"/>
            </w:tcMar>
            <w:vAlign w:val="center"/>
          </w:tcPr>
          <w:p w14:paraId="14C9588B" w14:textId="77777777" w:rsidR="003F1CFA" w:rsidRDefault="00B75DA3">
            <w:pPr>
              <w:ind w:firstLine="0"/>
              <w:jc w:val="center"/>
            </w:pPr>
            <w:r>
              <w:rPr>
                <w:b/>
                <w:sz w:val="21"/>
              </w:rPr>
              <w:t>板块</w:t>
            </w:r>
          </w:p>
        </w:tc>
        <w:tc>
          <w:tcPr>
            <w:tcW w:w="2551" w:type="dxa"/>
            <w:tcBorders>
              <w:bottom w:val="single" w:sz="6" w:space="0" w:color="000000"/>
            </w:tcBorders>
            <w:tcMar>
              <w:top w:w="85" w:type="dxa"/>
              <w:left w:w="105" w:type="dxa"/>
              <w:bottom w:w="85" w:type="dxa"/>
              <w:right w:w="105" w:type="dxa"/>
            </w:tcMar>
            <w:vAlign w:val="center"/>
          </w:tcPr>
          <w:p w14:paraId="0B569614" w14:textId="77777777" w:rsidR="003F1CFA" w:rsidRDefault="00B75DA3">
            <w:pPr>
              <w:ind w:firstLine="0"/>
              <w:jc w:val="center"/>
            </w:pPr>
            <w:r>
              <w:rPr>
                <w:b/>
                <w:sz w:val="21"/>
              </w:rPr>
              <w:t>为什么被召回</w:t>
            </w:r>
          </w:p>
        </w:tc>
        <w:tc>
          <w:tcPr>
            <w:tcW w:w="1531" w:type="dxa"/>
            <w:tcBorders>
              <w:bottom w:val="single" w:sz="6" w:space="0" w:color="000000"/>
            </w:tcBorders>
            <w:tcMar>
              <w:top w:w="85" w:type="dxa"/>
              <w:left w:w="105" w:type="dxa"/>
              <w:bottom w:w="85" w:type="dxa"/>
              <w:right w:w="105" w:type="dxa"/>
            </w:tcMar>
            <w:vAlign w:val="center"/>
          </w:tcPr>
          <w:p w14:paraId="13C83EFB" w14:textId="77777777" w:rsidR="003F1CFA" w:rsidRDefault="00B75DA3">
            <w:pPr>
              <w:ind w:firstLine="0"/>
              <w:jc w:val="center"/>
            </w:pPr>
            <w:r>
              <w:rPr>
                <w:b/>
                <w:sz w:val="21"/>
              </w:rPr>
              <w:t>T+1</w:t>
            </w:r>
            <w:r>
              <w:rPr>
                <w:b/>
                <w:sz w:val="21"/>
              </w:rPr>
              <w:t>结果</w:t>
            </w:r>
          </w:p>
        </w:tc>
        <w:tc>
          <w:tcPr>
            <w:tcW w:w="1417" w:type="dxa"/>
            <w:tcBorders>
              <w:bottom w:val="single" w:sz="6" w:space="0" w:color="000000"/>
            </w:tcBorders>
            <w:tcMar>
              <w:top w:w="85" w:type="dxa"/>
              <w:left w:w="105" w:type="dxa"/>
              <w:bottom w:w="85" w:type="dxa"/>
              <w:right w:w="105" w:type="dxa"/>
            </w:tcMar>
            <w:vAlign w:val="center"/>
          </w:tcPr>
          <w:p w14:paraId="0424E221" w14:textId="77777777" w:rsidR="003F1CFA" w:rsidRDefault="00B75DA3">
            <w:pPr>
              <w:ind w:firstLine="0"/>
              <w:jc w:val="center"/>
            </w:pPr>
            <w:r>
              <w:rPr>
                <w:b/>
                <w:sz w:val="21"/>
              </w:rPr>
              <w:t>T+3</w:t>
            </w:r>
            <w:r>
              <w:rPr>
                <w:b/>
                <w:sz w:val="21"/>
              </w:rPr>
              <w:t>结果</w:t>
            </w:r>
          </w:p>
        </w:tc>
        <w:tc>
          <w:tcPr>
            <w:tcW w:w="1417" w:type="dxa"/>
            <w:tcBorders>
              <w:bottom w:val="single" w:sz="6" w:space="0" w:color="000000"/>
            </w:tcBorders>
            <w:tcMar>
              <w:top w:w="85" w:type="dxa"/>
              <w:left w:w="105" w:type="dxa"/>
              <w:bottom w:w="85" w:type="dxa"/>
              <w:right w:w="105" w:type="dxa"/>
            </w:tcMar>
            <w:vAlign w:val="center"/>
          </w:tcPr>
          <w:p w14:paraId="1603AF48" w14:textId="77777777" w:rsidR="003F1CFA" w:rsidRDefault="00B75DA3">
            <w:pPr>
              <w:ind w:firstLine="0"/>
              <w:jc w:val="center"/>
            </w:pPr>
            <w:r>
              <w:rPr>
                <w:b/>
                <w:sz w:val="21"/>
              </w:rPr>
              <w:t>T+5</w:t>
            </w:r>
            <w:r>
              <w:rPr>
                <w:b/>
                <w:sz w:val="21"/>
              </w:rPr>
              <w:t>结果</w:t>
            </w:r>
          </w:p>
        </w:tc>
        <w:tc>
          <w:tcPr>
            <w:tcW w:w="1247" w:type="dxa"/>
            <w:tcBorders>
              <w:bottom w:val="single" w:sz="6" w:space="0" w:color="000000"/>
            </w:tcBorders>
            <w:tcMar>
              <w:top w:w="85" w:type="dxa"/>
              <w:left w:w="105" w:type="dxa"/>
              <w:bottom w:w="85" w:type="dxa"/>
              <w:right w:w="105" w:type="dxa"/>
            </w:tcMar>
            <w:vAlign w:val="center"/>
          </w:tcPr>
          <w:p w14:paraId="266825D7" w14:textId="77777777" w:rsidR="003F1CFA" w:rsidRDefault="00B75DA3">
            <w:pPr>
              <w:ind w:firstLine="0"/>
              <w:jc w:val="center"/>
            </w:pPr>
            <w:r>
              <w:rPr>
                <w:b/>
                <w:sz w:val="21"/>
              </w:rPr>
              <w:t>最终状态</w:t>
            </w:r>
          </w:p>
        </w:tc>
      </w:tr>
      <w:tr w:rsidR="003F1CFA" w14:paraId="3889F318" w14:textId="77777777">
        <w:trPr>
          <w:cantSplit/>
          <w:jc w:val="center"/>
        </w:trPr>
        <w:tc>
          <w:tcPr>
            <w:tcW w:w="1304" w:type="dxa"/>
            <w:tcMar>
              <w:top w:w="85" w:type="dxa"/>
              <w:left w:w="105" w:type="dxa"/>
              <w:bottom w:w="85" w:type="dxa"/>
              <w:right w:w="105" w:type="dxa"/>
            </w:tcMar>
            <w:vAlign w:val="center"/>
          </w:tcPr>
          <w:p w14:paraId="4C864520" w14:textId="77777777" w:rsidR="003F1CFA" w:rsidRDefault="00B75DA3">
            <w:pPr>
              <w:spacing w:after="0"/>
              <w:ind w:firstLine="0"/>
              <w:jc w:val="center"/>
            </w:pPr>
            <w:r>
              <w:rPr>
                <w:sz w:val="21"/>
              </w:rPr>
              <w:t>A</w:t>
            </w:r>
            <w:r>
              <w:rPr>
                <w:sz w:val="21"/>
              </w:rPr>
              <w:t>源板块</w:t>
            </w:r>
          </w:p>
        </w:tc>
        <w:tc>
          <w:tcPr>
            <w:tcW w:w="2551" w:type="dxa"/>
            <w:tcMar>
              <w:top w:w="85" w:type="dxa"/>
              <w:left w:w="105" w:type="dxa"/>
              <w:bottom w:w="85" w:type="dxa"/>
              <w:right w:w="105" w:type="dxa"/>
            </w:tcMar>
            <w:vAlign w:val="center"/>
          </w:tcPr>
          <w:p w14:paraId="5616C825" w14:textId="77777777" w:rsidR="003F1CFA" w:rsidRDefault="00B75DA3">
            <w:pPr>
              <w:spacing w:after="0"/>
              <w:ind w:firstLine="0"/>
            </w:pPr>
            <w:r>
              <w:rPr>
                <w:sz w:val="21"/>
              </w:rPr>
              <w:t>当前强势但已进入高潮后段</w:t>
            </w:r>
          </w:p>
        </w:tc>
        <w:tc>
          <w:tcPr>
            <w:tcW w:w="1531" w:type="dxa"/>
            <w:tcMar>
              <w:top w:w="85" w:type="dxa"/>
              <w:left w:w="105" w:type="dxa"/>
              <w:bottom w:w="85" w:type="dxa"/>
              <w:right w:w="105" w:type="dxa"/>
            </w:tcMar>
            <w:vAlign w:val="center"/>
          </w:tcPr>
          <w:p w14:paraId="43092662" w14:textId="77777777" w:rsidR="003F1CFA" w:rsidRDefault="00B75DA3">
            <w:pPr>
              <w:spacing w:after="0"/>
              <w:ind w:firstLine="0"/>
            </w:pPr>
            <w:r>
              <w:rPr>
                <w:sz w:val="21"/>
              </w:rPr>
              <w:t>不再追高</w:t>
            </w:r>
          </w:p>
        </w:tc>
        <w:tc>
          <w:tcPr>
            <w:tcW w:w="1417" w:type="dxa"/>
            <w:tcMar>
              <w:top w:w="85" w:type="dxa"/>
              <w:left w:w="105" w:type="dxa"/>
              <w:bottom w:w="85" w:type="dxa"/>
              <w:right w:w="105" w:type="dxa"/>
            </w:tcMar>
            <w:vAlign w:val="center"/>
          </w:tcPr>
          <w:p w14:paraId="51124981" w14:textId="77777777" w:rsidR="003F1CFA" w:rsidRDefault="00B75DA3">
            <w:pPr>
              <w:spacing w:after="0"/>
              <w:ind w:firstLine="0"/>
            </w:pPr>
            <w:r>
              <w:rPr>
                <w:sz w:val="21"/>
              </w:rPr>
              <w:t>持续性下降</w:t>
            </w:r>
          </w:p>
        </w:tc>
        <w:tc>
          <w:tcPr>
            <w:tcW w:w="1417" w:type="dxa"/>
            <w:tcMar>
              <w:top w:w="85" w:type="dxa"/>
              <w:left w:w="105" w:type="dxa"/>
              <w:bottom w:w="85" w:type="dxa"/>
              <w:right w:w="105" w:type="dxa"/>
            </w:tcMar>
            <w:vAlign w:val="center"/>
          </w:tcPr>
          <w:p w14:paraId="459AB3C7" w14:textId="77777777" w:rsidR="003F1CFA" w:rsidRDefault="00B75DA3">
            <w:pPr>
              <w:spacing w:after="0"/>
              <w:ind w:firstLine="0"/>
            </w:pPr>
            <w:r>
              <w:rPr>
                <w:sz w:val="21"/>
              </w:rPr>
              <w:t>持续性下降</w:t>
            </w:r>
          </w:p>
        </w:tc>
        <w:tc>
          <w:tcPr>
            <w:tcW w:w="1247" w:type="dxa"/>
            <w:tcMar>
              <w:top w:w="85" w:type="dxa"/>
              <w:left w:w="105" w:type="dxa"/>
              <w:bottom w:w="85" w:type="dxa"/>
              <w:right w:w="105" w:type="dxa"/>
            </w:tcMar>
            <w:vAlign w:val="center"/>
          </w:tcPr>
          <w:p w14:paraId="5AEFB1EF" w14:textId="77777777" w:rsidR="003F1CFA" w:rsidRDefault="00B75DA3">
            <w:pPr>
              <w:spacing w:after="0"/>
              <w:ind w:firstLine="0"/>
            </w:pPr>
            <w:r>
              <w:rPr>
                <w:sz w:val="21"/>
              </w:rPr>
              <w:t>退潮概率</w:t>
            </w:r>
            <w:r>
              <w:rPr>
                <w:sz w:val="21"/>
              </w:rPr>
              <w:t>0.69</w:t>
            </w:r>
          </w:p>
        </w:tc>
      </w:tr>
      <w:tr w:rsidR="003F1CFA" w14:paraId="3CF59FEA" w14:textId="77777777">
        <w:trPr>
          <w:cantSplit/>
          <w:jc w:val="center"/>
        </w:trPr>
        <w:tc>
          <w:tcPr>
            <w:tcW w:w="1304" w:type="dxa"/>
            <w:tcMar>
              <w:top w:w="85" w:type="dxa"/>
              <w:left w:w="105" w:type="dxa"/>
              <w:bottom w:w="85" w:type="dxa"/>
              <w:right w:w="105" w:type="dxa"/>
            </w:tcMar>
            <w:vAlign w:val="center"/>
          </w:tcPr>
          <w:p w14:paraId="1F3FAE52" w14:textId="77777777" w:rsidR="003F1CFA" w:rsidRDefault="00B75DA3">
            <w:pPr>
              <w:spacing w:after="0"/>
              <w:ind w:firstLine="0"/>
              <w:jc w:val="center"/>
            </w:pPr>
            <w:r>
              <w:rPr>
                <w:sz w:val="21"/>
              </w:rPr>
              <w:t>B</w:t>
            </w:r>
            <w:r>
              <w:rPr>
                <w:sz w:val="21"/>
              </w:rPr>
              <w:t>目标板块</w:t>
            </w:r>
          </w:p>
        </w:tc>
        <w:tc>
          <w:tcPr>
            <w:tcW w:w="2551" w:type="dxa"/>
            <w:tcMar>
              <w:top w:w="85" w:type="dxa"/>
              <w:left w:w="105" w:type="dxa"/>
              <w:bottom w:w="85" w:type="dxa"/>
              <w:right w:w="105" w:type="dxa"/>
            </w:tcMar>
            <w:vAlign w:val="center"/>
          </w:tcPr>
          <w:p w14:paraId="690F4805" w14:textId="77777777" w:rsidR="003F1CFA" w:rsidRDefault="00B75DA3">
            <w:pPr>
              <w:spacing w:after="0"/>
              <w:ind w:firstLine="0"/>
            </w:pPr>
            <w:r>
              <w:rPr>
                <w:sz w:val="21"/>
              </w:rPr>
              <w:t>历史轮动与资金路径共同发现</w:t>
            </w:r>
          </w:p>
        </w:tc>
        <w:tc>
          <w:tcPr>
            <w:tcW w:w="1531" w:type="dxa"/>
            <w:tcMar>
              <w:top w:w="85" w:type="dxa"/>
              <w:left w:w="105" w:type="dxa"/>
              <w:bottom w:w="85" w:type="dxa"/>
              <w:right w:w="105" w:type="dxa"/>
            </w:tcMar>
            <w:vAlign w:val="center"/>
          </w:tcPr>
          <w:p w14:paraId="0A4AC58E" w14:textId="77777777" w:rsidR="003F1CFA" w:rsidRDefault="00B75DA3">
            <w:pPr>
              <w:spacing w:after="0"/>
              <w:ind w:firstLine="0"/>
            </w:pPr>
            <w:r>
              <w:rPr>
                <w:sz w:val="21"/>
              </w:rPr>
              <w:t>概率</w:t>
            </w:r>
            <w:r>
              <w:rPr>
                <w:sz w:val="21"/>
              </w:rPr>
              <w:t xml:space="preserve">0.64 </w:t>
            </w:r>
            <w:r>
              <w:rPr>
                <w:sz w:val="21"/>
              </w:rPr>
              <w:t>排名第</w:t>
            </w:r>
            <w:r>
              <w:rPr>
                <w:sz w:val="21"/>
              </w:rPr>
              <w:t>1</w:t>
            </w:r>
          </w:p>
        </w:tc>
        <w:tc>
          <w:tcPr>
            <w:tcW w:w="1417" w:type="dxa"/>
            <w:tcMar>
              <w:top w:w="85" w:type="dxa"/>
              <w:left w:w="105" w:type="dxa"/>
              <w:bottom w:w="85" w:type="dxa"/>
              <w:right w:w="105" w:type="dxa"/>
            </w:tcMar>
            <w:vAlign w:val="center"/>
          </w:tcPr>
          <w:p w14:paraId="718994FA" w14:textId="77777777" w:rsidR="003F1CFA" w:rsidRDefault="00B75DA3">
            <w:pPr>
              <w:spacing w:after="0"/>
              <w:ind w:firstLine="0"/>
            </w:pPr>
            <w:r>
              <w:rPr>
                <w:sz w:val="21"/>
              </w:rPr>
              <w:t>概率</w:t>
            </w:r>
            <w:r>
              <w:rPr>
                <w:sz w:val="21"/>
              </w:rPr>
              <w:t>0.53</w:t>
            </w:r>
          </w:p>
        </w:tc>
        <w:tc>
          <w:tcPr>
            <w:tcW w:w="1417" w:type="dxa"/>
            <w:tcMar>
              <w:top w:w="85" w:type="dxa"/>
              <w:left w:w="105" w:type="dxa"/>
              <w:bottom w:w="85" w:type="dxa"/>
              <w:right w:w="105" w:type="dxa"/>
            </w:tcMar>
            <w:vAlign w:val="center"/>
          </w:tcPr>
          <w:p w14:paraId="46252418" w14:textId="77777777" w:rsidR="003F1CFA" w:rsidRDefault="00B75DA3">
            <w:pPr>
              <w:spacing w:after="0"/>
              <w:ind w:firstLine="0"/>
            </w:pPr>
            <w:r>
              <w:rPr>
                <w:sz w:val="21"/>
              </w:rPr>
              <w:t>概率</w:t>
            </w:r>
            <w:r>
              <w:rPr>
                <w:sz w:val="21"/>
              </w:rPr>
              <w:t>0.46</w:t>
            </w:r>
          </w:p>
        </w:tc>
        <w:tc>
          <w:tcPr>
            <w:tcW w:w="1247" w:type="dxa"/>
            <w:tcMar>
              <w:top w:w="85" w:type="dxa"/>
              <w:left w:w="105" w:type="dxa"/>
              <w:bottom w:w="85" w:type="dxa"/>
              <w:right w:w="105" w:type="dxa"/>
            </w:tcMar>
            <w:vAlign w:val="center"/>
          </w:tcPr>
          <w:p w14:paraId="19E68E81" w14:textId="77777777" w:rsidR="003F1CFA" w:rsidRDefault="00B75DA3">
            <w:pPr>
              <w:spacing w:after="0"/>
              <w:ind w:firstLine="0"/>
            </w:pPr>
            <w:r>
              <w:rPr>
                <w:sz w:val="21"/>
              </w:rPr>
              <w:t>T+1 PROMOTE</w:t>
            </w:r>
          </w:p>
        </w:tc>
      </w:tr>
      <w:tr w:rsidR="003F1CFA" w14:paraId="68BC32ED" w14:textId="77777777">
        <w:trPr>
          <w:cantSplit/>
          <w:jc w:val="center"/>
        </w:trPr>
        <w:tc>
          <w:tcPr>
            <w:tcW w:w="1304" w:type="dxa"/>
            <w:tcMar>
              <w:top w:w="85" w:type="dxa"/>
              <w:left w:w="105" w:type="dxa"/>
              <w:bottom w:w="85" w:type="dxa"/>
              <w:right w:w="105" w:type="dxa"/>
            </w:tcMar>
            <w:vAlign w:val="center"/>
          </w:tcPr>
          <w:p w14:paraId="36049E90" w14:textId="77777777" w:rsidR="003F1CFA" w:rsidRDefault="00B75DA3">
            <w:pPr>
              <w:spacing w:after="0"/>
              <w:ind w:firstLine="0"/>
              <w:jc w:val="center"/>
            </w:pPr>
            <w:r>
              <w:rPr>
                <w:sz w:val="21"/>
              </w:rPr>
              <w:t>C</w:t>
            </w:r>
            <w:r>
              <w:rPr>
                <w:sz w:val="21"/>
              </w:rPr>
              <w:t>目标板块</w:t>
            </w:r>
          </w:p>
        </w:tc>
        <w:tc>
          <w:tcPr>
            <w:tcW w:w="2551" w:type="dxa"/>
            <w:tcMar>
              <w:top w:w="85" w:type="dxa"/>
              <w:left w:w="105" w:type="dxa"/>
              <w:bottom w:w="85" w:type="dxa"/>
              <w:right w:w="105" w:type="dxa"/>
            </w:tcMar>
            <w:vAlign w:val="center"/>
          </w:tcPr>
          <w:p w14:paraId="6A43C9E2" w14:textId="77777777" w:rsidR="003F1CFA" w:rsidRDefault="00B75DA3">
            <w:pPr>
              <w:spacing w:after="0"/>
              <w:ind w:firstLine="0"/>
            </w:pPr>
            <w:r>
              <w:rPr>
                <w:sz w:val="21"/>
              </w:rPr>
              <w:t>产业链一跳与业务覆盖较完整</w:t>
            </w:r>
          </w:p>
        </w:tc>
        <w:tc>
          <w:tcPr>
            <w:tcW w:w="1531" w:type="dxa"/>
            <w:tcMar>
              <w:top w:w="85" w:type="dxa"/>
              <w:left w:w="105" w:type="dxa"/>
              <w:bottom w:w="85" w:type="dxa"/>
              <w:right w:w="105" w:type="dxa"/>
            </w:tcMar>
            <w:vAlign w:val="center"/>
          </w:tcPr>
          <w:p w14:paraId="45A4DF8F" w14:textId="77777777" w:rsidR="003F1CFA" w:rsidRDefault="00B75DA3">
            <w:pPr>
              <w:spacing w:after="0"/>
              <w:ind w:firstLine="0"/>
            </w:pPr>
            <w:r>
              <w:rPr>
                <w:sz w:val="21"/>
              </w:rPr>
              <w:t>概率</w:t>
            </w:r>
            <w:r>
              <w:rPr>
                <w:sz w:val="21"/>
              </w:rPr>
              <w:t>0.47</w:t>
            </w:r>
          </w:p>
        </w:tc>
        <w:tc>
          <w:tcPr>
            <w:tcW w:w="1417" w:type="dxa"/>
            <w:tcMar>
              <w:top w:w="85" w:type="dxa"/>
              <w:left w:w="105" w:type="dxa"/>
              <w:bottom w:w="85" w:type="dxa"/>
              <w:right w:w="105" w:type="dxa"/>
            </w:tcMar>
            <w:vAlign w:val="center"/>
          </w:tcPr>
          <w:p w14:paraId="61213F79" w14:textId="77777777" w:rsidR="003F1CFA" w:rsidRDefault="00B75DA3">
            <w:pPr>
              <w:spacing w:after="0"/>
              <w:ind w:firstLine="0"/>
            </w:pPr>
            <w:r>
              <w:rPr>
                <w:sz w:val="21"/>
              </w:rPr>
              <w:t>概率</w:t>
            </w:r>
            <w:r>
              <w:rPr>
                <w:sz w:val="21"/>
              </w:rPr>
              <w:t xml:space="preserve">0.71 </w:t>
            </w:r>
            <w:r>
              <w:rPr>
                <w:sz w:val="21"/>
              </w:rPr>
              <w:t>排名第</w:t>
            </w:r>
            <w:r>
              <w:rPr>
                <w:sz w:val="21"/>
              </w:rPr>
              <w:t>1</w:t>
            </w:r>
          </w:p>
        </w:tc>
        <w:tc>
          <w:tcPr>
            <w:tcW w:w="1417" w:type="dxa"/>
            <w:tcMar>
              <w:top w:w="85" w:type="dxa"/>
              <w:left w:w="105" w:type="dxa"/>
              <w:bottom w:w="85" w:type="dxa"/>
              <w:right w:w="105" w:type="dxa"/>
            </w:tcMar>
            <w:vAlign w:val="center"/>
          </w:tcPr>
          <w:p w14:paraId="538CEC95" w14:textId="77777777" w:rsidR="003F1CFA" w:rsidRDefault="00B75DA3">
            <w:pPr>
              <w:spacing w:after="0"/>
              <w:ind w:firstLine="0"/>
            </w:pPr>
            <w:r>
              <w:rPr>
                <w:sz w:val="21"/>
              </w:rPr>
              <w:t>概率</w:t>
            </w:r>
            <w:r>
              <w:rPr>
                <w:sz w:val="21"/>
              </w:rPr>
              <w:t xml:space="preserve">0.67 </w:t>
            </w:r>
            <w:r>
              <w:rPr>
                <w:sz w:val="21"/>
              </w:rPr>
              <w:t>排名第</w:t>
            </w:r>
            <w:r>
              <w:rPr>
                <w:sz w:val="21"/>
              </w:rPr>
              <w:t>1</w:t>
            </w:r>
          </w:p>
        </w:tc>
        <w:tc>
          <w:tcPr>
            <w:tcW w:w="1247" w:type="dxa"/>
            <w:tcMar>
              <w:top w:w="85" w:type="dxa"/>
              <w:left w:w="105" w:type="dxa"/>
              <w:bottom w:w="85" w:type="dxa"/>
              <w:right w:w="105" w:type="dxa"/>
            </w:tcMar>
            <w:vAlign w:val="center"/>
          </w:tcPr>
          <w:p w14:paraId="605CF1FC" w14:textId="77777777" w:rsidR="003F1CFA" w:rsidRDefault="00B75DA3">
            <w:pPr>
              <w:spacing w:after="0"/>
              <w:ind w:firstLine="0"/>
            </w:pPr>
            <w:r>
              <w:rPr>
                <w:sz w:val="21"/>
              </w:rPr>
              <w:t>T+3 T+5 PROMOTE</w:t>
            </w:r>
          </w:p>
        </w:tc>
      </w:tr>
      <w:tr w:rsidR="003F1CFA" w14:paraId="6A359FA6" w14:textId="77777777">
        <w:trPr>
          <w:cantSplit/>
          <w:jc w:val="center"/>
        </w:trPr>
        <w:tc>
          <w:tcPr>
            <w:tcW w:w="1304" w:type="dxa"/>
            <w:tcMar>
              <w:top w:w="85" w:type="dxa"/>
              <w:left w:w="105" w:type="dxa"/>
              <w:bottom w:w="85" w:type="dxa"/>
              <w:right w:w="105" w:type="dxa"/>
            </w:tcMar>
            <w:vAlign w:val="center"/>
          </w:tcPr>
          <w:p w14:paraId="16FA9AE5" w14:textId="77777777" w:rsidR="003F1CFA" w:rsidRDefault="00B75DA3">
            <w:pPr>
              <w:spacing w:after="0"/>
              <w:ind w:firstLine="0"/>
              <w:jc w:val="center"/>
            </w:pPr>
            <w:r>
              <w:rPr>
                <w:sz w:val="21"/>
              </w:rPr>
              <w:t>D</w:t>
            </w:r>
            <w:r>
              <w:rPr>
                <w:sz w:val="21"/>
              </w:rPr>
              <w:t>目标板块</w:t>
            </w:r>
          </w:p>
        </w:tc>
        <w:tc>
          <w:tcPr>
            <w:tcW w:w="2551" w:type="dxa"/>
            <w:tcMar>
              <w:top w:w="85" w:type="dxa"/>
              <w:left w:w="105" w:type="dxa"/>
              <w:bottom w:w="85" w:type="dxa"/>
              <w:right w:w="105" w:type="dxa"/>
            </w:tcMar>
            <w:vAlign w:val="center"/>
          </w:tcPr>
          <w:p w14:paraId="27151324" w14:textId="77777777" w:rsidR="003F1CFA" w:rsidRDefault="00B75DA3">
            <w:pPr>
              <w:spacing w:after="0"/>
              <w:ind w:firstLine="0"/>
            </w:pPr>
            <w:r>
              <w:rPr>
                <w:sz w:val="21"/>
              </w:rPr>
              <w:t>成交改善但成分扩散不足</w:t>
            </w:r>
          </w:p>
        </w:tc>
        <w:tc>
          <w:tcPr>
            <w:tcW w:w="1531" w:type="dxa"/>
            <w:tcMar>
              <w:top w:w="85" w:type="dxa"/>
              <w:left w:w="105" w:type="dxa"/>
              <w:bottom w:w="85" w:type="dxa"/>
              <w:right w:w="105" w:type="dxa"/>
            </w:tcMar>
            <w:vAlign w:val="center"/>
          </w:tcPr>
          <w:p w14:paraId="6E8C1EA6" w14:textId="77777777" w:rsidR="003F1CFA" w:rsidRDefault="00B75DA3">
            <w:pPr>
              <w:spacing w:after="0"/>
              <w:ind w:firstLine="0"/>
            </w:pPr>
            <w:r>
              <w:rPr>
                <w:sz w:val="21"/>
              </w:rPr>
              <w:t>排名靠后</w:t>
            </w:r>
          </w:p>
        </w:tc>
        <w:tc>
          <w:tcPr>
            <w:tcW w:w="1417" w:type="dxa"/>
            <w:tcMar>
              <w:top w:w="85" w:type="dxa"/>
              <w:left w:w="105" w:type="dxa"/>
              <w:bottom w:w="85" w:type="dxa"/>
              <w:right w:w="105" w:type="dxa"/>
            </w:tcMar>
            <w:vAlign w:val="center"/>
          </w:tcPr>
          <w:p w14:paraId="1080A697" w14:textId="77777777" w:rsidR="003F1CFA" w:rsidRDefault="00B75DA3">
            <w:pPr>
              <w:spacing w:after="0"/>
              <w:ind w:firstLine="0"/>
            </w:pPr>
            <w:r>
              <w:rPr>
                <w:sz w:val="21"/>
              </w:rPr>
              <w:t>证据不足</w:t>
            </w:r>
          </w:p>
        </w:tc>
        <w:tc>
          <w:tcPr>
            <w:tcW w:w="1417" w:type="dxa"/>
            <w:tcMar>
              <w:top w:w="85" w:type="dxa"/>
              <w:left w:w="105" w:type="dxa"/>
              <w:bottom w:w="85" w:type="dxa"/>
              <w:right w:w="105" w:type="dxa"/>
            </w:tcMar>
            <w:vAlign w:val="center"/>
          </w:tcPr>
          <w:p w14:paraId="3283B211" w14:textId="77777777" w:rsidR="003F1CFA" w:rsidRDefault="00B75DA3">
            <w:pPr>
              <w:spacing w:after="0"/>
              <w:ind w:firstLine="0"/>
            </w:pPr>
            <w:r>
              <w:rPr>
                <w:sz w:val="21"/>
              </w:rPr>
              <w:t>证据不足</w:t>
            </w:r>
          </w:p>
        </w:tc>
        <w:tc>
          <w:tcPr>
            <w:tcW w:w="1247" w:type="dxa"/>
            <w:tcMar>
              <w:top w:w="85" w:type="dxa"/>
              <w:left w:w="105" w:type="dxa"/>
              <w:bottom w:w="85" w:type="dxa"/>
              <w:right w:w="105" w:type="dxa"/>
            </w:tcMar>
            <w:vAlign w:val="center"/>
          </w:tcPr>
          <w:p w14:paraId="01530D65" w14:textId="77777777" w:rsidR="003F1CFA" w:rsidRDefault="00B75DA3">
            <w:pPr>
              <w:spacing w:after="0"/>
              <w:ind w:firstLine="0"/>
            </w:pPr>
            <w:r>
              <w:rPr>
                <w:sz w:val="21"/>
              </w:rPr>
              <w:t>WATCH</w:t>
            </w:r>
          </w:p>
        </w:tc>
      </w:tr>
    </w:tbl>
    <w:p w14:paraId="263A99D8" w14:textId="77777777" w:rsidR="003F1CFA" w:rsidRDefault="003F1CFA">
      <w:pPr>
        <w:spacing w:after="0"/>
      </w:pPr>
    </w:p>
    <w:p w14:paraId="312CC00C" w14:textId="77777777" w:rsidR="003F1CFA" w:rsidRDefault="00B75DA3">
      <w:pPr>
        <w:keepLines/>
      </w:pPr>
      <w:r>
        <w:t>这里的</w:t>
      </w:r>
      <w:r>
        <w:t>0.64</w:t>
      </w:r>
      <w:r>
        <w:t>来自</w:t>
      </w:r>
      <w:r>
        <w:t>T+1 LambdaRank</w:t>
      </w:r>
      <w:r>
        <w:t>与对应</w:t>
      </w:r>
      <w:r>
        <w:t>Platt</w:t>
      </w:r>
      <w:r>
        <w:t>校准器，</w:t>
      </w:r>
      <w:r>
        <w:t>0.71</w:t>
      </w:r>
      <w:r>
        <w:t>和</w:t>
      </w:r>
      <w:r>
        <w:t>0.67</w:t>
      </w:r>
      <w:r>
        <w:t>分别来自</w:t>
      </w:r>
      <w:r>
        <w:t>T+3</w:t>
      </w:r>
      <w:r>
        <w:t>、</w:t>
      </w:r>
      <w:r>
        <w:t>T+5</w:t>
      </w:r>
      <w:r>
        <w:t>两套</w:t>
      </w:r>
      <w:r>
        <w:t>LambdaRank</w:t>
      </w:r>
      <w:r>
        <w:t>与各自校准器，</w:t>
      </w:r>
      <w:r>
        <w:t>0.69</w:t>
      </w:r>
      <w:r>
        <w:t>来自退潮</w:t>
      </w:r>
      <w:r>
        <w:t>LightGBM</w:t>
      </w:r>
      <w:r>
        <w:t>与退潮校准器。它们不是人工权重相加，也不能互相替换。正式日报还要列出参考样本、置信等级、主要正负贡献和失效条件。</w:t>
      </w:r>
      <w:r>
        <w:t>B</w:t>
      </w:r>
      <w:r>
        <w:t>和</w:t>
      </w:r>
      <w:r>
        <w:t>C</w:t>
      </w:r>
      <w:r>
        <w:t>可以同时成立，因为一个回答明天的资金接力，另一个回答未来三至五日的产业扩散。</w:t>
      </w:r>
    </w:p>
    <w:p w14:paraId="1CD05844" w14:textId="77777777" w:rsidR="003F1CFA" w:rsidRDefault="00B75DA3">
      <w:pPr>
        <w:pStyle w:val="21"/>
      </w:pPr>
      <w:bookmarkStart w:id="64" w:name="_Toc240128042"/>
      <w:r>
        <w:lastRenderedPageBreak/>
        <w:t xml:space="preserve">8.10 </w:t>
      </w:r>
      <w:r>
        <w:t>板块结果与个股结果怎样保持分开</w:t>
      </w:r>
      <w:bookmarkEnd w:id="64"/>
    </w:p>
    <w:p w14:paraId="7FD6DC40" w14:textId="77777777" w:rsidR="003F1CFA" w:rsidRDefault="00B75DA3">
      <w:pPr>
        <w:keepLines/>
        <w:ind w:firstLine="0"/>
        <w:jc w:val="center"/>
      </w:pPr>
      <w:r>
        <w:rPr>
          <w:noProof/>
        </w:rPr>
        <w:drawing>
          <wp:inline distT="0" distB="0" distL="0" distR="0" wp14:anchorId="270BBC48" wp14:editId="0842EBBA">
            <wp:extent cx="5760000" cy="3616000"/>
            <wp:effectExtent l="0" t="0" r="0" b="0"/>
            <wp:docPr id="24" name="Picture 24" descr="板块T+1接力、T+3—5扩散、退潮预警与可交易载体映射" title="板块T+1接力、T+3—5扩散、退潮预警与可交易载体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616000"/>
                    </a:xfrm>
                    <a:prstGeom prst="rect">
                      <a:avLst/>
                    </a:prstGeom>
                  </pic:spPr>
                </pic:pic>
              </a:graphicData>
            </a:graphic>
          </wp:inline>
        </w:drawing>
      </w:r>
    </w:p>
    <w:p w14:paraId="70CC8240" w14:textId="77777777" w:rsidR="003F1CFA" w:rsidRDefault="00B75DA3">
      <w:pPr>
        <w:pStyle w:val="af7"/>
        <w:keepNext/>
      </w:pPr>
      <w:r>
        <w:t>图</w:t>
      </w:r>
      <w:r>
        <w:t xml:space="preserve">24  </w:t>
      </w:r>
      <w:r>
        <w:t>板块</w:t>
      </w:r>
      <w:r>
        <w:t>T+1</w:t>
      </w:r>
      <w:r>
        <w:t>接力、</w:t>
      </w:r>
      <w:r>
        <w:t>T+3—5</w:t>
      </w:r>
      <w:r>
        <w:t>扩散、退潮预警与可交易载体映射</w:t>
      </w:r>
    </w:p>
    <w:p w14:paraId="70ADCCF4" w14:textId="77777777" w:rsidR="003F1CFA" w:rsidRDefault="00B75DA3">
      <w:pPr>
        <w:keepLines/>
      </w:pPr>
      <w:r>
        <w:t>板块模块最终只发布板块</w:t>
      </w:r>
      <w:r>
        <w:t>T+1</w:t>
      </w:r>
      <w:r>
        <w:t>榜、板块</w:t>
      </w:r>
      <w:r>
        <w:t>T+3</w:t>
      </w:r>
      <w:r>
        <w:t>榜、板块</w:t>
      </w:r>
      <w:r>
        <w:t>T+5</w:t>
      </w:r>
      <w:r>
        <w:t>榜和退潮预警。板块簇不可直接交易时，可以附稳定指数或流动性合格的</w:t>
      </w:r>
      <w:r>
        <w:t>ETF</w:t>
      </w:r>
      <w:r>
        <w:t>作为观察载体，但载体不改变预测对象。板块内历史强势股若用于解释，只能标为历史参考，不能出现在板块预测结果中，更不能因此取得</w:t>
      </w:r>
      <w:r>
        <w:t>P0</w:t>
      </w:r>
      <w:r>
        <w:t>资格。</w:t>
      </w:r>
    </w:p>
    <w:p w14:paraId="569CA8A5" w14:textId="77777777" w:rsidR="003F1CFA" w:rsidRDefault="00B75DA3">
      <w:pPr>
        <w:keepLines/>
      </w:pPr>
      <w:r>
        <w:t>个股推荐继续使用第</w:t>
      </w:r>
      <w:r>
        <w:t>4</w:t>
      </w:r>
      <w:r>
        <w:t>至第</w:t>
      </w:r>
      <w:r>
        <w:t>7</w:t>
      </w:r>
      <w:r>
        <w:t>章已经确定的候选漏斗和排名，不因板块榜单进行第二次重排。共振个股作为第三个独立结果，只在个股推荐引擎已经产生的事件候选与板块引擎已经冻结的目标板块之间取交集，再根据两端概率、真实业务暴露、窗口匹配、独立资金确认和位置风险另行排序。共振榜可以与个股推荐重复，但它不向</w:t>
      </w:r>
      <w:r>
        <w:t>P0</w:t>
      </w:r>
      <w:r>
        <w:t>补充股票、不修改原个股名次，也不反向改写板块概率。</w:t>
      </w:r>
    </w:p>
    <w:tbl>
      <w:tblPr>
        <w:tblW w:w="0" w:type="auto"/>
        <w:jc w:val="center"/>
        <w:tblLook w:val="04A0" w:firstRow="1" w:lastRow="0" w:firstColumn="1" w:lastColumn="0" w:noHBand="0" w:noVBand="1"/>
      </w:tblPr>
      <w:tblGrid>
        <w:gridCol w:w="9270"/>
      </w:tblGrid>
      <w:tr w:rsidR="003F1CFA" w14:paraId="39E23A5B"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52FEB375" w14:textId="77777777" w:rsidR="003F1CFA" w:rsidRDefault="00B75DA3">
            <w:pPr>
              <w:ind w:firstLine="0"/>
            </w:pPr>
            <w:r>
              <w:rPr>
                <w:b/>
                <w:color w:val="548235"/>
              </w:rPr>
              <w:t>三个结果的边界</w:t>
            </w:r>
          </w:p>
          <w:p w14:paraId="10377077" w14:textId="77777777" w:rsidR="003F1CFA" w:rsidRDefault="00B75DA3">
            <w:pPr>
              <w:ind w:firstLine="0"/>
            </w:pPr>
            <w:r>
              <w:t>个股推荐回答哪只股票自身更有机会；轮动板块回答资金和产业逻辑可能去哪里；共振个股回答已有事件候选中谁同时位于预测板块。三张榜分别输出、分别排名、允许为空。</w:t>
            </w:r>
          </w:p>
        </w:tc>
      </w:tr>
    </w:tbl>
    <w:p w14:paraId="36E58695" w14:textId="77777777" w:rsidR="003F1CFA" w:rsidRDefault="003F1CFA">
      <w:pPr>
        <w:spacing w:after="0"/>
      </w:pPr>
    </w:p>
    <w:p w14:paraId="1E68CD96" w14:textId="77777777" w:rsidR="003F1CFA" w:rsidRDefault="00B75DA3">
      <w:pPr>
        <w:pStyle w:val="21"/>
        <w:pageBreakBefore/>
      </w:pPr>
      <w:bookmarkStart w:id="65" w:name="_Toc240128043"/>
      <w:r>
        <w:lastRenderedPageBreak/>
        <w:t xml:space="preserve">8.11 </w:t>
      </w:r>
      <w:r>
        <w:t>图时间质量</w:t>
      </w:r>
      <w:r>
        <w:t xml:space="preserve"> </w:t>
      </w:r>
      <w:r>
        <w:t>板块标签和模型弃权</w:t>
      </w:r>
      <w:bookmarkEnd w:id="65"/>
    </w:p>
    <w:p w14:paraId="35A3A399" w14:textId="77777777" w:rsidR="003F1CFA" w:rsidRDefault="00B75DA3">
      <w:pPr>
        <w:keepLines/>
      </w:pPr>
      <w:r>
        <w:t>产业链图谱必须回答一个常被忽略的问题：回测某个历史交易日时，系统看到的是当时的关系，还是今天的关系。概念成分如果存在调入调出记录，可以按</w:t>
      </w:r>
      <w:r>
        <w:t>change_time</w:t>
      </w:r>
      <w:r>
        <w:t>还原；部分产业链边只有</w:t>
      </w:r>
      <w:r>
        <w:t>ctime</w:t>
      </w:r>
      <w:r>
        <w:t>、</w:t>
      </w:r>
      <w:r>
        <w:t>mtime</w:t>
      </w:r>
      <w:r>
        <w:t>和当前</w:t>
      </w:r>
      <w:r>
        <w:t>isvalid</w:t>
      </w:r>
      <w:r>
        <w:t>，无法完整恢复历史失效关系。若直接用当前图谱解释过去，后来建立的关系可能被提前放入训练集，产生前视和幸存者偏差。</w:t>
      </w:r>
    </w:p>
    <w:p w14:paraId="61C7EF95" w14:textId="77777777" w:rsidR="003F1CFA" w:rsidRDefault="00B75DA3">
      <w:pPr>
        <w:keepLines/>
      </w:pPr>
      <w:r>
        <w:t>系统因此为每条图路径记录</w:t>
      </w:r>
      <w:r>
        <w:t>graph_time_quality</w:t>
      </w:r>
      <w:r>
        <w:t>。严格</w:t>
      </w:r>
      <w:r>
        <w:t>PIT</w:t>
      </w:r>
      <w:r>
        <w:t>表示边在历史决策时点的有效性可以恢复；近似</w:t>
      </w:r>
      <w:r>
        <w:t>PIT</w:t>
      </w:r>
      <w:r>
        <w:t>表示只能根据创建或修改时间作保守近似；当前图表示只能证明今天存在。正式历史绩效只允许使用严格</w:t>
      </w:r>
      <w:r>
        <w:t>PIT</w:t>
      </w:r>
      <w:r>
        <w:t>图，近似图仅用于敏感性分析，当前图不得回填过去。系统上线后每日保存图谱快照和差异记录，逐步积累严格回测区间。</w:t>
      </w:r>
    </w:p>
    <w:p w14:paraId="4E3F2083" w14:textId="77777777" w:rsidR="003F1CFA" w:rsidRDefault="00B75DA3">
      <w:pPr>
        <w:keepLines/>
      </w:pPr>
      <w:r>
        <w:t>板块标签还要解决概念高度重叠的问题。历史轮动统计使用名称和代码稳定的行业或概念指数，确保跨日身份一致；每日预测时再按照成分重叠、收益相关和产业语义把相似指数合并为板块簇，用于去重、</w:t>
      </w:r>
      <w:r>
        <w:t>Top-K</w:t>
      </w:r>
      <w:r>
        <w:t>标签和展示。这样既不会把同一主题的多个名称重复算作成功，也不会因板块簇每天变化而破坏历史转移矩阵。</w:t>
      </w:r>
    </w:p>
    <w:p w14:paraId="66CF2551" w14:textId="77777777" w:rsidR="003F1CFA" w:rsidRDefault="00B75DA3">
      <w:pPr>
        <w:keepLines/>
      </w:pPr>
      <w:r>
        <w:t>弃权采用确定的方法。系统将当日板块特征按训练期同一方式标准化，计算其到对应市场状态训练样本中心的马氏距离；距离超过训练样本</w:t>
      </w:r>
      <w:r>
        <w:t>99%</w:t>
      </w:r>
      <w:r>
        <w:t>分位时标记为分布外。各窗口的发布概率门槛由验证集达到既定</w:t>
      </w:r>
      <w:r>
        <w:t>Precision@K</w:t>
      </w:r>
      <w:r>
        <w:t>要求的最低概率确定，并随模型版本冻结。若头两名校准概率差小于</w:t>
      </w:r>
      <w:r>
        <w:t>0.05</w:t>
      </w:r>
      <w:r>
        <w:t>、校准有效样本不足、关键产业路径只有当前图、目标板块未通过四重确认，或者分布外标记成立，系统降级为</w:t>
      </w:r>
      <w:r>
        <w:t>WATCH</w:t>
      </w:r>
      <w:r>
        <w:t>或输出</w:t>
      </w:r>
      <w:r>
        <w:t>“</w:t>
      </w:r>
      <w:r>
        <w:t>暂无明确下一板块</w:t>
      </w:r>
      <w:r>
        <w:t>”</w:t>
      </w:r>
      <w:r>
        <w:t>，同时列出触发原因。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742"/>
      </w:tblGrid>
      <w:tr w:rsidR="003F1CFA" w14:paraId="43220236"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3D78B90" w14:textId="77777777" w:rsidR="003F1CFA" w:rsidRDefault="00B75DA3">
            <w:pPr>
              <w:ind w:firstLine="0"/>
              <w:jc w:val="center"/>
            </w:pPr>
            <w:r>
              <w:rPr>
                <w:b/>
                <w:sz w:val="21"/>
              </w:rPr>
              <w:t>图时间质量</w:t>
            </w:r>
          </w:p>
        </w:tc>
        <w:tc>
          <w:tcPr>
            <w:tcW w:w="3969" w:type="dxa"/>
            <w:tcBorders>
              <w:bottom w:val="single" w:sz="6" w:space="0" w:color="000000"/>
            </w:tcBorders>
            <w:tcMar>
              <w:top w:w="85" w:type="dxa"/>
              <w:left w:w="105" w:type="dxa"/>
              <w:bottom w:w="85" w:type="dxa"/>
              <w:right w:w="105" w:type="dxa"/>
            </w:tcMar>
            <w:vAlign w:val="center"/>
          </w:tcPr>
          <w:p w14:paraId="6F11E5CE" w14:textId="77777777" w:rsidR="003F1CFA" w:rsidRDefault="00B75DA3">
            <w:pPr>
              <w:ind w:firstLine="0"/>
              <w:jc w:val="center"/>
            </w:pPr>
            <w:r>
              <w:rPr>
                <w:b/>
                <w:sz w:val="21"/>
              </w:rPr>
              <w:t>能够证明什么</w:t>
            </w:r>
          </w:p>
        </w:tc>
        <w:tc>
          <w:tcPr>
            <w:tcW w:w="3742" w:type="dxa"/>
            <w:tcBorders>
              <w:bottom w:val="single" w:sz="6" w:space="0" w:color="000000"/>
            </w:tcBorders>
            <w:tcMar>
              <w:top w:w="85" w:type="dxa"/>
              <w:left w:w="105" w:type="dxa"/>
              <w:bottom w:w="85" w:type="dxa"/>
              <w:right w:w="105" w:type="dxa"/>
            </w:tcMar>
            <w:vAlign w:val="center"/>
          </w:tcPr>
          <w:p w14:paraId="1CAA0F84" w14:textId="77777777" w:rsidR="003F1CFA" w:rsidRDefault="00B75DA3">
            <w:pPr>
              <w:ind w:firstLine="0"/>
              <w:jc w:val="center"/>
            </w:pPr>
            <w:r>
              <w:rPr>
                <w:b/>
                <w:sz w:val="21"/>
              </w:rPr>
              <w:t>在方案中的允许用途</w:t>
            </w:r>
          </w:p>
        </w:tc>
      </w:tr>
      <w:tr w:rsidR="003F1CFA" w14:paraId="409451EB" w14:textId="77777777">
        <w:trPr>
          <w:cantSplit/>
          <w:jc w:val="center"/>
        </w:trPr>
        <w:tc>
          <w:tcPr>
            <w:tcW w:w="1701" w:type="dxa"/>
            <w:tcMar>
              <w:top w:w="85" w:type="dxa"/>
              <w:left w:w="105" w:type="dxa"/>
              <w:bottom w:w="85" w:type="dxa"/>
              <w:right w:w="105" w:type="dxa"/>
            </w:tcMar>
            <w:vAlign w:val="center"/>
          </w:tcPr>
          <w:p w14:paraId="0ABBA17F" w14:textId="77777777" w:rsidR="003F1CFA" w:rsidRDefault="00B75DA3">
            <w:pPr>
              <w:spacing w:after="0"/>
              <w:ind w:firstLine="0"/>
              <w:jc w:val="center"/>
            </w:pPr>
            <w:r>
              <w:rPr>
                <w:sz w:val="21"/>
              </w:rPr>
              <w:t>严格</w:t>
            </w:r>
            <w:r>
              <w:rPr>
                <w:sz w:val="21"/>
              </w:rPr>
              <w:t>PIT</w:t>
            </w:r>
          </w:p>
        </w:tc>
        <w:tc>
          <w:tcPr>
            <w:tcW w:w="3969" w:type="dxa"/>
            <w:tcMar>
              <w:top w:w="85" w:type="dxa"/>
              <w:left w:w="105" w:type="dxa"/>
              <w:bottom w:w="85" w:type="dxa"/>
              <w:right w:w="105" w:type="dxa"/>
            </w:tcMar>
            <w:vAlign w:val="center"/>
          </w:tcPr>
          <w:p w14:paraId="5B2F2A60" w14:textId="77777777" w:rsidR="003F1CFA" w:rsidRDefault="00B75DA3">
            <w:pPr>
              <w:spacing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cPr>
          <w:p w14:paraId="3B798948" w14:textId="77777777" w:rsidR="003F1CFA" w:rsidRDefault="00B75DA3">
            <w:pPr>
              <w:spacing w:after="0"/>
              <w:ind w:firstLine="0"/>
            </w:pPr>
            <w:r>
              <w:rPr>
                <w:sz w:val="21"/>
              </w:rPr>
              <w:t>正式训练</w:t>
            </w:r>
            <w:r>
              <w:rPr>
                <w:sz w:val="21"/>
              </w:rPr>
              <w:t xml:space="preserve"> </w:t>
            </w:r>
            <w:r>
              <w:rPr>
                <w:sz w:val="21"/>
              </w:rPr>
              <w:t>回测</w:t>
            </w:r>
            <w:r>
              <w:rPr>
                <w:sz w:val="21"/>
              </w:rPr>
              <w:t xml:space="preserve"> </w:t>
            </w:r>
            <w:r>
              <w:rPr>
                <w:sz w:val="21"/>
              </w:rPr>
              <w:t>排序和绩效报告</w:t>
            </w:r>
          </w:p>
        </w:tc>
      </w:tr>
      <w:tr w:rsidR="003F1CFA" w14:paraId="1D99823C" w14:textId="77777777">
        <w:trPr>
          <w:cantSplit/>
          <w:jc w:val="center"/>
        </w:trPr>
        <w:tc>
          <w:tcPr>
            <w:tcW w:w="1701" w:type="dxa"/>
            <w:tcMar>
              <w:top w:w="85" w:type="dxa"/>
              <w:left w:w="105" w:type="dxa"/>
              <w:bottom w:w="85" w:type="dxa"/>
              <w:right w:w="105" w:type="dxa"/>
            </w:tcMar>
            <w:vAlign w:val="center"/>
          </w:tcPr>
          <w:p w14:paraId="15177825" w14:textId="77777777" w:rsidR="003F1CFA" w:rsidRDefault="00B75DA3">
            <w:pPr>
              <w:spacing w:after="0"/>
              <w:ind w:firstLine="0"/>
              <w:jc w:val="center"/>
            </w:pPr>
            <w:r>
              <w:rPr>
                <w:sz w:val="21"/>
              </w:rPr>
              <w:t>近似</w:t>
            </w:r>
            <w:r>
              <w:rPr>
                <w:sz w:val="21"/>
              </w:rPr>
              <w:t>PIT</w:t>
            </w:r>
          </w:p>
        </w:tc>
        <w:tc>
          <w:tcPr>
            <w:tcW w:w="3969" w:type="dxa"/>
            <w:tcMar>
              <w:top w:w="85" w:type="dxa"/>
              <w:left w:w="105" w:type="dxa"/>
              <w:bottom w:w="85" w:type="dxa"/>
              <w:right w:w="105" w:type="dxa"/>
            </w:tcMar>
            <w:vAlign w:val="center"/>
          </w:tcPr>
          <w:p w14:paraId="4068D9C4" w14:textId="77777777" w:rsidR="003F1CFA" w:rsidRDefault="00B75DA3">
            <w:pPr>
              <w:spacing w:after="0"/>
              <w:ind w:firstLine="0"/>
            </w:pPr>
            <w:r>
              <w:rPr>
                <w:sz w:val="21"/>
              </w:rPr>
              <w:t>只有创建或修改时间，可做保守的近似判断</w:t>
            </w:r>
          </w:p>
        </w:tc>
        <w:tc>
          <w:tcPr>
            <w:tcW w:w="3742" w:type="dxa"/>
            <w:tcMar>
              <w:top w:w="85" w:type="dxa"/>
              <w:left w:w="105" w:type="dxa"/>
              <w:bottom w:w="85" w:type="dxa"/>
              <w:right w:w="105" w:type="dxa"/>
            </w:tcMar>
            <w:vAlign w:val="center"/>
          </w:tcPr>
          <w:p w14:paraId="11770222" w14:textId="77777777" w:rsidR="003F1CFA" w:rsidRDefault="00B75DA3">
            <w:pPr>
              <w:spacing w:after="0"/>
              <w:ind w:firstLine="0"/>
            </w:pPr>
            <w:r>
              <w:rPr>
                <w:sz w:val="21"/>
              </w:rPr>
              <w:t>敏感性分析</w:t>
            </w:r>
            <w:r>
              <w:rPr>
                <w:sz w:val="21"/>
              </w:rPr>
              <w:t xml:space="preserve"> </w:t>
            </w:r>
            <w:r>
              <w:rPr>
                <w:sz w:val="21"/>
              </w:rPr>
              <w:t>辅助解释</w:t>
            </w:r>
            <w:r>
              <w:rPr>
                <w:sz w:val="21"/>
              </w:rPr>
              <w:t xml:space="preserve"> </w:t>
            </w:r>
            <w:r>
              <w:rPr>
                <w:sz w:val="21"/>
              </w:rPr>
              <w:t>不单独支撑晋升</w:t>
            </w:r>
          </w:p>
        </w:tc>
      </w:tr>
      <w:tr w:rsidR="003F1CFA" w14:paraId="55DA7B10" w14:textId="77777777">
        <w:trPr>
          <w:cantSplit/>
          <w:jc w:val="center"/>
        </w:trPr>
        <w:tc>
          <w:tcPr>
            <w:tcW w:w="1701" w:type="dxa"/>
            <w:tcMar>
              <w:top w:w="85" w:type="dxa"/>
              <w:left w:w="105" w:type="dxa"/>
              <w:bottom w:w="85" w:type="dxa"/>
              <w:right w:w="105" w:type="dxa"/>
            </w:tcMar>
            <w:vAlign w:val="center"/>
          </w:tcPr>
          <w:p w14:paraId="2525EDE6" w14:textId="77777777" w:rsidR="003F1CFA" w:rsidRDefault="00B75DA3">
            <w:pPr>
              <w:spacing w:after="0"/>
              <w:ind w:firstLine="0"/>
              <w:jc w:val="center"/>
            </w:pPr>
            <w:r>
              <w:rPr>
                <w:sz w:val="21"/>
              </w:rPr>
              <w:t>当前图</w:t>
            </w:r>
          </w:p>
        </w:tc>
        <w:tc>
          <w:tcPr>
            <w:tcW w:w="3969" w:type="dxa"/>
            <w:tcMar>
              <w:top w:w="85" w:type="dxa"/>
              <w:left w:w="105" w:type="dxa"/>
              <w:bottom w:w="85" w:type="dxa"/>
              <w:right w:w="105" w:type="dxa"/>
            </w:tcMar>
            <w:vAlign w:val="center"/>
          </w:tcPr>
          <w:p w14:paraId="3B244993" w14:textId="77777777" w:rsidR="003F1CFA" w:rsidRDefault="00B75DA3">
            <w:pPr>
              <w:spacing w:after="0"/>
              <w:ind w:firstLine="0"/>
            </w:pPr>
            <w:r>
              <w:rPr>
                <w:sz w:val="21"/>
              </w:rPr>
              <w:t>只能确认当前仍显示为有效的关系</w:t>
            </w:r>
          </w:p>
        </w:tc>
        <w:tc>
          <w:tcPr>
            <w:tcW w:w="3742" w:type="dxa"/>
            <w:tcMar>
              <w:top w:w="85" w:type="dxa"/>
              <w:left w:w="105" w:type="dxa"/>
              <w:bottom w:w="85" w:type="dxa"/>
              <w:right w:w="105" w:type="dxa"/>
            </w:tcMar>
            <w:vAlign w:val="center"/>
          </w:tcPr>
          <w:p w14:paraId="7A276F01" w14:textId="77777777" w:rsidR="003F1CFA" w:rsidRDefault="00B75DA3">
            <w:pPr>
              <w:spacing w:after="0"/>
              <w:ind w:firstLine="0"/>
            </w:pPr>
            <w:r>
              <w:rPr>
                <w:sz w:val="21"/>
              </w:rPr>
              <w:t>当日研究提示，不得用于历史回填</w:t>
            </w:r>
          </w:p>
        </w:tc>
      </w:tr>
    </w:tbl>
    <w:p w14:paraId="39AFFED6" w14:textId="77777777" w:rsidR="003F1CFA" w:rsidRDefault="003F1CFA">
      <w:pPr>
        <w:spacing w:after="0"/>
      </w:pPr>
    </w:p>
    <w:p w14:paraId="2FD03268" w14:textId="77777777" w:rsidR="003F1CFA" w:rsidRDefault="00B75DA3">
      <w:pPr>
        <w:pStyle w:val="1"/>
      </w:pPr>
      <w:bookmarkStart w:id="66" w:name="_Toc240128044"/>
      <w:r>
        <w:lastRenderedPageBreak/>
        <w:t xml:space="preserve">9 </w:t>
      </w:r>
      <w:r>
        <w:t>公司基本面</w:t>
      </w:r>
      <w:r>
        <w:t xml:space="preserve"> DeepDive</w:t>
      </w:r>
      <w:bookmarkEnd w:id="66"/>
    </w:p>
    <w:p w14:paraId="612A9160" w14:textId="77777777" w:rsidR="003F1CFA" w:rsidRDefault="00B75DA3">
      <w:pPr>
        <w:pStyle w:val="21"/>
      </w:pPr>
      <w:bookmarkStart w:id="67" w:name="_Toc240128045"/>
      <w:r>
        <w:t>9.1 DeepDive</w:t>
      </w:r>
      <w:r>
        <w:t>为什么放在候选池后部</w:t>
      </w:r>
      <w:bookmarkEnd w:id="67"/>
    </w:p>
    <w:p w14:paraId="391808A9" w14:textId="77777777" w:rsidR="003F1CFA" w:rsidRDefault="00B75DA3">
      <w:pPr>
        <w:keepLines/>
      </w:pPr>
      <w:r>
        <w:t>完整公司研究耗时较高，如果每天对全部</w:t>
      </w:r>
      <w:r>
        <w:t>A</w:t>
      </w:r>
      <w:r>
        <w:t>股执行，会把大量资源消耗在没有事件、没有资金承接或不可交易的公司上。系统因此在</w:t>
      </w:r>
      <w:r>
        <w:t>P2</w:t>
      </w:r>
      <w:r>
        <w:t>生成简版研究卡，只有排名靠前、证据较完整的十五至二十只进入</w:t>
      </w:r>
      <w:r>
        <w:t>P3</w:t>
      </w:r>
      <w:r>
        <w:t>完整</w:t>
      </w:r>
      <w:r>
        <w:t>DeepDive</w:t>
      </w:r>
      <w:r>
        <w:t>。这样既保留研究深度，又能在盘后窗口内完成每日生产。</w:t>
      </w:r>
    </w:p>
    <w:p w14:paraId="6A110DBD" w14:textId="77777777" w:rsidR="003F1CFA" w:rsidRDefault="00B75DA3">
      <w:pPr>
        <w:pStyle w:val="21"/>
      </w:pPr>
      <w:bookmarkStart w:id="68" w:name="_Toc240128046"/>
      <w:r>
        <w:t xml:space="preserve">9.2 </w:t>
      </w:r>
      <w:r>
        <w:t>公司研究卡回答哪些核心问题</w:t>
      </w:r>
      <w:bookmarkEnd w:id="6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667DA7C8"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2B48FD67" w14:textId="77777777" w:rsidR="003F1CFA" w:rsidRDefault="00B75DA3">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2A2E27EB" w14:textId="77777777" w:rsidR="003F1CFA" w:rsidRDefault="00B75DA3">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47BE317F" w14:textId="77777777" w:rsidR="003F1CFA" w:rsidRDefault="00B75DA3">
            <w:pPr>
              <w:ind w:firstLine="0"/>
              <w:jc w:val="center"/>
            </w:pPr>
            <w:r>
              <w:rPr>
                <w:b/>
                <w:sz w:val="21"/>
              </w:rPr>
              <w:t>在预测中的作用</w:t>
            </w:r>
          </w:p>
        </w:tc>
      </w:tr>
      <w:tr w:rsidR="003F1CFA" w14:paraId="2E48DB3F" w14:textId="77777777">
        <w:trPr>
          <w:cantSplit/>
          <w:jc w:val="center"/>
        </w:trPr>
        <w:tc>
          <w:tcPr>
            <w:tcW w:w="1814" w:type="dxa"/>
            <w:tcMar>
              <w:top w:w="85" w:type="dxa"/>
              <w:left w:w="105" w:type="dxa"/>
              <w:bottom w:w="85" w:type="dxa"/>
              <w:right w:w="105" w:type="dxa"/>
            </w:tcMar>
            <w:vAlign w:val="center"/>
          </w:tcPr>
          <w:p w14:paraId="7D9A8AE7" w14:textId="77777777" w:rsidR="003F1CFA" w:rsidRDefault="00B75DA3">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2CCFCBA9" w14:textId="77777777" w:rsidR="003F1CFA" w:rsidRDefault="00B75DA3">
            <w:pPr>
              <w:spacing w:after="0"/>
              <w:ind w:firstLine="0"/>
            </w:pPr>
            <w:r>
              <w:rPr>
                <w:sz w:val="21"/>
              </w:rPr>
              <w:t>公司处在哪个环节，主要利润来自哪里</w:t>
            </w:r>
          </w:p>
        </w:tc>
        <w:tc>
          <w:tcPr>
            <w:tcW w:w="3288" w:type="dxa"/>
            <w:tcMar>
              <w:top w:w="85" w:type="dxa"/>
              <w:left w:w="105" w:type="dxa"/>
              <w:bottom w:w="85" w:type="dxa"/>
              <w:right w:w="105" w:type="dxa"/>
            </w:tcMar>
            <w:vAlign w:val="center"/>
          </w:tcPr>
          <w:p w14:paraId="3AC4E318" w14:textId="77777777" w:rsidR="003F1CFA" w:rsidRDefault="00B75DA3">
            <w:pPr>
              <w:spacing w:after="0"/>
              <w:ind w:firstLine="0"/>
            </w:pPr>
            <w:r>
              <w:rPr>
                <w:sz w:val="21"/>
              </w:rPr>
              <w:t>验证事件是否真的影响公司</w:t>
            </w:r>
          </w:p>
        </w:tc>
      </w:tr>
      <w:tr w:rsidR="003F1CFA" w14:paraId="2F32D5F8" w14:textId="77777777">
        <w:trPr>
          <w:cantSplit/>
          <w:jc w:val="center"/>
        </w:trPr>
        <w:tc>
          <w:tcPr>
            <w:tcW w:w="1814" w:type="dxa"/>
            <w:tcMar>
              <w:top w:w="85" w:type="dxa"/>
              <w:left w:w="105" w:type="dxa"/>
              <w:bottom w:w="85" w:type="dxa"/>
              <w:right w:w="105" w:type="dxa"/>
            </w:tcMar>
            <w:vAlign w:val="center"/>
          </w:tcPr>
          <w:p w14:paraId="3C0FDD53" w14:textId="77777777" w:rsidR="003F1CFA" w:rsidRDefault="00B75DA3">
            <w:pPr>
              <w:spacing w:after="0"/>
              <w:ind w:firstLine="0"/>
              <w:jc w:val="center"/>
            </w:pPr>
            <w:r>
              <w:rPr>
                <w:sz w:val="21"/>
              </w:rPr>
              <w:t>业务拆分</w:t>
            </w:r>
          </w:p>
        </w:tc>
        <w:tc>
          <w:tcPr>
            <w:tcW w:w="3969" w:type="dxa"/>
            <w:tcMar>
              <w:top w:w="85" w:type="dxa"/>
              <w:left w:w="105" w:type="dxa"/>
              <w:bottom w:w="85" w:type="dxa"/>
              <w:right w:w="105" w:type="dxa"/>
            </w:tcMar>
            <w:vAlign w:val="center"/>
          </w:tcPr>
          <w:p w14:paraId="47AA8009" w14:textId="77777777" w:rsidR="003F1CFA" w:rsidRDefault="00B75DA3">
            <w:pPr>
              <w:spacing w:after="0"/>
              <w:ind w:firstLine="0"/>
            </w:pPr>
            <w:r>
              <w:rPr>
                <w:sz w:val="21"/>
              </w:rPr>
              <w:t>各业务收入、毛利和变化趋势如何</w:t>
            </w:r>
          </w:p>
        </w:tc>
        <w:tc>
          <w:tcPr>
            <w:tcW w:w="3288" w:type="dxa"/>
            <w:tcMar>
              <w:top w:w="85" w:type="dxa"/>
              <w:left w:w="105" w:type="dxa"/>
              <w:bottom w:w="85" w:type="dxa"/>
              <w:right w:w="105" w:type="dxa"/>
            </w:tcMar>
            <w:vAlign w:val="center"/>
          </w:tcPr>
          <w:p w14:paraId="72FEACA9" w14:textId="77777777" w:rsidR="003F1CFA" w:rsidRDefault="00B75DA3">
            <w:pPr>
              <w:spacing w:after="0"/>
              <w:ind w:firstLine="0"/>
            </w:pPr>
            <w:r>
              <w:rPr>
                <w:sz w:val="21"/>
              </w:rPr>
              <w:t>确定催化影响的实际权重</w:t>
            </w:r>
          </w:p>
        </w:tc>
      </w:tr>
      <w:tr w:rsidR="003F1CFA" w14:paraId="655DDBF8" w14:textId="77777777">
        <w:trPr>
          <w:cantSplit/>
          <w:jc w:val="center"/>
        </w:trPr>
        <w:tc>
          <w:tcPr>
            <w:tcW w:w="1814" w:type="dxa"/>
            <w:tcMar>
              <w:top w:w="85" w:type="dxa"/>
              <w:left w:w="105" w:type="dxa"/>
              <w:bottom w:w="85" w:type="dxa"/>
              <w:right w:w="105" w:type="dxa"/>
            </w:tcMar>
            <w:vAlign w:val="center"/>
          </w:tcPr>
          <w:p w14:paraId="4C474743" w14:textId="77777777" w:rsidR="003F1CFA" w:rsidRDefault="00B75DA3">
            <w:pPr>
              <w:spacing w:after="0"/>
              <w:ind w:firstLine="0"/>
              <w:jc w:val="center"/>
            </w:pPr>
            <w:r>
              <w:rPr>
                <w:sz w:val="21"/>
              </w:rPr>
              <w:t>收入驱动</w:t>
            </w:r>
          </w:p>
        </w:tc>
        <w:tc>
          <w:tcPr>
            <w:tcW w:w="3969" w:type="dxa"/>
            <w:tcMar>
              <w:top w:w="85" w:type="dxa"/>
              <w:left w:w="105" w:type="dxa"/>
              <w:bottom w:w="85" w:type="dxa"/>
              <w:right w:w="105" w:type="dxa"/>
            </w:tcMar>
            <w:vAlign w:val="center"/>
          </w:tcPr>
          <w:p w14:paraId="6585A9B5" w14:textId="77777777" w:rsidR="003F1CFA" w:rsidRDefault="00B75DA3">
            <w:pPr>
              <w:spacing w:after="0"/>
              <w:ind w:firstLine="0"/>
            </w:pPr>
            <w:r>
              <w:rPr>
                <w:sz w:val="21"/>
              </w:rPr>
              <w:t>量、价、结构、客户和产能怎样变化</w:t>
            </w:r>
          </w:p>
        </w:tc>
        <w:tc>
          <w:tcPr>
            <w:tcW w:w="3288" w:type="dxa"/>
            <w:tcMar>
              <w:top w:w="85" w:type="dxa"/>
              <w:left w:w="105" w:type="dxa"/>
              <w:bottom w:w="85" w:type="dxa"/>
              <w:right w:w="105" w:type="dxa"/>
            </w:tcMar>
            <w:vAlign w:val="center"/>
          </w:tcPr>
          <w:p w14:paraId="53CC72D3" w14:textId="77777777" w:rsidR="003F1CFA" w:rsidRDefault="00B75DA3">
            <w:pPr>
              <w:spacing w:after="0"/>
              <w:ind w:firstLine="0"/>
            </w:pPr>
            <w:r>
              <w:rPr>
                <w:sz w:val="21"/>
              </w:rPr>
              <w:t>判断收入是否可能超预期</w:t>
            </w:r>
          </w:p>
        </w:tc>
      </w:tr>
      <w:tr w:rsidR="003F1CFA" w14:paraId="4631B876" w14:textId="77777777">
        <w:trPr>
          <w:cantSplit/>
          <w:jc w:val="center"/>
        </w:trPr>
        <w:tc>
          <w:tcPr>
            <w:tcW w:w="1814" w:type="dxa"/>
            <w:tcMar>
              <w:top w:w="85" w:type="dxa"/>
              <w:left w:w="105" w:type="dxa"/>
              <w:bottom w:w="85" w:type="dxa"/>
              <w:right w:w="105" w:type="dxa"/>
            </w:tcMar>
            <w:vAlign w:val="center"/>
          </w:tcPr>
          <w:p w14:paraId="5CCCB8B2" w14:textId="77777777" w:rsidR="003F1CFA" w:rsidRDefault="00B75DA3">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34D66B51" w14:textId="77777777" w:rsidR="003F1CFA" w:rsidRDefault="00B75DA3">
            <w:pPr>
              <w:spacing w:after="0"/>
              <w:ind w:firstLine="0"/>
            </w:pPr>
            <w:r>
              <w:rPr>
                <w:sz w:val="21"/>
              </w:rPr>
              <w:t>毛利、费用、周转和杠杆如何传导</w:t>
            </w:r>
          </w:p>
        </w:tc>
        <w:tc>
          <w:tcPr>
            <w:tcW w:w="3288" w:type="dxa"/>
            <w:tcMar>
              <w:top w:w="85" w:type="dxa"/>
              <w:left w:w="105" w:type="dxa"/>
              <w:bottom w:w="85" w:type="dxa"/>
              <w:right w:w="105" w:type="dxa"/>
            </w:tcMar>
            <w:vAlign w:val="center"/>
          </w:tcPr>
          <w:p w14:paraId="20DFD66C" w14:textId="77777777" w:rsidR="003F1CFA" w:rsidRDefault="00B75DA3">
            <w:pPr>
              <w:spacing w:after="0"/>
              <w:ind w:firstLine="0"/>
            </w:pPr>
            <w:r>
              <w:rPr>
                <w:sz w:val="21"/>
              </w:rPr>
              <w:t>判断利润质量与可持续性</w:t>
            </w:r>
          </w:p>
        </w:tc>
      </w:tr>
      <w:tr w:rsidR="003F1CFA" w14:paraId="1D722D00" w14:textId="77777777">
        <w:trPr>
          <w:cantSplit/>
          <w:jc w:val="center"/>
        </w:trPr>
        <w:tc>
          <w:tcPr>
            <w:tcW w:w="1814" w:type="dxa"/>
            <w:tcMar>
              <w:top w:w="85" w:type="dxa"/>
              <w:left w:w="105" w:type="dxa"/>
              <w:bottom w:w="85" w:type="dxa"/>
              <w:right w:w="105" w:type="dxa"/>
            </w:tcMar>
            <w:vAlign w:val="center"/>
          </w:tcPr>
          <w:p w14:paraId="7C7E6ECA" w14:textId="77777777" w:rsidR="003F1CFA" w:rsidRDefault="00B75DA3">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196D391D" w14:textId="77777777" w:rsidR="003F1CFA" w:rsidRDefault="00B75DA3">
            <w:pPr>
              <w:spacing w:after="0"/>
              <w:ind w:firstLine="0"/>
            </w:pPr>
            <w:r>
              <w:rPr>
                <w:sz w:val="21"/>
              </w:rPr>
              <w:t>壁垒、竞争格局和关键风险是什么</w:t>
            </w:r>
          </w:p>
        </w:tc>
        <w:tc>
          <w:tcPr>
            <w:tcW w:w="3288" w:type="dxa"/>
            <w:tcMar>
              <w:top w:w="85" w:type="dxa"/>
              <w:left w:w="105" w:type="dxa"/>
              <w:bottom w:w="85" w:type="dxa"/>
              <w:right w:w="105" w:type="dxa"/>
            </w:tcMar>
            <w:vAlign w:val="center"/>
          </w:tcPr>
          <w:p w14:paraId="0E34DF96" w14:textId="77777777" w:rsidR="003F1CFA" w:rsidRDefault="00B75DA3">
            <w:pPr>
              <w:spacing w:after="0"/>
              <w:ind w:firstLine="0"/>
            </w:pPr>
            <w:r>
              <w:rPr>
                <w:sz w:val="21"/>
              </w:rPr>
              <w:t>识别假设成立和失效条件</w:t>
            </w:r>
          </w:p>
        </w:tc>
      </w:tr>
      <w:tr w:rsidR="003F1CFA" w14:paraId="17F57A9D" w14:textId="77777777">
        <w:trPr>
          <w:cantSplit/>
          <w:jc w:val="center"/>
        </w:trPr>
        <w:tc>
          <w:tcPr>
            <w:tcW w:w="1814" w:type="dxa"/>
            <w:tcMar>
              <w:top w:w="85" w:type="dxa"/>
              <w:left w:w="105" w:type="dxa"/>
              <w:bottom w:w="85" w:type="dxa"/>
              <w:right w:w="105" w:type="dxa"/>
            </w:tcMar>
            <w:vAlign w:val="center"/>
          </w:tcPr>
          <w:p w14:paraId="4035129F" w14:textId="77777777" w:rsidR="003F1CFA" w:rsidRDefault="00B75DA3">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4F182B63" w14:textId="77777777" w:rsidR="003F1CFA" w:rsidRDefault="00B75DA3">
            <w:pPr>
              <w:spacing w:after="0"/>
              <w:ind w:firstLine="0"/>
            </w:pPr>
            <w:r>
              <w:rPr>
                <w:sz w:val="21"/>
              </w:rPr>
              <w:t>机构担忧什么，最近发生了什么变化</w:t>
            </w:r>
          </w:p>
        </w:tc>
        <w:tc>
          <w:tcPr>
            <w:tcW w:w="3288" w:type="dxa"/>
            <w:tcMar>
              <w:top w:w="85" w:type="dxa"/>
              <w:left w:w="105" w:type="dxa"/>
              <w:bottom w:w="85" w:type="dxa"/>
              <w:right w:w="105" w:type="dxa"/>
            </w:tcMar>
            <w:vAlign w:val="center"/>
          </w:tcPr>
          <w:p w14:paraId="6D4555B2" w14:textId="77777777" w:rsidR="003F1CFA" w:rsidRDefault="00B75DA3">
            <w:pPr>
              <w:spacing w:after="0"/>
              <w:ind w:firstLine="0"/>
            </w:pPr>
            <w:r>
              <w:rPr>
                <w:sz w:val="21"/>
              </w:rPr>
              <w:t>解释当前估值与催化空间</w:t>
            </w:r>
          </w:p>
        </w:tc>
      </w:tr>
      <w:tr w:rsidR="003F1CFA" w14:paraId="55C1DD83" w14:textId="77777777">
        <w:trPr>
          <w:cantSplit/>
          <w:jc w:val="center"/>
        </w:trPr>
        <w:tc>
          <w:tcPr>
            <w:tcW w:w="1814" w:type="dxa"/>
            <w:tcMar>
              <w:top w:w="85" w:type="dxa"/>
              <w:left w:w="105" w:type="dxa"/>
              <w:bottom w:w="85" w:type="dxa"/>
              <w:right w:w="105" w:type="dxa"/>
            </w:tcMar>
            <w:vAlign w:val="center"/>
          </w:tcPr>
          <w:p w14:paraId="3F6D90B5" w14:textId="77777777" w:rsidR="003F1CFA" w:rsidRDefault="00B75DA3">
            <w:pPr>
              <w:spacing w:after="0"/>
              <w:ind w:firstLine="0"/>
              <w:jc w:val="center"/>
            </w:pPr>
            <w:r>
              <w:rPr>
                <w:sz w:val="21"/>
              </w:rPr>
              <w:t>可比公司</w:t>
            </w:r>
          </w:p>
        </w:tc>
        <w:tc>
          <w:tcPr>
            <w:tcW w:w="3969" w:type="dxa"/>
            <w:tcMar>
              <w:top w:w="85" w:type="dxa"/>
              <w:left w:w="105" w:type="dxa"/>
              <w:bottom w:w="85" w:type="dxa"/>
              <w:right w:w="105" w:type="dxa"/>
            </w:tcMar>
            <w:vAlign w:val="center"/>
          </w:tcPr>
          <w:p w14:paraId="69554804" w14:textId="77777777" w:rsidR="003F1CFA" w:rsidRDefault="00B75DA3">
            <w:pPr>
              <w:spacing w:after="0"/>
              <w:ind w:firstLine="0"/>
            </w:pPr>
            <w:r>
              <w:rPr>
                <w:sz w:val="21"/>
              </w:rPr>
              <w:t>至少三家同业的关键差异是什么</w:t>
            </w:r>
          </w:p>
        </w:tc>
        <w:tc>
          <w:tcPr>
            <w:tcW w:w="3288" w:type="dxa"/>
            <w:tcMar>
              <w:top w:w="85" w:type="dxa"/>
              <w:left w:w="105" w:type="dxa"/>
              <w:bottom w:w="85" w:type="dxa"/>
              <w:right w:w="105" w:type="dxa"/>
            </w:tcMar>
            <w:vAlign w:val="center"/>
          </w:tcPr>
          <w:p w14:paraId="07B8C09C" w14:textId="77777777" w:rsidR="003F1CFA" w:rsidRDefault="00B75DA3">
            <w:pPr>
              <w:spacing w:after="0"/>
              <w:ind w:firstLine="0"/>
            </w:pPr>
            <w:r>
              <w:rPr>
                <w:sz w:val="21"/>
              </w:rPr>
              <w:t>避免只看单公司叙事</w:t>
            </w:r>
          </w:p>
        </w:tc>
      </w:tr>
      <w:tr w:rsidR="003F1CFA" w14:paraId="0436F4DA" w14:textId="77777777">
        <w:trPr>
          <w:cantSplit/>
          <w:jc w:val="center"/>
        </w:trPr>
        <w:tc>
          <w:tcPr>
            <w:tcW w:w="1814" w:type="dxa"/>
            <w:tcMar>
              <w:top w:w="85" w:type="dxa"/>
              <w:left w:w="105" w:type="dxa"/>
              <w:bottom w:w="85" w:type="dxa"/>
              <w:right w:w="105" w:type="dxa"/>
            </w:tcMar>
            <w:vAlign w:val="center"/>
          </w:tcPr>
          <w:p w14:paraId="095BD751" w14:textId="77777777" w:rsidR="003F1CFA" w:rsidRDefault="00B75DA3">
            <w:pPr>
              <w:spacing w:after="0"/>
              <w:ind w:firstLine="0"/>
              <w:jc w:val="center"/>
            </w:pPr>
            <w:r>
              <w:rPr>
                <w:sz w:val="21"/>
              </w:rPr>
              <w:t>跟踪指标</w:t>
            </w:r>
          </w:p>
        </w:tc>
        <w:tc>
          <w:tcPr>
            <w:tcW w:w="3969" w:type="dxa"/>
            <w:tcMar>
              <w:top w:w="85" w:type="dxa"/>
              <w:left w:w="105" w:type="dxa"/>
              <w:bottom w:w="85" w:type="dxa"/>
              <w:right w:w="105" w:type="dxa"/>
            </w:tcMar>
            <w:vAlign w:val="center"/>
          </w:tcPr>
          <w:p w14:paraId="235FE10B" w14:textId="77777777" w:rsidR="003F1CFA" w:rsidRDefault="00B75DA3">
            <w:pPr>
              <w:spacing w:after="0"/>
              <w:ind w:firstLine="0"/>
            </w:pPr>
            <w:r>
              <w:rPr>
                <w:sz w:val="21"/>
              </w:rPr>
              <w:t>未来财报和经营应重点观察什么</w:t>
            </w:r>
          </w:p>
        </w:tc>
        <w:tc>
          <w:tcPr>
            <w:tcW w:w="3288" w:type="dxa"/>
            <w:tcMar>
              <w:top w:w="85" w:type="dxa"/>
              <w:left w:w="105" w:type="dxa"/>
              <w:bottom w:w="85" w:type="dxa"/>
              <w:right w:w="105" w:type="dxa"/>
            </w:tcMar>
            <w:vAlign w:val="center"/>
          </w:tcPr>
          <w:p w14:paraId="304939B0" w14:textId="77777777" w:rsidR="003F1CFA" w:rsidRDefault="00B75DA3">
            <w:pPr>
              <w:spacing w:after="0"/>
              <w:ind w:firstLine="0"/>
            </w:pPr>
            <w:r>
              <w:rPr>
                <w:sz w:val="21"/>
              </w:rPr>
              <w:t>把研究结论转成可更新判断</w:t>
            </w:r>
          </w:p>
        </w:tc>
      </w:tr>
    </w:tbl>
    <w:p w14:paraId="4B5BEF7D" w14:textId="77777777" w:rsidR="003F1CFA" w:rsidRDefault="003F1CFA">
      <w:pPr>
        <w:spacing w:after="0"/>
      </w:pPr>
    </w:p>
    <w:p w14:paraId="20FF7344" w14:textId="77777777" w:rsidR="003F1CFA" w:rsidRDefault="00B75DA3">
      <w:pPr>
        <w:pStyle w:val="21"/>
      </w:pPr>
      <w:bookmarkStart w:id="69" w:name="_Toc240128047"/>
      <w:r>
        <w:t xml:space="preserve">9.3 </w:t>
      </w:r>
      <w:r>
        <w:t>如何避免研究卡变成大模型作文</w:t>
      </w:r>
      <w:bookmarkEnd w:id="69"/>
    </w:p>
    <w:p w14:paraId="02F5BDEA" w14:textId="77777777" w:rsidR="003F1CFA" w:rsidRDefault="00B75DA3">
      <w:pPr>
        <w:keepLines/>
      </w:pPr>
      <w:r>
        <w:t>财务数字由确定性程序计算并回到原表对账，分业务收入、毛利、</w:t>
      </w:r>
      <w:r>
        <w:t>ROE</w:t>
      </w:r>
      <w:r>
        <w:t>、现金流和周转不能由模型心算。大模型只负责从公告、财报、纪要和问答中整理业务线、事件路径、预期差、风险和跟踪项；每个重要结论都保留证据</w:t>
      </w:r>
      <w:r>
        <w:t>ID</w:t>
      </w:r>
      <w:r>
        <w:t>和首次可见时间。资料没有披露时明确写</w:t>
      </w:r>
      <w:r>
        <w:t>“</w:t>
      </w:r>
      <w:r>
        <w:t>未知</w:t>
      </w:r>
      <w:r>
        <w:t>”</w:t>
      </w:r>
      <w:r>
        <w:t>，不使用行业常识替代公司事实。</w:t>
      </w:r>
    </w:p>
    <w:p w14:paraId="2883750E" w14:textId="77777777" w:rsidR="003F1CFA" w:rsidRDefault="00B75DA3">
      <w:pPr>
        <w:pStyle w:val="21"/>
      </w:pPr>
      <w:bookmarkStart w:id="70" w:name="_Toc240128048"/>
      <w:r>
        <w:lastRenderedPageBreak/>
        <w:t>9.4 DeepDive</w:t>
      </w:r>
      <w:r>
        <w:t>怎样回到量化流程</w:t>
      </w:r>
      <w:bookmarkEnd w:id="70"/>
    </w:p>
    <w:p w14:paraId="562E52A8" w14:textId="77777777" w:rsidR="003F1CFA" w:rsidRDefault="00B75DA3">
      <w:pPr>
        <w:keepLines/>
      </w:pPr>
      <w:r>
        <w:t>DeepDive</w:t>
      </w:r>
      <w: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t>P1</w:t>
      </w:r>
      <w:r>
        <w:t>分数高就继续保留。</w:t>
      </w:r>
    </w:p>
    <w:p w14:paraId="4A25ED31" w14:textId="77777777" w:rsidR="003F1CFA" w:rsidRDefault="00B75DA3">
      <w:pPr>
        <w:pStyle w:val="21"/>
      </w:pPr>
      <w:bookmarkStart w:id="71" w:name="_Toc240128049"/>
      <w:r>
        <w:t>9.5 DeepDive</w:t>
      </w:r>
      <w:r>
        <w:t>从问题树到可复核结论</w:t>
      </w:r>
      <w:bookmarkEnd w:id="71"/>
    </w:p>
    <w:p w14:paraId="2C095BCD" w14:textId="77777777" w:rsidR="003F1CFA" w:rsidRDefault="00B75DA3">
      <w:pPr>
        <w:keepLines/>
      </w:pPr>
      <w:r>
        <w:t>完整研究不是把公司资料交给大模型自由总结，而是先由事件卡生成一棵问题树。若候选因</w:t>
      </w:r>
      <w:r>
        <w:t>“</w:t>
      </w:r>
      <w:r>
        <w:t>新产品量产</w:t>
      </w:r>
      <w:r>
        <w:t>”</w:t>
      </w:r>
      <w: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7E1389A2" w14:textId="77777777" w:rsidR="003F1CFA" w:rsidRDefault="00B75DA3">
      <w:pPr>
        <w:keepLines/>
      </w:pPr>
      <w:r>
        <w:t>取证阶段先调用结构化财务数据和公司公告，再检索调研纪要、电话会、互动问答和研报摘要。确定性程序完成分业务收入与毛利表、收入量价结构拆解、杜邦</w:t>
      </w:r>
      <w:r>
        <w:t>ROE</w:t>
      </w:r>
      <w:r>
        <w:t>、现金流和可比公司指标计算；大模型负责把分散文本归并到问题树、识别管理层措辞变化并整理正反证据。对于客户名称、订单金额、投产日期和业绩数字，只有结构化字段或正文明确陈述才能写成事实。</w:t>
      </w:r>
    </w:p>
    <w:p w14:paraId="4E93F49A" w14:textId="77777777" w:rsidR="003F1CFA" w:rsidRDefault="00B75DA3">
      <w:pPr>
        <w:keepLines/>
      </w:pPr>
      <w: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1D1B8F64" w14:textId="77777777" w:rsidR="003F1CFA" w:rsidRDefault="00B75DA3">
      <w:pPr>
        <w:keepLines/>
      </w:pPr>
      <w:r>
        <w:t>最终产物是一张可计算、可复核的研究卡，而不是一篇长篇结论。研究卡把业务暴露、收入与利润传导、预期差、竞争力、风险、可比公司和跟踪指标与证据</w:t>
      </w:r>
      <w:r>
        <w:t>ID</w:t>
      </w:r>
      <w:r>
        <w:t>绑定，并明确</w:t>
      </w:r>
      <w:r>
        <w:t>“</w:t>
      </w:r>
      <w:r>
        <w:t>成立条件、失效信号和待确认问题</w:t>
      </w:r>
      <w:r>
        <w:t>”</w:t>
      </w:r>
      <w:r>
        <w:t>。</w:t>
      </w:r>
      <w:r>
        <w:t>P3</w:t>
      </w:r>
      <w:r>
        <w:t>据此作出晋级、观察、阻断或退出决定，结构化字段进入最终排序，文字解释进入日报，未解决问题进入下一次增量更新。</w:t>
      </w:r>
    </w:p>
    <w:p w14:paraId="4558A1D4" w14:textId="77777777" w:rsidR="003F1CFA" w:rsidRDefault="00B75DA3">
      <w:pPr>
        <w:pStyle w:val="1"/>
      </w:pPr>
      <w:bookmarkStart w:id="72" w:name="_Toc240128050"/>
      <w:r>
        <w:lastRenderedPageBreak/>
        <w:t xml:space="preserve">10 </w:t>
      </w:r>
      <w:r>
        <w:t>舆情、重大负面与位置风险</w:t>
      </w:r>
      <w:bookmarkEnd w:id="72"/>
    </w:p>
    <w:p w14:paraId="74452C30" w14:textId="77777777" w:rsidR="003F1CFA" w:rsidRDefault="00B75DA3">
      <w:pPr>
        <w:pStyle w:val="21"/>
      </w:pPr>
      <w:bookmarkStart w:id="73" w:name="_Toc240128051"/>
      <w:r>
        <w:t xml:space="preserve">10.1 </w:t>
      </w:r>
      <w:r>
        <w:t>舆情不是独立候选入口</w:t>
      </w:r>
      <w:bookmarkEnd w:id="73"/>
    </w:p>
    <w:p w14:paraId="1CBD160A" w14:textId="77777777" w:rsidR="003F1CFA" w:rsidRDefault="00B75DA3">
      <w:pPr>
        <w:keepLines/>
        <w:ind w:firstLine="0"/>
        <w:jc w:val="center"/>
      </w:pPr>
      <w:r>
        <w:rPr>
          <w:noProof/>
        </w:rPr>
        <w:drawing>
          <wp:inline distT="0" distB="0" distL="0" distR="0" wp14:anchorId="0A5A02AF" wp14:editId="3A25AB52">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000" cy="3584000"/>
                    </a:xfrm>
                    <a:prstGeom prst="rect">
                      <a:avLst/>
                    </a:prstGeom>
                  </pic:spPr>
                </pic:pic>
              </a:graphicData>
            </a:graphic>
          </wp:inline>
        </w:drawing>
      </w:r>
    </w:p>
    <w:p w14:paraId="1D0346FD" w14:textId="77777777" w:rsidR="003F1CFA" w:rsidRDefault="00B75DA3">
      <w:pPr>
        <w:pStyle w:val="af7"/>
        <w:keepNext/>
      </w:pPr>
      <w:r>
        <w:t>图</w:t>
      </w:r>
      <w:r>
        <w:t xml:space="preserve">25  </w:t>
      </w:r>
      <w:r>
        <w:t>舆情数据从原始声量到确认、拥挤和风险信号的处理链</w:t>
      </w:r>
    </w:p>
    <w:p w14:paraId="21C72B15" w14:textId="77777777" w:rsidR="003F1CFA" w:rsidRDefault="00B75DA3">
      <w:pPr>
        <w:keepLines/>
      </w:pPr>
      <w:r>
        <w:t>现有舆情主要来自首席观点情绪字段、</w:t>
      </w:r>
      <w:r>
        <w:t>qa*</w:t>
      </w:r>
      <w: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70CC8FEE" w14:textId="77777777" w:rsidR="003F1CFA" w:rsidRDefault="00B75DA3">
      <w:pPr>
        <w:keepLines/>
      </w:pPr>
      <w:r>
        <w:t>舆情必须与股价位置共同解释。低位、多源、持续且有新增事实支持的关注升温，可以增强启动判断；连续上涨后情绪高度一致、重复转载很多但新增事实很少，通常提高拥挤和兑现风险；传闻、主体冲突或公司否认进入</w:t>
      </w:r>
      <w:r>
        <w:t>BLOCKED</w:t>
      </w:r>
      <w:r>
        <w:t>或辟谣观察，等待官方来源。</w:t>
      </w:r>
    </w:p>
    <w:p w14:paraId="72BA8C5A" w14:textId="77777777" w:rsidR="003F1CFA" w:rsidRDefault="00B75DA3">
      <w:pPr>
        <w:pStyle w:val="21"/>
      </w:pPr>
      <w:bookmarkStart w:id="74" w:name="_Toc240128052"/>
      <w:r>
        <w:t xml:space="preserve">10.2 </w:t>
      </w:r>
      <w:r>
        <w:t>重大负面采用硬门而不是扣分</w:t>
      </w:r>
      <w:bookmarkEnd w:id="74"/>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4D856002"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79A7524D" w14:textId="77777777" w:rsidR="003F1CFA" w:rsidRDefault="00B75DA3">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230D4CAF" w14:textId="77777777" w:rsidR="003F1CFA" w:rsidRDefault="00B75DA3">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5043A107" w14:textId="77777777" w:rsidR="003F1CFA" w:rsidRDefault="00B75DA3">
            <w:pPr>
              <w:ind w:firstLine="0"/>
              <w:jc w:val="center"/>
            </w:pPr>
            <w:r>
              <w:rPr>
                <w:b/>
                <w:sz w:val="21"/>
              </w:rPr>
              <w:t>系统动作</w:t>
            </w:r>
          </w:p>
        </w:tc>
      </w:tr>
      <w:tr w:rsidR="003F1CFA" w14:paraId="3831041A" w14:textId="77777777">
        <w:trPr>
          <w:cantSplit/>
          <w:jc w:val="center"/>
        </w:trPr>
        <w:tc>
          <w:tcPr>
            <w:tcW w:w="1417" w:type="dxa"/>
            <w:tcMar>
              <w:top w:w="85" w:type="dxa"/>
              <w:left w:w="105" w:type="dxa"/>
              <w:bottom w:w="85" w:type="dxa"/>
              <w:right w:w="105" w:type="dxa"/>
            </w:tcMar>
            <w:vAlign w:val="center"/>
          </w:tcPr>
          <w:p w14:paraId="10C11E19" w14:textId="77777777" w:rsidR="003F1CFA" w:rsidRDefault="00B75DA3">
            <w:pPr>
              <w:spacing w:after="0"/>
              <w:ind w:firstLine="0"/>
              <w:jc w:val="center"/>
            </w:pPr>
            <w:r>
              <w:rPr>
                <w:sz w:val="21"/>
              </w:rPr>
              <w:t>红色</w:t>
            </w:r>
          </w:p>
        </w:tc>
        <w:tc>
          <w:tcPr>
            <w:tcW w:w="4535" w:type="dxa"/>
            <w:tcMar>
              <w:top w:w="85" w:type="dxa"/>
              <w:left w:w="105" w:type="dxa"/>
              <w:bottom w:w="85" w:type="dxa"/>
              <w:right w:w="105" w:type="dxa"/>
            </w:tcMar>
            <w:vAlign w:val="center"/>
          </w:tcPr>
          <w:p w14:paraId="5BAC51BD" w14:textId="77777777" w:rsidR="003F1CFA" w:rsidRDefault="00B75DA3">
            <w:pPr>
              <w:spacing w:after="0"/>
              <w:ind w:firstLine="0"/>
            </w:pPr>
            <w:r>
              <w:rPr>
                <w:sz w:val="21"/>
              </w:rPr>
              <w:t>重大违法立案、财务造假、退市风险、重大诉讼或长期停牌</w:t>
            </w:r>
          </w:p>
        </w:tc>
        <w:tc>
          <w:tcPr>
            <w:tcW w:w="3118" w:type="dxa"/>
            <w:tcMar>
              <w:top w:w="85" w:type="dxa"/>
              <w:left w:w="105" w:type="dxa"/>
              <w:bottom w:w="85" w:type="dxa"/>
              <w:right w:w="105" w:type="dxa"/>
            </w:tcMar>
            <w:vAlign w:val="center"/>
          </w:tcPr>
          <w:p w14:paraId="7CC8A363" w14:textId="77777777" w:rsidR="003F1CFA" w:rsidRDefault="00B75DA3">
            <w:pPr>
              <w:spacing w:after="0"/>
              <w:ind w:firstLine="0"/>
            </w:pPr>
            <w:r>
              <w:rPr>
                <w:sz w:val="21"/>
              </w:rPr>
              <w:t>VETOED</w:t>
            </w:r>
            <w:r>
              <w:rPr>
                <w:sz w:val="21"/>
              </w:rPr>
              <w:t>，直接退出最终池</w:t>
            </w:r>
          </w:p>
        </w:tc>
      </w:tr>
      <w:tr w:rsidR="003F1CFA" w14:paraId="641F308F" w14:textId="77777777">
        <w:trPr>
          <w:cantSplit/>
          <w:jc w:val="center"/>
        </w:trPr>
        <w:tc>
          <w:tcPr>
            <w:tcW w:w="1417" w:type="dxa"/>
            <w:tcMar>
              <w:top w:w="85" w:type="dxa"/>
              <w:left w:w="105" w:type="dxa"/>
              <w:bottom w:w="85" w:type="dxa"/>
              <w:right w:w="105" w:type="dxa"/>
            </w:tcMar>
            <w:vAlign w:val="center"/>
          </w:tcPr>
          <w:p w14:paraId="4B772C17" w14:textId="77777777" w:rsidR="003F1CFA" w:rsidRDefault="00B75DA3">
            <w:pPr>
              <w:spacing w:after="0"/>
              <w:ind w:firstLine="0"/>
              <w:jc w:val="center"/>
            </w:pPr>
            <w:r>
              <w:rPr>
                <w:sz w:val="21"/>
              </w:rPr>
              <w:lastRenderedPageBreak/>
              <w:t>黄色</w:t>
            </w:r>
          </w:p>
        </w:tc>
        <w:tc>
          <w:tcPr>
            <w:tcW w:w="4535" w:type="dxa"/>
            <w:tcMar>
              <w:top w:w="85" w:type="dxa"/>
              <w:left w:w="105" w:type="dxa"/>
              <w:bottom w:w="85" w:type="dxa"/>
              <w:right w:w="105" w:type="dxa"/>
            </w:tcMar>
            <w:vAlign w:val="center"/>
          </w:tcPr>
          <w:p w14:paraId="35E3559C" w14:textId="77777777" w:rsidR="003F1CFA" w:rsidRDefault="00B75DA3">
            <w:pPr>
              <w:spacing w:after="0"/>
              <w:ind w:firstLine="0"/>
            </w:pPr>
            <w:r>
              <w:rPr>
                <w:sz w:val="21"/>
              </w:rPr>
              <w:t>媒体质疑、一般诉讼、质押高企、审计强调事项或主体冲突</w:t>
            </w:r>
          </w:p>
        </w:tc>
        <w:tc>
          <w:tcPr>
            <w:tcW w:w="3118" w:type="dxa"/>
            <w:tcMar>
              <w:top w:w="85" w:type="dxa"/>
              <w:left w:w="105" w:type="dxa"/>
              <w:bottom w:w="85" w:type="dxa"/>
              <w:right w:w="105" w:type="dxa"/>
            </w:tcMar>
            <w:vAlign w:val="center"/>
          </w:tcPr>
          <w:p w14:paraId="6D5800AF" w14:textId="77777777" w:rsidR="003F1CFA" w:rsidRDefault="00B75DA3">
            <w:pPr>
              <w:spacing w:after="0"/>
              <w:ind w:firstLine="0"/>
            </w:pPr>
            <w:r>
              <w:rPr>
                <w:sz w:val="21"/>
              </w:rPr>
              <w:t>BLOCKED</w:t>
            </w:r>
            <w:r>
              <w:rPr>
                <w:sz w:val="21"/>
              </w:rPr>
              <w:t>，补官方证据或人工复核</w:t>
            </w:r>
          </w:p>
        </w:tc>
      </w:tr>
      <w:tr w:rsidR="003F1CFA" w14:paraId="032A10C8" w14:textId="77777777">
        <w:trPr>
          <w:cantSplit/>
          <w:jc w:val="center"/>
        </w:trPr>
        <w:tc>
          <w:tcPr>
            <w:tcW w:w="1417" w:type="dxa"/>
            <w:tcMar>
              <w:top w:w="85" w:type="dxa"/>
              <w:left w:w="105" w:type="dxa"/>
              <w:bottom w:w="85" w:type="dxa"/>
              <w:right w:w="105" w:type="dxa"/>
            </w:tcMar>
            <w:vAlign w:val="center"/>
          </w:tcPr>
          <w:p w14:paraId="1B96C8E0" w14:textId="77777777" w:rsidR="003F1CFA" w:rsidRDefault="00B75DA3">
            <w:pPr>
              <w:spacing w:after="0"/>
              <w:ind w:firstLine="0"/>
              <w:jc w:val="center"/>
            </w:pPr>
            <w:r>
              <w:rPr>
                <w:sz w:val="21"/>
              </w:rPr>
              <w:t>绿色</w:t>
            </w:r>
          </w:p>
        </w:tc>
        <w:tc>
          <w:tcPr>
            <w:tcW w:w="4535" w:type="dxa"/>
            <w:tcMar>
              <w:top w:w="85" w:type="dxa"/>
              <w:left w:w="105" w:type="dxa"/>
              <w:bottom w:w="85" w:type="dxa"/>
              <w:right w:w="105" w:type="dxa"/>
            </w:tcMar>
            <w:vAlign w:val="center"/>
          </w:tcPr>
          <w:p w14:paraId="02A4F493" w14:textId="77777777" w:rsidR="003F1CFA" w:rsidRDefault="00B75DA3">
            <w:pPr>
              <w:spacing w:after="0"/>
              <w:ind w:firstLine="0"/>
            </w:pPr>
            <w:r>
              <w:rPr>
                <w:sz w:val="21"/>
              </w:rPr>
              <w:t>在明确范围和截止时间内未发现重大阻断，或风险已结案</w:t>
            </w:r>
          </w:p>
        </w:tc>
        <w:tc>
          <w:tcPr>
            <w:tcW w:w="3118" w:type="dxa"/>
            <w:tcMar>
              <w:top w:w="85" w:type="dxa"/>
              <w:left w:w="105" w:type="dxa"/>
              <w:bottom w:w="85" w:type="dxa"/>
              <w:right w:w="105" w:type="dxa"/>
            </w:tcMar>
            <w:vAlign w:val="center"/>
          </w:tcPr>
          <w:p w14:paraId="0D474B8D" w14:textId="77777777" w:rsidR="003F1CFA" w:rsidRDefault="00B75DA3">
            <w:pPr>
              <w:spacing w:after="0"/>
              <w:ind w:firstLine="0"/>
            </w:pPr>
            <w:r>
              <w:rPr>
                <w:sz w:val="21"/>
              </w:rPr>
              <w:t>允许继续，但不宣称绝对无风险</w:t>
            </w:r>
          </w:p>
        </w:tc>
      </w:tr>
    </w:tbl>
    <w:p w14:paraId="7FD287BC" w14:textId="77777777" w:rsidR="003F1CFA" w:rsidRDefault="003F1CFA">
      <w:pPr>
        <w:spacing w:after="0"/>
      </w:pPr>
    </w:p>
    <w:p w14:paraId="4AAE25FF" w14:textId="77777777" w:rsidR="003F1CFA" w:rsidRDefault="00B75DA3">
      <w:pPr>
        <w:pStyle w:val="21"/>
      </w:pPr>
      <w:bookmarkStart w:id="75" w:name="_Toc240128053"/>
      <w:r>
        <w:t xml:space="preserve">10.3 </w:t>
      </w:r>
      <w:r>
        <w:t>背调过程怎样保证同一主体和同一事件</w:t>
      </w:r>
      <w:bookmarkEnd w:id="75"/>
    </w:p>
    <w:p w14:paraId="15F4847A" w14:textId="77777777" w:rsidR="003F1CFA" w:rsidRDefault="00B75DA3">
      <w:pPr>
        <w:keepLines/>
      </w:pPr>
      <w: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608AF1D1" w14:textId="77777777" w:rsidR="003F1CFA" w:rsidRDefault="00B75DA3">
      <w:pPr>
        <w:pStyle w:val="21"/>
      </w:pPr>
      <w:bookmarkStart w:id="76" w:name="_Toc240128054"/>
      <w:r>
        <w:t xml:space="preserve">10.4 </w:t>
      </w:r>
      <w:r>
        <w:t>人工复核如何避免成为瓶颈</w:t>
      </w:r>
      <w:bookmarkEnd w:id="76"/>
    </w:p>
    <w:p w14:paraId="4D6BD34A" w14:textId="77777777" w:rsidR="003F1CFA" w:rsidRDefault="00B75DA3">
      <w:pPr>
        <w:keepLines/>
      </w:pPr>
      <w:r>
        <w:t>黄色事项按潜在影响、事实不确定性和剩余有效期排队。高影响未决事项需要双人复核，截止时间前仍无法确认则继续</w:t>
      </w:r>
      <w:r>
        <w:t>BLOCKED</w:t>
      </w:r>
      <w:r>
        <w:t>，不能因超时自动转绿。系统根据历史</w:t>
      </w:r>
      <w:r>
        <w:t>p95</w:t>
      </w:r>
      <w:r>
        <w:t>黄色数量和单项处理时长配置席位；人工不足时只阻断相关候选，其余已完成核验的候选继续发布。</w:t>
      </w:r>
    </w:p>
    <w:p w14:paraId="3C959B18" w14:textId="77777777" w:rsidR="003F1CFA" w:rsidRDefault="00B75DA3">
      <w:pPr>
        <w:pStyle w:val="21"/>
        <w:pageBreakBefore/>
      </w:pPr>
      <w:bookmarkStart w:id="77" w:name="_Toc240128055"/>
      <w:r>
        <w:lastRenderedPageBreak/>
        <w:t xml:space="preserve">10.5 </w:t>
      </w:r>
      <w:r>
        <w:t>贯穿示例：传闻、诉讼与连续上涨如何共同处理</w:t>
      </w:r>
      <w:bookmarkEnd w:id="77"/>
    </w:p>
    <w:p w14:paraId="526BC00F" w14:textId="77777777" w:rsidR="003F1CFA" w:rsidRDefault="00B75DA3">
      <w:pPr>
        <w:keepLines/>
      </w:pPr>
      <w:r>
        <w:t>假设甲公司已经连续上涨八个交易日，当日公开讨论突然集中传播</w:t>
      </w:r>
      <w:r>
        <w:t>“</w:t>
      </w:r>
      <w:r>
        <w:t>公司涉及重大诉讼</w:t>
      </w:r>
      <w:r>
        <w:t>”</w:t>
      </w:r>
      <w:r>
        <w:t>，但最初来源是多个账号转述同一篇文章。舆情模块先将转载聚为一个事件簇，区分原始来源、转述和评论，因此不会把几百条相同内容误判成几百个独立证据。与此同时，位置模块把连续上涨、换手和成交集中度记录为拥挤特征。</w:t>
      </w:r>
    </w:p>
    <w:p w14:paraId="0AB3DF36" w14:textId="77777777" w:rsidR="003F1CFA" w:rsidRDefault="00B75DA3">
      <w:pPr>
        <w:keepLines/>
      </w:pPr>
      <w:r>
        <w:t>风险模块随后以公司主体主键和历史名称查询诉讼与公告，核对案号、金额、进展、当事人以及是否属于上市公司本体。如果只找到一般合同纠纷且金额相对较小，系统不会把</w:t>
      </w:r>
      <w:r>
        <w:t>“</w:t>
      </w:r>
      <w:r>
        <w:t>存在诉讼</w:t>
      </w:r>
      <w:r>
        <w:t>”</w:t>
      </w:r>
      <w:r>
        <w:t>等同于</w:t>
      </w:r>
      <w:r>
        <w:t>“</w:t>
      </w:r>
      <w:r>
        <w:t>重大负面</w:t>
      </w:r>
      <w:r>
        <w:t>”</w:t>
      </w:r>
      <w:r>
        <w:t>，但会保留证据和影响判断；如果查到监管立案、财务造假或可能显著影响持续经营的重大案件，则直接</w:t>
      </w:r>
      <w:r>
        <w:t>VETOED</w:t>
      </w:r>
      <w:r>
        <w:t>。</w:t>
      </w:r>
    </w:p>
    <w:p w14:paraId="3186D357" w14:textId="77777777" w:rsidR="003F1CFA" w:rsidRDefault="00B75DA3">
      <w:pPr>
        <w:keepLines/>
      </w:pPr>
      <w:r>
        <w:t>若官方信息暂时无法确认、报道存在主体混淆或案件影响尚不清楚，候选保持</w:t>
      </w:r>
      <w:r>
        <w:t>BLOCKED</w:t>
      </w:r>
      <w:r>
        <w:t>并进入人工复核。连续上涨本身不是硬否决，却会让可成交净收益和回撤模型更加保守；当高位拥挤、负面不确定性和板块退潮同时出现时，即使事件模型仍看多，最终也不会发布。</w:t>
      </w:r>
    </w:p>
    <w:p w14:paraId="1C667757" w14:textId="77777777" w:rsidR="003F1CFA" w:rsidRDefault="00B75DA3">
      <w:pPr>
        <w:keepLines/>
      </w:pPr>
      <w:r>
        <w:t>若公司随后发布澄清公告，系统以新的</w:t>
      </w:r>
      <w:r>
        <w:t>available_at</w:t>
      </w:r>
      <w:r>
        <w:t>建立修订事件，而不是修改前一日快照。复核人员确认主体和案件一致后，风险状态可以从</w:t>
      </w:r>
      <w:r>
        <w:t>BLOCKED</w:t>
      </w:r>
      <w:r>
        <w:t>转为绿色或维持黄色，但全过程保留原始传闻、官方证据、人工决定和版本。这样既避免谣言直接淘汰股票，也避免乐观分数掩盖重大风险。</w:t>
      </w:r>
    </w:p>
    <w:tbl>
      <w:tblPr>
        <w:tblW w:w="0" w:type="auto"/>
        <w:jc w:val="center"/>
        <w:tblLook w:val="04A0" w:firstRow="1" w:lastRow="0" w:firstColumn="1" w:lastColumn="0" w:noHBand="0" w:noVBand="1"/>
      </w:tblPr>
      <w:tblGrid>
        <w:gridCol w:w="9270"/>
      </w:tblGrid>
      <w:tr w:rsidR="003F1CFA" w14:paraId="2B491C1F" w14:textId="77777777">
        <w:trPr>
          <w:cantSplit/>
          <w:jc w:val="center"/>
        </w:trPr>
        <w:tc>
          <w:tcPr>
            <w:tcW w:w="9270" w:type="dxa"/>
            <w:tcBorders>
              <w:top w:val="single" w:sz="8" w:space="0" w:color="BF9000"/>
              <w:left w:val="single" w:sz="8" w:space="0" w:color="BF9000"/>
              <w:bottom w:val="single" w:sz="8" w:space="0" w:color="BF9000"/>
              <w:right w:val="single" w:sz="8" w:space="0" w:color="BF9000"/>
            </w:tcBorders>
            <w:shd w:val="clear" w:color="auto" w:fill="FFF2CC"/>
            <w:tcMar>
              <w:top w:w="110" w:type="dxa"/>
              <w:left w:w="105" w:type="dxa"/>
              <w:bottom w:w="110" w:type="dxa"/>
              <w:right w:w="105" w:type="dxa"/>
            </w:tcMar>
          </w:tcPr>
          <w:p w14:paraId="21FD0A11" w14:textId="77777777" w:rsidR="003F1CFA" w:rsidRDefault="00B75DA3">
            <w:pPr>
              <w:ind w:firstLine="0"/>
            </w:pPr>
            <w:r>
              <w:rPr>
                <w:b/>
                <w:color w:val="BF9000"/>
              </w:rPr>
              <w:t>风险处理原则</w:t>
            </w:r>
          </w:p>
          <w:p w14:paraId="0377F044" w14:textId="77777777" w:rsidR="003F1CFA" w:rsidRDefault="00B75DA3">
            <w:pPr>
              <w:ind w:firstLine="0"/>
            </w:pPr>
            <w:r>
              <w:t>舆情负责发现异常，主体核验负责确认是不是这家公司，官方证据负责判断事实与进展，位置模型负责判断交易拥挤，风险门负责决定能否发布。四者各司其职。</w:t>
            </w:r>
          </w:p>
        </w:tc>
      </w:tr>
    </w:tbl>
    <w:p w14:paraId="2EC8ACAD" w14:textId="77777777" w:rsidR="003F1CFA" w:rsidRDefault="003F1CFA">
      <w:pPr>
        <w:spacing w:after="0"/>
      </w:pPr>
    </w:p>
    <w:p w14:paraId="63953366" w14:textId="77777777" w:rsidR="003F1CFA" w:rsidRDefault="00B75DA3">
      <w:pPr>
        <w:pStyle w:val="1"/>
      </w:pPr>
      <w:bookmarkStart w:id="78" w:name="_Toc240128056"/>
      <w:r>
        <w:lastRenderedPageBreak/>
        <w:t xml:space="preserve">11 </w:t>
      </w:r>
      <w:r>
        <w:t>多智能体如何协同</w:t>
      </w:r>
      <w:bookmarkEnd w:id="78"/>
    </w:p>
    <w:p w14:paraId="6DE1C5FD" w14:textId="77777777" w:rsidR="003F1CFA" w:rsidRDefault="00B75DA3">
      <w:pPr>
        <w:pStyle w:val="21"/>
      </w:pPr>
      <w:bookmarkStart w:id="79" w:name="_Toc240128057"/>
      <w:r>
        <w:t xml:space="preserve">11.1 </w:t>
      </w:r>
      <w:r>
        <w:t>多智能体如何执行完整流程</w:t>
      </w:r>
      <w:bookmarkEnd w:id="79"/>
    </w:p>
    <w:p w14:paraId="0975775F" w14:textId="77777777" w:rsidR="003F1CFA" w:rsidRDefault="00B75DA3">
      <w:pPr>
        <w:keepLines/>
        <w:ind w:firstLine="0"/>
        <w:jc w:val="center"/>
      </w:pPr>
      <w:r>
        <w:rPr>
          <w:noProof/>
        </w:rPr>
        <w:drawing>
          <wp:inline distT="0" distB="0" distL="0" distR="0" wp14:anchorId="522A4806" wp14:editId="3B19E2D9">
            <wp:extent cx="5760000" cy="3808000"/>
            <wp:effectExtent l="0" t="0" r="0" b="0"/>
            <wp:docPr id="26" name="Picture 26"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000" cy="3808000"/>
                    </a:xfrm>
                    <a:prstGeom prst="rect">
                      <a:avLst/>
                    </a:prstGeom>
                  </pic:spPr>
                </pic:pic>
              </a:graphicData>
            </a:graphic>
          </wp:inline>
        </w:drawing>
      </w:r>
    </w:p>
    <w:p w14:paraId="7A711FBF" w14:textId="77777777" w:rsidR="003F1CFA" w:rsidRDefault="00B75DA3">
      <w:pPr>
        <w:pStyle w:val="af7"/>
        <w:keepNext/>
      </w:pPr>
      <w:r>
        <w:t>图</w:t>
      </w:r>
      <w:r>
        <w:t xml:space="preserve">26  </w:t>
      </w:r>
      <w:r>
        <w:t>多智能体的任务流、风险否决和审计闭环</w:t>
      </w:r>
    </w:p>
    <w:p w14:paraId="60DBD0FB" w14:textId="77777777" w:rsidR="003F1CFA" w:rsidRDefault="00B75DA3">
      <w:pPr>
        <w:keepLines/>
      </w:pPr>
      <w:r>
        <w:t>多智能体不是若干大模型互相讨论，而是把已经定义好的业务模块组织成可监控任务。编排智能体冻结快照并启动任务；事件理解智能体生成</w:t>
      </w:r>
      <w:r>
        <w:t>EventCard</w:t>
      </w:r>
      <w:r>
        <w:t>；实体证据智能体核验证券和证据；个股与板块智能体运行各自模型；</w:t>
      </w:r>
      <w:r>
        <w:t>DeepDive</w:t>
      </w:r>
      <w:r>
        <w:t>智能体完成公司研究；风险智能体拥有否决权；校准组合智能体形成最终名单；审计智能体检查时间、血缘、版本和权限。</w:t>
      </w:r>
    </w:p>
    <w:p w14:paraId="6BED0AEB" w14:textId="77777777" w:rsidR="003F1CFA" w:rsidRDefault="00B75DA3">
      <w:pPr>
        <w:pStyle w:val="21"/>
      </w:pPr>
      <w:bookmarkStart w:id="80" w:name="_Toc240128058"/>
      <w:r>
        <w:t xml:space="preserve">11.2 </w:t>
      </w:r>
      <w:r>
        <w:t>智能体之间只传递结构化契约</w:t>
      </w:r>
      <w:bookmarkEnd w:id="80"/>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43A5E770"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7FC8BC1F" w14:textId="77777777" w:rsidR="003F1CFA" w:rsidRDefault="00B75DA3">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52E6010C" w14:textId="77777777" w:rsidR="003F1CFA" w:rsidRDefault="00B75DA3">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5CC31913" w14:textId="77777777" w:rsidR="003F1CFA" w:rsidRDefault="00B75DA3">
            <w:pPr>
              <w:ind w:firstLine="0"/>
              <w:jc w:val="center"/>
            </w:pPr>
            <w:r>
              <w:rPr>
                <w:b/>
                <w:sz w:val="21"/>
              </w:rPr>
              <w:t>下一步</w:t>
            </w:r>
          </w:p>
        </w:tc>
      </w:tr>
      <w:tr w:rsidR="003F1CFA" w14:paraId="288DAFE7" w14:textId="77777777">
        <w:trPr>
          <w:cantSplit/>
          <w:jc w:val="center"/>
        </w:trPr>
        <w:tc>
          <w:tcPr>
            <w:tcW w:w="1587" w:type="dxa"/>
            <w:tcMar>
              <w:top w:w="85" w:type="dxa"/>
              <w:left w:w="105" w:type="dxa"/>
              <w:bottom w:w="85" w:type="dxa"/>
              <w:right w:w="105" w:type="dxa"/>
            </w:tcMar>
            <w:vAlign w:val="center"/>
          </w:tcPr>
          <w:p w14:paraId="4EAC7EFD" w14:textId="77777777" w:rsidR="003F1CFA" w:rsidRDefault="00B75DA3">
            <w:pPr>
              <w:spacing w:after="0"/>
              <w:ind w:firstLine="0"/>
              <w:jc w:val="center"/>
            </w:pPr>
            <w:r>
              <w:rPr>
                <w:sz w:val="21"/>
              </w:rPr>
              <w:t>READY</w:t>
            </w:r>
          </w:p>
        </w:tc>
        <w:tc>
          <w:tcPr>
            <w:tcW w:w="3969" w:type="dxa"/>
            <w:tcMar>
              <w:top w:w="85" w:type="dxa"/>
              <w:left w:w="105" w:type="dxa"/>
              <w:bottom w:w="85" w:type="dxa"/>
              <w:right w:w="105" w:type="dxa"/>
            </w:tcMar>
            <w:vAlign w:val="center"/>
          </w:tcPr>
          <w:p w14:paraId="4A909ECE" w14:textId="77777777" w:rsidR="003F1CFA" w:rsidRDefault="00B75DA3">
            <w:pPr>
              <w:spacing w:after="0"/>
              <w:ind w:firstLine="0"/>
            </w:pPr>
            <w:r>
              <w:rPr>
                <w:sz w:val="21"/>
              </w:rPr>
              <w:t>输入齐全且时间合法</w:t>
            </w:r>
          </w:p>
        </w:tc>
        <w:tc>
          <w:tcPr>
            <w:tcW w:w="3515" w:type="dxa"/>
            <w:tcMar>
              <w:top w:w="85" w:type="dxa"/>
              <w:left w:w="105" w:type="dxa"/>
              <w:bottom w:w="85" w:type="dxa"/>
              <w:right w:w="105" w:type="dxa"/>
            </w:tcMar>
            <w:vAlign w:val="center"/>
          </w:tcPr>
          <w:p w14:paraId="29291815" w14:textId="77777777" w:rsidR="003F1CFA" w:rsidRDefault="00B75DA3">
            <w:pPr>
              <w:spacing w:after="0"/>
              <w:ind w:firstLine="0"/>
            </w:pPr>
            <w:r>
              <w:rPr>
                <w:sz w:val="21"/>
              </w:rPr>
              <w:t>执行当前任务</w:t>
            </w:r>
          </w:p>
        </w:tc>
      </w:tr>
      <w:tr w:rsidR="003F1CFA" w14:paraId="0E636767" w14:textId="77777777">
        <w:trPr>
          <w:cantSplit/>
          <w:jc w:val="center"/>
        </w:trPr>
        <w:tc>
          <w:tcPr>
            <w:tcW w:w="1587" w:type="dxa"/>
            <w:tcMar>
              <w:top w:w="85" w:type="dxa"/>
              <w:left w:w="105" w:type="dxa"/>
              <w:bottom w:w="85" w:type="dxa"/>
              <w:right w:w="105" w:type="dxa"/>
            </w:tcMar>
            <w:vAlign w:val="center"/>
          </w:tcPr>
          <w:p w14:paraId="5EA1F553" w14:textId="77777777" w:rsidR="003F1CFA" w:rsidRDefault="00B75DA3">
            <w:pPr>
              <w:spacing w:after="0"/>
              <w:ind w:firstLine="0"/>
              <w:jc w:val="center"/>
            </w:pPr>
            <w:r>
              <w:rPr>
                <w:sz w:val="21"/>
              </w:rPr>
              <w:t>PARTIAL</w:t>
            </w:r>
          </w:p>
        </w:tc>
        <w:tc>
          <w:tcPr>
            <w:tcW w:w="3969" w:type="dxa"/>
            <w:tcMar>
              <w:top w:w="85" w:type="dxa"/>
              <w:left w:w="105" w:type="dxa"/>
              <w:bottom w:w="85" w:type="dxa"/>
              <w:right w:w="105" w:type="dxa"/>
            </w:tcMar>
            <w:vAlign w:val="center"/>
          </w:tcPr>
          <w:p w14:paraId="064D6B24" w14:textId="77777777" w:rsidR="003F1CFA" w:rsidRDefault="00B75DA3">
            <w:pPr>
              <w:spacing w:after="0"/>
              <w:ind w:firstLine="0"/>
            </w:pPr>
            <w:r>
              <w:rPr>
                <w:sz w:val="21"/>
              </w:rPr>
              <w:t>非关键资料缺失</w:t>
            </w:r>
          </w:p>
        </w:tc>
        <w:tc>
          <w:tcPr>
            <w:tcW w:w="3515" w:type="dxa"/>
            <w:tcMar>
              <w:top w:w="85" w:type="dxa"/>
              <w:left w:w="105" w:type="dxa"/>
              <w:bottom w:w="85" w:type="dxa"/>
              <w:right w:w="105" w:type="dxa"/>
            </w:tcMar>
            <w:vAlign w:val="center"/>
          </w:tcPr>
          <w:p w14:paraId="6313EC76" w14:textId="77777777" w:rsidR="003F1CFA" w:rsidRDefault="00B75DA3">
            <w:pPr>
              <w:spacing w:after="0"/>
              <w:ind w:firstLine="0"/>
            </w:pPr>
            <w:r>
              <w:rPr>
                <w:sz w:val="21"/>
              </w:rPr>
              <w:t>降低置信度并继续</w:t>
            </w:r>
          </w:p>
        </w:tc>
      </w:tr>
      <w:tr w:rsidR="003F1CFA" w14:paraId="3609BD50" w14:textId="77777777">
        <w:trPr>
          <w:cantSplit/>
          <w:jc w:val="center"/>
        </w:trPr>
        <w:tc>
          <w:tcPr>
            <w:tcW w:w="1587" w:type="dxa"/>
            <w:tcMar>
              <w:top w:w="85" w:type="dxa"/>
              <w:left w:w="105" w:type="dxa"/>
              <w:bottom w:w="85" w:type="dxa"/>
              <w:right w:w="105" w:type="dxa"/>
            </w:tcMar>
            <w:vAlign w:val="center"/>
          </w:tcPr>
          <w:p w14:paraId="1682898D" w14:textId="77777777" w:rsidR="003F1CFA" w:rsidRDefault="00B75DA3">
            <w:pPr>
              <w:spacing w:after="0"/>
              <w:ind w:firstLine="0"/>
              <w:jc w:val="center"/>
            </w:pPr>
            <w:r>
              <w:rPr>
                <w:sz w:val="21"/>
              </w:rPr>
              <w:t>BLOCKED</w:t>
            </w:r>
          </w:p>
        </w:tc>
        <w:tc>
          <w:tcPr>
            <w:tcW w:w="3969" w:type="dxa"/>
            <w:tcMar>
              <w:top w:w="85" w:type="dxa"/>
              <w:left w:w="105" w:type="dxa"/>
              <w:bottom w:w="85" w:type="dxa"/>
              <w:right w:w="105" w:type="dxa"/>
            </w:tcMar>
            <w:vAlign w:val="center"/>
          </w:tcPr>
          <w:p w14:paraId="28E3A35E" w14:textId="77777777" w:rsidR="003F1CFA" w:rsidRDefault="00B75DA3">
            <w:pPr>
              <w:spacing w:after="0"/>
              <w:ind w:firstLine="0"/>
            </w:pPr>
            <w:r>
              <w:rPr>
                <w:sz w:val="21"/>
              </w:rPr>
              <w:t>证据、实体或风险冲突</w:t>
            </w:r>
          </w:p>
        </w:tc>
        <w:tc>
          <w:tcPr>
            <w:tcW w:w="3515" w:type="dxa"/>
            <w:tcMar>
              <w:top w:w="85" w:type="dxa"/>
              <w:left w:w="105" w:type="dxa"/>
              <w:bottom w:w="85" w:type="dxa"/>
              <w:right w:w="105" w:type="dxa"/>
            </w:tcMar>
            <w:vAlign w:val="center"/>
          </w:tcPr>
          <w:p w14:paraId="3FFF0904" w14:textId="77777777" w:rsidR="003F1CFA" w:rsidRDefault="00B75DA3">
            <w:pPr>
              <w:spacing w:after="0"/>
              <w:ind w:firstLine="0"/>
            </w:pPr>
            <w:r>
              <w:rPr>
                <w:sz w:val="21"/>
              </w:rPr>
              <w:t>退回补证或人工复核</w:t>
            </w:r>
          </w:p>
        </w:tc>
      </w:tr>
      <w:tr w:rsidR="003F1CFA" w14:paraId="1A624EA7" w14:textId="77777777">
        <w:trPr>
          <w:cantSplit/>
          <w:jc w:val="center"/>
        </w:trPr>
        <w:tc>
          <w:tcPr>
            <w:tcW w:w="1587" w:type="dxa"/>
            <w:tcMar>
              <w:top w:w="85" w:type="dxa"/>
              <w:left w:w="105" w:type="dxa"/>
              <w:bottom w:w="85" w:type="dxa"/>
              <w:right w:w="105" w:type="dxa"/>
            </w:tcMar>
            <w:vAlign w:val="center"/>
          </w:tcPr>
          <w:p w14:paraId="2EB07E41" w14:textId="77777777" w:rsidR="003F1CFA" w:rsidRDefault="00B75DA3">
            <w:pPr>
              <w:spacing w:after="0"/>
              <w:ind w:firstLine="0"/>
              <w:jc w:val="center"/>
            </w:pPr>
            <w:r>
              <w:rPr>
                <w:sz w:val="21"/>
              </w:rPr>
              <w:t>VETOED</w:t>
            </w:r>
          </w:p>
        </w:tc>
        <w:tc>
          <w:tcPr>
            <w:tcW w:w="3969" w:type="dxa"/>
            <w:tcMar>
              <w:top w:w="85" w:type="dxa"/>
              <w:left w:w="105" w:type="dxa"/>
              <w:bottom w:w="85" w:type="dxa"/>
              <w:right w:w="105" w:type="dxa"/>
            </w:tcMar>
            <w:vAlign w:val="center"/>
          </w:tcPr>
          <w:p w14:paraId="43E8556F" w14:textId="77777777" w:rsidR="003F1CFA" w:rsidRDefault="00B75DA3">
            <w:pPr>
              <w:spacing w:after="0"/>
              <w:ind w:firstLine="0"/>
            </w:pPr>
            <w:r>
              <w:rPr>
                <w:sz w:val="21"/>
              </w:rPr>
              <w:t>重大负面或不可交易</w:t>
            </w:r>
          </w:p>
        </w:tc>
        <w:tc>
          <w:tcPr>
            <w:tcW w:w="3515" w:type="dxa"/>
            <w:tcMar>
              <w:top w:w="85" w:type="dxa"/>
              <w:left w:w="105" w:type="dxa"/>
              <w:bottom w:w="85" w:type="dxa"/>
              <w:right w:w="105" w:type="dxa"/>
            </w:tcMar>
            <w:vAlign w:val="center"/>
          </w:tcPr>
          <w:p w14:paraId="43226AA7" w14:textId="77777777" w:rsidR="003F1CFA" w:rsidRDefault="00B75DA3">
            <w:pPr>
              <w:spacing w:after="0"/>
              <w:ind w:firstLine="0"/>
            </w:pPr>
            <w:r>
              <w:rPr>
                <w:sz w:val="21"/>
              </w:rPr>
              <w:t>退出最终池</w:t>
            </w:r>
          </w:p>
        </w:tc>
      </w:tr>
      <w:tr w:rsidR="003F1CFA" w14:paraId="250A180C" w14:textId="77777777">
        <w:trPr>
          <w:cantSplit/>
          <w:jc w:val="center"/>
        </w:trPr>
        <w:tc>
          <w:tcPr>
            <w:tcW w:w="1587" w:type="dxa"/>
            <w:tcMar>
              <w:top w:w="85" w:type="dxa"/>
              <w:left w:w="105" w:type="dxa"/>
              <w:bottom w:w="85" w:type="dxa"/>
              <w:right w:w="105" w:type="dxa"/>
            </w:tcMar>
            <w:vAlign w:val="center"/>
          </w:tcPr>
          <w:p w14:paraId="4870292B" w14:textId="77777777" w:rsidR="003F1CFA" w:rsidRDefault="00B75DA3">
            <w:pPr>
              <w:spacing w:after="0"/>
              <w:ind w:firstLine="0"/>
              <w:jc w:val="center"/>
            </w:pPr>
            <w:r>
              <w:rPr>
                <w:sz w:val="21"/>
              </w:rPr>
              <w:lastRenderedPageBreak/>
              <w:t>PASSED</w:t>
            </w:r>
          </w:p>
        </w:tc>
        <w:tc>
          <w:tcPr>
            <w:tcW w:w="3969" w:type="dxa"/>
            <w:tcMar>
              <w:top w:w="85" w:type="dxa"/>
              <w:left w:w="105" w:type="dxa"/>
              <w:bottom w:w="85" w:type="dxa"/>
              <w:right w:w="105" w:type="dxa"/>
            </w:tcMar>
            <w:vAlign w:val="center"/>
          </w:tcPr>
          <w:p w14:paraId="11E841EC" w14:textId="77777777" w:rsidR="003F1CFA" w:rsidRDefault="00B75DA3">
            <w:pPr>
              <w:spacing w:after="0"/>
              <w:ind w:firstLine="0"/>
            </w:pPr>
            <w:r>
              <w:rPr>
                <w:sz w:val="21"/>
              </w:rPr>
              <w:t>模型、研究和风险均通过</w:t>
            </w:r>
          </w:p>
        </w:tc>
        <w:tc>
          <w:tcPr>
            <w:tcW w:w="3515" w:type="dxa"/>
            <w:tcMar>
              <w:top w:w="85" w:type="dxa"/>
              <w:left w:w="105" w:type="dxa"/>
              <w:bottom w:w="85" w:type="dxa"/>
              <w:right w:w="105" w:type="dxa"/>
            </w:tcMar>
            <w:vAlign w:val="center"/>
          </w:tcPr>
          <w:p w14:paraId="1635B269" w14:textId="77777777" w:rsidR="003F1CFA" w:rsidRDefault="00B75DA3">
            <w:pPr>
              <w:spacing w:after="0"/>
              <w:ind w:firstLine="0"/>
            </w:pPr>
            <w:r>
              <w:rPr>
                <w:sz w:val="21"/>
              </w:rPr>
              <w:t>进入组合或发布</w:t>
            </w:r>
          </w:p>
        </w:tc>
      </w:tr>
    </w:tbl>
    <w:p w14:paraId="0F495D27" w14:textId="77777777" w:rsidR="003F1CFA" w:rsidRDefault="003F1CFA">
      <w:pPr>
        <w:spacing w:after="0"/>
      </w:pPr>
    </w:p>
    <w:p w14:paraId="0C875E03" w14:textId="77777777" w:rsidR="003F1CFA" w:rsidRDefault="00B75DA3">
      <w:pPr>
        <w:keepLines/>
      </w:pPr>
      <w:r>
        <w:t>每个智能体输出</w:t>
      </w:r>
      <w:r>
        <w:t>snapshot_id</w:t>
      </w:r>
      <w:r>
        <w:t>、模型版本、输入哈希、证据</w:t>
      </w:r>
      <w:r>
        <w:t>ID</w:t>
      </w:r>
      <w:r>
        <w:t>、时间、状态和错误码。智能体不能修改原始证据，也不能越过权限：事件理解不能给上涨概率，板块智能体不能把历史强股直接推荐，组合智能体不能覆盖风险否决，审计智能体不能改写模型原始输出。出现分歧时，系统回到证据和任务节点，而不是让多个智能体投票决定事实。</w:t>
      </w:r>
    </w:p>
    <w:p w14:paraId="402E5F73" w14:textId="77777777" w:rsidR="003F1CFA" w:rsidRDefault="00B75DA3">
      <w:pPr>
        <w:pStyle w:val="21"/>
      </w:pPr>
      <w:bookmarkStart w:id="81" w:name="_Toc240128059"/>
      <w:r>
        <w:t xml:space="preserve">11.3 </w:t>
      </w:r>
      <w:r>
        <w:t>一个任务失败时怎样恢复</w:t>
      </w:r>
      <w:bookmarkEnd w:id="81"/>
    </w:p>
    <w:p w14:paraId="4E1087C2" w14:textId="77777777" w:rsidR="003F1CFA" w:rsidRDefault="00B75DA3">
      <w:pPr>
        <w:keepLines/>
      </w:pPr>
      <w:r>
        <w:t>假设</w:t>
      </w:r>
      <w:r>
        <w:t>P2</w:t>
      </w:r>
      <w:r>
        <w:t>研究智能体处理甲公司时，检索服务只返回了旧财报，无法确认最新订单进展。任务不会继续生成完整结论，而是输出</w:t>
      </w:r>
      <w:r>
        <w:t>PARTIAL</w:t>
      </w:r>
      <w:r>
        <w:t>，写明缺少的资料、已使用的证据版本和允许保留的判断。编排智能体可以在时间预算内重试检索，也可以把候选降级到</w:t>
      </w:r>
      <w:r>
        <w:t>WATCH</w:t>
      </w:r>
      <w:r>
        <w:t>，但不能让大模型根据常识补齐订单。</w:t>
      </w:r>
    </w:p>
    <w:p w14:paraId="6B34F42B" w14:textId="77777777" w:rsidR="003F1CFA" w:rsidRDefault="00B75DA3">
      <w:pPr>
        <w:keepLines/>
      </w:pPr>
      <w:r>
        <w:t>如果随后风险智能体发现同名子公司涉及诉讼，却无法确认是否影响上市公司主体，候选状态升级为</w:t>
      </w:r>
      <w:r>
        <w:t>BLOCKED</w:t>
      </w:r>
      <w:r>
        <w:t>并进入主体核验。审计智能体检查证据</w:t>
      </w:r>
      <w:r>
        <w:t>ID</w:t>
      </w:r>
      <w:r>
        <w:t>、公司关系和首次可见时间，人工只处理这项具体争议。若确认主体不同，风险记录保留但候选可恢复；若确认属于重大未决案件，则转为</w:t>
      </w:r>
      <w:r>
        <w:t>VETOED</w:t>
      </w:r>
      <w:r>
        <w:t>并退出。</w:t>
      </w:r>
    </w:p>
    <w:p w14:paraId="6987F587" w14:textId="77777777" w:rsidR="003F1CFA" w:rsidRDefault="00B75DA3">
      <w:pPr>
        <w:keepLines/>
      </w:pPr>
      <w: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1FE32911" w14:textId="77777777" w:rsidR="003F1CFA" w:rsidRDefault="00B75DA3">
      <w:pPr>
        <w:keepLines/>
      </w:pPr>
      <w:r>
        <w:t>恢复完成后，智能体不会直接覆盖原结果，而是生成新的任务版本。最终审计记录包括首次失败、重试、人工决定、采用的模型版本和发布结果，因此可以回答</w:t>
      </w:r>
      <w:r>
        <w:t>“</w:t>
      </w:r>
      <w:r>
        <w:t>哪一步失败、为什么恢复、最终用了什么证据</w:t>
      </w:r>
      <w:r>
        <w:t>”</w:t>
      </w:r>
      <w: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049E78AC"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68AB2FAA" w14:textId="77777777" w:rsidR="003F1CFA" w:rsidRDefault="00B75DA3">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0A507955" w14:textId="77777777" w:rsidR="003F1CFA" w:rsidRDefault="00B75DA3">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4C4B6CEC" w14:textId="77777777" w:rsidR="003F1CFA" w:rsidRDefault="00B75DA3">
            <w:pPr>
              <w:ind w:firstLine="0"/>
              <w:jc w:val="center"/>
            </w:pPr>
            <w:r>
              <w:rPr>
                <w:b/>
                <w:sz w:val="21"/>
              </w:rPr>
              <w:t>不可越过的边界</w:t>
            </w:r>
          </w:p>
        </w:tc>
      </w:tr>
      <w:tr w:rsidR="003F1CFA" w14:paraId="6CCA03CD" w14:textId="77777777">
        <w:trPr>
          <w:cantSplit/>
          <w:jc w:val="center"/>
        </w:trPr>
        <w:tc>
          <w:tcPr>
            <w:tcW w:w="2268" w:type="dxa"/>
            <w:tcMar>
              <w:top w:w="85" w:type="dxa"/>
              <w:left w:w="105" w:type="dxa"/>
              <w:bottom w:w="85" w:type="dxa"/>
              <w:right w:w="105" w:type="dxa"/>
            </w:tcMar>
            <w:vAlign w:val="center"/>
          </w:tcPr>
          <w:p w14:paraId="4E881748" w14:textId="77777777" w:rsidR="003F1CFA" w:rsidRDefault="00B75DA3">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55F1F2DB" w14:textId="77777777" w:rsidR="003F1CFA" w:rsidRDefault="00B75DA3">
            <w:pPr>
              <w:spacing w:after="0"/>
              <w:ind w:firstLine="0"/>
            </w:pPr>
            <w:r>
              <w:rPr>
                <w:sz w:val="21"/>
              </w:rPr>
              <w:t>重试、换索引或降级</w:t>
            </w:r>
            <w:r>
              <w:rPr>
                <w:sz w:val="21"/>
              </w:rPr>
              <w:t>WATCH</w:t>
            </w:r>
          </w:p>
        </w:tc>
        <w:tc>
          <w:tcPr>
            <w:tcW w:w="3402" w:type="dxa"/>
            <w:tcMar>
              <w:top w:w="85" w:type="dxa"/>
              <w:left w:w="105" w:type="dxa"/>
              <w:bottom w:w="85" w:type="dxa"/>
              <w:right w:w="105" w:type="dxa"/>
            </w:tcMar>
            <w:vAlign w:val="center"/>
          </w:tcPr>
          <w:p w14:paraId="3DFEA343" w14:textId="77777777" w:rsidR="003F1CFA" w:rsidRDefault="00B75DA3">
            <w:pPr>
              <w:spacing w:after="0"/>
              <w:ind w:firstLine="0"/>
            </w:pPr>
            <w:r>
              <w:rPr>
                <w:sz w:val="21"/>
              </w:rPr>
              <w:t>不得由大模型补造事实</w:t>
            </w:r>
          </w:p>
        </w:tc>
      </w:tr>
      <w:tr w:rsidR="003F1CFA" w14:paraId="578A59E8" w14:textId="77777777">
        <w:trPr>
          <w:cantSplit/>
          <w:jc w:val="center"/>
        </w:trPr>
        <w:tc>
          <w:tcPr>
            <w:tcW w:w="2268" w:type="dxa"/>
            <w:tcMar>
              <w:top w:w="85" w:type="dxa"/>
              <w:left w:w="105" w:type="dxa"/>
              <w:bottom w:w="85" w:type="dxa"/>
              <w:right w:w="105" w:type="dxa"/>
            </w:tcMar>
            <w:vAlign w:val="center"/>
          </w:tcPr>
          <w:p w14:paraId="1D00ADBC" w14:textId="77777777" w:rsidR="003F1CFA" w:rsidRDefault="00B75DA3">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3E15CC41" w14:textId="77777777" w:rsidR="003F1CFA" w:rsidRDefault="00B75DA3">
            <w:pPr>
              <w:spacing w:after="0"/>
              <w:ind w:firstLine="0"/>
            </w:pPr>
            <w:r>
              <w:rPr>
                <w:sz w:val="21"/>
              </w:rPr>
              <w:t>补证与人工核验</w:t>
            </w:r>
          </w:p>
        </w:tc>
        <w:tc>
          <w:tcPr>
            <w:tcW w:w="3402" w:type="dxa"/>
            <w:tcMar>
              <w:top w:w="85" w:type="dxa"/>
              <w:left w:w="105" w:type="dxa"/>
              <w:bottom w:w="85" w:type="dxa"/>
              <w:right w:w="105" w:type="dxa"/>
            </w:tcMar>
            <w:vAlign w:val="center"/>
          </w:tcPr>
          <w:p w14:paraId="6549B3FA" w14:textId="77777777" w:rsidR="003F1CFA" w:rsidRDefault="00B75DA3">
            <w:pPr>
              <w:spacing w:after="0"/>
              <w:ind w:firstLine="0"/>
            </w:pPr>
            <w:r>
              <w:rPr>
                <w:sz w:val="21"/>
              </w:rPr>
              <w:t>未解决前保持</w:t>
            </w:r>
            <w:r>
              <w:rPr>
                <w:sz w:val="21"/>
              </w:rPr>
              <w:t>BLOCKED</w:t>
            </w:r>
          </w:p>
        </w:tc>
      </w:tr>
      <w:tr w:rsidR="003F1CFA" w14:paraId="2A06FB9D" w14:textId="77777777">
        <w:trPr>
          <w:cantSplit/>
          <w:jc w:val="center"/>
        </w:trPr>
        <w:tc>
          <w:tcPr>
            <w:tcW w:w="2268" w:type="dxa"/>
            <w:tcMar>
              <w:top w:w="85" w:type="dxa"/>
              <w:left w:w="105" w:type="dxa"/>
              <w:bottom w:w="85" w:type="dxa"/>
              <w:right w:w="105" w:type="dxa"/>
            </w:tcMar>
            <w:vAlign w:val="center"/>
          </w:tcPr>
          <w:p w14:paraId="71A7FC2F" w14:textId="77777777" w:rsidR="003F1CFA" w:rsidRDefault="00B75DA3">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54828E49" w14:textId="77777777" w:rsidR="003F1CFA" w:rsidRDefault="00B75DA3">
            <w:pPr>
              <w:spacing w:after="0"/>
              <w:ind w:firstLine="0"/>
            </w:pPr>
            <w:r>
              <w:rPr>
                <w:sz w:val="21"/>
              </w:rPr>
              <w:t>回退已验收基线</w:t>
            </w:r>
          </w:p>
        </w:tc>
        <w:tc>
          <w:tcPr>
            <w:tcW w:w="3402" w:type="dxa"/>
            <w:tcMar>
              <w:top w:w="85" w:type="dxa"/>
              <w:left w:w="105" w:type="dxa"/>
              <w:bottom w:w="85" w:type="dxa"/>
              <w:right w:w="105" w:type="dxa"/>
            </w:tcMar>
            <w:vAlign w:val="center"/>
          </w:tcPr>
          <w:p w14:paraId="2F99600F" w14:textId="77777777" w:rsidR="003F1CFA" w:rsidRDefault="00B75DA3">
            <w:pPr>
              <w:spacing w:after="0"/>
              <w:ind w:firstLine="0"/>
            </w:pPr>
            <w:r>
              <w:rPr>
                <w:sz w:val="21"/>
              </w:rPr>
              <w:t>必须披露降级版本</w:t>
            </w:r>
          </w:p>
        </w:tc>
      </w:tr>
      <w:tr w:rsidR="003F1CFA" w14:paraId="4A0CAE8D" w14:textId="77777777">
        <w:trPr>
          <w:cantSplit/>
          <w:jc w:val="center"/>
        </w:trPr>
        <w:tc>
          <w:tcPr>
            <w:tcW w:w="2268" w:type="dxa"/>
            <w:tcMar>
              <w:top w:w="85" w:type="dxa"/>
              <w:left w:w="105" w:type="dxa"/>
              <w:bottom w:w="85" w:type="dxa"/>
              <w:right w:w="105" w:type="dxa"/>
            </w:tcMar>
            <w:vAlign w:val="center"/>
          </w:tcPr>
          <w:p w14:paraId="68EF798B" w14:textId="77777777" w:rsidR="003F1CFA" w:rsidRDefault="00B75DA3">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4616BC96" w14:textId="77777777" w:rsidR="003F1CFA" w:rsidRDefault="00B75DA3">
            <w:pPr>
              <w:spacing w:after="0"/>
              <w:ind w:firstLine="0"/>
            </w:pPr>
            <w:r>
              <w:rPr>
                <w:sz w:val="21"/>
              </w:rPr>
              <w:t>阻断相关候选</w:t>
            </w:r>
          </w:p>
        </w:tc>
        <w:tc>
          <w:tcPr>
            <w:tcW w:w="3402" w:type="dxa"/>
            <w:tcMar>
              <w:top w:w="85" w:type="dxa"/>
              <w:left w:w="105" w:type="dxa"/>
              <w:bottom w:w="85" w:type="dxa"/>
              <w:right w:w="105" w:type="dxa"/>
            </w:tcMar>
            <w:vAlign w:val="center"/>
          </w:tcPr>
          <w:p w14:paraId="714DA054" w14:textId="77777777" w:rsidR="003F1CFA" w:rsidRDefault="00B75DA3">
            <w:pPr>
              <w:spacing w:after="0"/>
              <w:ind w:firstLine="0"/>
            </w:pPr>
            <w:r>
              <w:rPr>
                <w:sz w:val="21"/>
              </w:rPr>
              <w:t>不得以高概率抵消</w:t>
            </w:r>
          </w:p>
        </w:tc>
      </w:tr>
      <w:tr w:rsidR="003F1CFA" w14:paraId="5956701A" w14:textId="77777777">
        <w:trPr>
          <w:cantSplit/>
          <w:jc w:val="center"/>
        </w:trPr>
        <w:tc>
          <w:tcPr>
            <w:tcW w:w="2268" w:type="dxa"/>
            <w:tcMar>
              <w:top w:w="85" w:type="dxa"/>
              <w:left w:w="105" w:type="dxa"/>
              <w:bottom w:w="85" w:type="dxa"/>
              <w:right w:w="105" w:type="dxa"/>
            </w:tcMar>
            <w:vAlign w:val="center"/>
          </w:tcPr>
          <w:p w14:paraId="639130C3" w14:textId="77777777" w:rsidR="003F1CFA" w:rsidRDefault="00B75DA3">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54088500" w14:textId="77777777" w:rsidR="003F1CFA" w:rsidRDefault="00B75DA3">
            <w:pPr>
              <w:spacing w:after="0"/>
              <w:ind w:firstLine="0"/>
            </w:pPr>
            <w:r>
              <w:rPr>
                <w:sz w:val="21"/>
              </w:rPr>
              <w:t>撤回结果并重建快照</w:t>
            </w:r>
          </w:p>
        </w:tc>
        <w:tc>
          <w:tcPr>
            <w:tcW w:w="3402" w:type="dxa"/>
            <w:tcMar>
              <w:top w:w="85" w:type="dxa"/>
              <w:left w:w="105" w:type="dxa"/>
              <w:bottom w:w="85" w:type="dxa"/>
              <w:right w:w="105" w:type="dxa"/>
            </w:tcMar>
            <w:vAlign w:val="center"/>
          </w:tcPr>
          <w:p w14:paraId="65E33ADF" w14:textId="77777777" w:rsidR="003F1CFA" w:rsidRDefault="00B75DA3">
            <w:pPr>
              <w:spacing w:after="0"/>
              <w:ind w:firstLine="0"/>
            </w:pPr>
            <w:r>
              <w:rPr>
                <w:sz w:val="21"/>
              </w:rPr>
              <w:t>不得修补历史记录</w:t>
            </w:r>
          </w:p>
        </w:tc>
      </w:tr>
    </w:tbl>
    <w:p w14:paraId="64176F48" w14:textId="77777777" w:rsidR="003F1CFA" w:rsidRDefault="003F1CFA">
      <w:pPr>
        <w:spacing w:after="0"/>
      </w:pPr>
    </w:p>
    <w:p w14:paraId="72151530" w14:textId="77777777" w:rsidR="003F1CFA" w:rsidRDefault="00B75DA3">
      <w:pPr>
        <w:pStyle w:val="1"/>
      </w:pPr>
      <w:bookmarkStart w:id="82" w:name="_Toc240128060"/>
      <w:r>
        <w:lastRenderedPageBreak/>
        <w:t xml:space="preserve">12 </w:t>
      </w:r>
      <w:r>
        <w:t>回测、日常运行与最终交付</w:t>
      </w:r>
      <w:bookmarkEnd w:id="82"/>
    </w:p>
    <w:p w14:paraId="2DDAD231" w14:textId="77777777" w:rsidR="003F1CFA" w:rsidRDefault="00B75DA3">
      <w:pPr>
        <w:pStyle w:val="21"/>
      </w:pPr>
      <w:bookmarkStart w:id="83" w:name="_Toc240128061"/>
      <w:r>
        <w:t xml:space="preserve">12.1 </w:t>
      </w:r>
      <w:r>
        <w:t>每日生产从冻结快照开始</w:t>
      </w:r>
      <w:bookmarkEnd w:id="83"/>
    </w:p>
    <w:p w14:paraId="3EBE701A" w14:textId="77777777" w:rsidR="003F1CFA" w:rsidRDefault="00B75DA3">
      <w:pPr>
        <w:keepLines/>
        <w:ind w:firstLine="0"/>
        <w:jc w:val="center"/>
      </w:pPr>
      <w:r>
        <w:rPr>
          <w:noProof/>
        </w:rPr>
        <w:drawing>
          <wp:inline distT="0" distB="0" distL="0" distR="0" wp14:anchorId="6B208269" wp14:editId="5937DF58">
            <wp:extent cx="5760000" cy="2368000"/>
            <wp:effectExtent l="0" t="0" r="0" b="0"/>
            <wp:docPr id="27" name="Picture 27" descr="T日收盘后的正式生产时序" title="T日收盘后的正式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2368000"/>
                    </a:xfrm>
                    <a:prstGeom prst="rect">
                      <a:avLst/>
                    </a:prstGeom>
                  </pic:spPr>
                </pic:pic>
              </a:graphicData>
            </a:graphic>
          </wp:inline>
        </w:drawing>
      </w:r>
    </w:p>
    <w:p w14:paraId="2ADF682B" w14:textId="77777777" w:rsidR="003F1CFA" w:rsidRDefault="00B75DA3">
      <w:pPr>
        <w:pStyle w:val="af7"/>
        <w:keepNext/>
      </w:pPr>
      <w:r>
        <w:t>图</w:t>
      </w:r>
      <w:r>
        <w:t>27  T</w:t>
      </w:r>
      <w:r>
        <w:t>日收盘后的正式生产时序</w:t>
      </w:r>
    </w:p>
    <w:p w14:paraId="57AC017A" w14:textId="77777777" w:rsidR="003F1CFA" w:rsidRDefault="00B75DA3">
      <w:pPr>
        <w:keepLines/>
      </w:pPr>
      <w:r>
        <w:t>日内系统持续读取新增和修订记录，完成字段解析、事件聚类和轻量候选生成。到约定截止时间后冻结</w:t>
      </w:r>
      <w:r>
        <w:t>snapshot_id</w:t>
      </w:r>
      <w:r>
        <w:t>，迟到信息进入下一快照。收盘后依次完成交易日和证券状态校验、事件与候选合并、</w:t>
      </w:r>
      <w:r>
        <w:t>P1</w:t>
      </w:r>
      <w:r>
        <w:t>个股和板块模型、</w:t>
      </w:r>
      <w:r>
        <w:t>P2</w:t>
      </w:r>
      <w:r>
        <w:t>轻量研究、</w:t>
      </w:r>
      <w:r>
        <w:t>P3</w:t>
      </w:r>
      <w:r>
        <w:t>完整复核、风险核验、组合优化、审计与发布。每个环节都记录开始、结束、输入版本和失败原因。</w:t>
      </w:r>
    </w:p>
    <w:p w14:paraId="7CC18693" w14:textId="77777777" w:rsidR="003F1CFA" w:rsidRDefault="00B75DA3">
      <w:pPr>
        <w:pStyle w:val="21"/>
      </w:pPr>
      <w:bookmarkStart w:id="84" w:name="_Toc240128062"/>
      <w:r>
        <w:lastRenderedPageBreak/>
        <w:t xml:space="preserve">12.2 </w:t>
      </w:r>
      <w:r>
        <w:t>截止时间和算力预算怎样确定</w:t>
      </w:r>
      <w:bookmarkEnd w:id="84"/>
    </w:p>
    <w:p w14:paraId="2754ACC4" w14:textId="77777777" w:rsidR="003F1CFA" w:rsidRDefault="00B75DA3">
      <w:pPr>
        <w:keepLines/>
        <w:ind w:firstLine="0"/>
        <w:jc w:val="center"/>
      </w:pPr>
      <w:r>
        <w:rPr>
          <w:noProof/>
        </w:rPr>
        <w:drawing>
          <wp:inline distT="0" distB="0" distL="0" distR="0" wp14:anchorId="4F800DB5" wp14:editId="7E9AB151">
            <wp:extent cx="5760000" cy="3552000"/>
            <wp:effectExtent l="0" t="0" r="0" b="0"/>
            <wp:docPr id="28" name="Picture 28" descr="来源时延、截止时间、阶段预算与发布降级闭环" title="来源时延、截止时间、阶段预算与发布降级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000" cy="3552000"/>
                    </a:xfrm>
                    <a:prstGeom prst="rect">
                      <a:avLst/>
                    </a:prstGeom>
                  </pic:spPr>
                </pic:pic>
              </a:graphicData>
            </a:graphic>
          </wp:inline>
        </w:drawing>
      </w:r>
    </w:p>
    <w:p w14:paraId="76749C50" w14:textId="77777777" w:rsidR="003F1CFA" w:rsidRDefault="00B75DA3">
      <w:pPr>
        <w:pStyle w:val="af7"/>
        <w:keepNext/>
      </w:pPr>
      <w:r>
        <w:t>图</w:t>
      </w:r>
      <w:r>
        <w:t xml:space="preserve">28  </w:t>
      </w:r>
      <w:r>
        <w:t>来源时延、截止时间、阶段预算与发布降级闭环</w:t>
      </w:r>
    </w:p>
    <w:p w14:paraId="729DA358" w14:textId="77777777" w:rsidR="003F1CFA" w:rsidRDefault="00B75DA3">
      <w:pPr>
        <w:keepLines/>
      </w:pPr>
      <w:r>
        <w:t>截止时间不是拍脑袋确定，而是根据各来源发布到可用的延迟分布、截止前覆盖率和整个处理链的</w:t>
      </w:r>
      <w:r>
        <w:t>p95</w:t>
      </w:r>
      <w:r>
        <w:t>耗时共同制定。</w:t>
      </w:r>
      <w:r>
        <w:t>P0</w:t>
      </w:r>
      <w:r>
        <w:t>全部合格线索留痕，</w:t>
      </w:r>
      <w:r>
        <w:t>P1</w:t>
      </w:r>
      <w:r>
        <w:t>只限制高成本计算容量；普通事件可以使用缓存或轻量结果，图模型可以回退图统计，</w:t>
      </w:r>
      <w:r>
        <w:t>DeepDive</w:t>
      </w:r>
      <w:r>
        <w:t>可以减少数量，但时间、证券主键、不可交易和重大负面检查不能降级。关键核验失败时少发或停发。</w:t>
      </w:r>
    </w:p>
    <w:p w14:paraId="24905198" w14:textId="77777777" w:rsidR="003F1CFA" w:rsidRDefault="00B75DA3">
      <w:pPr>
        <w:pStyle w:val="21"/>
      </w:pPr>
      <w:bookmarkStart w:id="85" w:name="_Toc240128063"/>
      <w:r>
        <w:t xml:space="preserve">12.3 </w:t>
      </w:r>
      <w:r>
        <w:t>回测怎样避免看见未来</w:t>
      </w:r>
      <w:bookmarkEnd w:id="85"/>
    </w:p>
    <w:p w14:paraId="4F96F9FA" w14:textId="77777777" w:rsidR="003F1CFA" w:rsidRDefault="00B75DA3">
      <w:pPr>
        <w:keepLines/>
      </w:pPr>
      <w:r>
        <w:t>回测采用按时间滚动的训练、验证和测试，任何特征只读取决策截止时点前可见的版本。财务、公司名称和板块成分按历史有效区间重建，标签跨越训练边界时执行样本隔离。产业链历史无法严格恢复的时期只做敏感性分析，不用于宣称正式增量。四类核心数据共同覆盖期承担主模型晋升，缺源期只检验降级能力。</w:t>
      </w:r>
    </w:p>
    <w:p w14:paraId="6E00C9C7" w14:textId="77777777" w:rsidR="003F1CFA" w:rsidRDefault="00B75DA3">
      <w:pPr>
        <w:keepLines/>
      </w:pPr>
      <w:r>
        <w:t>个股同时报告方向指标和可交易净收益指标，生产上线以净收益、超额收益、最大回撤、滑点、容量和不可买比例为硬门。板块分别评价</w:t>
      </w:r>
      <w:r>
        <w:t>T+1</w:t>
      </w:r>
      <w:r>
        <w:t>和</w:t>
      </w:r>
      <w:r>
        <w:t>T+3</w:t>
      </w:r>
      <w:r>
        <w:t>至</w:t>
      </w:r>
      <w:r>
        <w:t>5</w:t>
      </w:r>
      <w:r>
        <w:t>的</w:t>
      </w:r>
      <w:r>
        <w:t>Top-K</w:t>
      </w:r>
      <w:r>
        <w:t>、</w:t>
      </w:r>
      <w:r>
        <w:t>NDCG</w:t>
      </w:r>
      <w:r>
        <w:t>、超额收益、回撤、概率校准、启动提前量和退潮识别。每增加一类事件、舆情、图特征或</w:t>
      </w:r>
      <w:r>
        <w:t>DeepDive</w:t>
      </w:r>
      <w:r>
        <w:t>，都要在相同候选空间和成本下做消融，证明真实增量。</w:t>
      </w:r>
    </w:p>
    <w:p w14:paraId="2F49CEF4" w14:textId="77777777" w:rsidR="003F1CFA" w:rsidRDefault="00B75DA3">
      <w:pPr>
        <w:pStyle w:val="21"/>
      </w:pPr>
      <w:bookmarkStart w:id="86" w:name="_Toc240128064"/>
      <w:r>
        <w:t xml:space="preserve">12.4 </w:t>
      </w:r>
      <w:r>
        <w:t>三类结果怎样分别交付</w:t>
      </w:r>
      <w:bookmarkEnd w:id="86"/>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7AF15BDA"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3D9543A1" w14:textId="77777777" w:rsidR="003F1CFA" w:rsidRDefault="00B75DA3">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22503AED" w14:textId="77777777" w:rsidR="003F1CFA" w:rsidRDefault="00B75DA3">
            <w:pPr>
              <w:ind w:firstLine="0"/>
              <w:jc w:val="center"/>
            </w:pPr>
            <w:r>
              <w:rPr>
                <w:b/>
                <w:sz w:val="21"/>
              </w:rPr>
              <w:t>必须展示的内容</w:t>
            </w:r>
          </w:p>
        </w:tc>
      </w:tr>
      <w:tr w:rsidR="003F1CFA" w14:paraId="6B49B4AF" w14:textId="77777777">
        <w:trPr>
          <w:cantSplit/>
          <w:jc w:val="center"/>
        </w:trPr>
        <w:tc>
          <w:tcPr>
            <w:tcW w:w="1871" w:type="dxa"/>
            <w:tcMar>
              <w:top w:w="85" w:type="dxa"/>
              <w:left w:w="105" w:type="dxa"/>
              <w:bottom w:w="85" w:type="dxa"/>
              <w:right w:w="105" w:type="dxa"/>
            </w:tcMar>
            <w:vAlign w:val="center"/>
          </w:tcPr>
          <w:p w14:paraId="185DBE85" w14:textId="77777777" w:rsidR="003F1CFA" w:rsidRDefault="00B75DA3">
            <w:pPr>
              <w:spacing w:after="0"/>
              <w:ind w:firstLine="0"/>
              <w:jc w:val="center"/>
            </w:pPr>
            <w:r>
              <w:rPr>
                <w:sz w:val="21"/>
              </w:rPr>
              <w:lastRenderedPageBreak/>
              <w:t>次日股票池</w:t>
            </w:r>
          </w:p>
        </w:tc>
        <w:tc>
          <w:tcPr>
            <w:tcW w:w="7200" w:type="dxa"/>
            <w:tcMar>
              <w:top w:w="85" w:type="dxa"/>
              <w:left w:w="105" w:type="dxa"/>
              <w:bottom w:w="85" w:type="dxa"/>
              <w:right w:w="105" w:type="dxa"/>
            </w:tcMar>
            <w:vAlign w:val="center"/>
          </w:tcPr>
          <w:p w14:paraId="5F62C5C3" w14:textId="77777777" w:rsidR="003F1CFA" w:rsidRDefault="00B75DA3">
            <w:pPr>
              <w:spacing w:after="0"/>
              <w:ind w:firstLine="0"/>
            </w:pPr>
            <w:r>
              <w:rPr>
                <w:sz w:val="21"/>
              </w:rPr>
              <w:t>0</w:t>
            </w:r>
            <w:r>
              <w:rPr>
                <w:sz w:val="21"/>
              </w:rPr>
              <w:t>至</w:t>
            </w:r>
            <w:r>
              <w:rPr>
                <w:sz w:val="21"/>
              </w:rPr>
              <w:t>10</w:t>
            </w:r>
            <w:r>
              <w:rPr>
                <w:sz w:val="21"/>
              </w:rPr>
              <w:t>只股票、概率对象与标签、原始和校准概率、参考样本与置信等级、可成交净收益、持有窗口、开盘执行门、五组特征依据、风险、反证和失效信号</w:t>
            </w:r>
          </w:p>
        </w:tc>
      </w:tr>
      <w:tr w:rsidR="003F1CFA" w14:paraId="73955BE5" w14:textId="77777777">
        <w:trPr>
          <w:cantSplit/>
          <w:jc w:val="center"/>
        </w:trPr>
        <w:tc>
          <w:tcPr>
            <w:tcW w:w="1871" w:type="dxa"/>
            <w:tcMar>
              <w:top w:w="85" w:type="dxa"/>
              <w:left w:w="105" w:type="dxa"/>
              <w:bottom w:w="85" w:type="dxa"/>
              <w:right w:w="105" w:type="dxa"/>
            </w:tcMar>
            <w:vAlign w:val="center"/>
          </w:tcPr>
          <w:p w14:paraId="05A59E88" w14:textId="77777777" w:rsidR="003F1CFA" w:rsidRDefault="00B75DA3">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3DBF6BBF" w14:textId="77777777" w:rsidR="003F1CFA" w:rsidRDefault="00B75DA3">
            <w:pPr>
              <w:spacing w:after="0"/>
              <w:ind w:firstLine="0"/>
            </w:pPr>
            <w:r>
              <w:rPr>
                <w:sz w:val="21"/>
              </w:rPr>
              <w:t>T+1</w:t>
            </w:r>
            <w:r>
              <w:rPr>
                <w:sz w:val="21"/>
              </w:rPr>
              <w:t>接力、</w:t>
            </w:r>
            <w:r>
              <w:rPr>
                <w:sz w:val="21"/>
              </w:rPr>
              <w:t>T+3</w:t>
            </w:r>
            <w:r>
              <w:rPr>
                <w:sz w:val="21"/>
              </w:rPr>
              <w:t>与</w:t>
            </w:r>
            <w:r>
              <w:rPr>
                <w:sz w:val="21"/>
              </w:rPr>
              <w:t>T+5</w:t>
            </w:r>
            <w:r>
              <w:rPr>
                <w:sz w:val="21"/>
              </w:rPr>
              <w:t>扩散、退潮预警、稳定指数与板块簇映射、产业传播路径、四重确认、图时间质量和参考指数；不输出推荐股票</w:t>
            </w:r>
          </w:p>
        </w:tc>
      </w:tr>
      <w:tr w:rsidR="003F1CFA" w14:paraId="56717E8A" w14:textId="77777777">
        <w:trPr>
          <w:cantSplit/>
          <w:jc w:val="center"/>
        </w:trPr>
        <w:tc>
          <w:tcPr>
            <w:tcW w:w="1871" w:type="dxa"/>
            <w:tcMar>
              <w:top w:w="85" w:type="dxa"/>
              <w:left w:w="105" w:type="dxa"/>
              <w:bottom w:w="85" w:type="dxa"/>
              <w:right w:w="105" w:type="dxa"/>
            </w:tcMar>
            <w:vAlign w:val="center"/>
          </w:tcPr>
          <w:p w14:paraId="43F35468" w14:textId="77777777" w:rsidR="003F1CFA" w:rsidRDefault="00B75DA3">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68F9E921" w14:textId="77777777" w:rsidR="003F1CFA" w:rsidRDefault="00B75DA3">
            <w:pPr>
              <w:spacing w:after="0"/>
              <w:ind w:firstLine="0"/>
            </w:pPr>
            <w:r>
              <w:rPr>
                <w:sz w:val="21"/>
              </w:rPr>
              <w:t>已有事件候选与预测板块的交集、个股与板块两端概率、真实业务暴露、窗口匹配、独立确认、位置风险和共振排名；不回写</w:t>
            </w:r>
            <w:r>
              <w:rPr>
                <w:sz w:val="21"/>
              </w:rPr>
              <w:t>P0</w:t>
            </w:r>
            <w:r>
              <w:rPr>
                <w:sz w:val="21"/>
              </w:rPr>
              <w:t>或个股推荐</w:t>
            </w:r>
          </w:p>
        </w:tc>
      </w:tr>
      <w:tr w:rsidR="003F1CFA" w14:paraId="70D364D8" w14:textId="77777777">
        <w:trPr>
          <w:cantSplit/>
          <w:jc w:val="center"/>
        </w:trPr>
        <w:tc>
          <w:tcPr>
            <w:tcW w:w="1871" w:type="dxa"/>
            <w:tcMar>
              <w:top w:w="85" w:type="dxa"/>
              <w:left w:w="105" w:type="dxa"/>
              <w:bottom w:w="85" w:type="dxa"/>
              <w:right w:w="105" w:type="dxa"/>
            </w:tcMar>
            <w:vAlign w:val="center"/>
          </w:tcPr>
          <w:p w14:paraId="5B104F05" w14:textId="77777777" w:rsidR="003F1CFA" w:rsidRDefault="00B75DA3">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1BB45952" w14:textId="77777777" w:rsidR="003F1CFA" w:rsidRDefault="00B75DA3">
            <w:pPr>
              <w:spacing w:after="0"/>
              <w:ind w:firstLine="0"/>
            </w:pPr>
            <w:r>
              <w:rPr>
                <w:sz w:val="21"/>
              </w:rPr>
              <w:t>公司定位、业务拆分、收入利润驱动、</w:t>
            </w:r>
            <w:r>
              <w:rPr>
                <w:sz w:val="21"/>
              </w:rPr>
              <w:t>ROE</w:t>
            </w:r>
            <w:r>
              <w:rPr>
                <w:sz w:val="21"/>
              </w:rPr>
              <w:t>与毛利、竞争力、风险、市场焦点、预期差、三家以上可比公司和跟踪指标</w:t>
            </w:r>
          </w:p>
        </w:tc>
      </w:tr>
      <w:tr w:rsidR="003F1CFA" w14:paraId="52926908" w14:textId="77777777">
        <w:trPr>
          <w:cantSplit/>
          <w:jc w:val="center"/>
        </w:trPr>
        <w:tc>
          <w:tcPr>
            <w:tcW w:w="1871" w:type="dxa"/>
            <w:tcMar>
              <w:top w:w="85" w:type="dxa"/>
              <w:left w:w="105" w:type="dxa"/>
              <w:bottom w:w="85" w:type="dxa"/>
              <w:right w:w="105" w:type="dxa"/>
            </w:tcMar>
            <w:vAlign w:val="center"/>
          </w:tcPr>
          <w:p w14:paraId="78D0AC4D" w14:textId="77777777" w:rsidR="003F1CFA" w:rsidRDefault="00B75DA3">
            <w:pPr>
              <w:spacing w:after="0"/>
              <w:ind w:firstLine="0"/>
              <w:jc w:val="center"/>
            </w:pPr>
            <w:r>
              <w:rPr>
                <w:sz w:val="21"/>
              </w:rPr>
              <w:t>审计记录</w:t>
            </w:r>
          </w:p>
        </w:tc>
        <w:tc>
          <w:tcPr>
            <w:tcW w:w="7200" w:type="dxa"/>
            <w:tcMar>
              <w:top w:w="85" w:type="dxa"/>
              <w:left w:w="105" w:type="dxa"/>
              <w:bottom w:w="85" w:type="dxa"/>
              <w:right w:w="105" w:type="dxa"/>
            </w:tcMar>
            <w:vAlign w:val="center"/>
          </w:tcPr>
          <w:p w14:paraId="786EED4C" w14:textId="77777777" w:rsidR="003F1CFA" w:rsidRDefault="00B75DA3">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55D42B73" w14:textId="77777777" w:rsidR="003F1CFA" w:rsidRDefault="003F1CFA">
      <w:pPr>
        <w:spacing w:after="0"/>
      </w:pPr>
    </w:p>
    <w:p w14:paraId="4793C8EC" w14:textId="77777777" w:rsidR="003F1CFA" w:rsidRDefault="00B75DA3">
      <w:pPr>
        <w:pStyle w:val="21"/>
      </w:pPr>
      <w:bookmarkStart w:id="87" w:name="_Toc240128065"/>
      <w:r>
        <w:t xml:space="preserve">12.5 </w:t>
      </w:r>
      <w:r>
        <w:t>反馈如何进入下一轮训练</w:t>
      </w:r>
      <w:bookmarkEnd w:id="87"/>
    </w:p>
    <w:p w14:paraId="0B8FE007" w14:textId="77777777" w:rsidR="003F1CFA" w:rsidRDefault="00B75DA3">
      <w:pPr>
        <w:keepLines/>
      </w:pPr>
      <w:r>
        <w:t>T+1</w:t>
      </w:r>
      <w:r>
        <w:t>收盘后更新方向和开盘可买性，按约定最早</w:t>
      </w:r>
      <w:r>
        <w:t>T+2</w:t>
      </w:r>
      <w:r>
        <w:t>退出或更长窗口成熟后更新可交易收益，板块标签在各自窗口结束后更新。反馈进入与事件版本绑定的离线训练集，模型按计划重训、回测、审批和灰度发布，不能因为一天盈亏在线自改。人工复核结果用于发现规则和检索缺口，但重大事实仍以官方证据为准。</w:t>
      </w:r>
    </w:p>
    <w:p w14:paraId="29921B4D" w14:textId="77777777" w:rsidR="003F1CFA" w:rsidRDefault="00B75DA3">
      <w:pPr>
        <w:pStyle w:val="21"/>
        <w:pageBreakBefore/>
      </w:pPr>
      <w:bookmarkStart w:id="88" w:name="_Toc240128066"/>
      <w:r>
        <w:lastRenderedPageBreak/>
        <w:t xml:space="preserve">12.6 </w:t>
      </w:r>
      <w:r>
        <w:t>贯穿示例：一个交易日怎样完成闭环</w:t>
      </w:r>
      <w:bookmarkEnd w:id="88"/>
    </w:p>
    <w:p w14:paraId="652E19A2" w14:textId="77777777" w:rsidR="003F1CFA" w:rsidRDefault="00B75DA3">
      <w:pPr>
        <w:keepLines/>
      </w:pPr>
      <w:r>
        <w:t>交易日白天，系统持续接收四类投研记录和</w:t>
      </w:r>
      <w:r>
        <w:t>qa*</w:t>
      </w:r>
      <w:r>
        <w:t>回答，先完成去重、证券映射和轻量事件判断。任何记录都带着首次可见时间进入暂存区；当天早间补录的旧会议只更新公司档案，盘中首次出现且证据完整的事件进入候选。此时可以做预处理，但不能提前生成正式晚间名单。</w:t>
      </w:r>
    </w:p>
    <w:p w14:paraId="349A52B0" w14:textId="77777777" w:rsidR="003F1CFA" w:rsidRDefault="00B75DA3">
      <w:pPr>
        <w:keepLines/>
      </w:pPr>
      <w:r>
        <w:t>到约定截止时间，编排智能体冻结</w:t>
      </w:r>
      <w:r>
        <w:t>snapshot_id</w:t>
      </w:r>
      <w:r>
        <w:t>。随后系统依次确认交易日、上市状态、停复牌和数据覆盖，聚合同一事件簇，形成</w:t>
      </w:r>
      <w:r>
        <w:t>P0</w:t>
      </w:r>
      <w:r>
        <w:t>直接池和扩展池。</w:t>
      </w:r>
      <w:r>
        <w:t>P1</w:t>
      </w:r>
      <w:r>
        <w:t>在固定预算内完成可交易门、特征计算、个股排序和板块双窗口排序；</w:t>
      </w:r>
      <w:r>
        <w:t>P2</w:t>
      </w:r>
      <w:r>
        <w:t>按排名与证据完整度领取研究任务，</w:t>
      </w:r>
      <w:r>
        <w:t>P3</w:t>
      </w:r>
      <w:r>
        <w:t>只处理最有希望且资料齐备的候选。</w:t>
      </w:r>
    </w:p>
    <w:p w14:paraId="1F6306ED" w14:textId="77777777" w:rsidR="003F1CFA" w:rsidRDefault="00B75DA3">
      <w:pPr>
        <w:keepLines/>
      </w:pPr>
      <w:r>
        <w:t>风险核验与</w:t>
      </w:r>
      <w:r>
        <w:t>DeepDive</w:t>
      </w:r>
      <w:r>
        <w:t>可以并行准备，但发布前必须汇合。组合层移除</w:t>
      </w:r>
      <w:r>
        <w:t>VETOED</w:t>
      </w:r>
      <w:r>
        <w:t>和仍处于</w:t>
      </w:r>
      <w:r>
        <w:t>BLOCKED</w:t>
      </w:r>
      <w:r>
        <w:t>的股票，控制同一板块和事件簇集中度，再生成不超过十只的个股池；板块侧独立形成接力、扩散和退潮结果。两类结果冻结后，共振模块才计算受控交集并生成第三张榜，不修改前两类结果。审计智能体检查所有结论是否使用同一快照、是否存在截止时间后的证据、是否有模型越权或证据断链。</w:t>
      </w:r>
    </w:p>
    <w:p w14:paraId="350D7589" w14:textId="77777777" w:rsidR="003F1CFA" w:rsidRDefault="00B75DA3">
      <w:pPr>
        <w:keepLines/>
      </w:pPr>
      <w:r>
        <w:t>若某来源延迟，日报显示覆盖率并降低相关置信度；若复杂模型超时，回退到已经验收的简单基线；若重大风险数据不可用，相关候选不发布。</w:t>
      </w:r>
      <w:r>
        <w:t>T+1</w:t>
      </w:r>
      <w:r>
        <w:t>开盘后执行门再检查跳空、涨停和流动性，决定买入、减仓或放弃，但不修改昨晚预测。到标签成熟日，方向、可买性、净收益和板块表现写入反馈库，供下一次离线训练和模型审批使用。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4"/>
        <w:gridCol w:w="3061"/>
        <w:gridCol w:w="3005"/>
        <w:gridCol w:w="1701"/>
      </w:tblGrid>
      <w:tr w:rsidR="003F1CFA" w14:paraId="6B5A9D2A" w14:textId="77777777">
        <w:trPr>
          <w:cantSplit/>
          <w:tblHeader/>
          <w:jc w:val="center"/>
        </w:trPr>
        <w:tc>
          <w:tcPr>
            <w:tcW w:w="1304" w:type="dxa"/>
            <w:tcBorders>
              <w:bottom w:val="single" w:sz="6" w:space="0" w:color="000000"/>
            </w:tcBorders>
            <w:tcMar>
              <w:top w:w="85" w:type="dxa"/>
              <w:left w:w="105" w:type="dxa"/>
              <w:bottom w:w="85" w:type="dxa"/>
              <w:right w:w="105" w:type="dxa"/>
            </w:tcMar>
            <w:vAlign w:val="center"/>
          </w:tcPr>
          <w:p w14:paraId="6062CE87" w14:textId="77777777" w:rsidR="003F1CFA" w:rsidRDefault="00B75DA3">
            <w:pPr>
              <w:ind w:firstLine="0"/>
              <w:jc w:val="center"/>
            </w:pPr>
            <w:r>
              <w:rPr>
                <w:b/>
                <w:sz w:val="21"/>
              </w:rPr>
              <w:t>时段</w:t>
            </w:r>
          </w:p>
        </w:tc>
        <w:tc>
          <w:tcPr>
            <w:tcW w:w="3061" w:type="dxa"/>
            <w:tcBorders>
              <w:bottom w:val="single" w:sz="6" w:space="0" w:color="000000"/>
            </w:tcBorders>
            <w:tcMar>
              <w:top w:w="85" w:type="dxa"/>
              <w:left w:w="105" w:type="dxa"/>
              <w:bottom w:w="85" w:type="dxa"/>
              <w:right w:w="105" w:type="dxa"/>
            </w:tcMar>
            <w:vAlign w:val="center"/>
          </w:tcPr>
          <w:p w14:paraId="4999EF01" w14:textId="77777777" w:rsidR="003F1CFA" w:rsidRDefault="00B75DA3">
            <w:pPr>
              <w:ind w:firstLine="0"/>
              <w:jc w:val="center"/>
            </w:pPr>
            <w:r>
              <w:rPr>
                <w:b/>
                <w:sz w:val="21"/>
              </w:rPr>
              <w:t>主要处理</w:t>
            </w:r>
          </w:p>
        </w:tc>
        <w:tc>
          <w:tcPr>
            <w:tcW w:w="3005" w:type="dxa"/>
            <w:tcBorders>
              <w:bottom w:val="single" w:sz="6" w:space="0" w:color="000000"/>
            </w:tcBorders>
            <w:tcMar>
              <w:top w:w="85" w:type="dxa"/>
              <w:left w:w="105" w:type="dxa"/>
              <w:bottom w:w="85" w:type="dxa"/>
              <w:right w:w="105" w:type="dxa"/>
            </w:tcMar>
            <w:vAlign w:val="center"/>
          </w:tcPr>
          <w:p w14:paraId="3172CAA9" w14:textId="77777777" w:rsidR="003F1CFA" w:rsidRDefault="00B75DA3">
            <w:pPr>
              <w:ind w:firstLine="0"/>
              <w:jc w:val="center"/>
            </w:pPr>
            <w:r>
              <w:rPr>
                <w:b/>
                <w:sz w:val="21"/>
              </w:rPr>
              <w:t>控制点</w:t>
            </w:r>
          </w:p>
        </w:tc>
        <w:tc>
          <w:tcPr>
            <w:tcW w:w="1701" w:type="dxa"/>
            <w:tcBorders>
              <w:bottom w:val="single" w:sz="6" w:space="0" w:color="000000"/>
            </w:tcBorders>
            <w:tcMar>
              <w:top w:w="85" w:type="dxa"/>
              <w:left w:w="105" w:type="dxa"/>
              <w:bottom w:w="85" w:type="dxa"/>
              <w:right w:w="105" w:type="dxa"/>
            </w:tcMar>
            <w:vAlign w:val="center"/>
          </w:tcPr>
          <w:p w14:paraId="1BD5924F" w14:textId="77777777" w:rsidR="003F1CFA" w:rsidRDefault="00B75DA3">
            <w:pPr>
              <w:ind w:firstLine="0"/>
              <w:jc w:val="center"/>
            </w:pPr>
            <w:r>
              <w:rPr>
                <w:b/>
                <w:sz w:val="21"/>
              </w:rPr>
              <w:t>产物</w:t>
            </w:r>
          </w:p>
        </w:tc>
      </w:tr>
      <w:tr w:rsidR="003F1CFA" w14:paraId="5F262BEB" w14:textId="77777777">
        <w:trPr>
          <w:cantSplit/>
          <w:jc w:val="center"/>
        </w:trPr>
        <w:tc>
          <w:tcPr>
            <w:tcW w:w="1304" w:type="dxa"/>
            <w:tcMar>
              <w:top w:w="85" w:type="dxa"/>
              <w:left w:w="105" w:type="dxa"/>
              <w:bottom w:w="85" w:type="dxa"/>
              <w:right w:w="105" w:type="dxa"/>
            </w:tcMar>
            <w:vAlign w:val="center"/>
          </w:tcPr>
          <w:p w14:paraId="0E4C4481" w14:textId="77777777" w:rsidR="003F1CFA" w:rsidRDefault="00B75DA3">
            <w:pPr>
              <w:spacing w:after="0"/>
              <w:ind w:firstLine="0"/>
              <w:jc w:val="center"/>
            </w:pPr>
            <w:r>
              <w:rPr>
                <w:sz w:val="21"/>
              </w:rPr>
              <w:t>日内</w:t>
            </w:r>
          </w:p>
        </w:tc>
        <w:tc>
          <w:tcPr>
            <w:tcW w:w="3061" w:type="dxa"/>
            <w:tcMar>
              <w:top w:w="85" w:type="dxa"/>
              <w:left w:w="105" w:type="dxa"/>
              <w:bottom w:w="85" w:type="dxa"/>
              <w:right w:w="105" w:type="dxa"/>
            </w:tcMar>
            <w:vAlign w:val="center"/>
          </w:tcPr>
          <w:p w14:paraId="1EECC03D" w14:textId="77777777" w:rsidR="003F1CFA" w:rsidRDefault="00B75DA3">
            <w:pPr>
              <w:spacing w:after="0"/>
              <w:ind w:firstLine="0"/>
            </w:pPr>
            <w:r>
              <w:rPr>
                <w:sz w:val="21"/>
              </w:rPr>
              <w:t>增量接入、去重、事件预处理</w:t>
            </w:r>
          </w:p>
        </w:tc>
        <w:tc>
          <w:tcPr>
            <w:tcW w:w="3005" w:type="dxa"/>
            <w:tcMar>
              <w:top w:w="85" w:type="dxa"/>
              <w:left w:w="105" w:type="dxa"/>
              <w:bottom w:w="85" w:type="dxa"/>
              <w:right w:w="105" w:type="dxa"/>
            </w:tcMar>
            <w:vAlign w:val="center"/>
          </w:tcPr>
          <w:p w14:paraId="7B97A08D" w14:textId="77777777" w:rsidR="003F1CFA" w:rsidRDefault="00B75DA3">
            <w:pPr>
              <w:spacing w:after="0"/>
              <w:ind w:firstLine="0"/>
            </w:pPr>
            <w:r>
              <w:rPr>
                <w:sz w:val="21"/>
              </w:rPr>
              <w:t>记录首次可见时间</w:t>
            </w:r>
          </w:p>
        </w:tc>
        <w:tc>
          <w:tcPr>
            <w:tcW w:w="1701" w:type="dxa"/>
            <w:tcMar>
              <w:top w:w="85" w:type="dxa"/>
              <w:left w:w="105" w:type="dxa"/>
              <w:bottom w:w="85" w:type="dxa"/>
              <w:right w:w="105" w:type="dxa"/>
            </w:tcMar>
            <w:vAlign w:val="center"/>
          </w:tcPr>
          <w:p w14:paraId="02F72A80" w14:textId="77777777" w:rsidR="003F1CFA" w:rsidRDefault="00B75DA3">
            <w:pPr>
              <w:spacing w:after="0"/>
              <w:ind w:firstLine="0"/>
            </w:pPr>
            <w:r>
              <w:rPr>
                <w:sz w:val="21"/>
              </w:rPr>
              <w:t>暂存事件与候选</w:t>
            </w:r>
          </w:p>
        </w:tc>
      </w:tr>
      <w:tr w:rsidR="003F1CFA" w14:paraId="52DEBDC8" w14:textId="77777777">
        <w:trPr>
          <w:cantSplit/>
          <w:jc w:val="center"/>
        </w:trPr>
        <w:tc>
          <w:tcPr>
            <w:tcW w:w="1304" w:type="dxa"/>
            <w:tcMar>
              <w:top w:w="85" w:type="dxa"/>
              <w:left w:w="105" w:type="dxa"/>
              <w:bottom w:w="85" w:type="dxa"/>
              <w:right w:w="105" w:type="dxa"/>
            </w:tcMar>
            <w:vAlign w:val="center"/>
          </w:tcPr>
          <w:p w14:paraId="566FB1C9" w14:textId="77777777" w:rsidR="003F1CFA" w:rsidRDefault="00B75DA3">
            <w:pPr>
              <w:spacing w:after="0"/>
              <w:ind w:firstLine="0"/>
              <w:jc w:val="center"/>
            </w:pPr>
            <w:r>
              <w:rPr>
                <w:sz w:val="21"/>
              </w:rPr>
              <w:t>截止时点</w:t>
            </w:r>
          </w:p>
        </w:tc>
        <w:tc>
          <w:tcPr>
            <w:tcW w:w="3061" w:type="dxa"/>
            <w:tcMar>
              <w:top w:w="85" w:type="dxa"/>
              <w:left w:w="105" w:type="dxa"/>
              <w:bottom w:w="85" w:type="dxa"/>
              <w:right w:w="105" w:type="dxa"/>
            </w:tcMar>
            <w:vAlign w:val="center"/>
          </w:tcPr>
          <w:p w14:paraId="16044D94" w14:textId="77777777" w:rsidR="003F1CFA" w:rsidRDefault="00B75DA3">
            <w:pPr>
              <w:spacing w:after="0"/>
              <w:ind w:firstLine="0"/>
            </w:pPr>
            <w:r>
              <w:rPr>
                <w:sz w:val="21"/>
              </w:rPr>
              <w:t>冻结快照、校验覆盖和证券状态</w:t>
            </w:r>
          </w:p>
        </w:tc>
        <w:tc>
          <w:tcPr>
            <w:tcW w:w="3005" w:type="dxa"/>
            <w:tcMar>
              <w:top w:w="85" w:type="dxa"/>
              <w:left w:w="105" w:type="dxa"/>
              <w:bottom w:w="85" w:type="dxa"/>
              <w:right w:w="105" w:type="dxa"/>
            </w:tcMar>
            <w:vAlign w:val="center"/>
          </w:tcPr>
          <w:p w14:paraId="3E20ED46" w14:textId="77777777" w:rsidR="003F1CFA" w:rsidRDefault="00B75DA3">
            <w:pPr>
              <w:spacing w:after="0"/>
              <w:ind w:firstLine="0"/>
            </w:pPr>
            <w:r>
              <w:rPr>
                <w:sz w:val="21"/>
              </w:rPr>
              <w:t>迟到信息进入下一快照</w:t>
            </w:r>
          </w:p>
        </w:tc>
        <w:tc>
          <w:tcPr>
            <w:tcW w:w="1701" w:type="dxa"/>
            <w:tcMar>
              <w:top w:w="85" w:type="dxa"/>
              <w:left w:w="105" w:type="dxa"/>
              <w:bottom w:w="85" w:type="dxa"/>
              <w:right w:w="105" w:type="dxa"/>
            </w:tcMar>
            <w:vAlign w:val="center"/>
          </w:tcPr>
          <w:p w14:paraId="103B6D5A" w14:textId="77777777" w:rsidR="003F1CFA" w:rsidRDefault="00B75DA3">
            <w:pPr>
              <w:spacing w:after="0"/>
              <w:ind w:firstLine="0"/>
            </w:pPr>
            <w:r>
              <w:rPr>
                <w:sz w:val="21"/>
              </w:rPr>
              <w:t>正式决策集</w:t>
            </w:r>
          </w:p>
        </w:tc>
      </w:tr>
      <w:tr w:rsidR="003F1CFA" w14:paraId="1C88C90A" w14:textId="77777777">
        <w:trPr>
          <w:cantSplit/>
          <w:jc w:val="center"/>
        </w:trPr>
        <w:tc>
          <w:tcPr>
            <w:tcW w:w="1304" w:type="dxa"/>
            <w:tcMar>
              <w:top w:w="85" w:type="dxa"/>
              <w:left w:w="105" w:type="dxa"/>
              <w:bottom w:w="85" w:type="dxa"/>
              <w:right w:w="105" w:type="dxa"/>
            </w:tcMar>
            <w:vAlign w:val="center"/>
          </w:tcPr>
          <w:p w14:paraId="46238250" w14:textId="77777777" w:rsidR="003F1CFA" w:rsidRDefault="00B75DA3">
            <w:pPr>
              <w:spacing w:after="0"/>
              <w:ind w:firstLine="0"/>
              <w:jc w:val="center"/>
            </w:pPr>
            <w:r>
              <w:rPr>
                <w:sz w:val="21"/>
              </w:rPr>
              <w:t>盘后</w:t>
            </w:r>
          </w:p>
        </w:tc>
        <w:tc>
          <w:tcPr>
            <w:tcW w:w="3061" w:type="dxa"/>
            <w:tcMar>
              <w:top w:w="85" w:type="dxa"/>
              <w:left w:w="105" w:type="dxa"/>
              <w:bottom w:w="85" w:type="dxa"/>
              <w:right w:w="105" w:type="dxa"/>
            </w:tcMar>
            <w:vAlign w:val="center"/>
          </w:tcPr>
          <w:p w14:paraId="5B4B1D0A" w14:textId="77777777" w:rsidR="003F1CFA" w:rsidRDefault="00B75DA3">
            <w:pPr>
              <w:spacing w:after="0"/>
              <w:ind w:firstLine="0"/>
            </w:pPr>
            <w:r>
              <w:rPr>
                <w:sz w:val="21"/>
              </w:rPr>
              <w:t>P1</w:t>
            </w:r>
            <w:r>
              <w:rPr>
                <w:sz w:val="21"/>
              </w:rPr>
              <w:t>排序、</w:t>
            </w:r>
            <w:r>
              <w:rPr>
                <w:sz w:val="21"/>
              </w:rPr>
              <w:t>P2/P3</w:t>
            </w:r>
            <w:r>
              <w:rPr>
                <w:sz w:val="21"/>
              </w:rPr>
              <w:t>研究、板块预测与风险核验</w:t>
            </w:r>
          </w:p>
        </w:tc>
        <w:tc>
          <w:tcPr>
            <w:tcW w:w="3005" w:type="dxa"/>
            <w:tcMar>
              <w:top w:w="85" w:type="dxa"/>
              <w:left w:w="105" w:type="dxa"/>
              <w:bottom w:w="85" w:type="dxa"/>
              <w:right w:w="105" w:type="dxa"/>
            </w:tcMar>
            <w:vAlign w:val="center"/>
          </w:tcPr>
          <w:p w14:paraId="6BA5EAA3" w14:textId="77777777" w:rsidR="003F1CFA" w:rsidRDefault="00B75DA3">
            <w:pPr>
              <w:spacing w:after="0"/>
              <w:ind w:firstLine="0"/>
            </w:pPr>
            <w:r>
              <w:rPr>
                <w:sz w:val="21"/>
              </w:rPr>
              <w:t>允许基线降级，不降低硬门</w:t>
            </w:r>
          </w:p>
        </w:tc>
        <w:tc>
          <w:tcPr>
            <w:tcW w:w="1701" w:type="dxa"/>
            <w:tcMar>
              <w:top w:w="85" w:type="dxa"/>
              <w:left w:w="105" w:type="dxa"/>
              <w:bottom w:w="85" w:type="dxa"/>
              <w:right w:w="105" w:type="dxa"/>
            </w:tcMar>
            <w:vAlign w:val="center"/>
          </w:tcPr>
          <w:p w14:paraId="57275F88" w14:textId="77777777" w:rsidR="003F1CFA" w:rsidRDefault="00B75DA3">
            <w:pPr>
              <w:spacing w:after="0"/>
              <w:ind w:firstLine="0"/>
            </w:pPr>
            <w:r>
              <w:rPr>
                <w:sz w:val="21"/>
              </w:rPr>
              <w:t>待发布名单</w:t>
            </w:r>
          </w:p>
        </w:tc>
      </w:tr>
      <w:tr w:rsidR="003F1CFA" w14:paraId="3B01FBDB" w14:textId="77777777">
        <w:trPr>
          <w:cantSplit/>
          <w:jc w:val="center"/>
        </w:trPr>
        <w:tc>
          <w:tcPr>
            <w:tcW w:w="1304" w:type="dxa"/>
            <w:tcMar>
              <w:top w:w="85" w:type="dxa"/>
              <w:left w:w="105" w:type="dxa"/>
              <w:bottom w:w="85" w:type="dxa"/>
              <w:right w:w="105" w:type="dxa"/>
            </w:tcMar>
            <w:vAlign w:val="center"/>
          </w:tcPr>
          <w:p w14:paraId="469535F0" w14:textId="77777777" w:rsidR="003F1CFA" w:rsidRDefault="00B75DA3">
            <w:pPr>
              <w:spacing w:after="0"/>
              <w:ind w:firstLine="0"/>
              <w:jc w:val="center"/>
            </w:pPr>
            <w:r>
              <w:rPr>
                <w:sz w:val="21"/>
              </w:rPr>
              <w:t>发布前</w:t>
            </w:r>
          </w:p>
        </w:tc>
        <w:tc>
          <w:tcPr>
            <w:tcW w:w="3061" w:type="dxa"/>
            <w:tcMar>
              <w:top w:w="85" w:type="dxa"/>
              <w:left w:w="105" w:type="dxa"/>
              <w:bottom w:w="85" w:type="dxa"/>
              <w:right w:w="105" w:type="dxa"/>
            </w:tcMar>
            <w:vAlign w:val="center"/>
          </w:tcPr>
          <w:p w14:paraId="6542FF98" w14:textId="77777777" w:rsidR="003F1CFA" w:rsidRDefault="00B75DA3">
            <w:pPr>
              <w:spacing w:after="0"/>
              <w:ind w:firstLine="0"/>
            </w:pPr>
            <w:r>
              <w:rPr>
                <w:sz w:val="21"/>
              </w:rPr>
              <w:t>组合约束、板块冻结、共振交集与审计</w:t>
            </w:r>
          </w:p>
        </w:tc>
        <w:tc>
          <w:tcPr>
            <w:tcW w:w="3005" w:type="dxa"/>
            <w:tcMar>
              <w:top w:w="85" w:type="dxa"/>
              <w:left w:w="105" w:type="dxa"/>
              <w:bottom w:w="85" w:type="dxa"/>
              <w:right w:w="105" w:type="dxa"/>
            </w:tcMar>
            <w:vAlign w:val="center"/>
          </w:tcPr>
          <w:p w14:paraId="56544807" w14:textId="77777777" w:rsidR="003F1CFA" w:rsidRDefault="00B75DA3">
            <w:pPr>
              <w:spacing w:after="0"/>
              <w:ind w:firstLine="0"/>
            </w:pPr>
            <w:r>
              <w:rPr>
                <w:sz w:val="21"/>
              </w:rPr>
              <w:t>证据、时间、权限和风险必须通过</w:t>
            </w:r>
          </w:p>
        </w:tc>
        <w:tc>
          <w:tcPr>
            <w:tcW w:w="1701" w:type="dxa"/>
            <w:tcMar>
              <w:top w:w="85" w:type="dxa"/>
              <w:left w:w="105" w:type="dxa"/>
              <w:bottom w:w="85" w:type="dxa"/>
              <w:right w:w="105" w:type="dxa"/>
            </w:tcMar>
            <w:vAlign w:val="center"/>
          </w:tcPr>
          <w:p w14:paraId="7A5C1E43" w14:textId="77777777" w:rsidR="003F1CFA" w:rsidRDefault="00B75DA3">
            <w:pPr>
              <w:spacing w:after="0"/>
              <w:ind w:firstLine="0"/>
            </w:pPr>
            <w:r>
              <w:rPr>
                <w:sz w:val="21"/>
              </w:rPr>
              <w:t>个股池、板块日报与共振榜</w:t>
            </w:r>
          </w:p>
        </w:tc>
      </w:tr>
      <w:tr w:rsidR="003F1CFA" w14:paraId="75DADF4C" w14:textId="77777777">
        <w:trPr>
          <w:cantSplit/>
          <w:jc w:val="center"/>
        </w:trPr>
        <w:tc>
          <w:tcPr>
            <w:tcW w:w="1304" w:type="dxa"/>
            <w:tcMar>
              <w:top w:w="85" w:type="dxa"/>
              <w:left w:w="105" w:type="dxa"/>
              <w:bottom w:w="85" w:type="dxa"/>
              <w:right w:w="105" w:type="dxa"/>
            </w:tcMar>
            <w:vAlign w:val="center"/>
          </w:tcPr>
          <w:p w14:paraId="5627E2CA" w14:textId="77777777" w:rsidR="003F1CFA" w:rsidRDefault="00B75DA3">
            <w:pPr>
              <w:spacing w:after="0"/>
              <w:ind w:firstLine="0"/>
              <w:jc w:val="center"/>
            </w:pPr>
            <w:r>
              <w:rPr>
                <w:sz w:val="21"/>
              </w:rPr>
              <w:t>次日及以后</w:t>
            </w:r>
          </w:p>
        </w:tc>
        <w:tc>
          <w:tcPr>
            <w:tcW w:w="3061" w:type="dxa"/>
            <w:tcMar>
              <w:top w:w="85" w:type="dxa"/>
              <w:left w:w="105" w:type="dxa"/>
              <w:bottom w:w="85" w:type="dxa"/>
              <w:right w:w="105" w:type="dxa"/>
            </w:tcMar>
            <w:vAlign w:val="center"/>
          </w:tcPr>
          <w:p w14:paraId="53343E3E" w14:textId="77777777" w:rsidR="003F1CFA" w:rsidRDefault="00B75DA3">
            <w:pPr>
              <w:spacing w:after="0"/>
              <w:ind w:firstLine="0"/>
            </w:pPr>
            <w:r>
              <w:rPr>
                <w:sz w:val="21"/>
              </w:rPr>
              <w:t>执行门、收益和风险反馈</w:t>
            </w:r>
          </w:p>
        </w:tc>
        <w:tc>
          <w:tcPr>
            <w:tcW w:w="3005" w:type="dxa"/>
            <w:tcMar>
              <w:top w:w="85" w:type="dxa"/>
              <w:left w:w="105" w:type="dxa"/>
              <w:bottom w:w="85" w:type="dxa"/>
              <w:right w:w="105" w:type="dxa"/>
            </w:tcMar>
            <w:vAlign w:val="center"/>
          </w:tcPr>
          <w:p w14:paraId="1644A8B8" w14:textId="77777777" w:rsidR="003F1CFA" w:rsidRDefault="00B75DA3">
            <w:pPr>
              <w:spacing w:after="0"/>
              <w:ind w:firstLine="0"/>
            </w:pPr>
            <w:r>
              <w:rPr>
                <w:sz w:val="21"/>
              </w:rPr>
              <w:t>不得反写历史快照</w:t>
            </w:r>
          </w:p>
        </w:tc>
        <w:tc>
          <w:tcPr>
            <w:tcW w:w="1701" w:type="dxa"/>
            <w:tcMar>
              <w:top w:w="85" w:type="dxa"/>
              <w:left w:w="105" w:type="dxa"/>
              <w:bottom w:w="85" w:type="dxa"/>
              <w:right w:w="105" w:type="dxa"/>
            </w:tcMar>
            <w:vAlign w:val="center"/>
          </w:tcPr>
          <w:p w14:paraId="6309464D" w14:textId="77777777" w:rsidR="003F1CFA" w:rsidRDefault="00B75DA3">
            <w:pPr>
              <w:spacing w:after="0"/>
              <w:ind w:firstLine="0"/>
            </w:pPr>
            <w:r>
              <w:rPr>
                <w:sz w:val="21"/>
              </w:rPr>
              <w:t>可训练标签与监控结果</w:t>
            </w:r>
          </w:p>
        </w:tc>
      </w:tr>
    </w:tbl>
    <w:p w14:paraId="68B552F4" w14:textId="77777777" w:rsidR="003F1CFA" w:rsidRDefault="003F1CFA">
      <w:pPr>
        <w:spacing w:after="0"/>
      </w:pPr>
    </w:p>
    <w:p w14:paraId="0F3C4DA9" w14:textId="77777777" w:rsidR="003F1CFA" w:rsidRDefault="00B75DA3">
      <w:pPr>
        <w:pStyle w:val="21"/>
      </w:pPr>
      <w:bookmarkStart w:id="89" w:name="_Toc240128067"/>
      <w:r>
        <w:lastRenderedPageBreak/>
        <w:t xml:space="preserve">12.7 </w:t>
      </w:r>
      <w:r>
        <w:t>从方案到生产验收怎样推进</w:t>
      </w:r>
      <w:bookmarkEnd w:id="89"/>
    </w:p>
    <w:p w14:paraId="177BF8E8" w14:textId="77777777" w:rsidR="003F1CFA" w:rsidRDefault="00B75DA3">
      <w:pPr>
        <w:keepLines/>
      </w:pPr>
      <w:r>
        <w:t>验收不是等系统全部建成后一次打分，而是按依赖关系逐层放行。第一道关口检查证券主键、四时间戳、来源权限和</w:t>
      </w:r>
      <w:r>
        <w:t>EventCard</w:t>
      </w:r>
      <w:r>
        <w:t>能否稳定重放；如果历史某一天无法还原当时看见了什么，后续模型指标没有验收意义。第二道关口检查</w:t>
      </w:r>
      <w:r>
        <w:t>P0</w:t>
      </w:r>
      <w:r>
        <w:t>至</w:t>
      </w:r>
      <w:r>
        <w:t>P2</w:t>
      </w:r>
      <w:r>
        <w:t>的候选召回、可交易标签、基线模型和风险硬门，确认系统既能找到机会，也能解释淘汰原因。</w:t>
      </w:r>
    </w:p>
    <w:p w14:paraId="0A088BB7" w14:textId="77777777" w:rsidR="003F1CFA" w:rsidRDefault="00B75DA3">
      <w:pPr>
        <w:keepLines/>
      </w:pPr>
      <w:r>
        <w:t>第三道关口才验收</w:t>
      </w:r>
      <w:r>
        <w:t>P3 DeepDive</w:t>
      </w:r>
      <w:r>
        <w:t>、板块双窗口、人工复核和多智能体日常编排。验收环境用固定快照连续试运行，记录每日来源覆盖、候选数量、各阶段耗时、降级次数、黄色风险积压和最终发布数量。指标达标且没有时间穿越、证据断链、权限越界后，才允许从研究观察转入小规模灰度。</w:t>
      </w:r>
    </w:p>
    <w:p w14:paraId="04E49E23" w14:textId="77777777" w:rsidR="003F1CFA" w:rsidRDefault="00B75DA3">
      <w:pPr>
        <w:keepLines/>
      </w:pPr>
      <w:r>
        <w:t>灰度期间，预测名单与真实执行严格分开留痕，重点观察开盘不可买、滑点、容量、集中度和尾部回撤。模型升级必须在同一候选空间、同一成本和多个样本外阶段超过当前基线，并经过审批与回滚演练。任何新增数据源、微调模型或图模型都沿同一验收链进入，而不是直接替换生产结论。</w:t>
      </w:r>
    </w:p>
    <w:tbl>
      <w:tblPr>
        <w:tblW w:w="0" w:type="auto"/>
        <w:jc w:val="center"/>
        <w:tblLook w:val="04A0" w:firstRow="1" w:lastRow="0" w:firstColumn="1" w:lastColumn="0" w:noHBand="0" w:noVBand="1"/>
      </w:tblPr>
      <w:tblGrid>
        <w:gridCol w:w="9270"/>
      </w:tblGrid>
      <w:tr w:rsidR="003F1CFA" w14:paraId="667B4C27"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51935019" w14:textId="77777777" w:rsidR="003F1CFA" w:rsidRDefault="00B75DA3">
            <w:pPr>
              <w:ind w:firstLine="0"/>
            </w:pPr>
            <w:r>
              <w:rPr>
                <w:b/>
                <w:color w:val="2F5597"/>
              </w:rPr>
              <w:t>验收顺序</w:t>
            </w:r>
          </w:p>
          <w:p w14:paraId="1B74AF71" w14:textId="77777777" w:rsidR="003F1CFA" w:rsidRDefault="00B75DA3">
            <w:pPr>
              <w:ind w:firstLine="0"/>
            </w:pPr>
            <w:r>
              <w:t>先证明数据和时间正确，再证明候选与标签正确，随后证明模型有增量，最后证明每日生产和风险处置稳定。前一道关口未通过，不进入下一道。</w:t>
            </w:r>
          </w:p>
        </w:tc>
      </w:tr>
    </w:tbl>
    <w:p w14:paraId="232566A9" w14:textId="77777777" w:rsidR="003F1CFA" w:rsidRDefault="003F1CFA">
      <w:pPr>
        <w:spacing w:after="0"/>
      </w:pPr>
    </w:p>
    <w:p w14:paraId="6CE029D9" w14:textId="77777777" w:rsidR="003F1CFA" w:rsidRDefault="00B75DA3">
      <w:pPr>
        <w:pStyle w:val="1"/>
      </w:pPr>
      <w:bookmarkStart w:id="90" w:name="_Toc240128068"/>
      <w:r>
        <w:lastRenderedPageBreak/>
        <w:t>结论与推荐实施顺序</w:t>
      </w:r>
      <w:bookmarkEnd w:id="90"/>
    </w:p>
    <w:p w14:paraId="6EB25C78" w14:textId="77777777" w:rsidR="003F1CFA" w:rsidRDefault="00B75DA3">
      <w:pPr>
        <w:keepLines/>
      </w:pPr>
      <w:r>
        <w:t>推荐采用</w:t>
      </w:r>
      <w:r>
        <w:t>“</w:t>
      </w:r>
      <w:r>
        <w:t>四类核心入口、</w:t>
      </w:r>
      <w:r>
        <w:t>qa*</w:t>
      </w:r>
      <w:r>
        <w:t>条件入口、</w:t>
      </w:r>
      <w:r>
        <w:t>THSDB</w:t>
      </w:r>
      <w:r>
        <w:t>产业链与板块映射、</w:t>
      </w:r>
      <w:r>
        <w:t>TLDB</w:t>
      </w:r>
      <w:r>
        <w:t>验证、</w:t>
      </w:r>
      <w:r>
        <w:t>Qwen</w:t>
      </w:r>
      <w:r>
        <w:t>本地文本理解、个股与板块独立预测、共振结果独立展示、</w:t>
      </w:r>
      <w:r>
        <w:t>P0</w:t>
      </w:r>
      <w:r>
        <w:t>至</w:t>
      </w:r>
      <w:r>
        <w:t>P3</w:t>
      </w:r>
      <w:r>
        <w:t>漏斗、</w:t>
      </w:r>
      <w:r>
        <w:t>Company DeepDive</w:t>
      </w:r>
      <w:r>
        <w:t>、硬风险门和多智能体后置编排</w:t>
      </w:r>
      <w:r>
        <w:t>”</w:t>
      </w:r>
      <w:r>
        <w:t>的总体方案。系统的核心不是模型数量，而是每个个股和板块结论都能说明来源、时间、证据、业务路径、市场承接、位置风险和失效条件。</w:t>
      </w:r>
    </w:p>
    <w:p w14:paraId="4B926480" w14:textId="77777777" w:rsidR="003F1CFA" w:rsidRDefault="00B75DA3">
      <w:pPr>
        <w:keepLines/>
      </w:pPr>
      <w:r>
        <w:t>建设阶段一先完成统一主键、时间与证据底座、四类及</w:t>
      </w:r>
      <w:r>
        <w:t>qa*</w:t>
      </w:r>
      <w:r>
        <w:t>事件卡、</w:t>
      </w:r>
      <w:r>
        <w:t>P0</w:t>
      </w:r>
      <w:r>
        <w:t>至</w:t>
      </w:r>
      <w:r>
        <w:t>P2</w:t>
      </w:r>
      <w:r>
        <w:t>候选漏斗、可交易标签和透明量化基线。这个阶段要证明历史可以重放、候选权限不会越界、方向与可交易收益口径一致。</w:t>
      </w:r>
    </w:p>
    <w:p w14:paraId="4A26548C" w14:textId="77777777" w:rsidR="003F1CFA" w:rsidRDefault="00B75DA3">
      <w:pPr>
        <w:keepLines/>
      </w:pPr>
      <w:r>
        <w:t>建设阶段二补齐</w:t>
      </w:r>
      <w:r>
        <w:t>P3 DeepDive</w:t>
      </w:r>
      <w:r>
        <w:t>、财务对账、重大负面与人工复核、板块</w:t>
      </w:r>
      <w:r>
        <w:t>T+1</w:t>
      </w:r>
      <w:r>
        <w:t>及</w:t>
      </w:r>
      <w:r>
        <w:t>T+3</w:t>
      </w:r>
      <w:r>
        <w:t>与</w:t>
      </w:r>
      <w:r>
        <w:t>T+5</w:t>
      </w:r>
      <w:r>
        <w:t>模型、退潮预警、参考指数映射、独立共振榜，以及每日生产和审计。这个阶段要证明系统能够在盘后窗口稳定运行，并在证据不足时少发或停发。</w:t>
      </w:r>
    </w:p>
    <w:p w14:paraId="3B8654BA" w14:textId="77777777" w:rsidR="003F1CFA" w:rsidRDefault="00B75DA3">
      <w:pPr>
        <w:keepLines/>
      </w:pPr>
      <w:r>
        <w:t>建设阶段三再根据稳定错误模式评估大模型微调。图模型先用</w:t>
      </w:r>
      <w:r>
        <w:t>GraphSAGE</w:t>
      </w:r>
      <w:r>
        <w:t>验证图结构是否存在增量，再以两层</w:t>
      </w:r>
      <w:r>
        <w:t>HGT</w:t>
      </w:r>
      <w:r>
        <w:t>作为唯一异构图挑战模型；</w:t>
      </w:r>
      <w:r>
        <w:t>HGT</w:t>
      </w:r>
      <w:r>
        <w:t>只在严格历史快照和样本充分时训练，先以传播分数形式加入</w:t>
      </w:r>
      <w:r>
        <w:t>LambdaRank</w:t>
      </w:r>
      <w:r>
        <w:t>。复杂模型只有在同一候选空间、同一交易成本和多个样本外阶段稳定超过生产基线后才允许晋升。</w:t>
      </w:r>
    </w:p>
    <w:tbl>
      <w:tblPr>
        <w:tblW w:w="0" w:type="auto"/>
        <w:jc w:val="center"/>
        <w:tblLook w:val="04A0" w:firstRow="1" w:lastRow="0" w:firstColumn="1" w:lastColumn="0" w:noHBand="0" w:noVBand="1"/>
      </w:tblPr>
      <w:tblGrid>
        <w:gridCol w:w="9270"/>
      </w:tblGrid>
      <w:tr w:rsidR="003F1CFA" w14:paraId="45D53459"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2B6D438E" w14:textId="77777777" w:rsidR="003F1CFA" w:rsidRDefault="00B75DA3">
            <w:pPr>
              <w:ind w:firstLine="0"/>
            </w:pPr>
            <w:r>
              <w:rPr>
                <w:b/>
                <w:color w:val="548235"/>
              </w:rPr>
              <w:t>最终判断</w:t>
            </w:r>
          </w:p>
          <w:p w14:paraId="19C56C37" w14:textId="77777777" w:rsidR="003F1CFA" w:rsidRDefault="00B75DA3">
            <w:pPr>
              <w:ind w:firstLine="0"/>
            </w:pPr>
            <w:r>
              <w:t>本方案适合进入分阶段建设。第一版应优先把数据入口、时间正确、候选权限、可交易标签、</w:t>
            </w:r>
            <w:r>
              <w:t>P0</w:t>
            </w:r>
            <w:r>
              <w:t>至</w:t>
            </w:r>
            <w:r>
              <w:t>P3</w:t>
            </w:r>
            <w:r>
              <w:t>漏斗和风险门做实，再逐步增加复杂模型；这样形成的个股推荐、轮动板块和共振个股三类结果才具备解释、回测、审计和执行基础。</w:t>
            </w:r>
          </w:p>
        </w:tc>
      </w:tr>
    </w:tbl>
    <w:p w14:paraId="1F462748" w14:textId="77777777" w:rsidR="003F1CFA" w:rsidRDefault="003F1CFA">
      <w:pPr>
        <w:spacing w:after="0"/>
      </w:pPr>
    </w:p>
    <w:sectPr w:rsidR="003F1CFA" w:rsidSect="00034616">
      <w:headerReference w:type="default" r:id="rId36"/>
      <w:footerReference w:type="default" r:id="rId37"/>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98316" w14:textId="77777777" w:rsidR="000C0FCE" w:rsidRDefault="000C0FCE">
      <w:pPr>
        <w:spacing w:after="0" w:line="240" w:lineRule="auto"/>
      </w:pPr>
      <w:r>
        <w:separator/>
      </w:r>
    </w:p>
  </w:endnote>
  <w:endnote w:type="continuationSeparator" w:id="0">
    <w:p w14:paraId="39B0E1BD" w14:textId="77777777" w:rsidR="000C0FCE" w:rsidRDefault="000C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34629"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304FE" w14:textId="77777777" w:rsidR="000C0FCE" w:rsidRDefault="000C0FCE">
      <w:pPr>
        <w:spacing w:after="0" w:line="240" w:lineRule="auto"/>
      </w:pPr>
      <w:r>
        <w:separator/>
      </w:r>
    </w:p>
  </w:footnote>
  <w:footnote w:type="continuationSeparator" w:id="0">
    <w:p w14:paraId="5D8CCA84" w14:textId="77777777" w:rsidR="000C0FCE" w:rsidRDefault="000C0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5124" w14:textId="77777777" w:rsidR="009F5CB2" w:rsidRDefault="000C0FCE">
    <w:pPr>
      <w:pStyle w:val="a5"/>
      <w:pBdr>
        <w:bottom w:val="single" w:sz="8" w:space="2" w:color="000000"/>
      </w:pBdr>
      <w:spacing w:after="60"/>
      <w:ind w:firstLine="0"/>
      <w:jc w:val="left"/>
    </w:pPr>
    <w:r>
      <w:rPr>
        <w:color w:val="595959"/>
        <w:sz w:val="15"/>
      </w:rPr>
      <w:t>多智能体驱动的</w:t>
    </w:r>
    <w:r>
      <w:rPr>
        <w:color w:val="595959"/>
        <w:sz w:val="15"/>
      </w:rPr>
      <w:t>A</w:t>
    </w:r>
    <w:r>
      <w:rPr>
        <w:color w:val="595959"/>
        <w:sz w:val="15"/>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FCE"/>
    <w:rsid w:val="00145C1A"/>
    <w:rsid w:val="0015074B"/>
    <w:rsid w:val="0029639D"/>
    <w:rsid w:val="00326F90"/>
    <w:rsid w:val="00337EF2"/>
    <w:rsid w:val="003E752A"/>
    <w:rsid w:val="003F1CFA"/>
    <w:rsid w:val="0049709D"/>
    <w:rsid w:val="004D5D64"/>
    <w:rsid w:val="004E5695"/>
    <w:rsid w:val="00625568"/>
    <w:rsid w:val="007A62C8"/>
    <w:rsid w:val="00921677"/>
    <w:rsid w:val="009406BF"/>
    <w:rsid w:val="009F5CB2"/>
    <w:rsid w:val="00A628E2"/>
    <w:rsid w:val="00A93DBB"/>
    <w:rsid w:val="00AA1D8D"/>
    <w:rsid w:val="00B47730"/>
    <w:rsid w:val="00B629C2"/>
    <w:rsid w:val="00B75DA3"/>
    <w:rsid w:val="00B77198"/>
    <w:rsid w:val="00CB0664"/>
    <w:rsid w:val="00DC1229"/>
    <w:rsid w:val="00E575A7"/>
    <w:rsid w:val="00EA0993"/>
    <w:rsid w:val="00F14C71"/>
    <w:rsid w:val="00F96D59"/>
    <w:rsid w:val="00FC693F"/>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79906AA9"/>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34692</Words>
  <Characters>38534</Characters>
  <Application>Microsoft Office Word</Application>
  <DocSecurity>0</DocSecurity>
  <Lines>1836</Lines>
  <Paragraphs>970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多智能体驱动的A股个股预测与板块联动分析系统建设方案简化版</dc:title>
  <dc:subject>面向方案评审的V1.9简化版，讲清P0生成、个股预测、板块轮动关键技术、共振结果、概率和审计链</dc:subject>
  <dc:creator>Codex</dc:creator>
  <cp:keywords>A股,个股预测,板块轮动,候选池,Qwen,DeepDive,舆情,风险,多智能体</cp:keywords>
  <dc:description>技术方案，不构成投资建议</dc:description>
  <cp:lastModifiedBy>林 庞</cp:lastModifiedBy>
  <cp:revision>9</cp:revision>
  <dcterms:created xsi:type="dcterms:W3CDTF">2026-09-10T00:00:00Z</dcterms:created>
  <dcterms:modified xsi:type="dcterms:W3CDTF">2026-09-12T09:51:00Z</dcterms:modified>
  <cp:category/>
</cp:coreProperties>
</file>