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A065D81" w14:textId="77777777" w:rsidR="003F1CFA" w:rsidRDefault="00B75DA3">
      <w:pPr>
        <w:spacing w:before="1400" w:after="300"/>
        <w:jc w:val="center"/>
        <w:rPr>
          <w:lang w:eastAsia="zh-CN"/>
        </w:rPr>
      </w:pPr>
      <w:r>
        <w:rPr>
          <w:rFonts w:eastAsia="黑体"/>
          <w:b/>
          <w:sz w:val="44"/>
          <w:lang w:eastAsia="zh-CN"/>
        </w:rPr>
        <w:t>多智能体驱动的</w:t>
      </w:r>
      <w:r>
        <w:rPr>
          <w:rFonts w:eastAsia="黑体"/>
          <w:b/>
          <w:sz w:val="44"/>
          <w:lang w:eastAsia="zh-CN"/>
        </w:rPr>
        <w:t xml:space="preserve"> A </w:t>
      </w:r>
      <w:r>
        <w:rPr>
          <w:rFonts w:eastAsia="黑体"/>
          <w:b/>
          <w:sz w:val="44"/>
          <w:lang w:eastAsia="zh-CN"/>
        </w:rPr>
        <w:t>股个股预测</w:t>
      </w:r>
    </w:p>
    <w:p w14:paraId="513DDD07" w14:textId="77777777" w:rsidR="003F1CFA" w:rsidRDefault="00B75DA3">
      <w:pPr>
        <w:spacing w:after="360"/>
        <w:jc w:val="center"/>
        <w:rPr>
          <w:rFonts w:eastAsia="黑体"/>
          <w:b/>
          <w:sz w:val="44"/>
          <w:lang w:eastAsia="zh-CN"/>
        </w:rPr>
      </w:pPr>
      <w:r>
        <w:rPr>
          <w:rFonts w:eastAsia="黑体"/>
          <w:b/>
          <w:sz w:val="44"/>
          <w:lang w:eastAsia="zh-CN"/>
        </w:rPr>
        <w:t>与板块联动分析系统建设方案</w:t>
      </w:r>
    </w:p>
    <w:p w14:paraId="4D55341A" w14:textId="77777777" w:rsidR="00B64E93" w:rsidRDefault="00B64E93">
      <w:pPr>
        <w:spacing w:after="360"/>
        <w:jc w:val="center"/>
        <w:rPr>
          <w:rFonts w:eastAsia="黑体"/>
          <w:b/>
          <w:sz w:val="44"/>
          <w:lang w:eastAsia="zh-CN"/>
        </w:rPr>
      </w:pPr>
    </w:p>
    <w:p w14:paraId="58BCAC20" w14:textId="77777777" w:rsidR="00B64E93" w:rsidRDefault="00B64E93">
      <w:pPr>
        <w:spacing w:after="360"/>
        <w:jc w:val="center"/>
        <w:rPr>
          <w:rFonts w:eastAsia="黑体"/>
          <w:b/>
          <w:sz w:val="44"/>
          <w:lang w:eastAsia="zh-CN"/>
        </w:rPr>
      </w:pPr>
    </w:p>
    <w:p w14:paraId="592429EE" w14:textId="77777777" w:rsidR="00B64E93" w:rsidRDefault="00B64E93">
      <w:pPr>
        <w:spacing w:after="360"/>
        <w:jc w:val="center"/>
        <w:rPr>
          <w:rFonts w:eastAsia="黑体"/>
          <w:b/>
          <w:sz w:val="44"/>
          <w:lang w:eastAsia="zh-CN"/>
        </w:rPr>
      </w:pPr>
    </w:p>
    <w:p w14:paraId="5B69754A" w14:textId="77777777" w:rsidR="00B64E93" w:rsidRDefault="00B64E93" w:rsidP="00B64E93">
      <w:pPr>
        <w:rPr>
          <w:lang w:eastAsia="zh-CN"/>
        </w:rPr>
      </w:pPr>
    </w:p>
    <w:tbl>
      <w:tblPr>
        <w:tblStyle w:val="aff1"/>
        <w:tblW w:w="8844" w:type="dxa"/>
        <w:jc w:val="center"/>
        <w:tblLayout w:type="fixed"/>
        <w:tblLook w:val="04A0" w:firstRow="1" w:lastRow="0" w:firstColumn="1" w:lastColumn="0" w:noHBand="0" w:noVBand="1"/>
      </w:tblPr>
      <w:tblGrid>
        <w:gridCol w:w="1247"/>
        <w:gridCol w:w="1814"/>
        <w:gridCol w:w="3402"/>
        <w:gridCol w:w="1134"/>
        <w:gridCol w:w="1247"/>
      </w:tblGrid>
      <w:tr w:rsidR="00B64E93" w14:paraId="2E3B9372" w14:textId="77777777" w:rsidTr="00235425">
        <w:trPr>
          <w:trHeight w:val="408"/>
          <w:jc w:val="center"/>
        </w:trPr>
        <w:tc>
          <w:tcPr>
            <w:tcW w:w="1247" w:type="dxa"/>
            <w:noWrap/>
            <w:vAlign w:val="center"/>
          </w:tcPr>
          <w:p w14:paraId="77C56BF3" w14:textId="77777777" w:rsidR="00B64E93" w:rsidRPr="00357CFB" w:rsidRDefault="00B64E93" w:rsidP="00DC15AE">
            <w:pPr>
              <w:spacing w:after="0" w:line="240" w:lineRule="auto"/>
              <w:jc w:val="center"/>
              <w:rPr>
                <w:szCs w:val="24"/>
                <w:lang w:eastAsia="zh-CN"/>
              </w:rPr>
            </w:pPr>
            <w:r>
              <w:rPr>
                <w:rFonts w:ascii="宋体" w:hAnsi="宋体" w:hint="eastAsia"/>
                <w:sz w:val="18"/>
                <w:szCs w:val="24"/>
                <w:lang w:eastAsia="zh-CN"/>
              </w:rPr>
              <w:t>版本</w:t>
            </w:r>
            <w:r w:rsidRPr="00357CFB">
              <w:rPr>
                <w:rFonts w:ascii="宋体" w:hAnsi="宋体" w:hint="eastAsia"/>
                <w:sz w:val="18"/>
                <w:szCs w:val="24"/>
                <w:lang w:eastAsia="zh-CN"/>
              </w:rPr>
              <w:t>号</w:t>
            </w:r>
          </w:p>
        </w:tc>
        <w:tc>
          <w:tcPr>
            <w:tcW w:w="1814" w:type="dxa"/>
            <w:noWrap/>
            <w:vAlign w:val="center"/>
          </w:tcPr>
          <w:p w14:paraId="6BCB41D6" w14:textId="77777777" w:rsidR="00B64E93" w:rsidRPr="00357CFB" w:rsidRDefault="00B64E93" w:rsidP="00DC15AE">
            <w:pPr>
              <w:spacing w:after="0" w:line="240" w:lineRule="auto"/>
              <w:jc w:val="center"/>
              <w:rPr>
                <w:szCs w:val="24"/>
                <w:lang w:eastAsia="zh-CN"/>
              </w:rPr>
            </w:pPr>
            <w:r>
              <w:rPr>
                <w:rFonts w:ascii="宋体" w:hAnsi="宋体" w:hint="eastAsia"/>
                <w:sz w:val="18"/>
                <w:szCs w:val="24"/>
                <w:lang w:eastAsia="zh-CN"/>
              </w:rPr>
              <w:t>变更类型</w:t>
            </w:r>
          </w:p>
        </w:tc>
        <w:tc>
          <w:tcPr>
            <w:tcW w:w="3402" w:type="dxa"/>
            <w:vAlign w:val="center"/>
          </w:tcPr>
          <w:p w14:paraId="6FA9929E" w14:textId="77777777" w:rsidR="00B64E93" w:rsidRPr="00357CFB" w:rsidRDefault="00B64E93" w:rsidP="00DC15AE">
            <w:pPr>
              <w:spacing w:after="0" w:line="240" w:lineRule="auto"/>
              <w:jc w:val="center"/>
              <w:rPr>
                <w:szCs w:val="24"/>
                <w:lang w:eastAsia="zh-CN"/>
              </w:rPr>
            </w:pPr>
            <w:r>
              <w:rPr>
                <w:rFonts w:ascii="宋体" w:hAnsi="宋体" w:hint="eastAsia"/>
                <w:sz w:val="18"/>
                <w:szCs w:val="24"/>
                <w:lang w:eastAsia="zh-CN"/>
              </w:rPr>
              <w:t>变更摘要</w:t>
            </w:r>
          </w:p>
        </w:tc>
        <w:tc>
          <w:tcPr>
            <w:tcW w:w="1134" w:type="dxa"/>
            <w:noWrap/>
            <w:vAlign w:val="center"/>
          </w:tcPr>
          <w:p w14:paraId="576ABC8B" w14:textId="77777777" w:rsidR="00B64E93" w:rsidRPr="00357CFB" w:rsidRDefault="00B64E93" w:rsidP="00DC15AE">
            <w:pPr>
              <w:spacing w:after="0" w:line="240" w:lineRule="auto"/>
              <w:jc w:val="center"/>
              <w:rPr>
                <w:szCs w:val="24"/>
                <w:lang w:eastAsia="zh-CN"/>
              </w:rPr>
            </w:pPr>
            <w:r>
              <w:rPr>
                <w:rFonts w:ascii="宋体" w:hAnsi="宋体" w:hint="eastAsia"/>
                <w:sz w:val="18"/>
                <w:szCs w:val="24"/>
                <w:lang w:eastAsia="zh-CN"/>
              </w:rPr>
              <w:t>变更人</w:t>
            </w:r>
          </w:p>
        </w:tc>
        <w:tc>
          <w:tcPr>
            <w:tcW w:w="1247" w:type="dxa"/>
            <w:noWrap/>
            <w:vAlign w:val="center"/>
          </w:tcPr>
          <w:p w14:paraId="34D01828" w14:textId="77777777" w:rsidR="00B64E93" w:rsidRPr="00357CFB" w:rsidRDefault="00B64E93" w:rsidP="00DC15AE">
            <w:pPr>
              <w:spacing w:after="0" w:line="240" w:lineRule="auto"/>
              <w:jc w:val="center"/>
              <w:rPr>
                <w:szCs w:val="24"/>
                <w:lang w:eastAsia="zh-CN"/>
              </w:rPr>
            </w:pPr>
            <w:r>
              <w:rPr>
                <w:rFonts w:ascii="宋体" w:hAnsi="宋体" w:hint="eastAsia"/>
                <w:sz w:val="18"/>
                <w:szCs w:val="24"/>
                <w:lang w:eastAsia="zh-CN"/>
              </w:rPr>
              <w:t>变更日期</w:t>
            </w:r>
          </w:p>
        </w:tc>
      </w:tr>
      <w:tr w:rsidR="00B64E93" w14:paraId="009F17DC" w14:textId="77777777" w:rsidTr="00235425">
        <w:trPr>
          <w:trHeight w:val="510"/>
          <w:jc w:val="center"/>
        </w:trPr>
        <w:tc>
          <w:tcPr>
            <w:tcW w:w="1247" w:type="dxa"/>
            <w:noWrap/>
            <w:vAlign w:val="center"/>
          </w:tcPr>
          <w:p w14:paraId="3E9438E2" w14:textId="77777777" w:rsidR="005D6408" w:rsidRDefault="00601BB1">
            <w:pPr>
              <w:spacing w:after="0" w:line="240" w:lineRule="auto"/>
              <w:ind w:firstLine="0"/>
              <w:jc w:val="left"/>
            </w:pPr>
            <w:r>
              <w:t>V2.7</w:t>
            </w:r>
          </w:p>
        </w:tc>
        <w:tc>
          <w:tcPr>
            <w:tcW w:w="1814" w:type="dxa"/>
            <w:noWrap/>
            <w:vAlign w:val="center"/>
          </w:tcPr>
          <w:p w14:paraId="5756FFFB" w14:textId="77777777" w:rsidR="005D6408" w:rsidRDefault="00601BB1">
            <w:pPr>
              <w:spacing w:after="0" w:line="240" w:lineRule="auto"/>
              <w:ind w:firstLine="0"/>
              <w:jc w:val="left"/>
            </w:pPr>
            <w:r>
              <w:t>模型增强</w:t>
            </w:r>
          </w:p>
        </w:tc>
        <w:tc>
          <w:tcPr>
            <w:tcW w:w="3402" w:type="dxa"/>
            <w:vAlign w:val="center"/>
          </w:tcPr>
          <w:p w14:paraId="3FA71DC5" w14:textId="77777777" w:rsidR="006A7CDE" w:rsidRDefault="00787A67">
            <w:pPr>
              <w:spacing w:after="0" w:line="240" w:lineRule="auto"/>
              <w:ind w:firstLine="0"/>
              <w:jc w:val="left"/>
              <w:rPr>
                <w:lang w:eastAsia="zh-CN"/>
              </w:rPr>
            </w:pPr>
            <w:r>
              <w:rPr>
                <w:lang w:eastAsia="zh-CN"/>
              </w:rPr>
              <w:t>增加行情文本化与大模型文本预测分支</w:t>
            </w:r>
          </w:p>
        </w:tc>
        <w:tc>
          <w:tcPr>
            <w:tcW w:w="1134" w:type="dxa"/>
            <w:noWrap/>
            <w:vAlign w:val="center"/>
          </w:tcPr>
          <w:p w14:paraId="092DE364" w14:textId="77777777" w:rsidR="00B64E93" w:rsidRPr="00357CFB" w:rsidRDefault="00B64E93" w:rsidP="00DC15AE">
            <w:pPr>
              <w:spacing w:after="0" w:line="240" w:lineRule="auto"/>
              <w:ind w:firstLine="0"/>
              <w:jc w:val="left"/>
              <w:rPr>
                <w:szCs w:val="24"/>
                <w:lang w:eastAsia="zh-CN"/>
              </w:rPr>
            </w:pPr>
          </w:p>
        </w:tc>
        <w:tc>
          <w:tcPr>
            <w:tcW w:w="1247" w:type="dxa"/>
            <w:noWrap/>
            <w:vAlign w:val="center"/>
          </w:tcPr>
          <w:p w14:paraId="4079181E" w14:textId="77777777" w:rsidR="005D6408" w:rsidRDefault="00601BB1">
            <w:pPr>
              <w:spacing w:after="0" w:line="240" w:lineRule="auto"/>
              <w:ind w:firstLine="0"/>
              <w:jc w:val="left"/>
            </w:pPr>
            <w:r>
              <w:t>9.14</w:t>
            </w:r>
          </w:p>
        </w:tc>
      </w:tr>
      <w:tr w:rsidR="00B64E93" w14:paraId="6FC1C899" w14:textId="77777777" w:rsidTr="00235425">
        <w:trPr>
          <w:trHeight w:val="386"/>
          <w:jc w:val="center"/>
        </w:trPr>
        <w:tc>
          <w:tcPr>
            <w:tcW w:w="1247" w:type="dxa"/>
            <w:noWrap/>
            <w:vAlign w:val="center"/>
          </w:tcPr>
          <w:p w14:paraId="7263080B" w14:textId="77777777" w:rsidR="00B64E93" w:rsidRPr="00357CFB" w:rsidRDefault="00B64E93" w:rsidP="00DC15AE">
            <w:pPr>
              <w:spacing w:after="0" w:line="240" w:lineRule="auto"/>
              <w:jc w:val="center"/>
              <w:rPr>
                <w:szCs w:val="24"/>
                <w:lang w:eastAsia="zh-CN"/>
              </w:rPr>
            </w:pPr>
          </w:p>
        </w:tc>
        <w:tc>
          <w:tcPr>
            <w:tcW w:w="1814" w:type="dxa"/>
            <w:noWrap/>
            <w:vAlign w:val="center"/>
          </w:tcPr>
          <w:p w14:paraId="5C3885E2" w14:textId="77777777" w:rsidR="00B64E93" w:rsidRPr="00357CFB" w:rsidRDefault="00B64E93" w:rsidP="00DC15AE">
            <w:pPr>
              <w:spacing w:after="0" w:line="240" w:lineRule="auto"/>
              <w:jc w:val="center"/>
              <w:rPr>
                <w:szCs w:val="24"/>
                <w:lang w:eastAsia="zh-CN"/>
              </w:rPr>
            </w:pPr>
          </w:p>
        </w:tc>
        <w:tc>
          <w:tcPr>
            <w:tcW w:w="3402" w:type="dxa"/>
            <w:vAlign w:val="center"/>
          </w:tcPr>
          <w:p w14:paraId="7F750617" w14:textId="77777777" w:rsidR="00B64E93" w:rsidRPr="00357CFB" w:rsidRDefault="00B64E93" w:rsidP="00DC15AE">
            <w:pPr>
              <w:spacing w:after="0" w:line="240" w:lineRule="auto"/>
              <w:jc w:val="center"/>
              <w:rPr>
                <w:szCs w:val="24"/>
                <w:lang w:eastAsia="zh-CN"/>
              </w:rPr>
            </w:pPr>
          </w:p>
        </w:tc>
        <w:tc>
          <w:tcPr>
            <w:tcW w:w="1134" w:type="dxa"/>
            <w:noWrap/>
            <w:vAlign w:val="center"/>
          </w:tcPr>
          <w:p w14:paraId="47779C23" w14:textId="77777777" w:rsidR="00B64E93" w:rsidRPr="00357CFB" w:rsidRDefault="00B64E93" w:rsidP="00DC15AE">
            <w:pPr>
              <w:spacing w:after="0" w:line="240" w:lineRule="auto"/>
              <w:jc w:val="center"/>
              <w:rPr>
                <w:szCs w:val="24"/>
                <w:lang w:eastAsia="zh-CN"/>
              </w:rPr>
            </w:pPr>
          </w:p>
        </w:tc>
        <w:tc>
          <w:tcPr>
            <w:tcW w:w="1247" w:type="dxa"/>
            <w:noWrap/>
            <w:vAlign w:val="center"/>
          </w:tcPr>
          <w:p w14:paraId="52ADC740" w14:textId="77777777" w:rsidR="00B64E93" w:rsidRPr="00357CFB" w:rsidRDefault="00B64E93" w:rsidP="00DC15AE">
            <w:pPr>
              <w:spacing w:after="0" w:line="240" w:lineRule="auto"/>
              <w:jc w:val="center"/>
              <w:rPr>
                <w:szCs w:val="24"/>
                <w:lang w:eastAsia="zh-CN"/>
              </w:rPr>
            </w:pPr>
          </w:p>
        </w:tc>
      </w:tr>
    </w:tbl>
    <w:p w14:paraId="78399A6D" w14:textId="77777777" w:rsidR="00B64E93" w:rsidRDefault="00B64E93" w:rsidP="00B64E93">
      <w:pPr>
        <w:rPr>
          <w:lang w:eastAsia="zh-CN"/>
        </w:rPr>
      </w:pPr>
    </w:p>
    <w:p w14:paraId="54E649BF" w14:textId="77777777" w:rsidR="00B64E93" w:rsidRDefault="00B64E93" w:rsidP="00B64E93">
      <w:pPr>
        <w:rPr>
          <w:lang w:eastAsia="zh-CN"/>
        </w:rPr>
      </w:pPr>
    </w:p>
    <w:p w14:paraId="21A811DC" w14:textId="77777777" w:rsidR="00B64E93" w:rsidRDefault="00B64E93">
      <w:pPr>
        <w:spacing w:after="360"/>
        <w:jc w:val="center"/>
        <w:rPr>
          <w:lang w:eastAsia="zh-CN"/>
        </w:rPr>
      </w:pPr>
    </w:p>
    <w:p w14:paraId="47C1E6DC" w14:textId="77777777" w:rsidR="003F1CFA" w:rsidRPr="00DC15AE" w:rsidRDefault="00B75DA3" w:rsidP="00DC15AE">
      <w:pPr>
        <w:pStyle w:val="1"/>
        <w:rPr>
          <w:rFonts w:hint="eastAsia"/>
        </w:rPr>
      </w:pPr>
      <w:bookmarkStart w:id="0" w:name="_Toc240127979"/>
      <w:bookmarkStart w:id="1" w:name="_Toc240293003"/>
      <w:r w:rsidRPr="00DC15AE">
        <w:lastRenderedPageBreak/>
        <w:t>目录</w:t>
      </w:r>
      <w:bookmarkEnd w:id="0"/>
      <w:bookmarkEnd w:id="1"/>
    </w:p>
    <w:p w14:paraId="30D90367" w14:textId="6C53BFE4" w:rsidR="00AD555F" w:rsidRDefault="00B75DA3">
      <w:pPr>
        <w:pStyle w:val="TOC1"/>
        <w:tabs>
          <w:tab w:val="right" w:leader="dot" w:pos="9062"/>
        </w:tabs>
        <w:rPr>
          <w:rFonts w:asciiTheme="minorHAnsi" w:eastAsiaTheme="minorEastAsia" w:hAnsiTheme="minorHAnsi" w:hint="eastAsia"/>
          <w:noProof/>
          <w:color w:val="auto"/>
          <w:kern w:val="2"/>
          <w:sz w:val="22"/>
          <w:szCs w:val="24"/>
          <w:lang w:eastAsia="zh-CN"/>
          <w14:ligatures w14:val="standardContextual"/>
        </w:rPr>
      </w:pPr>
      <w:r>
        <w:fldChar w:fldCharType="begin"/>
      </w:r>
      <w:r>
        <w:instrText xml:space="preserve"> TOC \o "1-2" \h \z \u </w:instrText>
      </w:r>
      <w:r>
        <w:fldChar w:fldCharType="separate"/>
      </w:r>
      <w:hyperlink w:anchor="_Toc240293003" w:history="1">
        <w:r w:rsidR="00AD555F" w:rsidRPr="00CD51BE">
          <w:rPr>
            <w:rStyle w:val="aff9"/>
            <w:rFonts w:hint="eastAsia"/>
            <w:noProof/>
          </w:rPr>
          <w:t>目录</w:t>
        </w:r>
        <w:r w:rsidR="00AD555F">
          <w:rPr>
            <w:rFonts w:hint="eastAsia"/>
            <w:noProof/>
            <w:webHidden/>
          </w:rPr>
          <w:tab/>
        </w:r>
        <w:r w:rsidR="00AD555F">
          <w:rPr>
            <w:rFonts w:hint="eastAsia"/>
            <w:noProof/>
            <w:webHidden/>
          </w:rPr>
          <w:fldChar w:fldCharType="begin"/>
        </w:r>
        <w:r w:rsidR="00AD555F">
          <w:rPr>
            <w:rFonts w:hint="eastAsia"/>
            <w:noProof/>
            <w:webHidden/>
          </w:rPr>
          <w:instrText xml:space="preserve"> </w:instrText>
        </w:r>
        <w:r w:rsidR="00AD555F">
          <w:rPr>
            <w:noProof/>
            <w:webHidden/>
          </w:rPr>
          <w:instrText>PAGEREF _Toc240293003 \h</w:instrText>
        </w:r>
        <w:r w:rsidR="00AD555F">
          <w:rPr>
            <w:rFonts w:hint="eastAsia"/>
            <w:noProof/>
            <w:webHidden/>
          </w:rPr>
          <w:instrText xml:space="preserve"> </w:instrText>
        </w:r>
        <w:r w:rsidR="00AD555F">
          <w:rPr>
            <w:rFonts w:hint="eastAsia"/>
            <w:noProof/>
            <w:webHidden/>
          </w:rPr>
        </w:r>
        <w:r w:rsidR="00AD555F">
          <w:rPr>
            <w:noProof/>
            <w:webHidden/>
          </w:rPr>
          <w:fldChar w:fldCharType="separate"/>
        </w:r>
        <w:r w:rsidR="00AD555F">
          <w:rPr>
            <w:noProof/>
            <w:webHidden/>
          </w:rPr>
          <w:t>2</w:t>
        </w:r>
        <w:r w:rsidR="00AD555F">
          <w:rPr>
            <w:rFonts w:hint="eastAsia"/>
            <w:noProof/>
            <w:webHidden/>
          </w:rPr>
          <w:fldChar w:fldCharType="end"/>
        </w:r>
      </w:hyperlink>
    </w:p>
    <w:p w14:paraId="10645EE9" w14:textId="59B92FBB" w:rsidR="00AD555F" w:rsidRDefault="00AD555F">
      <w:pPr>
        <w:pStyle w:val="TOC1"/>
        <w:tabs>
          <w:tab w:val="right" w:leader="dot" w:pos="9062"/>
        </w:tabs>
        <w:rPr>
          <w:rFonts w:asciiTheme="minorHAnsi" w:eastAsiaTheme="minorEastAsia" w:hAnsiTheme="minorHAnsi" w:hint="eastAsia"/>
          <w:noProof/>
          <w:color w:val="auto"/>
          <w:kern w:val="2"/>
          <w:sz w:val="22"/>
          <w:szCs w:val="24"/>
          <w:lang w:eastAsia="zh-CN"/>
          <w14:ligatures w14:val="standardContextual"/>
        </w:rPr>
      </w:pPr>
      <w:hyperlink w:anchor="_Toc240293004" w:history="1">
        <w:r w:rsidRPr="00CD51BE">
          <w:rPr>
            <w:rStyle w:val="aff9"/>
            <w:rFonts w:hint="eastAsia"/>
            <w:noProof/>
            <w:lang w:eastAsia="zh-CN"/>
          </w:rPr>
          <w:t>摘要</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_Toc240293004 \h</w:instrText>
        </w:r>
        <w:r>
          <w:rPr>
            <w:rFonts w:hint="eastAsia"/>
            <w:noProof/>
            <w:webHidden/>
          </w:rPr>
          <w:instrText xml:space="preserve"> </w:instrText>
        </w:r>
        <w:r>
          <w:rPr>
            <w:rFonts w:hint="eastAsia"/>
            <w:noProof/>
            <w:webHidden/>
          </w:rPr>
        </w:r>
        <w:r>
          <w:rPr>
            <w:noProof/>
            <w:webHidden/>
          </w:rPr>
          <w:fldChar w:fldCharType="separate"/>
        </w:r>
        <w:r>
          <w:rPr>
            <w:noProof/>
            <w:webHidden/>
          </w:rPr>
          <w:t>4</w:t>
        </w:r>
        <w:r>
          <w:rPr>
            <w:rFonts w:hint="eastAsia"/>
            <w:noProof/>
            <w:webHidden/>
          </w:rPr>
          <w:fldChar w:fldCharType="end"/>
        </w:r>
      </w:hyperlink>
    </w:p>
    <w:p w14:paraId="7599D7F9" w14:textId="46027E6B" w:rsidR="00AD555F" w:rsidRDefault="00AD555F">
      <w:pPr>
        <w:pStyle w:val="TOC1"/>
        <w:tabs>
          <w:tab w:val="right" w:leader="dot" w:pos="9062"/>
        </w:tabs>
        <w:rPr>
          <w:rFonts w:asciiTheme="minorHAnsi" w:eastAsiaTheme="minorEastAsia" w:hAnsiTheme="minorHAnsi" w:hint="eastAsia"/>
          <w:noProof/>
          <w:color w:val="auto"/>
          <w:kern w:val="2"/>
          <w:sz w:val="22"/>
          <w:szCs w:val="24"/>
          <w:lang w:eastAsia="zh-CN"/>
          <w14:ligatures w14:val="standardContextual"/>
        </w:rPr>
      </w:pPr>
      <w:hyperlink w:anchor="_Toc240293005" w:history="1">
        <w:r w:rsidRPr="00CD51BE">
          <w:rPr>
            <w:rStyle w:val="aff9"/>
            <w:rFonts w:hint="eastAsia"/>
            <w:noProof/>
            <w:lang w:eastAsia="zh-CN"/>
          </w:rPr>
          <w:t xml:space="preserve">1 </w:t>
        </w:r>
        <w:r w:rsidRPr="00CD51BE">
          <w:rPr>
            <w:rStyle w:val="aff9"/>
            <w:rFonts w:hint="eastAsia"/>
            <w:noProof/>
            <w:lang w:eastAsia="zh-CN"/>
          </w:rPr>
          <w:t>建设目标与产品边界</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_Toc240293005 \h</w:instrText>
        </w:r>
        <w:r>
          <w:rPr>
            <w:rFonts w:hint="eastAsia"/>
            <w:noProof/>
            <w:webHidden/>
          </w:rPr>
          <w:instrText xml:space="preserve"> </w:instrText>
        </w:r>
        <w:r>
          <w:rPr>
            <w:rFonts w:hint="eastAsia"/>
            <w:noProof/>
            <w:webHidden/>
          </w:rPr>
        </w:r>
        <w:r>
          <w:rPr>
            <w:noProof/>
            <w:webHidden/>
          </w:rPr>
          <w:fldChar w:fldCharType="separate"/>
        </w:r>
        <w:r>
          <w:rPr>
            <w:noProof/>
            <w:webHidden/>
          </w:rPr>
          <w:t>6</w:t>
        </w:r>
        <w:r>
          <w:rPr>
            <w:rFonts w:hint="eastAsia"/>
            <w:noProof/>
            <w:webHidden/>
          </w:rPr>
          <w:fldChar w:fldCharType="end"/>
        </w:r>
      </w:hyperlink>
    </w:p>
    <w:p w14:paraId="29FF68AA" w14:textId="1140E7DE" w:rsidR="00AD555F" w:rsidRDefault="00AD555F">
      <w:pPr>
        <w:pStyle w:val="TOC2"/>
        <w:tabs>
          <w:tab w:val="right" w:leader="dot" w:pos="9062"/>
        </w:tabs>
        <w:ind w:left="480"/>
        <w:rPr>
          <w:rFonts w:asciiTheme="minorHAnsi" w:eastAsiaTheme="minorEastAsia" w:hAnsiTheme="minorHAnsi" w:hint="eastAsia"/>
          <w:noProof/>
          <w:color w:val="auto"/>
          <w:kern w:val="2"/>
          <w:sz w:val="22"/>
          <w:szCs w:val="24"/>
          <w:lang w:eastAsia="zh-CN"/>
          <w14:ligatures w14:val="standardContextual"/>
        </w:rPr>
      </w:pPr>
      <w:hyperlink w:anchor="_Toc240293006" w:history="1">
        <w:r w:rsidRPr="00CD51BE">
          <w:rPr>
            <w:rStyle w:val="aff9"/>
            <w:rFonts w:hint="eastAsia"/>
            <w:noProof/>
            <w:lang w:eastAsia="zh-CN"/>
          </w:rPr>
          <w:t xml:space="preserve">1.1 </w:t>
        </w:r>
        <w:r w:rsidRPr="00CD51BE">
          <w:rPr>
            <w:rStyle w:val="aff9"/>
            <w:rFonts w:hint="eastAsia"/>
            <w:noProof/>
            <w:lang w:eastAsia="zh-CN"/>
          </w:rPr>
          <w:t>要解决的业务问题</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_Toc240293006 \h</w:instrText>
        </w:r>
        <w:r>
          <w:rPr>
            <w:rFonts w:hint="eastAsia"/>
            <w:noProof/>
            <w:webHidden/>
          </w:rPr>
          <w:instrText xml:space="preserve"> </w:instrText>
        </w:r>
        <w:r>
          <w:rPr>
            <w:rFonts w:hint="eastAsia"/>
            <w:noProof/>
            <w:webHidden/>
          </w:rPr>
        </w:r>
        <w:r>
          <w:rPr>
            <w:noProof/>
            <w:webHidden/>
          </w:rPr>
          <w:fldChar w:fldCharType="separate"/>
        </w:r>
        <w:r>
          <w:rPr>
            <w:noProof/>
            <w:webHidden/>
          </w:rPr>
          <w:t>6</w:t>
        </w:r>
        <w:r>
          <w:rPr>
            <w:rFonts w:hint="eastAsia"/>
            <w:noProof/>
            <w:webHidden/>
          </w:rPr>
          <w:fldChar w:fldCharType="end"/>
        </w:r>
      </w:hyperlink>
    </w:p>
    <w:p w14:paraId="465F0950" w14:textId="1DBEACAB" w:rsidR="00AD555F" w:rsidRDefault="00AD555F">
      <w:pPr>
        <w:pStyle w:val="TOC2"/>
        <w:tabs>
          <w:tab w:val="right" w:leader="dot" w:pos="9062"/>
        </w:tabs>
        <w:ind w:left="480"/>
        <w:rPr>
          <w:rFonts w:asciiTheme="minorHAnsi" w:eastAsiaTheme="minorEastAsia" w:hAnsiTheme="minorHAnsi" w:hint="eastAsia"/>
          <w:noProof/>
          <w:color w:val="auto"/>
          <w:kern w:val="2"/>
          <w:sz w:val="22"/>
          <w:szCs w:val="24"/>
          <w:lang w:eastAsia="zh-CN"/>
          <w14:ligatures w14:val="standardContextual"/>
        </w:rPr>
      </w:pPr>
      <w:hyperlink w:anchor="_Toc240293007" w:history="1">
        <w:r w:rsidRPr="00CD51BE">
          <w:rPr>
            <w:rStyle w:val="aff9"/>
            <w:rFonts w:hint="eastAsia"/>
            <w:noProof/>
            <w:lang w:eastAsia="zh-CN"/>
          </w:rPr>
          <w:t xml:space="preserve">1.2 </w:t>
        </w:r>
        <w:r w:rsidRPr="00CD51BE">
          <w:rPr>
            <w:rStyle w:val="aff9"/>
            <w:rFonts w:hint="eastAsia"/>
            <w:noProof/>
            <w:lang w:eastAsia="zh-CN"/>
          </w:rPr>
          <w:t>两个预测引擎形成哪三类结果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_Toc240293007 \h</w:instrText>
        </w:r>
        <w:r>
          <w:rPr>
            <w:rFonts w:hint="eastAsia"/>
            <w:noProof/>
            <w:webHidden/>
          </w:rPr>
          <w:instrText xml:space="preserve"> </w:instrText>
        </w:r>
        <w:r>
          <w:rPr>
            <w:rFonts w:hint="eastAsia"/>
            <w:noProof/>
            <w:webHidden/>
          </w:rPr>
        </w:r>
        <w:r>
          <w:rPr>
            <w:noProof/>
            <w:webHidden/>
          </w:rPr>
          <w:fldChar w:fldCharType="separate"/>
        </w:r>
        <w:r>
          <w:rPr>
            <w:noProof/>
            <w:webHidden/>
          </w:rPr>
          <w:t>6</w:t>
        </w:r>
        <w:r>
          <w:rPr>
            <w:rFonts w:hint="eastAsia"/>
            <w:noProof/>
            <w:webHidden/>
          </w:rPr>
          <w:fldChar w:fldCharType="end"/>
        </w:r>
      </w:hyperlink>
    </w:p>
    <w:p w14:paraId="46F52DCF" w14:textId="1FD03E32" w:rsidR="00AD555F" w:rsidRDefault="00AD555F">
      <w:pPr>
        <w:pStyle w:val="TOC2"/>
        <w:tabs>
          <w:tab w:val="right" w:leader="dot" w:pos="9062"/>
        </w:tabs>
        <w:ind w:left="480"/>
        <w:rPr>
          <w:rFonts w:asciiTheme="minorHAnsi" w:eastAsiaTheme="minorEastAsia" w:hAnsiTheme="minorHAnsi" w:hint="eastAsia"/>
          <w:noProof/>
          <w:color w:val="auto"/>
          <w:kern w:val="2"/>
          <w:sz w:val="22"/>
          <w:szCs w:val="24"/>
          <w:lang w:eastAsia="zh-CN"/>
          <w14:ligatures w14:val="standardContextual"/>
        </w:rPr>
      </w:pPr>
      <w:hyperlink w:anchor="_Toc240293008" w:history="1">
        <w:r w:rsidRPr="00CD51BE">
          <w:rPr>
            <w:rStyle w:val="aff9"/>
            <w:rFonts w:hint="eastAsia"/>
            <w:noProof/>
            <w:lang w:eastAsia="zh-CN"/>
          </w:rPr>
          <w:t xml:space="preserve">1.3 </w:t>
        </w:r>
        <w:r w:rsidRPr="00CD51BE">
          <w:rPr>
            <w:rStyle w:val="aff9"/>
            <w:rFonts w:hint="eastAsia"/>
            <w:noProof/>
            <w:lang w:eastAsia="zh-CN"/>
          </w:rPr>
          <w:t>明确不做什么</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_Toc240293008 \h</w:instrText>
        </w:r>
        <w:r>
          <w:rPr>
            <w:rFonts w:hint="eastAsia"/>
            <w:noProof/>
            <w:webHidden/>
          </w:rPr>
          <w:instrText xml:space="preserve"> </w:instrText>
        </w:r>
        <w:r>
          <w:rPr>
            <w:rFonts w:hint="eastAsia"/>
            <w:noProof/>
            <w:webHidden/>
          </w:rPr>
        </w:r>
        <w:r>
          <w:rPr>
            <w:noProof/>
            <w:webHidden/>
          </w:rPr>
          <w:fldChar w:fldCharType="separate"/>
        </w:r>
        <w:r>
          <w:rPr>
            <w:noProof/>
            <w:webHidden/>
          </w:rPr>
          <w:t>6</w:t>
        </w:r>
        <w:r>
          <w:rPr>
            <w:rFonts w:hint="eastAsia"/>
            <w:noProof/>
            <w:webHidden/>
          </w:rPr>
          <w:fldChar w:fldCharType="end"/>
        </w:r>
      </w:hyperlink>
    </w:p>
    <w:p w14:paraId="46EB3FAE" w14:textId="6AEB218A" w:rsidR="00AD555F" w:rsidRDefault="00AD555F">
      <w:pPr>
        <w:pStyle w:val="TOC1"/>
        <w:tabs>
          <w:tab w:val="right" w:leader="dot" w:pos="9062"/>
        </w:tabs>
        <w:rPr>
          <w:rFonts w:asciiTheme="minorHAnsi" w:eastAsiaTheme="minorEastAsia" w:hAnsiTheme="minorHAnsi" w:hint="eastAsia"/>
          <w:noProof/>
          <w:color w:val="auto"/>
          <w:kern w:val="2"/>
          <w:sz w:val="22"/>
          <w:szCs w:val="24"/>
          <w:lang w:eastAsia="zh-CN"/>
          <w14:ligatures w14:val="standardContextual"/>
        </w:rPr>
      </w:pPr>
      <w:hyperlink w:anchor="_Toc240293009" w:history="1">
        <w:r w:rsidRPr="00CD51BE">
          <w:rPr>
            <w:rStyle w:val="aff9"/>
            <w:rFonts w:hint="eastAsia"/>
            <w:noProof/>
            <w:lang w:eastAsia="zh-CN"/>
          </w:rPr>
          <w:t xml:space="preserve">2 </w:t>
        </w:r>
        <w:r w:rsidRPr="00CD51BE">
          <w:rPr>
            <w:rStyle w:val="aff9"/>
            <w:rFonts w:hint="eastAsia"/>
            <w:noProof/>
            <w:lang w:eastAsia="zh-CN"/>
          </w:rPr>
          <w:t>数据基础与候选权限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_Toc240293009 \h</w:instrText>
        </w:r>
        <w:r>
          <w:rPr>
            <w:rFonts w:hint="eastAsia"/>
            <w:noProof/>
            <w:webHidden/>
          </w:rPr>
          <w:instrText xml:space="preserve"> </w:instrText>
        </w:r>
        <w:r>
          <w:rPr>
            <w:rFonts w:hint="eastAsia"/>
            <w:noProof/>
            <w:webHidden/>
          </w:rPr>
        </w:r>
        <w:r>
          <w:rPr>
            <w:noProof/>
            <w:webHidden/>
          </w:rPr>
          <w:fldChar w:fldCharType="separate"/>
        </w:r>
        <w:r>
          <w:rPr>
            <w:noProof/>
            <w:webHidden/>
          </w:rPr>
          <w:t>7</w:t>
        </w:r>
        <w:r>
          <w:rPr>
            <w:rFonts w:hint="eastAsia"/>
            <w:noProof/>
            <w:webHidden/>
          </w:rPr>
          <w:fldChar w:fldCharType="end"/>
        </w:r>
      </w:hyperlink>
    </w:p>
    <w:p w14:paraId="49F6DC1D" w14:textId="1F7FCFDA" w:rsidR="00AD555F" w:rsidRDefault="00AD555F">
      <w:pPr>
        <w:pStyle w:val="TOC2"/>
        <w:tabs>
          <w:tab w:val="right" w:leader="dot" w:pos="9062"/>
        </w:tabs>
        <w:ind w:left="480"/>
        <w:rPr>
          <w:rFonts w:asciiTheme="minorHAnsi" w:eastAsiaTheme="minorEastAsia" w:hAnsiTheme="minorHAnsi" w:hint="eastAsia"/>
          <w:noProof/>
          <w:color w:val="auto"/>
          <w:kern w:val="2"/>
          <w:sz w:val="22"/>
          <w:szCs w:val="24"/>
          <w:lang w:eastAsia="zh-CN"/>
          <w14:ligatures w14:val="standardContextual"/>
        </w:rPr>
      </w:pPr>
      <w:hyperlink w:anchor="_Toc240293010" w:history="1">
        <w:r w:rsidRPr="00CD51BE">
          <w:rPr>
            <w:rStyle w:val="aff9"/>
            <w:rFonts w:hint="eastAsia"/>
            <w:noProof/>
            <w:lang w:eastAsia="zh-CN"/>
          </w:rPr>
          <w:t xml:space="preserve">2.1 </w:t>
        </w:r>
        <w:r w:rsidRPr="00CD51BE">
          <w:rPr>
            <w:rStyle w:val="aff9"/>
            <w:rFonts w:hint="eastAsia"/>
            <w:noProof/>
            <w:lang w:eastAsia="zh-CN"/>
          </w:rPr>
          <w:t>三类数据库承担不同职责</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_Toc240293010 \h</w:instrText>
        </w:r>
        <w:r>
          <w:rPr>
            <w:rFonts w:hint="eastAsia"/>
            <w:noProof/>
            <w:webHidden/>
          </w:rPr>
          <w:instrText xml:space="preserve"> </w:instrText>
        </w:r>
        <w:r>
          <w:rPr>
            <w:rFonts w:hint="eastAsia"/>
            <w:noProof/>
            <w:webHidden/>
          </w:rPr>
        </w:r>
        <w:r>
          <w:rPr>
            <w:noProof/>
            <w:webHidden/>
          </w:rPr>
          <w:fldChar w:fldCharType="separate"/>
        </w:r>
        <w:r>
          <w:rPr>
            <w:noProof/>
            <w:webHidden/>
          </w:rPr>
          <w:t>7</w:t>
        </w:r>
        <w:r>
          <w:rPr>
            <w:rFonts w:hint="eastAsia"/>
            <w:noProof/>
            <w:webHidden/>
          </w:rPr>
          <w:fldChar w:fldCharType="end"/>
        </w:r>
      </w:hyperlink>
    </w:p>
    <w:p w14:paraId="1E671F93" w14:textId="42F834A9" w:rsidR="00AD555F" w:rsidRDefault="00AD555F">
      <w:pPr>
        <w:pStyle w:val="TOC2"/>
        <w:tabs>
          <w:tab w:val="right" w:leader="dot" w:pos="9062"/>
        </w:tabs>
        <w:ind w:left="480"/>
        <w:rPr>
          <w:rFonts w:asciiTheme="minorHAnsi" w:eastAsiaTheme="minorEastAsia" w:hAnsiTheme="minorHAnsi" w:hint="eastAsia"/>
          <w:noProof/>
          <w:color w:val="auto"/>
          <w:kern w:val="2"/>
          <w:sz w:val="22"/>
          <w:szCs w:val="24"/>
          <w:lang w:eastAsia="zh-CN"/>
          <w14:ligatures w14:val="standardContextual"/>
        </w:rPr>
      </w:pPr>
      <w:hyperlink w:anchor="_Toc240293011" w:history="1">
        <w:r w:rsidRPr="00CD51BE">
          <w:rPr>
            <w:rStyle w:val="aff9"/>
            <w:rFonts w:hint="eastAsia"/>
            <w:noProof/>
          </w:rPr>
          <w:t xml:space="preserve">2.2 </w:t>
        </w:r>
        <w:r w:rsidRPr="00CD51BE">
          <w:rPr>
            <w:rStyle w:val="aff9"/>
            <w:rFonts w:hint="eastAsia"/>
            <w:noProof/>
          </w:rPr>
          <w:t>系统逻辑架构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_Toc240293011 \h</w:instrText>
        </w:r>
        <w:r>
          <w:rPr>
            <w:rFonts w:hint="eastAsia"/>
            <w:noProof/>
            <w:webHidden/>
          </w:rPr>
          <w:instrText xml:space="preserve"> </w:instrText>
        </w:r>
        <w:r>
          <w:rPr>
            <w:rFonts w:hint="eastAsia"/>
            <w:noProof/>
            <w:webHidden/>
          </w:rPr>
        </w:r>
        <w:r>
          <w:rPr>
            <w:noProof/>
            <w:webHidden/>
          </w:rPr>
          <w:fldChar w:fldCharType="separate"/>
        </w:r>
        <w:r>
          <w:rPr>
            <w:noProof/>
            <w:webHidden/>
          </w:rPr>
          <w:t>8</w:t>
        </w:r>
        <w:r>
          <w:rPr>
            <w:rFonts w:hint="eastAsia"/>
            <w:noProof/>
            <w:webHidden/>
          </w:rPr>
          <w:fldChar w:fldCharType="end"/>
        </w:r>
      </w:hyperlink>
    </w:p>
    <w:p w14:paraId="7533187A" w14:textId="4034EFFF" w:rsidR="00AD555F" w:rsidRDefault="00AD555F">
      <w:pPr>
        <w:pStyle w:val="TOC2"/>
        <w:tabs>
          <w:tab w:val="right" w:leader="dot" w:pos="9062"/>
        </w:tabs>
        <w:ind w:left="480"/>
        <w:rPr>
          <w:rFonts w:asciiTheme="minorHAnsi" w:eastAsiaTheme="minorEastAsia" w:hAnsiTheme="minorHAnsi" w:hint="eastAsia"/>
          <w:noProof/>
          <w:color w:val="auto"/>
          <w:kern w:val="2"/>
          <w:sz w:val="22"/>
          <w:szCs w:val="24"/>
          <w:lang w:eastAsia="zh-CN"/>
          <w14:ligatures w14:val="standardContextual"/>
        </w:rPr>
      </w:pPr>
      <w:hyperlink w:anchor="_Toc240293012" w:history="1">
        <w:r w:rsidRPr="00CD51BE">
          <w:rPr>
            <w:rStyle w:val="aff9"/>
            <w:rFonts w:hint="eastAsia"/>
            <w:noProof/>
            <w:lang w:eastAsia="zh-CN"/>
          </w:rPr>
          <w:t xml:space="preserve">2.3 </w:t>
        </w:r>
        <w:r w:rsidRPr="00CD51BE">
          <w:rPr>
            <w:rStyle w:val="aff9"/>
            <w:rFonts w:hint="eastAsia"/>
            <w:noProof/>
            <w:lang w:eastAsia="zh-CN"/>
          </w:rPr>
          <w:t>为什么必须设置候选权限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_Toc240293012 \h</w:instrText>
        </w:r>
        <w:r>
          <w:rPr>
            <w:rFonts w:hint="eastAsia"/>
            <w:noProof/>
            <w:webHidden/>
          </w:rPr>
          <w:instrText xml:space="preserve"> </w:instrText>
        </w:r>
        <w:r>
          <w:rPr>
            <w:rFonts w:hint="eastAsia"/>
            <w:noProof/>
            <w:webHidden/>
          </w:rPr>
        </w:r>
        <w:r>
          <w:rPr>
            <w:noProof/>
            <w:webHidden/>
          </w:rPr>
          <w:fldChar w:fldCharType="separate"/>
        </w:r>
        <w:r>
          <w:rPr>
            <w:noProof/>
            <w:webHidden/>
          </w:rPr>
          <w:t>9</w:t>
        </w:r>
        <w:r>
          <w:rPr>
            <w:rFonts w:hint="eastAsia"/>
            <w:noProof/>
            <w:webHidden/>
          </w:rPr>
          <w:fldChar w:fldCharType="end"/>
        </w:r>
      </w:hyperlink>
    </w:p>
    <w:p w14:paraId="443EE480" w14:textId="61422327" w:rsidR="00AD555F" w:rsidRDefault="00AD555F">
      <w:pPr>
        <w:pStyle w:val="TOC1"/>
        <w:tabs>
          <w:tab w:val="right" w:leader="dot" w:pos="9062"/>
        </w:tabs>
        <w:rPr>
          <w:rFonts w:asciiTheme="minorHAnsi" w:eastAsiaTheme="minorEastAsia" w:hAnsiTheme="minorHAnsi" w:hint="eastAsia"/>
          <w:noProof/>
          <w:color w:val="auto"/>
          <w:kern w:val="2"/>
          <w:sz w:val="22"/>
          <w:szCs w:val="24"/>
          <w:lang w:eastAsia="zh-CN"/>
          <w14:ligatures w14:val="standardContextual"/>
        </w:rPr>
      </w:pPr>
      <w:hyperlink w:anchor="_Toc240293013" w:history="1">
        <w:r w:rsidRPr="00CD51BE">
          <w:rPr>
            <w:rStyle w:val="aff9"/>
            <w:rFonts w:hint="eastAsia"/>
            <w:noProof/>
            <w:lang w:eastAsia="zh-CN"/>
          </w:rPr>
          <w:t xml:space="preserve">3 </w:t>
        </w:r>
        <w:r w:rsidRPr="00CD51BE">
          <w:rPr>
            <w:rStyle w:val="aff9"/>
            <w:rFonts w:hint="eastAsia"/>
            <w:noProof/>
            <w:lang w:eastAsia="zh-CN"/>
          </w:rPr>
          <w:t>从原始记录到标准事件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_Toc240293013 \h</w:instrText>
        </w:r>
        <w:r>
          <w:rPr>
            <w:rFonts w:hint="eastAsia"/>
            <w:noProof/>
            <w:webHidden/>
          </w:rPr>
          <w:instrText xml:space="preserve"> </w:instrText>
        </w:r>
        <w:r>
          <w:rPr>
            <w:rFonts w:hint="eastAsia"/>
            <w:noProof/>
            <w:webHidden/>
          </w:rPr>
        </w:r>
        <w:r>
          <w:rPr>
            <w:noProof/>
            <w:webHidden/>
          </w:rPr>
          <w:fldChar w:fldCharType="separate"/>
        </w:r>
        <w:r>
          <w:rPr>
            <w:noProof/>
            <w:webHidden/>
          </w:rPr>
          <w:t>10</w:t>
        </w:r>
        <w:r>
          <w:rPr>
            <w:rFonts w:hint="eastAsia"/>
            <w:noProof/>
            <w:webHidden/>
          </w:rPr>
          <w:fldChar w:fldCharType="end"/>
        </w:r>
      </w:hyperlink>
    </w:p>
    <w:p w14:paraId="3BD0D6CB" w14:textId="07DF82AF" w:rsidR="00AD555F" w:rsidRDefault="00AD555F">
      <w:pPr>
        <w:pStyle w:val="TOC2"/>
        <w:tabs>
          <w:tab w:val="right" w:leader="dot" w:pos="9062"/>
        </w:tabs>
        <w:ind w:left="480"/>
        <w:rPr>
          <w:rFonts w:asciiTheme="minorHAnsi" w:eastAsiaTheme="minorEastAsia" w:hAnsiTheme="minorHAnsi" w:hint="eastAsia"/>
          <w:noProof/>
          <w:color w:val="auto"/>
          <w:kern w:val="2"/>
          <w:sz w:val="22"/>
          <w:szCs w:val="24"/>
          <w:lang w:eastAsia="zh-CN"/>
          <w14:ligatures w14:val="standardContextual"/>
        </w:rPr>
      </w:pPr>
      <w:hyperlink w:anchor="_Toc240293014" w:history="1">
        <w:r w:rsidRPr="00CD51BE">
          <w:rPr>
            <w:rStyle w:val="aff9"/>
            <w:rFonts w:hint="eastAsia"/>
            <w:noProof/>
            <w:lang w:eastAsia="zh-CN"/>
          </w:rPr>
          <w:t xml:space="preserve">3.1 </w:t>
        </w:r>
        <w:r w:rsidRPr="00CD51BE">
          <w:rPr>
            <w:rStyle w:val="aff9"/>
            <w:rFonts w:hint="eastAsia"/>
            <w:noProof/>
            <w:lang w:eastAsia="zh-CN"/>
          </w:rPr>
          <w:t>一条记录的统一处理过程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_Toc240293014 \h</w:instrText>
        </w:r>
        <w:r>
          <w:rPr>
            <w:rFonts w:hint="eastAsia"/>
            <w:noProof/>
            <w:webHidden/>
          </w:rPr>
          <w:instrText xml:space="preserve"> </w:instrText>
        </w:r>
        <w:r>
          <w:rPr>
            <w:rFonts w:hint="eastAsia"/>
            <w:noProof/>
            <w:webHidden/>
          </w:rPr>
        </w:r>
        <w:r>
          <w:rPr>
            <w:noProof/>
            <w:webHidden/>
          </w:rPr>
          <w:fldChar w:fldCharType="separate"/>
        </w:r>
        <w:r>
          <w:rPr>
            <w:noProof/>
            <w:webHidden/>
          </w:rPr>
          <w:t>10</w:t>
        </w:r>
        <w:r>
          <w:rPr>
            <w:rFonts w:hint="eastAsia"/>
            <w:noProof/>
            <w:webHidden/>
          </w:rPr>
          <w:fldChar w:fldCharType="end"/>
        </w:r>
      </w:hyperlink>
    </w:p>
    <w:p w14:paraId="55CD10D9" w14:textId="6DC11BF0" w:rsidR="00AD555F" w:rsidRDefault="00AD555F">
      <w:pPr>
        <w:pStyle w:val="TOC2"/>
        <w:tabs>
          <w:tab w:val="right" w:leader="dot" w:pos="9062"/>
        </w:tabs>
        <w:ind w:left="480"/>
        <w:rPr>
          <w:rFonts w:asciiTheme="minorHAnsi" w:eastAsiaTheme="minorEastAsia" w:hAnsiTheme="minorHAnsi" w:hint="eastAsia"/>
          <w:noProof/>
          <w:color w:val="auto"/>
          <w:kern w:val="2"/>
          <w:sz w:val="22"/>
          <w:szCs w:val="24"/>
          <w:lang w:eastAsia="zh-CN"/>
          <w14:ligatures w14:val="standardContextual"/>
        </w:rPr>
      </w:pPr>
      <w:hyperlink w:anchor="_Toc240293015" w:history="1">
        <w:r w:rsidRPr="00CD51BE">
          <w:rPr>
            <w:rStyle w:val="aff9"/>
            <w:rFonts w:hint="eastAsia"/>
            <w:noProof/>
            <w:lang w:eastAsia="zh-CN"/>
          </w:rPr>
          <w:t xml:space="preserve">3.2 </w:t>
        </w:r>
        <w:r w:rsidRPr="00CD51BE">
          <w:rPr>
            <w:rStyle w:val="aff9"/>
            <w:rFonts w:hint="eastAsia"/>
            <w:noProof/>
            <w:lang w:eastAsia="zh-CN"/>
          </w:rPr>
          <w:t>时间正确比模型复杂更重要</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_Toc240293015 \h</w:instrText>
        </w:r>
        <w:r>
          <w:rPr>
            <w:rFonts w:hint="eastAsia"/>
            <w:noProof/>
            <w:webHidden/>
          </w:rPr>
          <w:instrText xml:space="preserve"> </w:instrText>
        </w:r>
        <w:r>
          <w:rPr>
            <w:rFonts w:hint="eastAsia"/>
            <w:noProof/>
            <w:webHidden/>
          </w:rPr>
        </w:r>
        <w:r>
          <w:rPr>
            <w:noProof/>
            <w:webHidden/>
          </w:rPr>
          <w:fldChar w:fldCharType="separate"/>
        </w:r>
        <w:r>
          <w:rPr>
            <w:noProof/>
            <w:webHidden/>
          </w:rPr>
          <w:t>10</w:t>
        </w:r>
        <w:r>
          <w:rPr>
            <w:rFonts w:hint="eastAsia"/>
            <w:noProof/>
            <w:webHidden/>
          </w:rPr>
          <w:fldChar w:fldCharType="end"/>
        </w:r>
      </w:hyperlink>
    </w:p>
    <w:p w14:paraId="370C2C46" w14:textId="1FB5C330" w:rsidR="00AD555F" w:rsidRDefault="00AD555F">
      <w:pPr>
        <w:pStyle w:val="TOC2"/>
        <w:tabs>
          <w:tab w:val="right" w:leader="dot" w:pos="9062"/>
        </w:tabs>
        <w:ind w:left="480"/>
        <w:rPr>
          <w:rFonts w:asciiTheme="minorHAnsi" w:eastAsiaTheme="minorEastAsia" w:hAnsiTheme="minorHAnsi" w:hint="eastAsia"/>
          <w:noProof/>
          <w:color w:val="auto"/>
          <w:kern w:val="2"/>
          <w:sz w:val="22"/>
          <w:szCs w:val="24"/>
          <w:lang w:eastAsia="zh-CN"/>
          <w14:ligatures w14:val="standardContextual"/>
        </w:rPr>
      </w:pPr>
      <w:hyperlink w:anchor="_Toc240293016" w:history="1">
        <w:r w:rsidRPr="00CD51BE">
          <w:rPr>
            <w:rStyle w:val="aff9"/>
            <w:rFonts w:hint="eastAsia"/>
            <w:noProof/>
            <w:lang w:eastAsia="zh-CN"/>
          </w:rPr>
          <w:t xml:space="preserve">3.3 </w:t>
        </w:r>
        <w:r w:rsidRPr="00CD51BE">
          <w:rPr>
            <w:rStyle w:val="aff9"/>
            <w:rFonts w:hint="eastAsia"/>
            <w:noProof/>
            <w:lang w:eastAsia="zh-CN"/>
          </w:rPr>
          <w:t>证据不足时怎样处理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_Toc240293016 \h</w:instrText>
        </w:r>
        <w:r>
          <w:rPr>
            <w:rFonts w:hint="eastAsia"/>
            <w:noProof/>
            <w:webHidden/>
          </w:rPr>
          <w:instrText xml:space="preserve"> </w:instrText>
        </w:r>
        <w:r>
          <w:rPr>
            <w:rFonts w:hint="eastAsia"/>
            <w:noProof/>
            <w:webHidden/>
          </w:rPr>
        </w:r>
        <w:r>
          <w:rPr>
            <w:noProof/>
            <w:webHidden/>
          </w:rPr>
          <w:fldChar w:fldCharType="separate"/>
        </w:r>
        <w:r>
          <w:rPr>
            <w:noProof/>
            <w:webHidden/>
          </w:rPr>
          <w:t>11</w:t>
        </w:r>
        <w:r>
          <w:rPr>
            <w:rFonts w:hint="eastAsia"/>
            <w:noProof/>
            <w:webHidden/>
          </w:rPr>
          <w:fldChar w:fldCharType="end"/>
        </w:r>
      </w:hyperlink>
    </w:p>
    <w:p w14:paraId="690B524B" w14:textId="7C054E1D" w:rsidR="00AD555F" w:rsidRDefault="00AD555F">
      <w:pPr>
        <w:pStyle w:val="TOC2"/>
        <w:tabs>
          <w:tab w:val="right" w:leader="dot" w:pos="9062"/>
        </w:tabs>
        <w:ind w:left="480"/>
        <w:rPr>
          <w:rFonts w:asciiTheme="minorHAnsi" w:eastAsiaTheme="minorEastAsia" w:hAnsiTheme="minorHAnsi" w:hint="eastAsia"/>
          <w:noProof/>
          <w:color w:val="auto"/>
          <w:kern w:val="2"/>
          <w:sz w:val="22"/>
          <w:szCs w:val="24"/>
          <w:lang w:eastAsia="zh-CN"/>
          <w14:ligatures w14:val="standardContextual"/>
        </w:rPr>
      </w:pPr>
      <w:hyperlink w:anchor="_Toc240293017" w:history="1">
        <w:r w:rsidRPr="00CD51BE">
          <w:rPr>
            <w:rStyle w:val="aff9"/>
            <w:rFonts w:hint="eastAsia"/>
            <w:noProof/>
            <w:lang w:eastAsia="zh-CN"/>
          </w:rPr>
          <w:t>3.4 EventCard</w:t>
        </w:r>
        <w:r w:rsidRPr="00CD51BE">
          <w:rPr>
            <w:rStyle w:val="aff9"/>
            <w:rFonts w:hint="eastAsia"/>
            <w:noProof/>
            <w:lang w:eastAsia="zh-CN"/>
          </w:rPr>
          <w:t>进入候选池前的状态闭环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_Toc240293017 \h</w:instrText>
        </w:r>
        <w:r>
          <w:rPr>
            <w:rFonts w:hint="eastAsia"/>
            <w:noProof/>
            <w:webHidden/>
          </w:rPr>
          <w:instrText xml:space="preserve"> </w:instrText>
        </w:r>
        <w:r>
          <w:rPr>
            <w:rFonts w:hint="eastAsia"/>
            <w:noProof/>
            <w:webHidden/>
          </w:rPr>
        </w:r>
        <w:r>
          <w:rPr>
            <w:noProof/>
            <w:webHidden/>
          </w:rPr>
          <w:fldChar w:fldCharType="separate"/>
        </w:r>
        <w:r>
          <w:rPr>
            <w:noProof/>
            <w:webHidden/>
          </w:rPr>
          <w:t>11</w:t>
        </w:r>
        <w:r>
          <w:rPr>
            <w:rFonts w:hint="eastAsia"/>
            <w:noProof/>
            <w:webHidden/>
          </w:rPr>
          <w:fldChar w:fldCharType="end"/>
        </w:r>
      </w:hyperlink>
    </w:p>
    <w:p w14:paraId="7260F16B" w14:textId="7D18DEEE" w:rsidR="00AD555F" w:rsidRDefault="00AD555F">
      <w:pPr>
        <w:pStyle w:val="TOC2"/>
        <w:tabs>
          <w:tab w:val="right" w:leader="dot" w:pos="9062"/>
        </w:tabs>
        <w:ind w:left="480"/>
        <w:rPr>
          <w:rFonts w:asciiTheme="minorHAnsi" w:eastAsiaTheme="minorEastAsia" w:hAnsiTheme="minorHAnsi" w:hint="eastAsia"/>
          <w:noProof/>
          <w:color w:val="auto"/>
          <w:kern w:val="2"/>
          <w:sz w:val="22"/>
          <w:szCs w:val="24"/>
          <w:lang w:eastAsia="zh-CN"/>
          <w14:ligatures w14:val="standardContextual"/>
        </w:rPr>
      </w:pPr>
      <w:hyperlink w:anchor="_Toc240293018" w:history="1">
        <w:r w:rsidRPr="00CD51BE">
          <w:rPr>
            <w:rStyle w:val="aff9"/>
            <w:rFonts w:hint="eastAsia"/>
            <w:noProof/>
            <w:lang w:eastAsia="zh-CN"/>
          </w:rPr>
          <w:t xml:space="preserve">3.5 </w:t>
        </w:r>
        <w:r w:rsidRPr="00CD51BE">
          <w:rPr>
            <w:rStyle w:val="aff9"/>
            <w:rFonts w:hint="eastAsia"/>
            <w:noProof/>
            <w:lang w:eastAsia="zh-CN"/>
          </w:rPr>
          <w:t>两张完整</w:t>
        </w:r>
        <w:r w:rsidRPr="00CD51BE">
          <w:rPr>
            <w:rStyle w:val="aff9"/>
            <w:rFonts w:hint="eastAsia"/>
            <w:noProof/>
            <w:lang w:eastAsia="zh-CN"/>
          </w:rPr>
          <w:t>EventCard</w:t>
        </w:r>
        <w:r w:rsidRPr="00CD51BE">
          <w:rPr>
            <w:rStyle w:val="aff9"/>
            <w:rFonts w:hint="eastAsia"/>
            <w:noProof/>
            <w:lang w:eastAsia="zh-CN"/>
          </w:rPr>
          <w:t>示例卡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_Toc240293018 \h</w:instrText>
        </w:r>
        <w:r>
          <w:rPr>
            <w:rFonts w:hint="eastAsia"/>
            <w:noProof/>
            <w:webHidden/>
          </w:rPr>
          <w:instrText xml:space="preserve"> </w:instrText>
        </w:r>
        <w:r>
          <w:rPr>
            <w:rFonts w:hint="eastAsia"/>
            <w:noProof/>
            <w:webHidden/>
          </w:rPr>
        </w:r>
        <w:r>
          <w:rPr>
            <w:noProof/>
            <w:webHidden/>
          </w:rPr>
          <w:fldChar w:fldCharType="separate"/>
        </w:r>
        <w:r>
          <w:rPr>
            <w:noProof/>
            <w:webHidden/>
          </w:rPr>
          <w:t>13</w:t>
        </w:r>
        <w:r>
          <w:rPr>
            <w:rFonts w:hint="eastAsia"/>
            <w:noProof/>
            <w:webHidden/>
          </w:rPr>
          <w:fldChar w:fldCharType="end"/>
        </w:r>
      </w:hyperlink>
    </w:p>
    <w:p w14:paraId="0C1A7E79" w14:textId="67FB83DA" w:rsidR="00AD555F" w:rsidRDefault="00AD555F">
      <w:pPr>
        <w:pStyle w:val="TOC1"/>
        <w:tabs>
          <w:tab w:val="right" w:leader="dot" w:pos="9062"/>
        </w:tabs>
        <w:rPr>
          <w:rFonts w:asciiTheme="minorHAnsi" w:eastAsiaTheme="minorEastAsia" w:hAnsiTheme="minorHAnsi" w:hint="eastAsia"/>
          <w:noProof/>
          <w:color w:val="auto"/>
          <w:kern w:val="2"/>
          <w:sz w:val="22"/>
          <w:szCs w:val="24"/>
          <w:lang w:eastAsia="zh-CN"/>
          <w14:ligatures w14:val="standardContextual"/>
        </w:rPr>
      </w:pPr>
      <w:hyperlink w:anchor="_Toc240293019" w:history="1">
        <w:r w:rsidRPr="00CD51BE">
          <w:rPr>
            <w:rStyle w:val="aff9"/>
            <w:rFonts w:hint="eastAsia"/>
            <w:noProof/>
            <w:lang w:eastAsia="zh-CN"/>
          </w:rPr>
          <w:t xml:space="preserve">4 </w:t>
        </w:r>
        <w:r w:rsidRPr="00CD51BE">
          <w:rPr>
            <w:rStyle w:val="aff9"/>
            <w:rFonts w:hint="eastAsia"/>
            <w:noProof/>
            <w:lang w:eastAsia="zh-CN"/>
          </w:rPr>
          <w:t>四类核心数据和</w:t>
        </w:r>
        <w:r w:rsidRPr="00CD51BE">
          <w:rPr>
            <w:rStyle w:val="aff9"/>
            <w:rFonts w:hint="eastAsia"/>
            <w:noProof/>
            <w:lang w:eastAsia="zh-CN"/>
          </w:rPr>
          <w:t xml:space="preserve"> qa* </w:t>
        </w:r>
        <w:r w:rsidRPr="00CD51BE">
          <w:rPr>
            <w:rStyle w:val="aff9"/>
            <w:rFonts w:hint="eastAsia"/>
            <w:noProof/>
            <w:lang w:eastAsia="zh-CN"/>
          </w:rPr>
          <w:t>如何形成候选</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_Toc240293019 \h</w:instrText>
        </w:r>
        <w:r>
          <w:rPr>
            <w:rFonts w:hint="eastAsia"/>
            <w:noProof/>
            <w:webHidden/>
          </w:rPr>
          <w:instrText xml:space="preserve"> </w:instrText>
        </w:r>
        <w:r>
          <w:rPr>
            <w:rFonts w:hint="eastAsia"/>
            <w:noProof/>
            <w:webHidden/>
          </w:rPr>
        </w:r>
        <w:r>
          <w:rPr>
            <w:noProof/>
            <w:webHidden/>
          </w:rPr>
          <w:fldChar w:fldCharType="separate"/>
        </w:r>
        <w:r>
          <w:rPr>
            <w:noProof/>
            <w:webHidden/>
          </w:rPr>
          <w:t>16</w:t>
        </w:r>
        <w:r>
          <w:rPr>
            <w:rFonts w:hint="eastAsia"/>
            <w:noProof/>
            <w:webHidden/>
          </w:rPr>
          <w:fldChar w:fldCharType="end"/>
        </w:r>
      </w:hyperlink>
    </w:p>
    <w:p w14:paraId="6F72B14F" w14:textId="5177498C" w:rsidR="00AD555F" w:rsidRDefault="00AD555F">
      <w:pPr>
        <w:pStyle w:val="TOC2"/>
        <w:tabs>
          <w:tab w:val="right" w:leader="dot" w:pos="9062"/>
        </w:tabs>
        <w:ind w:left="480"/>
        <w:rPr>
          <w:rFonts w:asciiTheme="minorHAnsi" w:eastAsiaTheme="minorEastAsia" w:hAnsiTheme="minorHAnsi" w:hint="eastAsia"/>
          <w:noProof/>
          <w:color w:val="auto"/>
          <w:kern w:val="2"/>
          <w:sz w:val="22"/>
          <w:szCs w:val="24"/>
          <w:lang w:eastAsia="zh-CN"/>
          <w14:ligatures w14:val="standardContextual"/>
        </w:rPr>
      </w:pPr>
      <w:hyperlink w:anchor="_Toc240293020" w:history="1">
        <w:r w:rsidRPr="00CD51BE">
          <w:rPr>
            <w:rStyle w:val="aff9"/>
            <w:rFonts w:hint="eastAsia"/>
            <w:noProof/>
            <w:lang w:eastAsia="zh-CN"/>
          </w:rPr>
          <w:t xml:space="preserve">4.1 </w:t>
        </w:r>
        <w:r w:rsidRPr="00CD51BE">
          <w:rPr>
            <w:rStyle w:val="aff9"/>
            <w:rFonts w:hint="eastAsia"/>
            <w:noProof/>
            <w:lang w:eastAsia="zh-CN"/>
          </w:rPr>
          <w:t>投研日程形成未来催化观察窗口</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_Toc240293020 \h</w:instrText>
        </w:r>
        <w:r>
          <w:rPr>
            <w:rFonts w:hint="eastAsia"/>
            <w:noProof/>
            <w:webHidden/>
          </w:rPr>
          <w:instrText xml:space="preserve"> </w:instrText>
        </w:r>
        <w:r>
          <w:rPr>
            <w:rFonts w:hint="eastAsia"/>
            <w:noProof/>
            <w:webHidden/>
          </w:rPr>
        </w:r>
        <w:r>
          <w:rPr>
            <w:noProof/>
            <w:webHidden/>
          </w:rPr>
          <w:fldChar w:fldCharType="separate"/>
        </w:r>
        <w:r>
          <w:rPr>
            <w:noProof/>
            <w:webHidden/>
          </w:rPr>
          <w:t>16</w:t>
        </w:r>
        <w:r>
          <w:rPr>
            <w:rFonts w:hint="eastAsia"/>
            <w:noProof/>
            <w:webHidden/>
          </w:rPr>
          <w:fldChar w:fldCharType="end"/>
        </w:r>
      </w:hyperlink>
    </w:p>
    <w:p w14:paraId="1E091D3C" w14:textId="7C17C6F2" w:rsidR="00AD555F" w:rsidRDefault="00AD555F">
      <w:pPr>
        <w:pStyle w:val="TOC2"/>
        <w:tabs>
          <w:tab w:val="right" w:leader="dot" w:pos="9062"/>
        </w:tabs>
        <w:ind w:left="480"/>
        <w:rPr>
          <w:rFonts w:asciiTheme="minorHAnsi" w:eastAsiaTheme="minorEastAsia" w:hAnsiTheme="minorHAnsi" w:hint="eastAsia"/>
          <w:noProof/>
          <w:color w:val="auto"/>
          <w:kern w:val="2"/>
          <w:sz w:val="22"/>
          <w:szCs w:val="24"/>
          <w:lang w:eastAsia="zh-CN"/>
          <w14:ligatures w14:val="standardContextual"/>
        </w:rPr>
      </w:pPr>
      <w:hyperlink w:anchor="_Toc240293021" w:history="1">
        <w:r w:rsidRPr="00CD51BE">
          <w:rPr>
            <w:rStyle w:val="aff9"/>
            <w:rFonts w:hint="eastAsia"/>
            <w:noProof/>
            <w:lang w:eastAsia="zh-CN"/>
          </w:rPr>
          <w:t xml:space="preserve">4.2 </w:t>
        </w:r>
        <w:r w:rsidRPr="00CD51BE">
          <w:rPr>
            <w:rStyle w:val="aff9"/>
            <w:rFonts w:hint="eastAsia"/>
            <w:noProof/>
            <w:lang w:eastAsia="zh-CN"/>
          </w:rPr>
          <w:t>上市公司调研纪要（</w:t>
        </w:r>
        <w:r w:rsidRPr="00CD51BE">
          <w:rPr>
            <w:rStyle w:val="aff9"/>
            <w:rFonts w:hint="eastAsia"/>
            <w:noProof/>
            <w:lang w:eastAsia="zh-CN"/>
          </w:rPr>
          <w:t>minutsofcompsurvey</w:t>
        </w:r>
        <w:r w:rsidRPr="00CD51BE">
          <w:rPr>
            <w:rStyle w:val="aff9"/>
            <w:rFonts w:hint="eastAsia"/>
            <w:noProof/>
            <w:lang w:eastAsia="zh-CN"/>
          </w:rPr>
          <w:t>）核验公司经营变化</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_Toc240293021 \h</w:instrText>
        </w:r>
        <w:r>
          <w:rPr>
            <w:rFonts w:hint="eastAsia"/>
            <w:noProof/>
            <w:webHidden/>
          </w:rPr>
          <w:instrText xml:space="preserve"> </w:instrText>
        </w:r>
        <w:r>
          <w:rPr>
            <w:rFonts w:hint="eastAsia"/>
            <w:noProof/>
            <w:webHidden/>
          </w:rPr>
        </w:r>
        <w:r>
          <w:rPr>
            <w:noProof/>
            <w:webHidden/>
          </w:rPr>
          <w:fldChar w:fldCharType="separate"/>
        </w:r>
        <w:r>
          <w:rPr>
            <w:noProof/>
            <w:webHidden/>
          </w:rPr>
          <w:t>16</w:t>
        </w:r>
        <w:r>
          <w:rPr>
            <w:rFonts w:hint="eastAsia"/>
            <w:noProof/>
            <w:webHidden/>
          </w:rPr>
          <w:fldChar w:fldCharType="end"/>
        </w:r>
      </w:hyperlink>
    </w:p>
    <w:p w14:paraId="5EB35240" w14:textId="7E8641A5" w:rsidR="00AD555F" w:rsidRDefault="00AD555F">
      <w:pPr>
        <w:pStyle w:val="TOC2"/>
        <w:tabs>
          <w:tab w:val="right" w:leader="dot" w:pos="9062"/>
        </w:tabs>
        <w:ind w:left="480"/>
        <w:rPr>
          <w:rFonts w:asciiTheme="minorHAnsi" w:eastAsiaTheme="minorEastAsia" w:hAnsiTheme="minorHAnsi" w:hint="eastAsia"/>
          <w:noProof/>
          <w:color w:val="auto"/>
          <w:kern w:val="2"/>
          <w:sz w:val="22"/>
          <w:szCs w:val="24"/>
          <w:lang w:eastAsia="zh-CN"/>
          <w14:ligatures w14:val="standardContextual"/>
        </w:rPr>
      </w:pPr>
      <w:hyperlink w:anchor="_Toc240293022" w:history="1">
        <w:r w:rsidRPr="00CD51BE">
          <w:rPr>
            <w:rStyle w:val="aff9"/>
            <w:rFonts w:hint="eastAsia"/>
            <w:noProof/>
            <w:lang w:eastAsia="zh-CN"/>
          </w:rPr>
          <w:t xml:space="preserve">4.3 </w:t>
        </w:r>
        <w:r w:rsidRPr="00CD51BE">
          <w:rPr>
            <w:rStyle w:val="aff9"/>
            <w:rFonts w:hint="eastAsia"/>
            <w:noProof/>
            <w:lang w:eastAsia="zh-CN"/>
          </w:rPr>
          <w:t>电话／视频会议纪要（</w:t>
        </w:r>
        <w:r w:rsidRPr="00CD51BE">
          <w:rPr>
            <w:rStyle w:val="aff9"/>
            <w:rFonts w:hint="eastAsia"/>
            <w:noProof/>
            <w:lang w:eastAsia="zh-CN"/>
          </w:rPr>
          <w:t>minutsofmtingtxt_gctg</w:t>
        </w:r>
        <w:r w:rsidRPr="00CD51BE">
          <w:rPr>
            <w:rStyle w:val="aff9"/>
            <w:rFonts w:hint="eastAsia"/>
            <w:noProof/>
            <w:lang w:eastAsia="zh-CN"/>
          </w:rPr>
          <w:t>）逐证券判断角色</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_Toc240293022 \h</w:instrText>
        </w:r>
        <w:r>
          <w:rPr>
            <w:rFonts w:hint="eastAsia"/>
            <w:noProof/>
            <w:webHidden/>
          </w:rPr>
          <w:instrText xml:space="preserve"> </w:instrText>
        </w:r>
        <w:r>
          <w:rPr>
            <w:rFonts w:hint="eastAsia"/>
            <w:noProof/>
            <w:webHidden/>
          </w:rPr>
        </w:r>
        <w:r>
          <w:rPr>
            <w:noProof/>
            <w:webHidden/>
          </w:rPr>
          <w:fldChar w:fldCharType="separate"/>
        </w:r>
        <w:r>
          <w:rPr>
            <w:noProof/>
            <w:webHidden/>
          </w:rPr>
          <w:t>17</w:t>
        </w:r>
        <w:r>
          <w:rPr>
            <w:rFonts w:hint="eastAsia"/>
            <w:noProof/>
            <w:webHidden/>
          </w:rPr>
          <w:fldChar w:fldCharType="end"/>
        </w:r>
      </w:hyperlink>
    </w:p>
    <w:p w14:paraId="206737B8" w14:textId="03FA2D17" w:rsidR="00AD555F" w:rsidRDefault="00AD555F">
      <w:pPr>
        <w:pStyle w:val="TOC2"/>
        <w:tabs>
          <w:tab w:val="right" w:leader="dot" w:pos="9062"/>
        </w:tabs>
        <w:ind w:left="480"/>
        <w:rPr>
          <w:rFonts w:asciiTheme="minorHAnsi" w:eastAsiaTheme="minorEastAsia" w:hAnsiTheme="minorHAnsi" w:hint="eastAsia"/>
          <w:noProof/>
          <w:color w:val="auto"/>
          <w:kern w:val="2"/>
          <w:sz w:val="22"/>
          <w:szCs w:val="24"/>
          <w:lang w:eastAsia="zh-CN"/>
          <w14:ligatures w14:val="standardContextual"/>
        </w:rPr>
      </w:pPr>
      <w:hyperlink w:anchor="_Toc240293023" w:history="1">
        <w:r w:rsidRPr="00CD51BE">
          <w:rPr>
            <w:rStyle w:val="aff9"/>
            <w:rFonts w:hint="eastAsia"/>
            <w:noProof/>
            <w:lang w:eastAsia="zh-CN"/>
          </w:rPr>
          <w:t xml:space="preserve">4.4 </w:t>
        </w:r>
        <w:r w:rsidRPr="00CD51BE">
          <w:rPr>
            <w:rStyle w:val="aff9"/>
            <w:rFonts w:hint="eastAsia"/>
            <w:noProof/>
            <w:lang w:eastAsia="zh-CN"/>
          </w:rPr>
          <w:t>专家会议纪要（</w:t>
        </w:r>
        <w:r w:rsidRPr="00CD51BE">
          <w:rPr>
            <w:rStyle w:val="aff9"/>
            <w:rFonts w:hint="eastAsia"/>
            <w:noProof/>
            <w:lang w:eastAsia="zh-CN"/>
          </w:rPr>
          <w:t>minutsofmtingexpert</w:t>
        </w:r>
        <w:r w:rsidRPr="00CD51BE">
          <w:rPr>
            <w:rStyle w:val="aff9"/>
            <w:rFonts w:hint="eastAsia"/>
            <w:noProof/>
            <w:lang w:eastAsia="zh-CN"/>
          </w:rPr>
          <w:t>）形成直接与扩展候选</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_Toc240293023 \h</w:instrText>
        </w:r>
        <w:r>
          <w:rPr>
            <w:rFonts w:hint="eastAsia"/>
            <w:noProof/>
            <w:webHidden/>
          </w:rPr>
          <w:instrText xml:space="preserve"> </w:instrText>
        </w:r>
        <w:r>
          <w:rPr>
            <w:rFonts w:hint="eastAsia"/>
            <w:noProof/>
            <w:webHidden/>
          </w:rPr>
        </w:r>
        <w:r>
          <w:rPr>
            <w:noProof/>
            <w:webHidden/>
          </w:rPr>
          <w:fldChar w:fldCharType="separate"/>
        </w:r>
        <w:r>
          <w:rPr>
            <w:noProof/>
            <w:webHidden/>
          </w:rPr>
          <w:t>18</w:t>
        </w:r>
        <w:r>
          <w:rPr>
            <w:rFonts w:hint="eastAsia"/>
            <w:noProof/>
            <w:webHidden/>
          </w:rPr>
          <w:fldChar w:fldCharType="end"/>
        </w:r>
      </w:hyperlink>
    </w:p>
    <w:p w14:paraId="32D158D9" w14:textId="39291A55" w:rsidR="00AD555F" w:rsidRDefault="00AD555F">
      <w:pPr>
        <w:pStyle w:val="TOC2"/>
        <w:tabs>
          <w:tab w:val="right" w:leader="dot" w:pos="9062"/>
        </w:tabs>
        <w:ind w:left="480"/>
        <w:rPr>
          <w:rFonts w:asciiTheme="minorHAnsi" w:eastAsiaTheme="minorEastAsia" w:hAnsiTheme="minorHAnsi" w:hint="eastAsia"/>
          <w:noProof/>
          <w:color w:val="auto"/>
          <w:kern w:val="2"/>
          <w:sz w:val="22"/>
          <w:szCs w:val="24"/>
          <w:lang w:eastAsia="zh-CN"/>
          <w14:ligatures w14:val="standardContextual"/>
        </w:rPr>
      </w:pPr>
      <w:hyperlink w:anchor="_Toc240293024" w:history="1">
        <w:r w:rsidRPr="00CD51BE">
          <w:rPr>
            <w:rStyle w:val="aff9"/>
            <w:rFonts w:hint="eastAsia"/>
            <w:noProof/>
            <w:lang w:eastAsia="zh-CN"/>
          </w:rPr>
          <w:t xml:space="preserve">4.5 </w:t>
        </w:r>
        <w:r w:rsidRPr="00CD51BE">
          <w:rPr>
            <w:rStyle w:val="aff9"/>
            <w:rFonts w:hint="eastAsia"/>
            <w:noProof/>
            <w:lang w:eastAsia="zh-CN"/>
          </w:rPr>
          <w:t>三类纪要怎样跨表聚类、去重并形成有效支持</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_Toc240293024 \h</w:instrText>
        </w:r>
        <w:r>
          <w:rPr>
            <w:rFonts w:hint="eastAsia"/>
            <w:noProof/>
            <w:webHidden/>
          </w:rPr>
          <w:instrText xml:space="preserve"> </w:instrText>
        </w:r>
        <w:r>
          <w:rPr>
            <w:rFonts w:hint="eastAsia"/>
            <w:noProof/>
            <w:webHidden/>
          </w:rPr>
        </w:r>
        <w:r>
          <w:rPr>
            <w:noProof/>
            <w:webHidden/>
          </w:rPr>
          <w:fldChar w:fldCharType="separate"/>
        </w:r>
        <w:r>
          <w:rPr>
            <w:noProof/>
            <w:webHidden/>
          </w:rPr>
          <w:t>18</w:t>
        </w:r>
        <w:r>
          <w:rPr>
            <w:rFonts w:hint="eastAsia"/>
            <w:noProof/>
            <w:webHidden/>
          </w:rPr>
          <w:fldChar w:fldCharType="end"/>
        </w:r>
      </w:hyperlink>
    </w:p>
    <w:p w14:paraId="244A4FDB" w14:textId="5B4CB943" w:rsidR="00AD555F" w:rsidRDefault="00AD555F">
      <w:pPr>
        <w:pStyle w:val="TOC2"/>
        <w:tabs>
          <w:tab w:val="right" w:leader="dot" w:pos="9062"/>
        </w:tabs>
        <w:ind w:left="480"/>
        <w:rPr>
          <w:rFonts w:asciiTheme="minorHAnsi" w:eastAsiaTheme="minorEastAsia" w:hAnsiTheme="minorHAnsi" w:hint="eastAsia"/>
          <w:noProof/>
          <w:color w:val="auto"/>
          <w:kern w:val="2"/>
          <w:sz w:val="22"/>
          <w:szCs w:val="24"/>
          <w:lang w:eastAsia="zh-CN"/>
          <w14:ligatures w14:val="standardContextual"/>
        </w:rPr>
      </w:pPr>
      <w:hyperlink w:anchor="_Toc240293025" w:history="1">
        <w:r w:rsidRPr="00CD51BE">
          <w:rPr>
            <w:rStyle w:val="aff9"/>
            <w:rFonts w:hint="eastAsia"/>
            <w:noProof/>
            <w:lang w:eastAsia="zh-CN"/>
          </w:rPr>
          <w:t xml:space="preserve">4.6 </w:t>
        </w:r>
        <w:r w:rsidRPr="00CD51BE">
          <w:rPr>
            <w:rStyle w:val="aff9"/>
            <w:rFonts w:hint="eastAsia"/>
            <w:noProof/>
            <w:lang w:eastAsia="zh-CN"/>
          </w:rPr>
          <w:t>首席观点捕捉机构预期变化</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_Toc240293025 \h</w:instrText>
        </w:r>
        <w:r>
          <w:rPr>
            <w:rFonts w:hint="eastAsia"/>
            <w:noProof/>
            <w:webHidden/>
          </w:rPr>
          <w:instrText xml:space="preserve"> </w:instrText>
        </w:r>
        <w:r>
          <w:rPr>
            <w:rFonts w:hint="eastAsia"/>
            <w:noProof/>
            <w:webHidden/>
          </w:rPr>
        </w:r>
        <w:r>
          <w:rPr>
            <w:noProof/>
            <w:webHidden/>
          </w:rPr>
          <w:fldChar w:fldCharType="separate"/>
        </w:r>
        <w:r>
          <w:rPr>
            <w:noProof/>
            <w:webHidden/>
          </w:rPr>
          <w:t>19</w:t>
        </w:r>
        <w:r>
          <w:rPr>
            <w:rFonts w:hint="eastAsia"/>
            <w:noProof/>
            <w:webHidden/>
          </w:rPr>
          <w:fldChar w:fldCharType="end"/>
        </w:r>
      </w:hyperlink>
    </w:p>
    <w:p w14:paraId="51E641ED" w14:textId="33F4C10A" w:rsidR="00AD555F" w:rsidRDefault="00AD555F">
      <w:pPr>
        <w:pStyle w:val="TOC2"/>
        <w:tabs>
          <w:tab w:val="right" w:leader="dot" w:pos="9062"/>
        </w:tabs>
        <w:ind w:left="480"/>
        <w:rPr>
          <w:rFonts w:asciiTheme="minorHAnsi" w:eastAsiaTheme="minorEastAsia" w:hAnsiTheme="minorHAnsi" w:hint="eastAsia"/>
          <w:noProof/>
          <w:color w:val="auto"/>
          <w:kern w:val="2"/>
          <w:sz w:val="22"/>
          <w:szCs w:val="24"/>
          <w:lang w:eastAsia="zh-CN"/>
          <w14:ligatures w14:val="standardContextual"/>
        </w:rPr>
      </w:pPr>
      <w:hyperlink w:anchor="_Toc240293026" w:history="1">
        <w:r w:rsidRPr="00CD51BE">
          <w:rPr>
            <w:rStyle w:val="aff9"/>
            <w:rFonts w:hint="eastAsia"/>
            <w:noProof/>
            <w:lang w:eastAsia="zh-CN"/>
          </w:rPr>
          <w:t xml:space="preserve">4.7 </w:t>
        </w:r>
        <w:r w:rsidRPr="00CD51BE">
          <w:rPr>
            <w:rStyle w:val="aff9"/>
            <w:rFonts w:hint="eastAsia"/>
            <w:noProof/>
            <w:lang w:eastAsia="zh-CN"/>
          </w:rPr>
          <w:t>多条首席观点如何聚类并形成有效共识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_Toc240293026 \h</w:instrText>
        </w:r>
        <w:r>
          <w:rPr>
            <w:rFonts w:hint="eastAsia"/>
            <w:noProof/>
            <w:webHidden/>
          </w:rPr>
          <w:instrText xml:space="preserve"> </w:instrText>
        </w:r>
        <w:r>
          <w:rPr>
            <w:rFonts w:hint="eastAsia"/>
            <w:noProof/>
            <w:webHidden/>
          </w:rPr>
        </w:r>
        <w:r>
          <w:rPr>
            <w:noProof/>
            <w:webHidden/>
          </w:rPr>
          <w:fldChar w:fldCharType="separate"/>
        </w:r>
        <w:r>
          <w:rPr>
            <w:noProof/>
            <w:webHidden/>
          </w:rPr>
          <w:t>20</w:t>
        </w:r>
        <w:r>
          <w:rPr>
            <w:rFonts w:hint="eastAsia"/>
            <w:noProof/>
            <w:webHidden/>
          </w:rPr>
          <w:fldChar w:fldCharType="end"/>
        </w:r>
      </w:hyperlink>
    </w:p>
    <w:p w14:paraId="097BF1E0" w14:textId="09B8B9B9" w:rsidR="00AD555F" w:rsidRDefault="00AD555F">
      <w:pPr>
        <w:pStyle w:val="TOC2"/>
        <w:tabs>
          <w:tab w:val="right" w:leader="dot" w:pos="9062"/>
        </w:tabs>
        <w:ind w:left="480"/>
        <w:rPr>
          <w:rFonts w:asciiTheme="minorHAnsi" w:eastAsiaTheme="minorEastAsia" w:hAnsiTheme="minorHAnsi" w:hint="eastAsia"/>
          <w:noProof/>
          <w:color w:val="auto"/>
          <w:kern w:val="2"/>
          <w:sz w:val="22"/>
          <w:szCs w:val="24"/>
          <w:lang w:eastAsia="zh-CN"/>
          <w14:ligatures w14:val="standardContextual"/>
        </w:rPr>
      </w:pPr>
      <w:hyperlink w:anchor="_Toc240293027" w:history="1">
        <w:r w:rsidRPr="00CD51BE">
          <w:rPr>
            <w:rStyle w:val="aff9"/>
            <w:rFonts w:hint="eastAsia"/>
            <w:noProof/>
            <w:lang w:eastAsia="zh-CN"/>
          </w:rPr>
          <w:t>4.8 qa*</w:t>
        </w:r>
        <w:r w:rsidRPr="00CD51BE">
          <w:rPr>
            <w:rStyle w:val="aff9"/>
            <w:rFonts w:hint="eastAsia"/>
            <w:noProof/>
            <w:lang w:eastAsia="zh-CN"/>
          </w:rPr>
          <w:t>只有新增公司回答才能成为条件入口</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_Toc240293027 \h</w:instrText>
        </w:r>
        <w:r>
          <w:rPr>
            <w:rFonts w:hint="eastAsia"/>
            <w:noProof/>
            <w:webHidden/>
          </w:rPr>
          <w:instrText xml:space="preserve"> </w:instrText>
        </w:r>
        <w:r>
          <w:rPr>
            <w:rFonts w:hint="eastAsia"/>
            <w:noProof/>
            <w:webHidden/>
          </w:rPr>
        </w:r>
        <w:r>
          <w:rPr>
            <w:noProof/>
            <w:webHidden/>
          </w:rPr>
          <w:fldChar w:fldCharType="separate"/>
        </w:r>
        <w:r>
          <w:rPr>
            <w:noProof/>
            <w:webHidden/>
          </w:rPr>
          <w:t>21</w:t>
        </w:r>
        <w:r>
          <w:rPr>
            <w:rFonts w:hint="eastAsia"/>
            <w:noProof/>
            <w:webHidden/>
          </w:rPr>
          <w:fldChar w:fldCharType="end"/>
        </w:r>
      </w:hyperlink>
    </w:p>
    <w:p w14:paraId="72FACA81" w14:textId="0425F51C" w:rsidR="00AD555F" w:rsidRDefault="00AD555F">
      <w:pPr>
        <w:pStyle w:val="TOC2"/>
        <w:tabs>
          <w:tab w:val="right" w:leader="dot" w:pos="9062"/>
        </w:tabs>
        <w:ind w:left="480"/>
        <w:rPr>
          <w:rFonts w:asciiTheme="minorHAnsi" w:eastAsiaTheme="minorEastAsia" w:hAnsiTheme="minorHAnsi" w:hint="eastAsia"/>
          <w:noProof/>
          <w:color w:val="auto"/>
          <w:kern w:val="2"/>
          <w:sz w:val="22"/>
          <w:szCs w:val="24"/>
          <w:lang w:eastAsia="zh-CN"/>
          <w14:ligatures w14:val="standardContextual"/>
        </w:rPr>
      </w:pPr>
      <w:hyperlink w:anchor="_Toc240293028" w:history="1">
        <w:r w:rsidRPr="00CD51BE">
          <w:rPr>
            <w:rStyle w:val="aff9"/>
            <w:rFonts w:hint="eastAsia"/>
            <w:noProof/>
            <w:lang w:eastAsia="zh-CN"/>
          </w:rPr>
          <w:t xml:space="preserve">4.9 </w:t>
        </w:r>
        <w:r w:rsidRPr="00CD51BE">
          <w:rPr>
            <w:rStyle w:val="aff9"/>
            <w:rFonts w:hint="eastAsia"/>
            <w:noProof/>
            <w:lang w:eastAsia="zh-CN"/>
          </w:rPr>
          <w:t>五路信息如何汇合为</w:t>
        </w:r>
        <w:r w:rsidRPr="00CD51BE">
          <w:rPr>
            <w:rStyle w:val="aff9"/>
            <w:rFonts w:hint="eastAsia"/>
            <w:noProof/>
            <w:lang w:eastAsia="zh-CN"/>
          </w:rPr>
          <w:t>P0</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_Toc240293028 \h</w:instrText>
        </w:r>
        <w:r>
          <w:rPr>
            <w:rFonts w:hint="eastAsia"/>
            <w:noProof/>
            <w:webHidden/>
          </w:rPr>
          <w:instrText xml:space="preserve"> </w:instrText>
        </w:r>
        <w:r>
          <w:rPr>
            <w:rFonts w:hint="eastAsia"/>
            <w:noProof/>
            <w:webHidden/>
          </w:rPr>
        </w:r>
        <w:r>
          <w:rPr>
            <w:noProof/>
            <w:webHidden/>
          </w:rPr>
          <w:fldChar w:fldCharType="separate"/>
        </w:r>
        <w:r>
          <w:rPr>
            <w:noProof/>
            <w:webHidden/>
          </w:rPr>
          <w:t>22</w:t>
        </w:r>
        <w:r>
          <w:rPr>
            <w:rFonts w:hint="eastAsia"/>
            <w:noProof/>
            <w:webHidden/>
          </w:rPr>
          <w:fldChar w:fldCharType="end"/>
        </w:r>
      </w:hyperlink>
    </w:p>
    <w:p w14:paraId="1A37B68B" w14:textId="05797A08" w:rsidR="00AD555F" w:rsidRDefault="00AD555F">
      <w:pPr>
        <w:pStyle w:val="TOC2"/>
        <w:tabs>
          <w:tab w:val="right" w:leader="dot" w:pos="9062"/>
        </w:tabs>
        <w:ind w:left="480"/>
        <w:rPr>
          <w:rFonts w:asciiTheme="minorHAnsi" w:eastAsiaTheme="minorEastAsia" w:hAnsiTheme="minorHAnsi" w:hint="eastAsia"/>
          <w:noProof/>
          <w:color w:val="auto"/>
          <w:kern w:val="2"/>
          <w:sz w:val="22"/>
          <w:szCs w:val="24"/>
          <w:lang w:eastAsia="zh-CN"/>
          <w14:ligatures w14:val="standardContextual"/>
        </w:rPr>
      </w:pPr>
      <w:hyperlink w:anchor="_Toc240293029" w:history="1">
        <w:r w:rsidRPr="00CD51BE">
          <w:rPr>
            <w:rStyle w:val="aff9"/>
            <w:rFonts w:hint="eastAsia"/>
            <w:noProof/>
            <w:lang w:eastAsia="zh-CN"/>
          </w:rPr>
          <w:t>4.10 P0</w:t>
        </w:r>
        <w:r w:rsidRPr="00CD51BE">
          <w:rPr>
            <w:rStyle w:val="aff9"/>
            <w:rFonts w:hint="eastAsia"/>
            <w:noProof/>
            <w:lang w:eastAsia="zh-CN"/>
          </w:rPr>
          <w:t>候选怎样被确定性生成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_Toc240293029 \h</w:instrText>
        </w:r>
        <w:r>
          <w:rPr>
            <w:rFonts w:hint="eastAsia"/>
            <w:noProof/>
            <w:webHidden/>
          </w:rPr>
          <w:instrText xml:space="preserve"> </w:instrText>
        </w:r>
        <w:r>
          <w:rPr>
            <w:rFonts w:hint="eastAsia"/>
            <w:noProof/>
            <w:webHidden/>
          </w:rPr>
        </w:r>
        <w:r>
          <w:rPr>
            <w:noProof/>
            <w:webHidden/>
          </w:rPr>
          <w:fldChar w:fldCharType="separate"/>
        </w:r>
        <w:r>
          <w:rPr>
            <w:noProof/>
            <w:webHidden/>
          </w:rPr>
          <w:t>23</w:t>
        </w:r>
        <w:r>
          <w:rPr>
            <w:rFonts w:hint="eastAsia"/>
            <w:noProof/>
            <w:webHidden/>
          </w:rPr>
          <w:fldChar w:fldCharType="end"/>
        </w:r>
      </w:hyperlink>
    </w:p>
    <w:p w14:paraId="6662B9C0" w14:textId="0103D62C" w:rsidR="00AD555F" w:rsidRDefault="00AD555F">
      <w:pPr>
        <w:pStyle w:val="TOC1"/>
        <w:tabs>
          <w:tab w:val="right" w:leader="dot" w:pos="9062"/>
        </w:tabs>
        <w:rPr>
          <w:rFonts w:asciiTheme="minorHAnsi" w:eastAsiaTheme="minorEastAsia" w:hAnsiTheme="minorHAnsi" w:hint="eastAsia"/>
          <w:noProof/>
          <w:color w:val="auto"/>
          <w:kern w:val="2"/>
          <w:sz w:val="22"/>
          <w:szCs w:val="24"/>
          <w:lang w:eastAsia="zh-CN"/>
          <w14:ligatures w14:val="standardContextual"/>
        </w:rPr>
      </w:pPr>
      <w:hyperlink w:anchor="_Toc240293030" w:history="1">
        <w:r w:rsidRPr="00CD51BE">
          <w:rPr>
            <w:rStyle w:val="aff9"/>
            <w:rFonts w:hint="eastAsia"/>
            <w:noProof/>
            <w:lang w:eastAsia="zh-CN"/>
          </w:rPr>
          <w:t xml:space="preserve">5 </w:t>
        </w:r>
        <w:r w:rsidRPr="00CD51BE">
          <w:rPr>
            <w:rStyle w:val="aff9"/>
            <w:rFonts w:hint="eastAsia"/>
            <w:noProof/>
            <w:lang w:eastAsia="zh-CN"/>
          </w:rPr>
          <w:t>候选池如何逐层收敛</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_Toc240293030 \h</w:instrText>
        </w:r>
        <w:r>
          <w:rPr>
            <w:rFonts w:hint="eastAsia"/>
            <w:noProof/>
            <w:webHidden/>
          </w:rPr>
          <w:instrText xml:space="preserve"> </w:instrText>
        </w:r>
        <w:r>
          <w:rPr>
            <w:rFonts w:hint="eastAsia"/>
            <w:noProof/>
            <w:webHidden/>
          </w:rPr>
        </w:r>
        <w:r>
          <w:rPr>
            <w:noProof/>
            <w:webHidden/>
          </w:rPr>
          <w:fldChar w:fldCharType="separate"/>
        </w:r>
        <w:r>
          <w:rPr>
            <w:noProof/>
            <w:webHidden/>
          </w:rPr>
          <w:t>25</w:t>
        </w:r>
        <w:r>
          <w:rPr>
            <w:rFonts w:hint="eastAsia"/>
            <w:noProof/>
            <w:webHidden/>
          </w:rPr>
          <w:fldChar w:fldCharType="end"/>
        </w:r>
      </w:hyperlink>
    </w:p>
    <w:p w14:paraId="747CF0FC" w14:textId="1B9F6A62" w:rsidR="00AD555F" w:rsidRDefault="00AD555F">
      <w:pPr>
        <w:pStyle w:val="TOC2"/>
        <w:tabs>
          <w:tab w:val="right" w:leader="dot" w:pos="9062"/>
        </w:tabs>
        <w:ind w:left="480"/>
        <w:rPr>
          <w:rFonts w:asciiTheme="minorHAnsi" w:eastAsiaTheme="minorEastAsia" w:hAnsiTheme="minorHAnsi" w:hint="eastAsia"/>
          <w:noProof/>
          <w:color w:val="auto"/>
          <w:kern w:val="2"/>
          <w:sz w:val="22"/>
          <w:szCs w:val="24"/>
          <w:lang w:eastAsia="zh-CN"/>
          <w14:ligatures w14:val="standardContextual"/>
        </w:rPr>
      </w:pPr>
      <w:hyperlink w:anchor="_Toc240293031" w:history="1">
        <w:r w:rsidRPr="00CD51BE">
          <w:rPr>
            <w:rStyle w:val="aff9"/>
            <w:rFonts w:hint="eastAsia"/>
            <w:noProof/>
            <w:lang w:eastAsia="zh-CN"/>
          </w:rPr>
          <w:t xml:space="preserve">5.1 </w:t>
        </w:r>
        <w:r w:rsidRPr="00CD51BE">
          <w:rPr>
            <w:rStyle w:val="aff9"/>
            <w:rFonts w:hint="eastAsia"/>
            <w:noProof/>
            <w:lang w:eastAsia="zh-CN"/>
          </w:rPr>
          <w:t>候选池逐层收敛的完整流程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_Toc240293031 \h</w:instrText>
        </w:r>
        <w:r>
          <w:rPr>
            <w:rFonts w:hint="eastAsia"/>
            <w:noProof/>
            <w:webHidden/>
          </w:rPr>
          <w:instrText xml:space="preserve"> </w:instrText>
        </w:r>
        <w:r>
          <w:rPr>
            <w:rFonts w:hint="eastAsia"/>
            <w:noProof/>
            <w:webHidden/>
          </w:rPr>
        </w:r>
        <w:r>
          <w:rPr>
            <w:noProof/>
            <w:webHidden/>
          </w:rPr>
          <w:fldChar w:fldCharType="separate"/>
        </w:r>
        <w:r>
          <w:rPr>
            <w:noProof/>
            <w:webHidden/>
          </w:rPr>
          <w:t>25</w:t>
        </w:r>
        <w:r>
          <w:rPr>
            <w:rFonts w:hint="eastAsia"/>
            <w:noProof/>
            <w:webHidden/>
          </w:rPr>
          <w:fldChar w:fldCharType="end"/>
        </w:r>
      </w:hyperlink>
    </w:p>
    <w:p w14:paraId="7835E582" w14:textId="0052A1A3" w:rsidR="00AD555F" w:rsidRDefault="00AD555F">
      <w:pPr>
        <w:pStyle w:val="TOC2"/>
        <w:tabs>
          <w:tab w:val="right" w:leader="dot" w:pos="9062"/>
        </w:tabs>
        <w:ind w:left="480"/>
        <w:rPr>
          <w:rFonts w:asciiTheme="minorHAnsi" w:eastAsiaTheme="minorEastAsia" w:hAnsiTheme="minorHAnsi" w:hint="eastAsia"/>
          <w:noProof/>
          <w:color w:val="auto"/>
          <w:kern w:val="2"/>
          <w:sz w:val="22"/>
          <w:szCs w:val="24"/>
          <w:lang w:eastAsia="zh-CN"/>
          <w14:ligatures w14:val="standardContextual"/>
        </w:rPr>
      </w:pPr>
      <w:hyperlink w:anchor="_Toc240293032" w:history="1">
        <w:r w:rsidRPr="00CD51BE">
          <w:rPr>
            <w:rStyle w:val="aff9"/>
            <w:rFonts w:hint="eastAsia"/>
            <w:noProof/>
            <w:lang w:eastAsia="zh-CN"/>
          </w:rPr>
          <w:t>5.2 P0</w:t>
        </w:r>
        <w:r w:rsidRPr="00CD51BE">
          <w:rPr>
            <w:rStyle w:val="aff9"/>
            <w:rFonts w:hint="eastAsia"/>
            <w:noProof/>
            <w:lang w:eastAsia="zh-CN"/>
          </w:rPr>
          <w:t>检测候选资格并形成</w:t>
        </w:r>
        <w:r w:rsidRPr="00CD51BE">
          <w:rPr>
            <w:rStyle w:val="aff9"/>
            <w:rFonts w:hint="eastAsia"/>
            <w:noProof/>
            <w:lang w:eastAsia="zh-CN"/>
          </w:rPr>
          <w:t>P1</w:t>
        </w:r>
        <w:r w:rsidRPr="00CD51BE">
          <w:rPr>
            <w:rStyle w:val="aff9"/>
            <w:rFonts w:hint="eastAsia"/>
            <w:noProof/>
            <w:lang w:eastAsia="zh-CN"/>
          </w:rPr>
          <w:t>输入</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_Toc240293032 \h</w:instrText>
        </w:r>
        <w:r>
          <w:rPr>
            <w:rFonts w:hint="eastAsia"/>
            <w:noProof/>
            <w:webHidden/>
          </w:rPr>
          <w:instrText xml:space="preserve"> </w:instrText>
        </w:r>
        <w:r>
          <w:rPr>
            <w:rFonts w:hint="eastAsia"/>
            <w:noProof/>
            <w:webHidden/>
          </w:rPr>
        </w:r>
        <w:r>
          <w:rPr>
            <w:noProof/>
            <w:webHidden/>
          </w:rPr>
          <w:fldChar w:fldCharType="separate"/>
        </w:r>
        <w:r>
          <w:rPr>
            <w:noProof/>
            <w:webHidden/>
          </w:rPr>
          <w:t>27</w:t>
        </w:r>
        <w:r>
          <w:rPr>
            <w:rFonts w:hint="eastAsia"/>
            <w:noProof/>
            <w:webHidden/>
          </w:rPr>
          <w:fldChar w:fldCharType="end"/>
        </w:r>
      </w:hyperlink>
    </w:p>
    <w:p w14:paraId="46B2B712" w14:textId="5D3AE8CA" w:rsidR="00AD555F" w:rsidRDefault="00AD555F">
      <w:pPr>
        <w:pStyle w:val="TOC2"/>
        <w:tabs>
          <w:tab w:val="right" w:leader="dot" w:pos="9062"/>
        </w:tabs>
        <w:ind w:left="480"/>
        <w:rPr>
          <w:rFonts w:asciiTheme="minorHAnsi" w:eastAsiaTheme="minorEastAsia" w:hAnsiTheme="minorHAnsi" w:hint="eastAsia"/>
          <w:noProof/>
          <w:color w:val="auto"/>
          <w:kern w:val="2"/>
          <w:sz w:val="22"/>
          <w:szCs w:val="24"/>
          <w:lang w:eastAsia="zh-CN"/>
          <w14:ligatures w14:val="standardContextual"/>
        </w:rPr>
      </w:pPr>
      <w:hyperlink w:anchor="_Toc240293033" w:history="1">
        <w:r w:rsidRPr="00CD51BE">
          <w:rPr>
            <w:rStyle w:val="aff9"/>
            <w:rFonts w:hint="eastAsia"/>
            <w:noProof/>
            <w:lang w:eastAsia="zh-CN"/>
          </w:rPr>
          <w:t>5.3 P1</w:t>
        </w:r>
        <w:r w:rsidRPr="00CD51BE">
          <w:rPr>
            <w:rStyle w:val="aff9"/>
            <w:rFonts w:hint="eastAsia"/>
            <w:noProof/>
            <w:lang w:eastAsia="zh-CN"/>
          </w:rPr>
          <w:t>计算预测概率并形成</w:t>
        </w:r>
        <w:r w:rsidRPr="00CD51BE">
          <w:rPr>
            <w:rStyle w:val="aff9"/>
            <w:rFonts w:hint="eastAsia"/>
            <w:noProof/>
            <w:lang w:eastAsia="zh-CN"/>
          </w:rPr>
          <w:t>P2</w:t>
        </w:r>
        <w:r w:rsidRPr="00CD51BE">
          <w:rPr>
            <w:rStyle w:val="aff9"/>
            <w:rFonts w:hint="eastAsia"/>
            <w:noProof/>
            <w:lang w:eastAsia="zh-CN"/>
          </w:rPr>
          <w:t>研究任务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_Toc240293033 \h</w:instrText>
        </w:r>
        <w:r>
          <w:rPr>
            <w:rFonts w:hint="eastAsia"/>
            <w:noProof/>
            <w:webHidden/>
          </w:rPr>
          <w:instrText xml:space="preserve"> </w:instrText>
        </w:r>
        <w:r>
          <w:rPr>
            <w:rFonts w:hint="eastAsia"/>
            <w:noProof/>
            <w:webHidden/>
          </w:rPr>
        </w:r>
        <w:r>
          <w:rPr>
            <w:noProof/>
            <w:webHidden/>
          </w:rPr>
          <w:fldChar w:fldCharType="separate"/>
        </w:r>
        <w:r>
          <w:rPr>
            <w:noProof/>
            <w:webHidden/>
          </w:rPr>
          <w:t>29</w:t>
        </w:r>
        <w:r>
          <w:rPr>
            <w:rFonts w:hint="eastAsia"/>
            <w:noProof/>
            <w:webHidden/>
          </w:rPr>
          <w:fldChar w:fldCharType="end"/>
        </w:r>
      </w:hyperlink>
    </w:p>
    <w:p w14:paraId="5125F758" w14:textId="2A79F504" w:rsidR="00AD555F" w:rsidRDefault="00AD555F">
      <w:pPr>
        <w:pStyle w:val="TOC2"/>
        <w:tabs>
          <w:tab w:val="right" w:leader="dot" w:pos="9062"/>
        </w:tabs>
        <w:ind w:left="480"/>
        <w:rPr>
          <w:rFonts w:asciiTheme="minorHAnsi" w:eastAsiaTheme="minorEastAsia" w:hAnsiTheme="minorHAnsi" w:hint="eastAsia"/>
          <w:noProof/>
          <w:color w:val="auto"/>
          <w:kern w:val="2"/>
          <w:sz w:val="22"/>
          <w:szCs w:val="24"/>
          <w:lang w:eastAsia="zh-CN"/>
          <w14:ligatures w14:val="standardContextual"/>
        </w:rPr>
      </w:pPr>
      <w:hyperlink w:anchor="_Toc240293034" w:history="1">
        <w:r w:rsidRPr="00CD51BE">
          <w:rPr>
            <w:rStyle w:val="aff9"/>
            <w:rFonts w:hint="eastAsia"/>
            <w:noProof/>
            <w:lang w:eastAsia="zh-CN"/>
          </w:rPr>
          <w:t>5.4 P2</w:t>
        </w:r>
        <w:r w:rsidRPr="00CD51BE">
          <w:rPr>
            <w:rStyle w:val="aff9"/>
            <w:rFonts w:hint="eastAsia"/>
            <w:noProof/>
            <w:lang w:eastAsia="zh-CN"/>
          </w:rPr>
          <w:t>核验公司承接关系并形成</w:t>
        </w:r>
        <w:r w:rsidRPr="00CD51BE">
          <w:rPr>
            <w:rStyle w:val="aff9"/>
            <w:rFonts w:hint="eastAsia"/>
            <w:noProof/>
            <w:lang w:eastAsia="zh-CN"/>
          </w:rPr>
          <w:t>P3</w:t>
        </w:r>
        <w:r w:rsidRPr="00CD51BE">
          <w:rPr>
            <w:rStyle w:val="aff9"/>
            <w:rFonts w:hint="eastAsia"/>
            <w:noProof/>
            <w:lang w:eastAsia="zh-CN"/>
          </w:rPr>
          <w:t>复核包</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_Toc240293034 \h</w:instrText>
        </w:r>
        <w:r>
          <w:rPr>
            <w:rFonts w:hint="eastAsia"/>
            <w:noProof/>
            <w:webHidden/>
          </w:rPr>
          <w:instrText xml:space="preserve"> </w:instrText>
        </w:r>
        <w:r>
          <w:rPr>
            <w:rFonts w:hint="eastAsia"/>
            <w:noProof/>
            <w:webHidden/>
          </w:rPr>
        </w:r>
        <w:r>
          <w:rPr>
            <w:noProof/>
            <w:webHidden/>
          </w:rPr>
          <w:fldChar w:fldCharType="separate"/>
        </w:r>
        <w:r>
          <w:rPr>
            <w:noProof/>
            <w:webHidden/>
          </w:rPr>
          <w:t>31</w:t>
        </w:r>
        <w:r>
          <w:rPr>
            <w:rFonts w:hint="eastAsia"/>
            <w:noProof/>
            <w:webHidden/>
          </w:rPr>
          <w:fldChar w:fldCharType="end"/>
        </w:r>
      </w:hyperlink>
    </w:p>
    <w:p w14:paraId="388EC196" w14:textId="1B284482" w:rsidR="00AD555F" w:rsidRDefault="00AD555F">
      <w:pPr>
        <w:pStyle w:val="TOC2"/>
        <w:tabs>
          <w:tab w:val="right" w:leader="dot" w:pos="9062"/>
        </w:tabs>
        <w:ind w:left="480"/>
        <w:rPr>
          <w:rFonts w:asciiTheme="minorHAnsi" w:eastAsiaTheme="minorEastAsia" w:hAnsiTheme="minorHAnsi" w:hint="eastAsia"/>
          <w:noProof/>
          <w:color w:val="auto"/>
          <w:kern w:val="2"/>
          <w:sz w:val="22"/>
          <w:szCs w:val="24"/>
          <w:lang w:eastAsia="zh-CN"/>
          <w14:ligatures w14:val="standardContextual"/>
        </w:rPr>
      </w:pPr>
      <w:hyperlink w:anchor="_Toc240293035" w:history="1">
        <w:r w:rsidRPr="00CD51BE">
          <w:rPr>
            <w:rStyle w:val="aff9"/>
            <w:rFonts w:hint="eastAsia"/>
            <w:noProof/>
            <w:lang w:eastAsia="zh-CN"/>
          </w:rPr>
          <w:t>5.5 P3</w:t>
        </w:r>
        <w:r w:rsidRPr="00CD51BE">
          <w:rPr>
            <w:rStyle w:val="aff9"/>
            <w:rFonts w:hint="eastAsia"/>
            <w:noProof/>
            <w:lang w:eastAsia="zh-CN"/>
          </w:rPr>
          <w:t>完成</w:t>
        </w:r>
        <w:r w:rsidRPr="00CD51BE">
          <w:rPr>
            <w:rStyle w:val="aff9"/>
            <w:rFonts w:hint="eastAsia"/>
            <w:noProof/>
            <w:lang w:eastAsia="zh-CN"/>
          </w:rPr>
          <w:t>DeepDive</w:t>
        </w:r>
        <w:r w:rsidRPr="00CD51BE">
          <w:rPr>
            <w:rStyle w:val="aff9"/>
            <w:rFonts w:hint="eastAsia"/>
            <w:noProof/>
            <w:lang w:eastAsia="zh-CN"/>
          </w:rPr>
          <w:t>和重大负面核验</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_Toc240293035 \h</w:instrText>
        </w:r>
        <w:r>
          <w:rPr>
            <w:rFonts w:hint="eastAsia"/>
            <w:noProof/>
            <w:webHidden/>
          </w:rPr>
          <w:instrText xml:space="preserve"> </w:instrText>
        </w:r>
        <w:r>
          <w:rPr>
            <w:rFonts w:hint="eastAsia"/>
            <w:noProof/>
            <w:webHidden/>
          </w:rPr>
        </w:r>
        <w:r>
          <w:rPr>
            <w:noProof/>
            <w:webHidden/>
          </w:rPr>
          <w:fldChar w:fldCharType="separate"/>
        </w:r>
        <w:r>
          <w:rPr>
            <w:noProof/>
            <w:webHidden/>
          </w:rPr>
          <w:t>32</w:t>
        </w:r>
        <w:r>
          <w:rPr>
            <w:rFonts w:hint="eastAsia"/>
            <w:noProof/>
            <w:webHidden/>
          </w:rPr>
          <w:fldChar w:fldCharType="end"/>
        </w:r>
      </w:hyperlink>
    </w:p>
    <w:p w14:paraId="57A5706E" w14:textId="08ED7D7E" w:rsidR="00AD555F" w:rsidRDefault="00AD555F">
      <w:pPr>
        <w:pStyle w:val="TOC2"/>
        <w:tabs>
          <w:tab w:val="right" w:leader="dot" w:pos="9062"/>
        </w:tabs>
        <w:ind w:left="480"/>
        <w:rPr>
          <w:rFonts w:asciiTheme="minorHAnsi" w:eastAsiaTheme="minorEastAsia" w:hAnsiTheme="minorHAnsi" w:hint="eastAsia"/>
          <w:noProof/>
          <w:color w:val="auto"/>
          <w:kern w:val="2"/>
          <w:sz w:val="22"/>
          <w:szCs w:val="24"/>
          <w:lang w:eastAsia="zh-CN"/>
          <w14:ligatures w14:val="standardContextual"/>
        </w:rPr>
      </w:pPr>
      <w:hyperlink w:anchor="_Toc240293036" w:history="1">
        <w:r w:rsidRPr="00CD51BE">
          <w:rPr>
            <w:rStyle w:val="aff9"/>
            <w:rFonts w:hint="eastAsia"/>
            <w:noProof/>
            <w:lang w:eastAsia="zh-CN"/>
          </w:rPr>
          <w:t xml:space="preserve">5.6 </w:t>
        </w:r>
        <w:r w:rsidRPr="00CD51BE">
          <w:rPr>
            <w:rStyle w:val="aff9"/>
            <w:rFonts w:hint="eastAsia"/>
            <w:noProof/>
            <w:lang w:eastAsia="zh-CN"/>
          </w:rPr>
          <w:t>一只股票从原始事件到最终入选的完整示例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_Toc240293036 \h</w:instrText>
        </w:r>
        <w:r>
          <w:rPr>
            <w:rFonts w:hint="eastAsia"/>
            <w:noProof/>
            <w:webHidden/>
          </w:rPr>
          <w:instrText xml:space="preserve"> </w:instrText>
        </w:r>
        <w:r>
          <w:rPr>
            <w:rFonts w:hint="eastAsia"/>
            <w:noProof/>
            <w:webHidden/>
          </w:rPr>
        </w:r>
        <w:r>
          <w:rPr>
            <w:noProof/>
            <w:webHidden/>
          </w:rPr>
          <w:fldChar w:fldCharType="separate"/>
        </w:r>
        <w:r>
          <w:rPr>
            <w:noProof/>
            <w:webHidden/>
          </w:rPr>
          <w:t>34</w:t>
        </w:r>
        <w:r>
          <w:rPr>
            <w:rFonts w:hint="eastAsia"/>
            <w:noProof/>
            <w:webHidden/>
          </w:rPr>
          <w:fldChar w:fldCharType="end"/>
        </w:r>
      </w:hyperlink>
    </w:p>
    <w:p w14:paraId="00D71D1B" w14:textId="411A272A" w:rsidR="00AD555F" w:rsidRDefault="00AD555F">
      <w:pPr>
        <w:pStyle w:val="TOC2"/>
        <w:tabs>
          <w:tab w:val="right" w:leader="dot" w:pos="9062"/>
        </w:tabs>
        <w:ind w:left="480"/>
        <w:rPr>
          <w:rFonts w:asciiTheme="minorHAnsi" w:eastAsiaTheme="minorEastAsia" w:hAnsiTheme="minorHAnsi" w:hint="eastAsia"/>
          <w:noProof/>
          <w:color w:val="auto"/>
          <w:kern w:val="2"/>
          <w:sz w:val="22"/>
          <w:szCs w:val="24"/>
          <w:lang w:eastAsia="zh-CN"/>
          <w14:ligatures w14:val="standardContextual"/>
        </w:rPr>
      </w:pPr>
      <w:hyperlink w:anchor="_Toc240293037" w:history="1">
        <w:r w:rsidRPr="00CD51BE">
          <w:rPr>
            <w:rStyle w:val="aff9"/>
            <w:rFonts w:hint="eastAsia"/>
            <w:noProof/>
            <w:lang w:eastAsia="zh-CN"/>
          </w:rPr>
          <w:t xml:space="preserve">5.7 </w:t>
        </w:r>
        <w:r w:rsidRPr="00CD51BE">
          <w:rPr>
            <w:rStyle w:val="aff9"/>
            <w:rFonts w:hint="eastAsia"/>
            <w:noProof/>
            <w:lang w:eastAsia="zh-CN"/>
          </w:rPr>
          <w:t>每层结果怎样复算、审计和反向查询</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_Toc240293037 \h</w:instrText>
        </w:r>
        <w:r>
          <w:rPr>
            <w:rFonts w:hint="eastAsia"/>
            <w:noProof/>
            <w:webHidden/>
          </w:rPr>
          <w:instrText xml:space="preserve"> </w:instrText>
        </w:r>
        <w:r>
          <w:rPr>
            <w:rFonts w:hint="eastAsia"/>
            <w:noProof/>
            <w:webHidden/>
          </w:rPr>
        </w:r>
        <w:r>
          <w:rPr>
            <w:noProof/>
            <w:webHidden/>
          </w:rPr>
          <w:fldChar w:fldCharType="separate"/>
        </w:r>
        <w:r>
          <w:rPr>
            <w:noProof/>
            <w:webHidden/>
          </w:rPr>
          <w:t>35</w:t>
        </w:r>
        <w:r>
          <w:rPr>
            <w:rFonts w:hint="eastAsia"/>
            <w:noProof/>
            <w:webHidden/>
          </w:rPr>
          <w:fldChar w:fldCharType="end"/>
        </w:r>
      </w:hyperlink>
    </w:p>
    <w:p w14:paraId="578452EC" w14:textId="4B35FF04" w:rsidR="00AD555F" w:rsidRDefault="00AD555F">
      <w:pPr>
        <w:pStyle w:val="TOC1"/>
        <w:tabs>
          <w:tab w:val="right" w:leader="dot" w:pos="9062"/>
        </w:tabs>
        <w:rPr>
          <w:rFonts w:asciiTheme="minorHAnsi" w:eastAsiaTheme="minorEastAsia" w:hAnsiTheme="minorHAnsi" w:hint="eastAsia"/>
          <w:noProof/>
          <w:color w:val="auto"/>
          <w:kern w:val="2"/>
          <w:sz w:val="22"/>
          <w:szCs w:val="24"/>
          <w:lang w:eastAsia="zh-CN"/>
          <w14:ligatures w14:val="standardContextual"/>
        </w:rPr>
      </w:pPr>
      <w:hyperlink w:anchor="_Toc240293038" w:history="1">
        <w:r w:rsidRPr="00CD51BE">
          <w:rPr>
            <w:rStyle w:val="aff9"/>
            <w:rFonts w:hint="eastAsia"/>
            <w:noProof/>
            <w:lang w:eastAsia="zh-CN"/>
          </w:rPr>
          <w:t xml:space="preserve">6 </w:t>
        </w:r>
        <w:r w:rsidRPr="00CD51BE">
          <w:rPr>
            <w:rStyle w:val="aff9"/>
            <w:rFonts w:hint="eastAsia"/>
            <w:noProof/>
            <w:lang w:eastAsia="zh-CN"/>
          </w:rPr>
          <w:t>大模型在系统中的作用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_Toc240293038 \h</w:instrText>
        </w:r>
        <w:r>
          <w:rPr>
            <w:rFonts w:hint="eastAsia"/>
            <w:noProof/>
            <w:webHidden/>
          </w:rPr>
          <w:instrText xml:space="preserve"> </w:instrText>
        </w:r>
        <w:r>
          <w:rPr>
            <w:rFonts w:hint="eastAsia"/>
            <w:noProof/>
            <w:webHidden/>
          </w:rPr>
        </w:r>
        <w:r>
          <w:rPr>
            <w:noProof/>
            <w:webHidden/>
          </w:rPr>
          <w:fldChar w:fldCharType="separate"/>
        </w:r>
        <w:r>
          <w:rPr>
            <w:noProof/>
            <w:webHidden/>
          </w:rPr>
          <w:t>36</w:t>
        </w:r>
        <w:r>
          <w:rPr>
            <w:rFonts w:hint="eastAsia"/>
            <w:noProof/>
            <w:webHidden/>
          </w:rPr>
          <w:fldChar w:fldCharType="end"/>
        </w:r>
      </w:hyperlink>
    </w:p>
    <w:p w14:paraId="0A6E17D5" w14:textId="1A6D04A5" w:rsidR="00AD555F" w:rsidRDefault="00AD555F">
      <w:pPr>
        <w:pStyle w:val="TOC2"/>
        <w:tabs>
          <w:tab w:val="right" w:leader="dot" w:pos="9062"/>
        </w:tabs>
        <w:ind w:left="480"/>
        <w:rPr>
          <w:rFonts w:asciiTheme="minorHAnsi" w:eastAsiaTheme="minorEastAsia" w:hAnsiTheme="minorHAnsi" w:hint="eastAsia"/>
          <w:noProof/>
          <w:color w:val="auto"/>
          <w:kern w:val="2"/>
          <w:sz w:val="22"/>
          <w:szCs w:val="24"/>
          <w:lang w:eastAsia="zh-CN"/>
          <w14:ligatures w14:val="standardContextual"/>
        </w:rPr>
      </w:pPr>
      <w:hyperlink w:anchor="_Toc240293039" w:history="1">
        <w:r w:rsidRPr="00CD51BE">
          <w:rPr>
            <w:rStyle w:val="aff9"/>
            <w:rFonts w:hint="eastAsia"/>
            <w:noProof/>
            <w:lang w:eastAsia="zh-CN"/>
          </w:rPr>
          <w:t xml:space="preserve">6.1 </w:t>
        </w:r>
        <w:r w:rsidRPr="00CD51BE">
          <w:rPr>
            <w:rStyle w:val="aff9"/>
            <w:rFonts w:hint="eastAsia"/>
            <w:noProof/>
            <w:lang w:eastAsia="zh-CN"/>
          </w:rPr>
          <w:t>本地</w:t>
        </w:r>
        <w:r w:rsidRPr="00CD51BE">
          <w:rPr>
            <w:rStyle w:val="aff9"/>
            <w:rFonts w:hint="eastAsia"/>
            <w:noProof/>
            <w:lang w:eastAsia="zh-CN"/>
          </w:rPr>
          <w:t>Qwen</w:t>
        </w:r>
        <w:r w:rsidRPr="00CD51BE">
          <w:rPr>
            <w:rStyle w:val="aff9"/>
            <w:rFonts w:hint="eastAsia"/>
            <w:noProof/>
            <w:lang w:eastAsia="zh-CN"/>
          </w:rPr>
          <w:t>承担批量文本理解</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_Toc240293039 \h</w:instrText>
        </w:r>
        <w:r>
          <w:rPr>
            <w:rFonts w:hint="eastAsia"/>
            <w:noProof/>
            <w:webHidden/>
          </w:rPr>
          <w:instrText xml:space="preserve"> </w:instrText>
        </w:r>
        <w:r>
          <w:rPr>
            <w:rFonts w:hint="eastAsia"/>
            <w:noProof/>
            <w:webHidden/>
          </w:rPr>
        </w:r>
        <w:r>
          <w:rPr>
            <w:noProof/>
            <w:webHidden/>
          </w:rPr>
          <w:fldChar w:fldCharType="separate"/>
        </w:r>
        <w:r>
          <w:rPr>
            <w:noProof/>
            <w:webHidden/>
          </w:rPr>
          <w:t>36</w:t>
        </w:r>
        <w:r>
          <w:rPr>
            <w:rFonts w:hint="eastAsia"/>
            <w:noProof/>
            <w:webHidden/>
          </w:rPr>
          <w:fldChar w:fldCharType="end"/>
        </w:r>
      </w:hyperlink>
    </w:p>
    <w:p w14:paraId="3C94FB21" w14:textId="3E1C0FC9" w:rsidR="00AD555F" w:rsidRDefault="00AD555F">
      <w:pPr>
        <w:pStyle w:val="TOC2"/>
        <w:tabs>
          <w:tab w:val="right" w:leader="dot" w:pos="9062"/>
        </w:tabs>
        <w:ind w:left="480"/>
        <w:rPr>
          <w:rFonts w:asciiTheme="minorHAnsi" w:eastAsiaTheme="minorEastAsia" w:hAnsiTheme="minorHAnsi" w:hint="eastAsia"/>
          <w:noProof/>
          <w:color w:val="auto"/>
          <w:kern w:val="2"/>
          <w:sz w:val="22"/>
          <w:szCs w:val="24"/>
          <w:lang w:eastAsia="zh-CN"/>
          <w14:ligatures w14:val="standardContextual"/>
        </w:rPr>
      </w:pPr>
      <w:hyperlink w:anchor="_Toc240293040" w:history="1">
        <w:r w:rsidRPr="00CD51BE">
          <w:rPr>
            <w:rStyle w:val="aff9"/>
            <w:rFonts w:hint="eastAsia"/>
            <w:noProof/>
            <w:lang w:eastAsia="zh-CN"/>
          </w:rPr>
          <w:t xml:space="preserve">6.2 </w:t>
        </w:r>
        <w:r w:rsidRPr="00CD51BE">
          <w:rPr>
            <w:rStyle w:val="aff9"/>
            <w:rFonts w:hint="eastAsia"/>
            <w:noProof/>
            <w:lang w:eastAsia="zh-CN"/>
          </w:rPr>
          <w:t>大模型不直接自报概率但参与文本预测分支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_Toc240293040 \h</w:instrText>
        </w:r>
        <w:r>
          <w:rPr>
            <w:rFonts w:hint="eastAsia"/>
            <w:noProof/>
            <w:webHidden/>
          </w:rPr>
          <w:instrText xml:space="preserve"> </w:instrText>
        </w:r>
        <w:r>
          <w:rPr>
            <w:rFonts w:hint="eastAsia"/>
            <w:noProof/>
            <w:webHidden/>
          </w:rPr>
        </w:r>
        <w:r>
          <w:rPr>
            <w:noProof/>
            <w:webHidden/>
          </w:rPr>
          <w:fldChar w:fldCharType="separate"/>
        </w:r>
        <w:r>
          <w:rPr>
            <w:noProof/>
            <w:webHidden/>
          </w:rPr>
          <w:t>36</w:t>
        </w:r>
        <w:r>
          <w:rPr>
            <w:rFonts w:hint="eastAsia"/>
            <w:noProof/>
            <w:webHidden/>
          </w:rPr>
          <w:fldChar w:fldCharType="end"/>
        </w:r>
      </w:hyperlink>
    </w:p>
    <w:p w14:paraId="3A72F608" w14:textId="041406DC" w:rsidR="00AD555F" w:rsidRDefault="00AD555F">
      <w:pPr>
        <w:pStyle w:val="TOC2"/>
        <w:tabs>
          <w:tab w:val="right" w:leader="dot" w:pos="9062"/>
        </w:tabs>
        <w:ind w:left="480"/>
        <w:rPr>
          <w:rFonts w:asciiTheme="minorHAnsi" w:eastAsiaTheme="minorEastAsia" w:hAnsiTheme="minorHAnsi" w:hint="eastAsia"/>
          <w:noProof/>
          <w:color w:val="auto"/>
          <w:kern w:val="2"/>
          <w:sz w:val="22"/>
          <w:szCs w:val="24"/>
          <w:lang w:eastAsia="zh-CN"/>
          <w14:ligatures w14:val="standardContextual"/>
        </w:rPr>
      </w:pPr>
      <w:hyperlink w:anchor="_Toc240293041" w:history="1">
        <w:r w:rsidRPr="00CD51BE">
          <w:rPr>
            <w:rStyle w:val="aff9"/>
            <w:rFonts w:hint="eastAsia"/>
            <w:noProof/>
            <w:lang w:eastAsia="zh-CN"/>
          </w:rPr>
          <w:t xml:space="preserve">6.3 </w:t>
        </w:r>
        <w:r w:rsidRPr="00CD51BE">
          <w:rPr>
            <w:rStyle w:val="aff9"/>
            <w:rFonts w:hint="eastAsia"/>
            <w:noProof/>
            <w:lang w:eastAsia="zh-CN"/>
          </w:rPr>
          <w:t>复杂任务如何升级和降级</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_Toc240293041 \h</w:instrText>
        </w:r>
        <w:r>
          <w:rPr>
            <w:rFonts w:hint="eastAsia"/>
            <w:noProof/>
            <w:webHidden/>
          </w:rPr>
          <w:instrText xml:space="preserve"> </w:instrText>
        </w:r>
        <w:r>
          <w:rPr>
            <w:rFonts w:hint="eastAsia"/>
            <w:noProof/>
            <w:webHidden/>
          </w:rPr>
        </w:r>
        <w:r>
          <w:rPr>
            <w:noProof/>
            <w:webHidden/>
          </w:rPr>
          <w:fldChar w:fldCharType="separate"/>
        </w:r>
        <w:r>
          <w:rPr>
            <w:noProof/>
            <w:webHidden/>
          </w:rPr>
          <w:t>36</w:t>
        </w:r>
        <w:r>
          <w:rPr>
            <w:rFonts w:hint="eastAsia"/>
            <w:noProof/>
            <w:webHidden/>
          </w:rPr>
          <w:fldChar w:fldCharType="end"/>
        </w:r>
      </w:hyperlink>
    </w:p>
    <w:p w14:paraId="675570F6" w14:textId="38F3E773" w:rsidR="00AD555F" w:rsidRDefault="00AD555F">
      <w:pPr>
        <w:pStyle w:val="TOC2"/>
        <w:tabs>
          <w:tab w:val="right" w:leader="dot" w:pos="9062"/>
        </w:tabs>
        <w:ind w:left="480"/>
        <w:rPr>
          <w:rFonts w:asciiTheme="minorHAnsi" w:eastAsiaTheme="minorEastAsia" w:hAnsiTheme="minorHAnsi" w:hint="eastAsia"/>
          <w:noProof/>
          <w:color w:val="auto"/>
          <w:kern w:val="2"/>
          <w:sz w:val="22"/>
          <w:szCs w:val="24"/>
          <w:lang w:eastAsia="zh-CN"/>
          <w14:ligatures w14:val="standardContextual"/>
        </w:rPr>
      </w:pPr>
      <w:hyperlink w:anchor="_Toc240293042" w:history="1">
        <w:r w:rsidRPr="00CD51BE">
          <w:rPr>
            <w:rStyle w:val="aff9"/>
            <w:rFonts w:hint="eastAsia"/>
            <w:noProof/>
            <w:lang w:eastAsia="zh-CN"/>
          </w:rPr>
          <w:t xml:space="preserve">6.4 </w:t>
        </w:r>
        <w:r w:rsidRPr="00CD51BE">
          <w:rPr>
            <w:rStyle w:val="aff9"/>
            <w:rFonts w:hint="eastAsia"/>
            <w:noProof/>
            <w:lang w:eastAsia="zh-CN"/>
          </w:rPr>
          <w:t>什么时候需要微调</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_Toc240293042 \h</w:instrText>
        </w:r>
        <w:r>
          <w:rPr>
            <w:rFonts w:hint="eastAsia"/>
            <w:noProof/>
            <w:webHidden/>
          </w:rPr>
          <w:instrText xml:space="preserve"> </w:instrText>
        </w:r>
        <w:r>
          <w:rPr>
            <w:rFonts w:hint="eastAsia"/>
            <w:noProof/>
            <w:webHidden/>
          </w:rPr>
        </w:r>
        <w:r>
          <w:rPr>
            <w:noProof/>
            <w:webHidden/>
          </w:rPr>
          <w:fldChar w:fldCharType="separate"/>
        </w:r>
        <w:r>
          <w:rPr>
            <w:noProof/>
            <w:webHidden/>
          </w:rPr>
          <w:t>36</w:t>
        </w:r>
        <w:r>
          <w:rPr>
            <w:rFonts w:hint="eastAsia"/>
            <w:noProof/>
            <w:webHidden/>
          </w:rPr>
          <w:fldChar w:fldCharType="end"/>
        </w:r>
      </w:hyperlink>
    </w:p>
    <w:p w14:paraId="53DB8853" w14:textId="0EE23793" w:rsidR="00AD555F" w:rsidRDefault="00AD555F">
      <w:pPr>
        <w:pStyle w:val="TOC2"/>
        <w:tabs>
          <w:tab w:val="right" w:leader="dot" w:pos="9062"/>
        </w:tabs>
        <w:ind w:left="480"/>
        <w:rPr>
          <w:rFonts w:asciiTheme="minorHAnsi" w:eastAsiaTheme="minorEastAsia" w:hAnsiTheme="minorHAnsi" w:hint="eastAsia"/>
          <w:noProof/>
          <w:color w:val="auto"/>
          <w:kern w:val="2"/>
          <w:sz w:val="22"/>
          <w:szCs w:val="24"/>
          <w:lang w:eastAsia="zh-CN"/>
          <w14:ligatures w14:val="standardContextual"/>
        </w:rPr>
      </w:pPr>
      <w:hyperlink w:anchor="_Toc240293043" w:history="1">
        <w:r w:rsidRPr="00CD51BE">
          <w:rPr>
            <w:rStyle w:val="aff9"/>
            <w:rFonts w:hint="eastAsia"/>
            <w:noProof/>
            <w:lang w:eastAsia="zh-CN"/>
          </w:rPr>
          <w:t xml:space="preserve">6.5 </w:t>
        </w:r>
        <w:r w:rsidRPr="00CD51BE">
          <w:rPr>
            <w:rStyle w:val="aff9"/>
            <w:rFonts w:hint="eastAsia"/>
            <w:noProof/>
            <w:lang w:eastAsia="zh-CN"/>
          </w:rPr>
          <w:t>一段复杂文本怎样经过大模型处理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_Toc240293043 \h</w:instrText>
        </w:r>
        <w:r>
          <w:rPr>
            <w:rFonts w:hint="eastAsia"/>
            <w:noProof/>
            <w:webHidden/>
          </w:rPr>
          <w:instrText xml:space="preserve"> </w:instrText>
        </w:r>
        <w:r>
          <w:rPr>
            <w:rFonts w:hint="eastAsia"/>
            <w:noProof/>
            <w:webHidden/>
          </w:rPr>
        </w:r>
        <w:r>
          <w:rPr>
            <w:noProof/>
            <w:webHidden/>
          </w:rPr>
          <w:fldChar w:fldCharType="separate"/>
        </w:r>
        <w:r>
          <w:rPr>
            <w:noProof/>
            <w:webHidden/>
          </w:rPr>
          <w:t>37</w:t>
        </w:r>
        <w:r>
          <w:rPr>
            <w:rFonts w:hint="eastAsia"/>
            <w:noProof/>
            <w:webHidden/>
          </w:rPr>
          <w:fldChar w:fldCharType="end"/>
        </w:r>
      </w:hyperlink>
    </w:p>
    <w:p w14:paraId="2809B4C4" w14:textId="583BE845" w:rsidR="00AD555F" w:rsidRDefault="00AD555F">
      <w:pPr>
        <w:pStyle w:val="TOC2"/>
        <w:tabs>
          <w:tab w:val="right" w:leader="dot" w:pos="9062"/>
        </w:tabs>
        <w:ind w:left="480"/>
        <w:rPr>
          <w:rFonts w:asciiTheme="minorHAnsi" w:eastAsiaTheme="minorEastAsia" w:hAnsiTheme="minorHAnsi" w:hint="eastAsia"/>
          <w:noProof/>
          <w:color w:val="auto"/>
          <w:kern w:val="2"/>
          <w:sz w:val="22"/>
          <w:szCs w:val="24"/>
          <w:lang w:eastAsia="zh-CN"/>
          <w14:ligatures w14:val="standardContextual"/>
        </w:rPr>
      </w:pPr>
      <w:hyperlink w:anchor="_Toc240293044" w:history="1">
        <w:r w:rsidRPr="00CD51BE">
          <w:rPr>
            <w:rStyle w:val="aff9"/>
            <w:rFonts w:hint="eastAsia"/>
            <w:noProof/>
            <w:lang w:eastAsia="zh-CN"/>
          </w:rPr>
          <w:t xml:space="preserve">6.6 </w:t>
        </w:r>
        <w:r w:rsidRPr="00CD51BE">
          <w:rPr>
            <w:rStyle w:val="aff9"/>
            <w:rFonts w:hint="eastAsia"/>
            <w:noProof/>
            <w:lang w:eastAsia="zh-CN"/>
          </w:rPr>
          <w:t>时态投研</w:t>
        </w:r>
        <w:r w:rsidRPr="00CD51BE">
          <w:rPr>
            <w:rStyle w:val="aff9"/>
            <w:rFonts w:hint="eastAsia"/>
            <w:noProof/>
            <w:lang w:eastAsia="zh-CN"/>
          </w:rPr>
          <w:t>LLM Wiki</w:t>
        </w:r>
        <w:r w:rsidRPr="00CD51BE">
          <w:rPr>
            <w:rStyle w:val="aff9"/>
            <w:rFonts w:hint="eastAsia"/>
            <w:noProof/>
            <w:lang w:eastAsia="zh-CN"/>
          </w:rPr>
          <w:t>怎样更新和检索</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_Toc240293044 \h</w:instrText>
        </w:r>
        <w:r>
          <w:rPr>
            <w:rFonts w:hint="eastAsia"/>
            <w:noProof/>
            <w:webHidden/>
          </w:rPr>
          <w:instrText xml:space="preserve"> </w:instrText>
        </w:r>
        <w:r>
          <w:rPr>
            <w:rFonts w:hint="eastAsia"/>
            <w:noProof/>
            <w:webHidden/>
          </w:rPr>
        </w:r>
        <w:r>
          <w:rPr>
            <w:noProof/>
            <w:webHidden/>
          </w:rPr>
          <w:fldChar w:fldCharType="separate"/>
        </w:r>
        <w:r>
          <w:rPr>
            <w:noProof/>
            <w:webHidden/>
          </w:rPr>
          <w:t>37</w:t>
        </w:r>
        <w:r>
          <w:rPr>
            <w:rFonts w:hint="eastAsia"/>
            <w:noProof/>
            <w:webHidden/>
          </w:rPr>
          <w:fldChar w:fldCharType="end"/>
        </w:r>
      </w:hyperlink>
    </w:p>
    <w:p w14:paraId="17688A2A" w14:textId="7EE608A3" w:rsidR="00AD555F" w:rsidRDefault="00AD555F">
      <w:pPr>
        <w:pStyle w:val="TOC1"/>
        <w:tabs>
          <w:tab w:val="right" w:leader="dot" w:pos="9062"/>
        </w:tabs>
        <w:rPr>
          <w:rFonts w:asciiTheme="minorHAnsi" w:eastAsiaTheme="minorEastAsia" w:hAnsiTheme="minorHAnsi" w:hint="eastAsia"/>
          <w:noProof/>
          <w:color w:val="auto"/>
          <w:kern w:val="2"/>
          <w:sz w:val="22"/>
          <w:szCs w:val="24"/>
          <w:lang w:eastAsia="zh-CN"/>
          <w14:ligatures w14:val="standardContextual"/>
        </w:rPr>
      </w:pPr>
      <w:hyperlink w:anchor="_Toc240293045" w:history="1">
        <w:r w:rsidRPr="00CD51BE">
          <w:rPr>
            <w:rStyle w:val="aff9"/>
            <w:rFonts w:hint="eastAsia"/>
            <w:noProof/>
            <w:lang w:eastAsia="zh-CN"/>
          </w:rPr>
          <w:t xml:space="preserve">7 </w:t>
        </w:r>
        <w:r w:rsidRPr="00CD51BE">
          <w:rPr>
            <w:rStyle w:val="aff9"/>
            <w:rFonts w:hint="eastAsia"/>
            <w:noProof/>
            <w:lang w:eastAsia="zh-CN"/>
          </w:rPr>
          <w:t>个股</w:t>
        </w:r>
        <w:r w:rsidRPr="00CD51BE">
          <w:rPr>
            <w:rStyle w:val="aff9"/>
            <w:rFonts w:hint="eastAsia"/>
            <w:noProof/>
            <w:lang w:eastAsia="zh-CN"/>
          </w:rPr>
          <w:t>T+1</w:t>
        </w:r>
        <w:r w:rsidRPr="00CD51BE">
          <w:rPr>
            <w:rStyle w:val="aff9"/>
            <w:rFonts w:hint="eastAsia"/>
            <w:noProof/>
            <w:lang w:eastAsia="zh-CN"/>
          </w:rPr>
          <w:t>预测原理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_Toc240293045 \h</w:instrText>
        </w:r>
        <w:r>
          <w:rPr>
            <w:rFonts w:hint="eastAsia"/>
            <w:noProof/>
            <w:webHidden/>
          </w:rPr>
          <w:instrText xml:space="preserve"> </w:instrText>
        </w:r>
        <w:r>
          <w:rPr>
            <w:rFonts w:hint="eastAsia"/>
            <w:noProof/>
            <w:webHidden/>
          </w:rPr>
        </w:r>
        <w:r>
          <w:rPr>
            <w:noProof/>
            <w:webHidden/>
          </w:rPr>
          <w:fldChar w:fldCharType="separate"/>
        </w:r>
        <w:r>
          <w:rPr>
            <w:noProof/>
            <w:webHidden/>
          </w:rPr>
          <w:t>39</w:t>
        </w:r>
        <w:r>
          <w:rPr>
            <w:rFonts w:hint="eastAsia"/>
            <w:noProof/>
            <w:webHidden/>
          </w:rPr>
          <w:fldChar w:fldCharType="end"/>
        </w:r>
      </w:hyperlink>
    </w:p>
    <w:p w14:paraId="20892143" w14:textId="75B52C9D" w:rsidR="00AD555F" w:rsidRDefault="00AD555F">
      <w:pPr>
        <w:pStyle w:val="TOC2"/>
        <w:tabs>
          <w:tab w:val="right" w:leader="dot" w:pos="9062"/>
        </w:tabs>
        <w:ind w:left="480"/>
        <w:rPr>
          <w:rFonts w:asciiTheme="minorHAnsi" w:eastAsiaTheme="minorEastAsia" w:hAnsiTheme="minorHAnsi" w:hint="eastAsia"/>
          <w:noProof/>
          <w:color w:val="auto"/>
          <w:kern w:val="2"/>
          <w:sz w:val="22"/>
          <w:szCs w:val="24"/>
          <w:lang w:eastAsia="zh-CN"/>
          <w14:ligatures w14:val="standardContextual"/>
        </w:rPr>
      </w:pPr>
      <w:hyperlink w:anchor="_Toc240293046" w:history="1">
        <w:r w:rsidRPr="00CD51BE">
          <w:rPr>
            <w:rStyle w:val="aff9"/>
            <w:rFonts w:hint="eastAsia"/>
            <w:noProof/>
            <w:lang w:eastAsia="zh-CN"/>
          </w:rPr>
          <w:t xml:space="preserve">7.1 </w:t>
        </w:r>
        <w:r w:rsidRPr="00CD51BE">
          <w:rPr>
            <w:rStyle w:val="aff9"/>
            <w:rFonts w:hint="eastAsia"/>
            <w:noProof/>
            <w:lang w:eastAsia="zh-CN"/>
          </w:rPr>
          <w:t>标签必须与</w:t>
        </w:r>
        <w:r w:rsidRPr="00CD51BE">
          <w:rPr>
            <w:rStyle w:val="aff9"/>
            <w:rFonts w:hint="eastAsia"/>
            <w:noProof/>
            <w:lang w:eastAsia="zh-CN"/>
          </w:rPr>
          <w:t>T+1</w:t>
        </w:r>
        <w:r w:rsidRPr="00CD51BE">
          <w:rPr>
            <w:rStyle w:val="aff9"/>
            <w:rFonts w:hint="eastAsia"/>
            <w:noProof/>
            <w:lang w:eastAsia="zh-CN"/>
          </w:rPr>
          <w:t>预测目标一致</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_Toc240293046 \h</w:instrText>
        </w:r>
        <w:r>
          <w:rPr>
            <w:rFonts w:hint="eastAsia"/>
            <w:noProof/>
            <w:webHidden/>
          </w:rPr>
          <w:instrText xml:space="preserve"> </w:instrText>
        </w:r>
        <w:r>
          <w:rPr>
            <w:rFonts w:hint="eastAsia"/>
            <w:noProof/>
            <w:webHidden/>
          </w:rPr>
        </w:r>
        <w:r>
          <w:rPr>
            <w:noProof/>
            <w:webHidden/>
          </w:rPr>
          <w:fldChar w:fldCharType="separate"/>
        </w:r>
        <w:r>
          <w:rPr>
            <w:noProof/>
            <w:webHidden/>
          </w:rPr>
          <w:t>39</w:t>
        </w:r>
        <w:r>
          <w:rPr>
            <w:rFonts w:hint="eastAsia"/>
            <w:noProof/>
            <w:webHidden/>
          </w:rPr>
          <w:fldChar w:fldCharType="end"/>
        </w:r>
      </w:hyperlink>
    </w:p>
    <w:p w14:paraId="47CDBD10" w14:textId="62744040" w:rsidR="00AD555F" w:rsidRDefault="00AD555F">
      <w:pPr>
        <w:pStyle w:val="TOC2"/>
        <w:tabs>
          <w:tab w:val="right" w:leader="dot" w:pos="9062"/>
        </w:tabs>
        <w:ind w:left="480"/>
        <w:rPr>
          <w:rFonts w:asciiTheme="minorHAnsi" w:eastAsiaTheme="minorEastAsia" w:hAnsiTheme="minorHAnsi" w:hint="eastAsia"/>
          <w:noProof/>
          <w:color w:val="auto"/>
          <w:kern w:val="2"/>
          <w:sz w:val="22"/>
          <w:szCs w:val="24"/>
          <w:lang w:eastAsia="zh-CN"/>
          <w14:ligatures w14:val="standardContextual"/>
        </w:rPr>
      </w:pPr>
      <w:hyperlink w:anchor="_Toc240293047" w:history="1">
        <w:r w:rsidRPr="00CD51BE">
          <w:rPr>
            <w:rStyle w:val="aff9"/>
            <w:rFonts w:hint="eastAsia"/>
            <w:noProof/>
            <w:lang w:eastAsia="zh-CN"/>
          </w:rPr>
          <w:t xml:space="preserve">7.2 </w:t>
        </w:r>
        <w:r w:rsidRPr="00CD51BE">
          <w:rPr>
            <w:rStyle w:val="aff9"/>
            <w:rFonts w:hint="eastAsia"/>
            <w:noProof/>
            <w:lang w:eastAsia="zh-CN"/>
          </w:rPr>
          <w:t>五组特征如何共同回答上涨问题</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_Toc240293047 \h</w:instrText>
        </w:r>
        <w:r>
          <w:rPr>
            <w:rFonts w:hint="eastAsia"/>
            <w:noProof/>
            <w:webHidden/>
          </w:rPr>
          <w:instrText xml:space="preserve"> </w:instrText>
        </w:r>
        <w:r>
          <w:rPr>
            <w:rFonts w:hint="eastAsia"/>
            <w:noProof/>
            <w:webHidden/>
          </w:rPr>
        </w:r>
        <w:r>
          <w:rPr>
            <w:noProof/>
            <w:webHidden/>
          </w:rPr>
          <w:fldChar w:fldCharType="separate"/>
        </w:r>
        <w:r>
          <w:rPr>
            <w:noProof/>
            <w:webHidden/>
          </w:rPr>
          <w:t>39</w:t>
        </w:r>
        <w:r>
          <w:rPr>
            <w:rFonts w:hint="eastAsia"/>
            <w:noProof/>
            <w:webHidden/>
          </w:rPr>
          <w:fldChar w:fldCharType="end"/>
        </w:r>
      </w:hyperlink>
    </w:p>
    <w:p w14:paraId="3ADAF1B8" w14:textId="2991995D" w:rsidR="00AD555F" w:rsidRDefault="00AD555F">
      <w:pPr>
        <w:pStyle w:val="TOC2"/>
        <w:tabs>
          <w:tab w:val="right" w:leader="dot" w:pos="9062"/>
        </w:tabs>
        <w:ind w:left="480"/>
        <w:rPr>
          <w:rFonts w:asciiTheme="minorHAnsi" w:eastAsiaTheme="minorEastAsia" w:hAnsiTheme="minorHAnsi" w:hint="eastAsia"/>
          <w:noProof/>
          <w:color w:val="auto"/>
          <w:kern w:val="2"/>
          <w:sz w:val="22"/>
          <w:szCs w:val="24"/>
          <w:lang w:eastAsia="zh-CN"/>
          <w14:ligatures w14:val="standardContextual"/>
        </w:rPr>
      </w:pPr>
      <w:hyperlink w:anchor="_Toc240293048" w:history="1">
        <w:r w:rsidRPr="00CD51BE">
          <w:rPr>
            <w:rStyle w:val="aff9"/>
            <w:rFonts w:hint="eastAsia"/>
            <w:noProof/>
            <w:lang w:eastAsia="zh-CN"/>
          </w:rPr>
          <w:t xml:space="preserve">7.3 </w:t>
        </w:r>
        <w:r w:rsidRPr="00CD51BE">
          <w:rPr>
            <w:rStyle w:val="aff9"/>
            <w:rFonts w:hint="eastAsia"/>
            <w:noProof/>
            <w:lang w:eastAsia="zh-CN"/>
          </w:rPr>
          <w:t>第一组</w:t>
        </w:r>
        <w:r w:rsidRPr="00CD51BE">
          <w:rPr>
            <w:rStyle w:val="aff9"/>
            <w:rFonts w:hint="eastAsia"/>
            <w:noProof/>
            <w:lang w:eastAsia="zh-CN"/>
          </w:rPr>
          <w:t xml:space="preserve"> </w:t>
        </w:r>
        <w:r w:rsidRPr="00CD51BE">
          <w:rPr>
            <w:rStyle w:val="aff9"/>
            <w:rFonts w:hint="eastAsia"/>
            <w:noProof/>
            <w:lang w:eastAsia="zh-CN"/>
          </w:rPr>
          <w:t>事件特征怎样计算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_Toc240293048 \h</w:instrText>
        </w:r>
        <w:r>
          <w:rPr>
            <w:rFonts w:hint="eastAsia"/>
            <w:noProof/>
            <w:webHidden/>
          </w:rPr>
          <w:instrText xml:space="preserve"> </w:instrText>
        </w:r>
        <w:r>
          <w:rPr>
            <w:rFonts w:hint="eastAsia"/>
            <w:noProof/>
            <w:webHidden/>
          </w:rPr>
        </w:r>
        <w:r>
          <w:rPr>
            <w:noProof/>
            <w:webHidden/>
          </w:rPr>
          <w:fldChar w:fldCharType="separate"/>
        </w:r>
        <w:r>
          <w:rPr>
            <w:noProof/>
            <w:webHidden/>
          </w:rPr>
          <w:t>40</w:t>
        </w:r>
        <w:r>
          <w:rPr>
            <w:rFonts w:hint="eastAsia"/>
            <w:noProof/>
            <w:webHidden/>
          </w:rPr>
          <w:fldChar w:fldCharType="end"/>
        </w:r>
      </w:hyperlink>
    </w:p>
    <w:p w14:paraId="7C77F0B0" w14:textId="3221FE28" w:rsidR="00AD555F" w:rsidRDefault="00AD555F">
      <w:pPr>
        <w:pStyle w:val="TOC2"/>
        <w:tabs>
          <w:tab w:val="right" w:leader="dot" w:pos="9062"/>
        </w:tabs>
        <w:ind w:left="480"/>
        <w:rPr>
          <w:rFonts w:asciiTheme="minorHAnsi" w:eastAsiaTheme="minorEastAsia" w:hAnsiTheme="minorHAnsi" w:hint="eastAsia"/>
          <w:noProof/>
          <w:color w:val="auto"/>
          <w:kern w:val="2"/>
          <w:sz w:val="22"/>
          <w:szCs w:val="24"/>
          <w:lang w:eastAsia="zh-CN"/>
          <w14:ligatures w14:val="standardContextual"/>
        </w:rPr>
      </w:pPr>
      <w:hyperlink w:anchor="_Toc240293049" w:history="1">
        <w:r w:rsidRPr="00CD51BE">
          <w:rPr>
            <w:rStyle w:val="aff9"/>
            <w:rFonts w:hint="eastAsia"/>
            <w:noProof/>
            <w:lang w:eastAsia="zh-CN"/>
          </w:rPr>
          <w:t xml:space="preserve">7.4 </w:t>
        </w:r>
        <w:r w:rsidRPr="00CD51BE">
          <w:rPr>
            <w:rStyle w:val="aff9"/>
            <w:rFonts w:hint="eastAsia"/>
            <w:noProof/>
            <w:lang w:eastAsia="zh-CN"/>
          </w:rPr>
          <w:t>第二组</w:t>
        </w:r>
        <w:r w:rsidRPr="00CD51BE">
          <w:rPr>
            <w:rStyle w:val="aff9"/>
            <w:rFonts w:hint="eastAsia"/>
            <w:noProof/>
            <w:lang w:eastAsia="zh-CN"/>
          </w:rPr>
          <w:t xml:space="preserve"> </w:t>
        </w:r>
        <w:r w:rsidRPr="00CD51BE">
          <w:rPr>
            <w:rStyle w:val="aff9"/>
            <w:rFonts w:hint="eastAsia"/>
            <w:noProof/>
            <w:lang w:eastAsia="zh-CN"/>
          </w:rPr>
          <w:t>个股量价与资金特征怎样计算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_Toc240293049 \h</w:instrText>
        </w:r>
        <w:r>
          <w:rPr>
            <w:rFonts w:hint="eastAsia"/>
            <w:noProof/>
            <w:webHidden/>
          </w:rPr>
          <w:instrText xml:space="preserve"> </w:instrText>
        </w:r>
        <w:r>
          <w:rPr>
            <w:rFonts w:hint="eastAsia"/>
            <w:noProof/>
            <w:webHidden/>
          </w:rPr>
        </w:r>
        <w:r>
          <w:rPr>
            <w:noProof/>
            <w:webHidden/>
          </w:rPr>
          <w:fldChar w:fldCharType="separate"/>
        </w:r>
        <w:r>
          <w:rPr>
            <w:noProof/>
            <w:webHidden/>
          </w:rPr>
          <w:t>41</w:t>
        </w:r>
        <w:r>
          <w:rPr>
            <w:rFonts w:hint="eastAsia"/>
            <w:noProof/>
            <w:webHidden/>
          </w:rPr>
          <w:fldChar w:fldCharType="end"/>
        </w:r>
      </w:hyperlink>
    </w:p>
    <w:p w14:paraId="20598FC4" w14:textId="33459F2D" w:rsidR="00AD555F" w:rsidRDefault="00AD555F">
      <w:pPr>
        <w:pStyle w:val="TOC2"/>
        <w:tabs>
          <w:tab w:val="right" w:leader="dot" w:pos="9062"/>
        </w:tabs>
        <w:ind w:left="480"/>
        <w:rPr>
          <w:rFonts w:asciiTheme="minorHAnsi" w:eastAsiaTheme="minorEastAsia" w:hAnsiTheme="minorHAnsi" w:hint="eastAsia"/>
          <w:noProof/>
          <w:color w:val="auto"/>
          <w:kern w:val="2"/>
          <w:sz w:val="22"/>
          <w:szCs w:val="24"/>
          <w:lang w:eastAsia="zh-CN"/>
          <w14:ligatures w14:val="standardContextual"/>
        </w:rPr>
      </w:pPr>
      <w:hyperlink w:anchor="_Toc240293050" w:history="1">
        <w:r w:rsidRPr="00CD51BE">
          <w:rPr>
            <w:rStyle w:val="aff9"/>
            <w:rFonts w:hint="eastAsia"/>
            <w:noProof/>
            <w:lang w:eastAsia="zh-CN"/>
          </w:rPr>
          <w:t xml:space="preserve">7.5 </w:t>
        </w:r>
        <w:r w:rsidRPr="00CD51BE">
          <w:rPr>
            <w:rStyle w:val="aff9"/>
            <w:rFonts w:hint="eastAsia"/>
            <w:noProof/>
            <w:lang w:eastAsia="zh-CN"/>
          </w:rPr>
          <w:t>第三组</w:t>
        </w:r>
        <w:r w:rsidRPr="00CD51BE">
          <w:rPr>
            <w:rStyle w:val="aff9"/>
            <w:rFonts w:hint="eastAsia"/>
            <w:noProof/>
            <w:lang w:eastAsia="zh-CN"/>
          </w:rPr>
          <w:t xml:space="preserve"> </w:t>
        </w:r>
        <w:r w:rsidRPr="00CD51BE">
          <w:rPr>
            <w:rStyle w:val="aff9"/>
            <w:rFonts w:hint="eastAsia"/>
            <w:noProof/>
            <w:lang w:eastAsia="zh-CN"/>
          </w:rPr>
          <w:t>板块与产业链特征怎样计算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_Toc240293050 \h</w:instrText>
        </w:r>
        <w:r>
          <w:rPr>
            <w:rFonts w:hint="eastAsia"/>
            <w:noProof/>
            <w:webHidden/>
          </w:rPr>
          <w:instrText xml:space="preserve"> </w:instrText>
        </w:r>
        <w:r>
          <w:rPr>
            <w:rFonts w:hint="eastAsia"/>
            <w:noProof/>
            <w:webHidden/>
          </w:rPr>
        </w:r>
        <w:r>
          <w:rPr>
            <w:noProof/>
            <w:webHidden/>
          </w:rPr>
          <w:fldChar w:fldCharType="separate"/>
        </w:r>
        <w:r>
          <w:rPr>
            <w:noProof/>
            <w:webHidden/>
          </w:rPr>
          <w:t>42</w:t>
        </w:r>
        <w:r>
          <w:rPr>
            <w:rFonts w:hint="eastAsia"/>
            <w:noProof/>
            <w:webHidden/>
          </w:rPr>
          <w:fldChar w:fldCharType="end"/>
        </w:r>
      </w:hyperlink>
    </w:p>
    <w:p w14:paraId="26ED278C" w14:textId="237E6A39" w:rsidR="00AD555F" w:rsidRDefault="00AD555F">
      <w:pPr>
        <w:pStyle w:val="TOC2"/>
        <w:tabs>
          <w:tab w:val="right" w:leader="dot" w:pos="9062"/>
        </w:tabs>
        <w:ind w:left="480"/>
        <w:rPr>
          <w:rFonts w:asciiTheme="minorHAnsi" w:eastAsiaTheme="minorEastAsia" w:hAnsiTheme="minorHAnsi" w:hint="eastAsia"/>
          <w:noProof/>
          <w:color w:val="auto"/>
          <w:kern w:val="2"/>
          <w:sz w:val="22"/>
          <w:szCs w:val="24"/>
          <w:lang w:eastAsia="zh-CN"/>
          <w14:ligatures w14:val="standardContextual"/>
        </w:rPr>
      </w:pPr>
      <w:hyperlink w:anchor="_Toc240293051" w:history="1">
        <w:r w:rsidRPr="00CD51BE">
          <w:rPr>
            <w:rStyle w:val="aff9"/>
            <w:rFonts w:hint="eastAsia"/>
            <w:noProof/>
            <w:lang w:eastAsia="zh-CN"/>
          </w:rPr>
          <w:t xml:space="preserve">7.6 </w:t>
        </w:r>
        <w:r w:rsidRPr="00CD51BE">
          <w:rPr>
            <w:rStyle w:val="aff9"/>
            <w:rFonts w:hint="eastAsia"/>
            <w:noProof/>
            <w:lang w:eastAsia="zh-CN"/>
          </w:rPr>
          <w:t>第四组</w:t>
        </w:r>
        <w:r w:rsidRPr="00CD51BE">
          <w:rPr>
            <w:rStyle w:val="aff9"/>
            <w:rFonts w:hint="eastAsia"/>
            <w:noProof/>
            <w:lang w:eastAsia="zh-CN"/>
          </w:rPr>
          <w:t xml:space="preserve"> </w:t>
        </w:r>
        <w:r w:rsidRPr="00CD51BE">
          <w:rPr>
            <w:rStyle w:val="aff9"/>
            <w:rFonts w:hint="eastAsia"/>
            <w:noProof/>
            <w:lang w:eastAsia="zh-CN"/>
          </w:rPr>
          <w:t>基本面预期差特征怎样计算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_Toc240293051 \h</w:instrText>
        </w:r>
        <w:r>
          <w:rPr>
            <w:rFonts w:hint="eastAsia"/>
            <w:noProof/>
            <w:webHidden/>
          </w:rPr>
          <w:instrText xml:space="preserve"> </w:instrText>
        </w:r>
        <w:r>
          <w:rPr>
            <w:rFonts w:hint="eastAsia"/>
            <w:noProof/>
            <w:webHidden/>
          </w:rPr>
        </w:r>
        <w:r>
          <w:rPr>
            <w:noProof/>
            <w:webHidden/>
          </w:rPr>
          <w:fldChar w:fldCharType="separate"/>
        </w:r>
        <w:r>
          <w:rPr>
            <w:noProof/>
            <w:webHidden/>
          </w:rPr>
          <w:t>43</w:t>
        </w:r>
        <w:r>
          <w:rPr>
            <w:rFonts w:hint="eastAsia"/>
            <w:noProof/>
            <w:webHidden/>
          </w:rPr>
          <w:fldChar w:fldCharType="end"/>
        </w:r>
      </w:hyperlink>
    </w:p>
    <w:p w14:paraId="7312FB6D" w14:textId="64039FE8" w:rsidR="00AD555F" w:rsidRDefault="00AD555F">
      <w:pPr>
        <w:pStyle w:val="TOC2"/>
        <w:tabs>
          <w:tab w:val="right" w:leader="dot" w:pos="9062"/>
        </w:tabs>
        <w:ind w:left="480"/>
        <w:rPr>
          <w:rFonts w:asciiTheme="minorHAnsi" w:eastAsiaTheme="minorEastAsia" w:hAnsiTheme="minorHAnsi" w:hint="eastAsia"/>
          <w:noProof/>
          <w:color w:val="auto"/>
          <w:kern w:val="2"/>
          <w:sz w:val="22"/>
          <w:szCs w:val="24"/>
          <w:lang w:eastAsia="zh-CN"/>
          <w14:ligatures w14:val="standardContextual"/>
        </w:rPr>
      </w:pPr>
      <w:hyperlink w:anchor="_Toc240293052" w:history="1">
        <w:r w:rsidRPr="00CD51BE">
          <w:rPr>
            <w:rStyle w:val="aff9"/>
            <w:rFonts w:hint="eastAsia"/>
            <w:noProof/>
            <w:lang w:eastAsia="zh-CN"/>
          </w:rPr>
          <w:t xml:space="preserve">7.7 </w:t>
        </w:r>
        <w:r w:rsidRPr="00CD51BE">
          <w:rPr>
            <w:rStyle w:val="aff9"/>
            <w:rFonts w:hint="eastAsia"/>
            <w:noProof/>
            <w:lang w:eastAsia="zh-CN"/>
          </w:rPr>
          <w:t>第五组</w:t>
        </w:r>
        <w:r w:rsidRPr="00CD51BE">
          <w:rPr>
            <w:rStyle w:val="aff9"/>
            <w:rFonts w:hint="eastAsia"/>
            <w:noProof/>
            <w:lang w:eastAsia="zh-CN"/>
          </w:rPr>
          <w:t xml:space="preserve"> </w:t>
        </w:r>
        <w:r w:rsidRPr="00CD51BE">
          <w:rPr>
            <w:rStyle w:val="aff9"/>
            <w:rFonts w:hint="eastAsia"/>
            <w:noProof/>
            <w:lang w:eastAsia="zh-CN"/>
          </w:rPr>
          <w:t>股价位置与拥挤特征怎样计算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_Toc240293052 \h</w:instrText>
        </w:r>
        <w:r>
          <w:rPr>
            <w:rFonts w:hint="eastAsia"/>
            <w:noProof/>
            <w:webHidden/>
          </w:rPr>
          <w:instrText xml:space="preserve"> </w:instrText>
        </w:r>
        <w:r>
          <w:rPr>
            <w:rFonts w:hint="eastAsia"/>
            <w:noProof/>
            <w:webHidden/>
          </w:rPr>
        </w:r>
        <w:r>
          <w:rPr>
            <w:noProof/>
            <w:webHidden/>
          </w:rPr>
          <w:fldChar w:fldCharType="separate"/>
        </w:r>
        <w:r>
          <w:rPr>
            <w:noProof/>
            <w:webHidden/>
          </w:rPr>
          <w:t>43</w:t>
        </w:r>
        <w:r>
          <w:rPr>
            <w:rFonts w:hint="eastAsia"/>
            <w:noProof/>
            <w:webHidden/>
          </w:rPr>
          <w:fldChar w:fldCharType="end"/>
        </w:r>
      </w:hyperlink>
    </w:p>
    <w:p w14:paraId="3A446F12" w14:textId="613D91BC" w:rsidR="00AD555F" w:rsidRDefault="00AD555F">
      <w:pPr>
        <w:pStyle w:val="TOC2"/>
        <w:tabs>
          <w:tab w:val="right" w:leader="dot" w:pos="9062"/>
        </w:tabs>
        <w:ind w:left="480"/>
        <w:rPr>
          <w:rFonts w:asciiTheme="minorHAnsi" w:eastAsiaTheme="minorEastAsia" w:hAnsiTheme="minorHAnsi" w:hint="eastAsia"/>
          <w:noProof/>
          <w:color w:val="auto"/>
          <w:kern w:val="2"/>
          <w:sz w:val="22"/>
          <w:szCs w:val="24"/>
          <w:lang w:eastAsia="zh-CN"/>
          <w14:ligatures w14:val="standardContextual"/>
        </w:rPr>
      </w:pPr>
      <w:hyperlink w:anchor="_Toc240293053" w:history="1">
        <w:r w:rsidRPr="00CD51BE">
          <w:rPr>
            <w:rStyle w:val="aff9"/>
            <w:rFonts w:hint="eastAsia"/>
            <w:noProof/>
            <w:lang w:eastAsia="zh-CN"/>
          </w:rPr>
          <w:t xml:space="preserve">7.8 </w:t>
        </w:r>
        <w:r w:rsidRPr="00CD51BE">
          <w:rPr>
            <w:rStyle w:val="aff9"/>
            <w:rFonts w:hint="eastAsia"/>
            <w:noProof/>
            <w:lang w:eastAsia="zh-CN"/>
          </w:rPr>
          <w:t>行情文本化与大模型文本预测分支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_Toc240293053 \h</w:instrText>
        </w:r>
        <w:r>
          <w:rPr>
            <w:rFonts w:hint="eastAsia"/>
            <w:noProof/>
            <w:webHidden/>
          </w:rPr>
          <w:instrText xml:space="preserve"> </w:instrText>
        </w:r>
        <w:r>
          <w:rPr>
            <w:rFonts w:hint="eastAsia"/>
            <w:noProof/>
            <w:webHidden/>
          </w:rPr>
        </w:r>
        <w:r>
          <w:rPr>
            <w:noProof/>
            <w:webHidden/>
          </w:rPr>
          <w:fldChar w:fldCharType="separate"/>
        </w:r>
        <w:r>
          <w:rPr>
            <w:noProof/>
            <w:webHidden/>
          </w:rPr>
          <w:t>44</w:t>
        </w:r>
        <w:r>
          <w:rPr>
            <w:rFonts w:hint="eastAsia"/>
            <w:noProof/>
            <w:webHidden/>
          </w:rPr>
          <w:fldChar w:fldCharType="end"/>
        </w:r>
      </w:hyperlink>
    </w:p>
    <w:p w14:paraId="6E65E3B9" w14:textId="0D328C87" w:rsidR="00AD555F" w:rsidRDefault="00AD555F">
      <w:pPr>
        <w:pStyle w:val="TOC2"/>
        <w:tabs>
          <w:tab w:val="right" w:leader="dot" w:pos="9062"/>
        </w:tabs>
        <w:ind w:left="480"/>
        <w:rPr>
          <w:rFonts w:asciiTheme="minorHAnsi" w:eastAsiaTheme="minorEastAsia" w:hAnsiTheme="minorHAnsi" w:hint="eastAsia"/>
          <w:noProof/>
          <w:color w:val="auto"/>
          <w:kern w:val="2"/>
          <w:sz w:val="22"/>
          <w:szCs w:val="24"/>
          <w:lang w:eastAsia="zh-CN"/>
          <w14:ligatures w14:val="standardContextual"/>
        </w:rPr>
      </w:pPr>
      <w:hyperlink w:anchor="_Toc240293054" w:history="1">
        <w:r w:rsidRPr="00CD51BE">
          <w:rPr>
            <w:rStyle w:val="aff9"/>
            <w:rFonts w:hint="eastAsia"/>
            <w:noProof/>
            <w:lang w:eastAsia="zh-CN"/>
          </w:rPr>
          <w:t xml:space="preserve">7.9 </w:t>
        </w:r>
        <w:r w:rsidRPr="00CD51BE">
          <w:rPr>
            <w:rStyle w:val="aff9"/>
            <w:rFonts w:hint="eastAsia"/>
            <w:noProof/>
            <w:lang w:eastAsia="zh-CN"/>
          </w:rPr>
          <w:t>所有概率怎样产生并附带参考依据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_Toc240293054 \h</w:instrText>
        </w:r>
        <w:r>
          <w:rPr>
            <w:rFonts w:hint="eastAsia"/>
            <w:noProof/>
            <w:webHidden/>
          </w:rPr>
          <w:instrText xml:space="preserve"> </w:instrText>
        </w:r>
        <w:r>
          <w:rPr>
            <w:rFonts w:hint="eastAsia"/>
            <w:noProof/>
            <w:webHidden/>
          </w:rPr>
        </w:r>
        <w:r>
          <w:rPr>
            <w:noProof/>
            <w:webHidden/>
          </w:rPr>
          <w:fldChar w:fldCharType="separate"/>
        </w:r>
        <w:r>
          <w:rPr>
            <w:noProof/>
            <w:webHidden/>
          </w:rPr>
          <w:t>46</w:t>
        </w:r>
        <w:r>
          <w:rPr>
            <w:rFonts w:hint="eastAsia"/>
            <w:noProof/>
            <w:webHidden/>
          </w:rPr>
          <w:fldChar w:fldCharType="end"/>
        </w:r>
      </w:hyperlink>
    </w:p>
    <w:p w14:paraId="55DE1669" w14:textId="7B436450" w:rsidR="00AD555F" w:rsidRDefault="00AD555F">
      <w:pPr>
        <w:pStyle w:val="TOC2"/>
        <w:tabs>
          <w:tab w:val="right" w:leader="dot" w:pos="9062"/>
        </w:tabs>
        <w:ind w:left="480"/>
        <w:rPr>
          <w:rFonts w:asciiTheme="minorHAnsi" w:eastAsiaTheme="minorEastAsia" w:hAnsiTheme="minorHAnsi" w:hint="eastAsia"/>
          <w:noProof/>
          <w:color w:val="auto"/>
          <w:kern w:val="2"/>
          <w:sz w:val="22"/>
          <w:szCs w:val="24"/>
          <w:lang w:eastAsia="zh-CN"/>
          <w14:ligatures w14:val="standardContextual"/>
        </w:rPr>
      </w:pPr>
      <w:hyperlink w:anchor="_Toc240293055" w:history="1">
        <w:r w:rsidRPr="00CD51BE">
          <w:rPr>
            <w:rStyle w:val="aff9"/>
            <w:rFonts w:hint="eastAsia"/>
            <w:noProof/>
            <w:lang w:eastAsia="zh-CN"/>
          </w:rPr>
          <w:t xml:space="preserve">7.10 </w:t>
        </w:r>
        <w:r w:rsidRPr="00CD51BE">
          <w:rPr>
            <w:rStyle w:val="aff9"/>
            <w:rFonts w:hint="eastAsia"/>
            <w:noProof/>
            <w:lang w:eastAsia="zh-CN"/>
          </w:rPr>
          <w:t>甲公司从原始记录到最终</w:t>
        </w:r>
        <w:r w:rsidRPr="00CD51BE">
          <w:rPr>
            <w:rStyle w:val="aff9"/>
            <w:rFonts w:hint="eastAsia"/>
            <w:noProof/>
            <w:lang w:eastAsia="zh-CN"/>
          </w:rPr>
          <w:t>T+1</w:t>
        </w:r>
        <w:r w:rsidRPr="00CD51BE">
          <w:rPr>
            <w:rStyle w:val="aff9"/>
            <w:rFonts w:hint="eastAsia"/>
            <w:noProof/>
            <w:lang w:eastAsia="zh-CN"/>
          </w:rPr>
          <w:t>概率的完整示例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_Toc240293055 \h</w:instrText>
        </w:r>
        <w:r>
          <w:rPr>
            <w:rFonts w:hint="eastAsia"/>
            <w:noProof/>
            <w:webHidden/>
          </w:rPr>
          <w:instrText xml:space="preserve"> </w:instrText>
        </w:r>
        <w:r>
          <w:rPr>
            <w:rFonts w:hint="eastAsia"/>
            <w:noProof/>
            <w:webHidden/>
          </w:rPr>
        </w:r>
        <w:r>
          <w:rPr>
            <w:noProof/>
            <w:webHidden/>
          </w:rPr>
          <w:fldChar w:fldCharType="separate"/>
        </w:r>
        <w:r>
          <w:rPr>
            <w:noProof/>
            <w:webHidden/>
          </w:rPr>
          <w:t>47</w:t>
        </w:r>
        <w:r>
          <w:rPr>
            <w:rFonts w:hint="eastAsia"/>
            <w:noProof/>
            <w:webHidden/>
          </w:rPr>
          <w:fldChar w:fldCharType="end"/>
        </w:r>
      </w:hyperlink>
    </w:p>
    <w:p w14:paraId="440E8AB1" w14:textId="4D03749F" w:rsidR="00AD555F" w:rsidRDefault="00AD555F">
      <w:pPr>
        <w:pStyle w:val="TOC2"/>
        <w:tabs>
          <w:tab w:val="right" w:leader="dot" w:pos="9062"/>
        </w:tabs>
        <w:ind w:left="480"/>
        <w:rPr>
          <w:rFonts w:asciiTheme="minorHAnsi" w:eastAsiaTheme="minorEastAsia" w:hAnsiTheme="minorHAnsi" w:hint="eastAsia"/>
          <w:noProof/>
          <w:color w:val="auto"/>
          <w:kern w:val="2"/>
          <w:sz w:val="22"/>
          <w:szCs w:val="24"/>
          <w:lang w:eastAsia="zh-CN"/>
          <w14:ligatures w14:val="standardContextual"/>
        </w:rPr>
      </w:pPr>
      <w:hyperlink w:anchor="_Toc240293056" w:history="1">
        <w:r w:rsidRPr="00CD51BE">
          <w:rPr>
            <w:rStyle w:val="aff9"/>
            <w:rFonts w:hint="eastAsia"/>
            <w:noProof/>
            <w:lang w:eastAsia="zh-CN"/>
          </w:rPr>
          <w:t xml:space="preserve">7.11 </w:t>
        </w:r>
        <w:r w:rsidRPr="00CD51BE">
          <w:rPr>
            <w:rStyle w:val="aff9"/>
            <w:rFonts w:hint="eastAsia"/>
            <w:noProof/>
            <w:lang w:eastAsia="zh-CN"/>
          </w:rPr>
          <w:t>大模型预测分支怎样验证和晋升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_Toc240293056 \h</w:instrText>
        </w:r>
        <w:r>
          <w:rPr>
            <w:rFonts w:hint="eastAsia"/>
            <w:noProof/>
            <w:webHidden/>
          </w:rPr>
          <w:instrText xml:space="preserve"> </w:instrText>
        </w:r>
        <w:r>
          <w:rPr>
            <w:rFonts w:hint="eastAsia"/>
            <w:noProof/>
            <w:webHidden/>
          </w:rPr>
        </w:r>
        <w:r>
          <w:rPr>
            <w:noProof/>
            <w:webHidden/>
          </w:rPr>
          <w:fldChar w:fldCharType="separate"/>
        </w:r>
        <w:r>
          <w:rPr>
            <w:noProof/>
            <w:webHidden/>
          </w:rPr>
          <w:t>49</w:t>
        </w:r>
        <w:r>
          <w:rPr>
            <w:rFonts w:hint="eastAsia"/>
            <w:noProof/>
            <w:webHidden/>
          </w:rPr>
          <w:fldChar w:fldCharType="end"/>
        </w:r>
      </w:hyperlink>
    </w:p>
    <w:p w14:paraId="7CEB8C40" w14:textId="7C2DD3B4" w:rsidR="00AD555F" w:rsidRDefault="00AD555F">
      <w:pPr>
        <w:pStyle w:val="TOC1"/>
        <w:tabs>
          <w:tab w:val="right" w:leader="dot" w:pos="9062"/>
        </w:tabs>
        <w:rPr>
          <w:rFonts w:asciiTheme="minorHAnsi" w:eastAsiaTheme="minorEastAsia" w:hAnsiTheme="minorHAnsi" w:hint="eastAsia"/>
          <w:noProof/>
          <w:color w:val="auto"/>
          <w:kern w:val="2"/>
          <w:sz w:val="22"/>
          <w:szCs w:val="24"/>
          <w:lang w:eastAsia="zh-CN"/>
          <w14:ligatures w14:val="standardContextual"/>
        </w:rPr>
      </w:pPr>
      <w:hyperlink w:anchor="_Toc240293057" w:history="1">
        <w:r w:rsidRPr="00CD51BE">
          <w:rPr>
            <w:rStyle w:val="aff9"/>
            <w:rFonts w:hint="eastAsia"/>
            <w:noProof/>
            <w:lang w:eastAsia="zh-CN"/>
          </w:rPr>
          <w:t xml:space="preserve">8 </w:t>
        </w:r>
        <w:r w:rsidRPr="00CD51BE">
          <w:rPr>
            <w:rStyle w:val="aff9"/>
            <w:rFonts w:hint="eastAsia"/>
            <w:noProof/>
            <w:lang w:eastAsia="zh-CN"/>
          </w:rPr>
          <w:t>板块接力、概念联动与产业链扩散</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_Toc240293057 \h</w:instrText>
        </w:r>
        <w:r>
          <w:rPr>
            <w:rFonts w:hint="eastAsia"/>
            <w:noProof/>
            <w:webHidden/>
          </w:rPr>
          <w:instrText xml:space="preserve"> </w:instrText>
        </w:r>
        <w:r>
          <w:rPr>
            <w:rFonts w:hint="eastAsia"/>
            <w:noProof/>
            <w:webHidden/>
          </w:rPr>
        </w:r>
        <w:r>
          <w:rPr>
            <w:noProof/>
            <w:webHidden/>
          </w:rPr>
          <w:fldChar w:fldCharType="separate"/>
        </w:r>
        <w:r>
          <w:rPr>
            <w:noProof/>
            <w:webHidden/>
          </w:rPr>
          <w:t>50</w:t>
        </w:r>
        <w:r>
          <w:rPr>
            <w:rFonts w:hint="eastAsia"/>
            <w:noProof/>
            <w:webHidden/>
          </w:rPr>
          <w:fldChar w:fldCharType="end"/>
        </w:r>
      </w:hyperlink>
    </w:p>
    <w:p w14:paraId="73707F4A" w14:textId="2B2F8412" w:rsidR="00AD555F" w:rsidRDefault="00AD555F">
      <w:pPr>
        <w:pStyle w:val="TOC2"/>
        <w:tabs>
          <w:tab w:val="right" w:leader="dot" w:pos="9062"/>
        </w:tabs>
        <w:ind w:left="480"/>
        <w:rPr>
          <w:rFonts w:asciiTheme="minorHAnsi" w:eastAsiaTheme="minorEastAsia" w:hAnsiTheme="minorHAnsi" w:hint="eastAsia"/>
          <w:noProof/>
          <w:color w:val="auto"/>
          <w:kern w:val="2"/>
          <w:sz w:val="22"/>
          <w:szCs w:val="24"/>
          <w:lang w:eastAsia="zh-CN"/>
          <w14:ligatures w14:val="standardContextual"/>
        </w:rPr>
      </w:pPr>
      <w:hyperlink w:anchor="_Toc240293058" w:history="1">
        <w:r w:rsidRPr="00CD51BE">
          <w:rPr>
            <w:rStyle w:val="aff9"/>
            <w:rFonts w:hint="eastAsia"/>
            <w:noProof/>
            <w:lang w:eastAsia="zh-CN"/>
          </w:rPr>
          <w:t xml:space="preserve">8.1 </w:t>
        </w:r>
        <w:r w:rsidRPr="00CD51BE">
          <w:rPr>
            <w:rStyle w:val="aff9"/>
            <w:rFonts w:hint="eastAsia"/>
            <w:noProof/>
            <w:lang w:eastAsia="zh-CN"/>
          </w:rPr>
          <w:t>板块轮动到底预测什么</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_Toc240293058 \h</w:instrText>
        </w:r>
        <w:r>
          <w:rPr>
            <w:rFonts w:hint="eastAsia"/>
            <w:noProof/>
            <w:webHidden/>
          </w:rPr>
          <w:instrText xml:space="preserve"> </w:instrText>
        </w:r>
        <w:r>
          <w:rPr>
            <w:rFonts w:hint="eastAsia"/>
            <w:noProof/>
            <w:webHidden/>
          </w:rPr>
        </w:r>
        <w:r>
          <w:rPr>
            <w:noProof/>
            <w:webHidden/>
          </w:rPr>
          <w:fldChar w:fldCharType="separate"/>
        </w:r>
        <w:r>
          <w:rPr>
            <w:noProof/>
            <w:webHidden/>
          </w:rPr>
          <w:t>50</w:t>
        </w:r>
        <w:r>
          <w:rPr>
            <w:rFonts w:hint="eastAsia"/>
            <w:noProof/>
            <w:webHidden/>
          </w:rPr>
          <w:fldChar w:fldCharType="end"/>
        </w:r>
      </w:hyperlink>
    </w:p>
    <w:p w14:paraId="3DD02674" w14:textId="35888F37" w:rsidR="00AD555F" w:rsidRDefault="00AD555F">
      <w:pPr>
        <w:pStyle w:val="TOC2"/>
        <w:tabs>
          <w:tab w:val="right" w:leader="dot" w:pos="9062"/>
        </w:tabs>
        <w:ind w:left="480"/>
        <w:rPr>
          <w:rFonts w:asciiTheme="minorHAnsi" w:eastAsiaTheme="minorEastAsia" w:hAnsiTheme="minorHAnsi" w:hint="eastAsia"/>
          <w:noProof/>
          <w:color w:val="auto"/>
          <w:kern w:val="2"/>
          <w:sz w:val="22"/>
          <w:szCs w:val="24"/>
          <w:lang w:eastAsia="zh-CN"/>
          <w14:ligatures w14:val="standardContextual"/>
        </w:rPr>
      </w:pPr>
      <w:hyperlink w:anchor="_Toc240293059" w:history="1">
        <w:r w:rsidRPr="00CD51BE">
          <w:rPr>
            <w:rStyle w:val="aff9"/>
            <w:rFonts w:hint="eastAsia"/>
            <w:noProof/>
            <w:lang w:eastAsia="zh-CN"/>
          </w:rPr>
          <w:t xml:space="preserve">8.2 </w:t>
        </w:r>
        <w:r w:rsidRPr="00CD51BE">
          <w:rPr>
            <w:rStyle w:val="aff9"/>
            <w:rFonts w:hint="eastAsia"/>
            <w:noProof/>
            <w:lang w:eastAsia="zh-CN"/>
          </w:rPr>
          <w:t>每项关键输出由什么技术产生</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_Toc240293059 \h</w:instrText>
        </w:r>
        <w:r>
          <w:rPr>
            <w:rFonts w:hint="eastAsia"/>
            <w:noProof/>
            <w:webHidden/>
          </w:rPr>
          <w:instrText xml:space="preserve"> </w:instrText>
        </w:r>
        <w:r>
          <w:rPr>
            <w:rFonts w:hint="eastAsia"/>
            <w:noProof/>
            <w:webHidden/>
          </w:rPr>
        </w:r>
        <w:r>
          <w:rPr>
            <w:noProof/>
            <w:webHidden/>
          </w:rPr>
          <w:fldChar w:fldCharType="separate"/>
        </w:r>
        <w:r>
          <w:rPr>
            <w:noProof/>
            <w:webHidden/>
          </w:rPr>
          <w:t>51</w:t>
        </w:r>
        <w:r>
          <w:rPr>
            <w:rFonts w:hint="eastAsia"/>
            <w:noProof/>
            <w:webHidden/>
          </w:rPr>
          <w:fldChar w:fldCharType="end"/>
        </w:r>
      </w:hyperlink>
    </w:p>
    <w:p w14:paraId="7560119F" w14:textId="1D3355AA" w:rsidR="00AD555F" w:rsidRDefault="00AD555F">
      <w:pPr>
        <w:pStyle w:val="TOC2"/>
        <w:tabs>
          <w:tab w:val="right" w:leader="dot" w:pos="9062"/>
        </w:tabs>
        <w:ind w:left="480"/>
        <w:rPr>
          <w:rFonts w:asciiTheme="minorHAnsi" w:eastAsiaTheme="minorEastAsia" w:hAnsiTheme="minorHAnsi" w:hint="eastAsia"/>
          <w:noProof/>
          <w:color w:val="auto"/>
          <w:kern w:val="2"/>
          <w:sz w:val="22"/>
          <w:szCs w:val="24"/>
          <w:lang w:eastAsia="zh-CN"/>
          <w14:ligatures w14:val="standardContextual"/>
        </w:rPr>
      </w:pPr>
      <w:hyperlink w:anchor="_Toc240293060" w:history="1">
        <w:r w:rsidRPr="00CD51BE">
          <w:rPr>
            <w:rStyle w:val="aff9"/>
            <w:rFonts w:hint="eastAsia"/>
            <w:noProof/>
            <w:lang w:eastAsia="zh-CN"/>
          </w:rPr>
          <w:t xml:space="preserve">8.3 </w:t>
        </w:r>
        <w:r w:rsidRPr="00CD51BE">
          <w:rPr>
            <w:rStyle w:val="aff9"/>
            <w:rFonts w:hint="eastAsia"/>
            <w:noProof/>
            <w:lang w:eastAsia="zh-CN"/>
          </w:rPr>
          <w:t>产业链关系与概念关系怎样共同形成板块候选</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_Toc240293060 \h</w:instrText>
        </w:r>
        <w:r>
          <w:rPr>
            <w:rFonts w:hint="eastAsia"/>
            <w:noProof/>
            <w:webHidden/>
          </w:rPr>
          <w:instrText xml:space="preserve"> </w:instrText>
        </w:r>
        <w:r>
          <w:rPr>
            <w:rFonts w:hint="eastAsia"/>
            <w:noProof/>
            <w:webHidden/>
          </w:rPr>
        </w:r>
        <w:r>
          <w:rPr>
            <w:noProof/>
            <w:webHidden/>
          </w:rPr>
          <w:fldChar w:fldCharType="separate"/>
        </w:r>
        <w:r>
          <w:rPr>
            <w:noProof/>
            <w:webHidden/>
          </w:rPr>
          <w:t>53</w:t>
        </w:r>
        <w:r>
          <w:rPr>
            <w:rFonts w:hint="eastAsia"/>
            <w:noProof/>
            <w:webHidden/>
          </w:rPr>
          <w:fldChar w:fldCharType="end"/>
        </w:r>
      </w:hyperlink>
    </w:p>
    <w:p w14:paraId="0190E6AB" w14:textId="60F3027E" w:rsidR="00AD555F" w:rsidRDefault="00AD555F">
      <w:pPr>
        <w:pStyle w:val="TOC2"/>
        <w:tabs>
          <w:tab w:val="right" w:leader="dot" w:pos="9062"/>
        </w:tabs>
        <w:ind w:left="480"/>
        <w:rPr>
          <w:rFonts w:asciiTheme="minorHAnsi" w:eastAsiaTheme="minorEastAsia" w:hAnsiTheme="minorHAnsi" w:hint="eastAsia"/>
          <w:noProof/>
          <w:color w:val="auto"/>
          <w:kern w:val="2"/>
          <w:sz w:val="22"/>
          <w:szCs w:val="24"/>
          <w:lang w:eastAsia="zh-CN"/>
          <w14:ligatures w14:val="standardContextual"/>
        </w:rPr>
      </w:pPr>
      <w:hyperlink w:anchor="_Toc240293061" w:history="1">
        <w:r w:rsidRPr="00CD51BE">
          <w:rPr>
            <w:rStyle w:val="aff9"/>
            <w:rFonts w:hint="eastAsia"/>
            <w:noProof/>
            <w:lang w:eastAsia="zh-CN"/>
          </w:rPr>
          <w:t xml:space="preserve">8.4 </w:t>
        </w:r>
        <w:r w:rsidRPr="00CD51BE">
          <w:rPr>
            <w:rStyle w:val="aff9"/>
            <w:rFonts w:hint="eastAsia"/>
            <w:noProof/>
            <w:lang w:eastAsia="zh-CN"/>
          </w:rPr>
          <w:t>用滚动</w:t>
        </w:r>
        <w:r w:rsidRPr="00CD51BE">
          <w:rPr>
            <w:rStyle w:val="aff9"/>
            <w:rFonts w:hint="eastAsia"/>
            <w:noProof/>
            <w:lang w:eastAsia="zh-CN"/>
          </w:rPr>
          <w:t>HSMM</w:t>
        </w:r>
        <w:r w:rsidRPr="00CD51BE">
          <w:rPr>
            <w:rStyle w:val="aff9"/>
            <w:rFonts w:hint="eastAsia"/>
            <w:noProof/>
            <w:lang w:eastAsia="zh-CN"/>
          </w:rPr>
          <w:t>判断强势板块处于什么阶段</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_Toc240293061 \h</w:instrText>
        </w:r>
        <w:r>
          <w:rPr>
            <w:rFonts w:hint="eastAsia"/>
            <w:noProof/>
            <w:webHidden/>
          </w:rPr>
          <w:instrText xml:space="preserve"> </w:instrText>
        </w:r>
        <w:r>
          <w:rPr>
            <w:rFonts w:hint="eastAsia"/>
            <w:noProof/>
            <w:webHidden/>
          </w:rPr>
        </w:r>
        <w:r>
          <w:rPr>
            <w:noProof/>
            <w:webHidden/>
          </w:rPr>
          <w:fldChar w:fldCharType="separate"/>
        </w:r>
        <w:r>
          <w:rPr>
            <w:noProof/>
            <w:webHidden/>
          </w:rPr>
          <w:t>54</w:t>
        </w:r>
        <w:r>
          <w:rPr>
            <w:rFonts w:hint="eastAsia"/>
            <w:noProof/>
            <w:webHidden/>
          </w:rPr>
          <w:fldChar w:fldCharType="end"/>
        </w:r>
      </w:hyperlink>
    </w:p>
    <w:p w14:paraId="2EEDE2CC" w14:textId="33AD9770" w:rsidR="00AD555F" w:rsidRDefault="00AD555F">
      <w:pPr>
        <w:pStyle w:val="TOC2"/>
        <w:tabs>
          <w:tab w:val="right" w:leader="dot" w:pos="9062"/>
        </w:tabs>
        <w:ind w:left="480"/>
        <w:rPr>
          <w:rFonts w:asciiTheme="minorHAnsi" w:eastAsiaTheme="minorEastAsia" w:hAnsiTheme="minorHAnsi" w:hint="eastAsia"/>
          <w:noProof/>
          <w:color w:val="auto"/>
          <w:kern w:val="2"/>
          <w:sz w:val="22"/>
          <w:szCs w:val="24"/>
          <w:lang w:eastAsia="zh-CN"/>
          <w14:ligatures w14:val="standardContextual"/>
        </w:rPr>
      </w:pPr>
      <w:hyperlink w:anchor="_Toc240293062" w:history="1">
        <w:r w:rsidRPr="00CD51BE">
          <w:rPr>
            <w:rStyle w:val="aff9"/>
            <w:rFonts w:hint="eastAsia"/>
            <w:noProof/>
            <w:lang w:eastAsia="zh-CN"/>
          </w:rPr>
          <w:t xml:space="preserve">8.5 </w:t>
        </w:r>
        <w:r w:rsidRPr="00CD51BE">
          <w:rPr>
            <w:rStyle w:val="aff9"/>
            <w:rFonts w:hint="eastAsia"/>
            <w:noProof/>
            <w:lang w:eastAsia="zh-CN"/>
          </w:rPr>
          <w:t>三条路径怎样找到可能接力的板块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_Toc240293062 \h</w:instrText>
        </w:r>
        <w:r>
          <w:rPr>
            <w:rFonts w:hint="eastAsia"/>
            <w:noProof/>
            <w:webHidden/>
          </w:rPr>
          <w:instrText xml:space="preserve"> </w:instrText>
        </w:r>
        <w:r>
          <w:rPr>
            <w:rFonts w:hint="eastAsia"/>
            <w:noProof/>
            <w:webHidden/>
          </w:rPr>
        </w:r>
        <w:r>
          <w:rPr>
            <w:noProof/>
            <w:webHidden/>
          </w:rPr>
          <w:fldChar w:fldCharType="separate"/>
        </w:r>
        <w:r>
          <w:rPr>
            <w:noProof/>
            <w:webHidden/>
          </w:rPr>
          <w:t>56</w:t>
        </w:r>
        <w:r>
          <w:rPr>
            <w:rFonts w:hint="eastAsia"/>
            <w:noProof/>
            <w:webHidden/>
          </w:rPr>
          <w:fldChar w:fldCharType="end"/>
        </w:r>
      </w:hyperlink>
    </w:p>
    <w:p w14:paraId="77227A2F" w14:textId="3CF73566" w:rsidR="00AD555F" w:rsidRDefault="00AD555F">
      <w:pPr>
        <w:pStyle w:val="TOC2"/>
        <w:tabs>
          <w:tab w:val="right" w:leader="dot" w:pos="9062"/>
        </w:tabs>
        <w:ind w:left="480"/>
        <w:rPr>
          <w:rFonts w:asciiTheme="minorHAnsi" w:eastAsiaTheme="minorEastAsia" w:hAnsiTheme="minorHAnsi" w:hint="eastAsia"/>
          <w:noProof/>
          <w:color w:val="auto"/>
          <w:kern w:val="2"/>
          <w:sz w:val="22"/>
          <w:szCs w:val="24"/>
          <w:lang w:eastAsia="zh-CN"/>
          <w14:ligatures w14:val="standardContextual"/>
        </w:rPr>
      </w:pPr>
      <w:hyperlink w:anchor="_Toc240293063" w:history="1">
        <w:r w:rsidRPr="00CD51BE">
          <w:rPr>
            <w:rStyle w:val="aff9"/>
            <w:rFonts w:hint="eastAsia"/>
            <w:noProof/>
            <w:lang w:eastAsia="zh-CN"/>
          </w:rPr>
          <w:t xml:space="preserve">8.6 </w:t>
        </w:r>
        <w:r w:rsidRPr="00CD51BE">
          <w:rPr>
            <w:rStyle w:val="aff9"/>
            <w:rFonts w:hint="eastAsia"/>
            <w:noProof/>
            <w:lang w:eastAsia="zh-CN"/>
          </w:rPr>
          <w:t>用</w:t>
        </w:r>
        <w:r w:rsidRPr="00CD51BE">
          <w:rPr>
            <w:rStyle w:val="aff9"/>
            <w:rFonts w:hint="eastAsia"/>
            <w:noProof/>
            <w:lang w:eastAsia="zh-CN"/>
          </w:rPr>
          <w:t>THSDB</w:t>
        </w:r>
        <w:r w:rsidRPr="00CD51BE">
          <w:rPr>
            <w:rStyle w:val="aff9"/>
            <w:rFonts w:hint="eastAsia"/>
            <w:noProof/>
            <w:lang w:eastAsia="zh-CN"/>
          </w:rPr>
          <w:t>样本说明产业链与概念联动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_Toc240293063 \h</w:instrText>
        </w:r>
        <w:r>
          <w:rPr>
            <w:rFonts w:hint="eastAsia"/>
            <w:noProof/>
            <w:webHidden/>
          </w:rPr>
          <w:instrText xml:space="preserve"> </w:instrText>
        </w:r>
        <w:r>
          <w:rPr>
            <w:rFonts w:hint="eastAsia"/>
            <w:noProof/>
            <w:webHidden/>
          </w:rPr>
        </w:r>
        <w:r>
          <w:rPr>
            <w:noProof/>
            <w:webHidden/>
          </w:rPr>
          <w:fldChar w:fldCharType="separate"/>
        </w:r>
        <w:r>
          <w:rPr>
            <w:noProof/>
            <w:webHidden/>
          </w:rPr>
          <w:t>58</w:t>
        </w:r>
        <w:r>
          <w:rPr>
            <w:rFonts w:hint="eastAsia"/>
            <w:noProof/>
            <w:webHidden/>
          </w:rPr>
          <w:fldChar w:fldCharType="end"/>
        </w:r>
      </w:hyperlink>
    </w:p>
    <w:p w14:paraId="00B64CC2" w14:textId="0E706590" w:rsidR="00AD555F" w:rsidRDefault="00AD555F">
      <w:pPr>
        <w:pStyle w:val="TOC2"/>
        <w:tabs>
          <w:tab w:val="right" w:leader="dot" w:pos="9062"/>
        </w:tabs>
        <w:ind w:left="480"/>
        <w:rPr>
          <w:rFonts w:asciiTheme="minorHAnsi" w:eastAsiaTheme="minorEastAsia" w:hAnsiTheme="minorHAnsi" w:hint="eastAsia"/>
          <w:noProof/>
          <w:color w:val="auto"/>
          <w:kern w:val="2"/>
          <w:sz w:val="22"/>
          <w:szCs w:val="24"/>
          <w:lang w:eastAsia="zh-CN"/>
          <w14:ligatures w14:val="standardContextual"/>
        </w:rPr>
      </w:pPr>
      <w:hyperlink w:anchor="_Toc240293064" w:history="1">
        <w:r w:rsidRPr="00CD51BE">
          <w:rPr>
            <w:rStyle w:val="aff9"/>
            <w:rFonts w:hint="eastAsia"/>
            <w:noProof/>
            <w:lang w:eastAsia="zh-CN"/>
          </w:rPr>
          <w:t xml:space="preserve">8.7 </w:t>
        </w:r>
        <w:r w:rsidRPr="00CD51BE">
          <w:rPr>
            <w:rStyle w:val="aff9"/>
            <w:rFonts w:hint="eastAsia"/>
            <w:noProof/>
            <w:lang w:eastAsia="zh-CN"/>
          </w:rPr>
          <w:t>两个业务窗口下的三个预测期限怎样训练和形成概率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_Toc240293064 \h</w:instrText>
        </w:r>
        <w:r>
          <w:rPr>
            <w:rFonts w:hint="eastAsia"/>
            <w:noProof/>
            <w:webHidden/>
          </w:rPr>
          <w:instrText xml:space="preserve"> </w:instrText>
        </w:r>
        <w:r>
          <w:rPr>
            <w:rFonts w:hint="eastAsia"/>
            <w:noProof/>
            <w:webHidden/>
          </w:rPr>
        </w:r>
        <w:r>
          <w:rPr>
            <w:noProof/>
            <w:webHidden/>
          </w:rPr>
          <w:fldChar w:fldCharType="separate"/>
        </w:r>
        <w:r>
          <w:rPr>
            <w:noProof/>
            <w:webHidden/>
          </w:rPr>
          <w:t>60</w:t>
        </w:r>
        <w:r>
          <w:rPr>
            <w:rFonts w:hint="eastAsia"/>
            <w:noProof/>
            <w:webHidden/>
          </w:rPr>
          <w:fldChar w:fldCharType="end"/>
        </w:r>
      </w:hyperlink>
    </w:p>
    <w:p w14:paraId="6CAB6B17" w14:textId="39B126C7" w:rsidR="00AD555F" w:rsidRDefault="00AD555F">
      <w:pPr>
        <w:pStyle w:val="TOC2"/>
        <w:tabs>
          <w:tab w:val="right" w:leader="dot" w:pos="9062"/>
        </w:tabs>
        <w:ind w:left="480"/>
        <w:rPr>
          <w:rFonts w:asciiTheme="minorHAnsi" w:eastAsiaTheme="minorEastAsia" w:hAnsiTheme="minorHAnsi" w:hint="eastAsia"/>
          <w:noProof/>
          <w:color w:val="auto"/>
          <w:kern w:val="2"/>
          <w:sz w:val="22"/>
          <w:szCs w:val="24"/>
          <w:lang w:eastAsia="zh-CN"/>
          <w14:ligatures w14:val="standardContextual"/>
        </w:rPr>
      </w:pPr>
      <w:hyperlink w:anchor="_Toc240293065" w:history="1">
        <w:r w:rsidRPr="00CD51BE">
          <w:rPr>
            <w:rStyle w:val="aff9"/>
            <w:rFonts w:hint="eastAsia"/>
            <w:noProof/>
            <w:lang w:eastAsia="zh-CN"/>
          </w:rPr>
          <w:t xml:space="preserve">8.8 </w:t>
        </w:r>
        <w:r w:rsidRPr="00CD51BE">
          <w:rPr>
            <w:rStyle w:val="aff9"/>
            <w:rFonts w:hint="eastAsia"/>
            <w:noProof/>
            <w:lang w:eastAsia="zh-CN"/>
          </w:rPr>
          <w:t>目标板块为什么还要经过四重确认</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_Toc240293065 \h</w:instrText>
        </w:r>
        <w:r>
          <w:rPr>
            <w:rFonts w:hint="eastAsia"/>
            <w:noProof/>
            <w:webHidden/>
          </w:rPr>
          <w:instrText xml:space="preserve"> </w:instrText>
        </w:r>
        <w:r>
          <w:rPr>
            <w:rFonts w:hint="eastAsia"/>
            <w:noProof/>
            <w:webHidden/>
          </w:rPr>
        </w:r>
        <w:r>
          <w:rPr>
            <w:noProof/>
            <w:webHidden/>
          </w:rPr>
          <w:fldChar w:fldCharType="separate"/>
        </w:r>
        <w:r>
          <w:rPr>
            <w:noProof/>
            <w:webHidden/>
          </w:rPr>
          <w:t>61</w:t>
        </w:r>
        <w:r>
          <w:rPr>
            <w:rFonts w:hint="eastAsia"/>
            <w:noProof/>
            <w:webHidden/>
          </w:rPr>
          <w:fldChar w:fldCharType="end"/>
        </w:r>
      </w:hyperlink>
    </w:p>
    <w:p w14:paraId="07384F8A" w14:textId="3EE5F486" w:rsidR="00AD555F" w:rsidRDefault="00AD555F">
      <w:pPr>
        <w:pStyle w:val="TOC2"/>
        <w:tabs>
          <w:tab w:val="right" w:leader="dot" w:pos="9062"/>
        </w:tabs>
        <w:ind w:left="480"/>
        <w:rPr>
          <w:rFonts w:asciiTheme="minorHAnsi" w:eastAsiaTheme="minorEastAsia" w:hAnsiTheme="minorHAnsi" w:hint="eastAsia"/>
          <w:noProof/>
          <w:color w:val="auto"/>
          <w:kern w:val="2"/>
          <w:sz w:val="22"/>
          <w:szCs w:val="24"/>
          <w:lang w:eastAsia="zh-CN"/>
          <w14:ligatures w14:val="standardContextual"/>
        </w:rPr>
      </w:pPr>
      <w:hyperlink w:anchor="_Toc240293066" w:history="1">
        <w:r w:rsidRPr="00CD51BE">
          <w:rPr>
            <w:rStyle w:val="aff9"/>
            <w:rFonts w:hint="eastAsia"/>
            <w:noProof/>
            <w:lang w:eastAsia="zh-CN"/>
          </w:rPr>
          <w:t xml:space="preserve">8.9 </w:t>
        </w:r>
        <w:r w:rsidRPr="00CD51BE">
          <w:rPr>
            <w:rStyle w:val="aff9"/>
            <w:rFonts w:hint="eastAsia"/>
            <w:noProof/>
            <w:lang w:eastAsia="zh-CN"/>
          </w:rPr>
          <w:t>一个交易日怎样得到两个业务窗口的板块答案</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_Toc240293066 \h</w:instrText>
        </w:r>
        <w:r>
          <w:rPr>
            <w:rFonts w:hint="eastAsia"/>
            <w:noProof/>
            <w:webHidden/>
          </w:rPr>
          <w:instrText xml:space="preserve"> </w:instrText>
        </w:r>
        <w:r>
          <w:rPr>
            <w:rFonts w:hint="eastAsia"/>
            <w:noProof/>
            <w:webHidden/>
          </w:rPr>
        </w:r>
        <w:r>
          <w:rPr>
            <w:noProof/>
            <w:webHidden/>
          </w:rPr>
          <w:fldChar w:fldCharType="separate"/>
        </w:r>
        <w:r>
          <w:rPr>
            <w:noProof/>
            <w:webHidden/>
          </w:rPr>
          <w:t>62</w:t>
        </w:r>
        <w:r>
          <w:rPr>
            <w:rFonts w:hint="eastAsia"/>
            <w:noProof/>
            <w:webHidden/>
          </w:rPr>
          <w:fldChar w:fldCharType="end"/>
        </w:r>
      </w:hyperlink>
    </w:p>
    <w:p w14:paraId="16501BA8" w14:textId="0BB75A07" w:rsidR="00AD555F" w:rsidRDefault="00AD555F">
      <w:pPr>
        <w:pStyle w:val="TOC2"/>
        <w:tabs>
          <w:tab w:val="right" w:leader="dot" w:pos="9062"/>
        </w:tabs>
        <w:ind w:left="480"/>
        <w:rPr>
          <w:rFonts w:asciiTheme="minorHAnsi" w:eastAsiaTheme="minorEastAsia" w:hAnsiTheme="minorHAnsi" w:hint="eastAsia"/>
          <w:noProof/>
          <w:color w:val="auto"/>
          <w:kern w:val="2"/>
          <w:sz w:val="22"/>
          <w:szCs w:val="24"/>
          <w:lang w:eastAsia="zh-CN"/>
          <w14:ligatures w14:val="standardContextual"/>
        </w:rPr>
      </w:pPr>
      <w:hyperlink w:anchor="_Toc240293067" w:history="1">
        <w:r w:rsidRPr="00CD51BE">
          <w:rPr>
            <w:rStyle w:val="aff9"/>
            <w:rFonts w:hint="eastAsia"/>
            <w:noProof/>
            <w:lang w:eastAsia="zh-CN"/>
          </w:rPr>
          <w:t xml:space="preserve">8.10 </w:t>
        </w:r>
        <w:r w:rsidRPr="00CD51BE">
          <w:rPr>
            <w:rStyle w:val="aff9"/>
            <w:rFonts w:hint="eastAsia"/>
            <w:noProof/>
            <w:lang w:eastAsia="zh-CN"/>
          </w:rPr>
          <w:t>板块结果与个股结果怎样保持分开</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_Toc240293067 \h</w:instrText>
        </w:r>
        <w:r>
          <w:rPr>
            <w:rFonts w:hint="eastAsia"/>
            <w:noProof/>
            <w:webHidden/>
          </w:rPr>
          <w:instrText xml:space="preserve"> </w:instrText>
        </w:r>
        <w:r>
          <w:rPr>
            <w:rFonts w:hint="eastAsia"/>
            <w:noProof/>
            <w:webHidden/>
          </w:rPr>
        </w:r>
        <w:r>
          <w:rPr>
            <w:noProof/>
            <w:webHidden/>
          </w:rPr>
          <w:fldChar w:fldCharType="separate"/>
        </w:r>
        <w:r>
          <w:rPr>
            <w:noProof/>
            <w:webHidden/>
          </w:rPr>
          <w:t>63</w:t>
        </w:r>
        <w:r>
          <w:rPr>
            <w:rFonts w:hint="eastAsia"/>
            <w:noProof/>
            <w:webHidden/>
          </w:rPr>
          <w:fldChar w:fldCharType="end"/>
        </w:r>
      </w:hyperlink>
    </w:p>
    <w:p w14:paraId="1A41AA31" w14:textId="31BA270E" w:rsidR="00AD555F" w:rsidRDefault="00AD555F">
      <w:pPr>
        <w:pStyle w:val="TOC2"/>
        <w:tabs>
          <w:tab w:val="right" w:leader="dot" w:pos="9062"/>
        </w:tabs>
        <w:ind w:left="480"/>
        <w:rPr>
          <w:rFonts w:asciiTheme="minorHAnsi" w:eastAsiaTheme="minorEastAsia" w:hAnsiTheme="minorHAnsi" w:hint="eastAsia"/>
          <w:noProof/>
          <w:color w:val="auto"/>
          <w:kern w:val="2"/>
          <w:sz w:val="22"/>
          <w:szCs w:val="24"/>
          <w:lang w:eastAsia="zh-CN"/>
          <w14:ligatures w14:val="standardContextual"/>
        </w:rPr>
      </w:pPr>
      <w:hyperlink w:anchor="_Toc240293068" w:history="1">
        <w:r w:rsidRPr="00CD51BE">
          <w:rPr>
            <w:rStyle w:val="aff9"/>
            <w:rFonts w:hint="eastAsia"/>
            <w:noProof/>
            <w:lang w:eastAsia="zh-CN"/>
          </w:rPr>
          <w:t xml:space="preserve">8.11 </w:t>
        </w:r>
        <w:r w:rsidRPr="00CD51BE">
          <w:rPr>
            <w:rStyle w:val="aff9"/>
            <w:rFonts w:hint="eastAsia"/>
            <w:noProof/>
            <w:lang w:eastAsia="zh-CN"/>
          </w:rPr>
          <w:t>图时间质量</w:t>
        </w:r>
        <w:r w:rsidRPr="00CD51BE">
          <w:rPr>
            <w:rStyle w:val="aff9"/>
            <w:rFonts w:hint="eastAsia"/>
            <w:noProof/>
            <w:lang w:eastAsia="zh-CN"/>
          </w:rPr>
          <w:t xml:space="preserve"> </w:t>
        </w:r>
        <w:r w:rsidRPr="00CD51BE">
          <w:rPr>
            <w:rStyle w:val="aff9"/>
            <w:rFonts w:hint="eastAsia"/>
            <w:noProof/>
            <w:lang w:eastAsia="zh-CN"/>
          </w:rPr>
          <w:t>板块标签和模型弃权</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_Toc240293068 \h</w:instrText>
        </w:r>
        <w:r>
          <w:rPr>
            <w:rFonts w:hint="eastAsia"/>
            <w:noProof/>
            <w:webHidden/>
          </w:rPr>
          <w:instrText xml:space="preserve"> </w:instrText>
        </w:r>
        <w:r>
          <w:rPr>
            <w:rFonts w:hint="eastAsia"/>
            <w:noProof/>
            <w:webHidden/>
          </w:rPr>
        </w:r>
        <w:r>
          <w:rPr>
            <w:noProof/>
            <w:webHidden/>
          </w:rPr>
          <w:fldChar w:fldCharType="separate"/>
        </w:r>
        <w:r>
          <w:rPr>
            <w:noProof/>
            <w:webHidden/>
          </w:rPr>
          <w:t>64</w:t>
        </w:r>
        <w:r>
          <w:rPr>
            <w:rFonts w:hint="eastAsia"/>
            <w:noProof/>
            <w:webHidden/>
          </w:rPr>
          <w:fldChar w:fldCharType="end"/>
        </w:r>
      </w:hyperlink>
    </w:p>
    <w:p w14:paraId="642AC914" w14:textId="3A94DDBC" w:rsidR="00AD555F" w:rsidRDefault="00AD555F">
      <w:pPr>
        <w:pStyle w:val="TOC1"/>
        <w:tabs>
          <w:tab w:val="right" w:leader="dot" w:pos="9062"/>
        </w:tabs>
        <w:rPr>
          <w:rFonts w:asciiTheme="minorHAnsi" w:eastAsiaTheme="minorEastAsia" w:hAnsiTheme="minorHAnsi" w:hint="eastAsia"/>
          <w:noProof/>
          <w:color w:val="auto"/>
          <w:kern w:val="2"/>
          <w:sz w:val="22"/>
          <w:szCs w:val="24"/>
          <w:lang w:eastAsia="zh-CN"/>
          <w14:ligatures w14:val="standardContextual"/>
        </w:rPr>
      </w:pPr>
      <w:hyperlink w:anchor="_Toc240293069" w:history="1">
        <w:r w:rsidRPr="00CD51BE">
          <w:rPr>
            <w:rStyle w:val="aff9"/>
            <w:rFonts w:hint="eastAsia"/>
            <w:noProof/>
            <w:lang w:eastAsia="zh-CN"/>
          </w:rPr>
          <w:t xml:space="preserve">9 </w:t>
        </w:r>
        <w:r w:rsidRPr="00CD51BE">
          <w:rPr>
            <w:rStyle w:val="aff9"/>
            <w:rFonts w:hint="eastAsia"/>
            <w:noProof/>
            <w:lang w:eastAsia="zh-CN"/>
          </w:rPr>
          <w:t>公司基本面</w:t>
        </w:r>
        <w:r w:rsidRPr="00CD51BE">
          <w:rPr>
            <w:rStyle w:val="aff9"/>
            <w:rFonts w:hint="eastAsia"/>
            <w:noProof/>
            <w:lang w:eastAsia="zh-CN"/>
          </w:rPr>
          <w:t xml:space="preserve"> DeepDive</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_Toc240293069 \h</w:instrText>
        </w:r>
        <w:r>
          <w:rPr>
            <w:rFonts w:hint="eastAsia"/>
            <w:noProof/>
            <w:webHidden/>
          </w:rPr>
          <w:instrText xml:space="preserve"> </w:instrText>
        </w:r>
        <w:r>
          <w:rPr>
            <w:rFonts w:hint="eastAsia"/>
            <w:noProof/>
            <w:webHidden/>
          </w:rPr>
        </w:r>
        <w:r>
          <w:rPr>
            <w:noProof/>
            <w:webHidden/>
          </w:rPr>
          <w:fldChar w:fldCharType="separate"/>
        </w:r>
        <w:r>
          <w:rPr>
            <w:noProof/>
            <w:webHidden/>
          </w:rPr>
          <w:t>65</w:t>
        </w:r>
        <w:r>
          <w:rPr>
            <w:rFonts w:hint="eastAsia"/>
            <w:noProof/>
            <w:webHidden/>
          </w:rPr>
          <w:fldChar w:fldCharType="end"/>
        </w:r>
      </w:hyperlink>
    </w:p>
    <w:p w14:paraId="5870F5B5" w14:textId="59A57ADA" w:rsidR="00AD555F" w:rsidRDefault="00AD555F">
      <w:pPr>
        <w:pStyle w:val="TOC2"/>
        <w:tabs>
          <w:tab w:val="right" w:leader="dot" w:pos="9062"/>
        </w:tabs>
        <w:ind w:left="480"/>
        <w:rPr>
          <w:rFonts w:asciiTheme="minorHAnsi" w:eastAsiaTheme="minorEastAsia" w:hAnsiTheme="minorHAnsi" w:hint="eastAsia"/>
          <w:noProof/>
          <w:color w:val="auto"/>
          <w:kern w:val="2"/>
          <w:sz w:val="22"/>
          <w:szCs w:val="24"/>
          <w:lang w:eastAsia="zh-CN"/>
          <w14:ligatures w14:val="standardContextual"/>
        </w:rPr>
      </w:pPr>
      <w:hyperlink w:anchor="_Toc240293070" w:history="1">
        <w:r w:rsidRPr="00CD51BE">
          <w:rPr>
            <w:rStyle w:val="aff9"/>
            <w:rFonts w:hint="eastAsia"/>
            <w:noProof/>
            <w:lang w:eastAsia="zh-CN"/>
          </w:rPr>
          <w:t>9.1 DeepDive</w:t>
        </w:r>
        <w:r w:rsidRPr="00CD51BE">
          <w:rPr>
            <w:rStyle w:val="aff9"/>
            <w:rFonts w:hint="eastAsia"/>
            <w:noProof/>
            <w:lang w:eastAsia="zh-CN"/>
          </w:rPr>
          <w:t>为什么放在候选池后部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_Toc240293070 \h</w:instrText>
        </w:r>
        <w:r>
          <w:rPr>
            <w:rFonts w:hint="eastAsia"/>
            <w:noProof/>
            <w:webHidden/>
          </w:rPr>
          <w:instrText xml:space="preserve"> </w:instrText>
        </w:r>
        <w:r>
          <w:rPr>
            <w:rFonts w:hint="eastAsia"/>
            <w:noProof/>
            <w:webHidden/>
          </w:rPr>
        </w:r>
        <w:r>
          <w:rPr>
            <w:noProof/>
            <w:webHidden/>
          </w:rPr>
          <w:fldChar w:fldCharType="separate"/>
        </w:r>
        <w:r>
          <w:rPr>
            <w:noProof/>
            <w:webHidden/>
          </w:rPr>
          <w:t>65</w:t>
        </w:r>
        <w:r>
          <w:rPr>
            <w:rFonts w:hint="eastAsia"/>
            <w:noProof/>
            <w:webHidden/>
          </w:rPr>
          <w:fldChar w:fldCharType="end"/>
        </w:r>
      </w:hyperlink>
    </w:p>
    <w:p w14:paraId="008EFABF" w14:textId="4FBECCAA" w:rsidR="00AD555F" w:rsidRDefault="00AD555F">
      <w:pPr>
        <w:pStyle w:val="TOC2"/>
        <w:tabs>
          <w:tab w:val="right" w:leader="dot" w:pos="9062"/>
        </w:tabs>
        <w:ind w:left="480"/>
        <w:rPr>
          <w:rFonts w:asciiTheme="minorHAnsi" w:eastAsiaTheme="minorEastAsia" w:hAnsiTheme="minorHAnsi" w:hint="eastAsia"/>
          <w:noProof/>
          <w:color w:val="auto"/>
          <w:kern w:val="2"/>
          <w:sz w:val="22"/>
          <w:szCs w:val="24"/>
          <w:lang w:eastAsia="zh-CN"/>
          <w14:ligatures w14:val="standardContextual"/>
        </w:rPr>
      </w:pPr>
      <w:hyperlink w:anchor="_Toc240293071" w:history="1">
        <w:r w:rsidRPr="00CD51BE">
          <w:rPr>
            <w:rStyle w:val="aff9"/>
            <w:rFonts w:hint="eastAsia"/>
            <w:noProof/>
            <w:lang w:eastAsia="zh-CN"/>
          </w:rPr>
          <w:t xml:space="preserve">9.2 </w:t>
        </w:r>
        <w:r w:rsidRPr="00CD51BE">
          <w:rPr>
            <w:rStyle w:val="aff9"/>
            <w:rFonts w:hint="eastAsia"/>
            <w:noProof/>
            <w:lang w:eastAsia="zh-CN"/>
          </w:rPr>
          <w:t>公司研究卡回答哪些核心问题</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_Toc240293071 \h</w:instrText>
        </w:r>
        <w:r>
          <w:rPr>
            <w:rFonts w:hint="eastAsia"/>
            <w:noProof/>
            <w:webHidden/>
          </w:rPr>
          <w:instrText xml:space="preserve"> </w:instrText>
        </w:r>
        <w:r>
          <w:rPr>
            <w:rFonts w:hint="eastAsia"/>
            <w:noProof/>
            <w:webHidden/>
          </w:rPr>
        </w:r>
        <w:r>
          <w:rPr>
            <w:noProof/>
            <w:webHidden/>
          </w:rPr>
          <w:fldChar w:fldCharType="separate"/>
        </w:r>
        <w:r>
          <w:rPr>
            <w:noProof/>
            <w:webHidden/>
          </w:rPr>
          <w:t>65</w:t>
        </w:r>
        <w:r>
          <w:rPr>
            <w:rFonts w:hint="eastAsia"/>
            <w:noProof/>
            <w:webHidden/>
          </w:rPr>
          <w:fldChar w:fldCharType="end"/>
        </w:r>
      </w:hyperlink>
    </w:p>
    <w:p w14:paraId="08362AA3" w14:textId="59192C3B" w:rsidR="00AD555F" w:rsidRDefault="00AD555F">
      <w:pPr>
        <w:pStyle w:val="TOC2"/>
        <w:tabs>
          <w:tab w:val="right" w:leader="dot" w:pos="9062"/>
        </w:tabs>
        <w:ind w:left="480"/>
        <w:rPr>
          <w:rFonts w:asciiTheme="minorHAnsi" w:eastAsiaTheme="minorEastAsia" w:hAnsiTheme="minorHAnsi" w:hint="eastAsia"/>
          <w:noProof/>
          <w:color w:val="auto"/>
          <w:kern w:val="2"/>
          <w:sz w:val="22"/>
          <w:szCs w:val="24"/>
          <w:lang w:eastAsia="zh-CN"/>
          <w14:ligatures w14:val="standardContextual"/>
        </w:rPr>
      </w:pPr>
      <w:hyperlink w:anchor="_Toc240293072" w:history="1">
        <w:r w:rsidRPr="00CD51BE">
          <w:rPr>
            <w:rStyle w:val="aff9"/>
            <w:rFonts w:hint="eastAsia"/>
            <w:noProof/>
            <w:lang w:eastAsia="zh-CN"/>
          </w:rPr>
          <w:t xml:space="preserve">9.3 </w:t>
        </w:r>
        <w:r w:rsidRPr="00CD51BE">
          <w:rPr>
            <w:rStyle w:val="aff9"/>
            <w:rFonts w:hint="eastAsia"/>
            <w:noProof/>
            <w:lang w:eastAsia="zh-CN"/>
          </w:rPr>
          <w:t>如何避免研究卡变成大模型作文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_Toc240293072 \h</w:instrText>
        </w:r>
        <w:r>
          <w:rPr>
            <w:rFonts w:hint="eastAsia"/>
            <w:noProof/>
            <w:webHidden/>
          </w:rPr>
          <w:instrText xml:space="preserve"> </w:instrText>
        </w:r>
        <w:r>
          <w:rPr>
            <w:rFonts w:hint="eastAsia"/>
            <w:noProof/>
            <w:webHidden/>
          </w:rPr>
        </w:r>
        <w:r>
          <w:rPr>
            <w:noProof/>
            <w:webHidden/>
          </w:rPr>
          <w:fldChar w:fldCharType="separate"/>
        </w:r>
        <w:r>
          <w:rPr>
            <w:noProof/>
            <w:webHidden/>
          </w:rPr>
          <w:t>65</w:t>
        </w:r>
        <w:r>
          <w:rPr>
            <w:rFonts w:hint="eastAsia"/>
            <w:noProof/>
            <w:webHidden/>
          </w:rPr>
          <w:fldChar w:fldCharType="end"/>
        </w:r>
      </w:hyperlink>
    </w:p>
    <w:p w14:paraId="210E5A01" w14:textId="0AD40D35" w:rsidR="00AD555F" w:rsidRDefault="00AD555F">
      <w:pPr>
        <w:pStyle w:val="TOC2"/>
        <w:tabs>
          <w:tab w:val="right" w:leader="dot" w:pos="9062"/>
        </w:tabs>
        <w:ind w:left="480"/>
        <w:rPr>
          <w:rFonts w:asciiTheme="minorHAnsi" w:eastAsiaTheme="minorEastAsia" w:hAnsiTheme="minorHAnsi" w:hint="eastAsia"/>
          <w:noProof/>
          <w:color w:val="auto"/>
          <w:kern w:val="2"/>
          <w:sz w:val="22"/>
          <w:szCs w:val="24"/>
          <w:lang w:eastAsia="zh-CN"/>
          <w14:ligatures w14:val="standardContextual"/>
        </w:rPr>
      </w:pPr>
      <w:hyperlink w:anchor="_Toc240293073" w:history="1">
        <w:r w:rsidRPr="00CD51BE">
          <w:rPr>
            <w:rStyle w:val="aff9"/>
            <w:rFonts w:hint="eastAsia"/>
            <w:noProof/>
            <w:lang w:eastAsia="zh-CN"/>
          </w:rPr>
          <w:t>9.4 DeepDive</w:t>
        </w:r>
        <w:r w:rsidRPr="00CD51BE">
          <w:rPr>
            <w:rStyle w:val="aff9"/>
            <w:rFonts w:hint="eastAsia"/>
            <w:noProof/>
            <w:lang w:eastAsia="zh-CN"/>
          </w:rPr>
          <w:t>怎样回到量化流程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_Toc240293073 \h</w:instrText>
        </w:r>
        <w:r>
          <w:rPr>
            <w:rFonts w:hint="eastAsia"/>
            <w:noProof/>
            <w:webHidden/>
          </w:rPr>
          <w:instrText xml:space="preserve"> </w:instrText>
        </w:r>
        <w:r>
          <w:rPr>
            <w:rFonts w:hint="eastAsia"/>
            <w:noProof/>
            <w:webHidden/>
          </w:rPr>
        </w:r>
        <w:r>
          <w:rPr>
            <w:noProof/>
            <w:webHidden/>
          </w:rPr>
          <w:fldChar w:fldCharType="separate"/>
        </w:r>
        <w:r>
          <w:rPr>
            <w:noProof/>
            <w:webHidden/>
          </w:rPr>
          <w:t>65</w:t>
        </w:r>
        <w:r>
          <w:rPr>
            <w:rFonts w:hint="eastAsia"/>
            <w:noProof/>
            <w:webHidden/>
          </w:rPr>
          <w:fldChar w:fldCharType="end"/>
        </w:r>
      </w:hyperlink>
    </w:p>
    <w:p w14:paraId="3E9F8C7A" w14:textId="410C7825" w:rsidR="00AD555F" w:rsidRDefault="00AD555F">
      <w:pPr>
        <w:pStyle w:val="TOC2"/>
        <w:tabs>
          <w:tab w:val="right" w:leader="dot" w:pos="9062"/>
        </w:tabs>
        <w:ind w:left="480"/>
        <w:rPr>
          <w:rFonts w:asciiTheme="minorHAnsi" w:eastAsiaTheme="minorEastAsia" w:hAnsiTheme="minorHAnsi" w:hint="eastAsia"/>
          <w:noProof/>
          <w:color w:val="auto"/>
          <w:kern w:val="2"/>
          <w:sz w:val="22"/>
          <w:szCs w:val="24"/>
          <w:lang w:eastAsia="zh-CN"/>
          <w14:ligatures w14:val="standardContextual"/>
        </w:rPr>
      </w:pPr>
      <w:hyperlink w:anchor="_Toc240293074" w:history="1">
        <w:r w:rsidRPr="00CD51BE">
          <w:rPr>
            <w:rStyle w:val="aff9"/>
            <w:rFonts w:hint="eastAsia"/>
            <w:noProof/>
            <w:lang w:eastAsia="zh-CN"/>
          </w:rPr>
          <w:t>9.5 DeepDive</w:t>
        </w:r>
        <w:r w:rsidRPr="00CD51BE">
          <w:rPr>
            <w:rStyle w:val="aff9"/>
            <w:rFonts w:hint="eastAsia"/>
            <w:noProof/>
            <w:lang w:eastAsia="zh-CN"/>
          </w:rPr>
          <w:t>从问题树到可复核结论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_Toc240293074 \h</w:instrText>
        </w:r>
        <w:r>
          <w:rPr>
            <w:rFonts w:hint="eastAsia"/>
            <w:noProof/>
            <w:webHidden/>
          </w:rPr>
          <w:instrText xml:space="preserve"> </w:instrText>
        </w:r>
        <w:r>
          <w:rPr>
            <w:rFonts w:hint="eastAsia"/>
            <w:noProof/>
            <w:webHidden/>
          </w:rPr>
        </w:r>
        <w:r>
          <w:rPr>
            <w:noProof/>
            <w:webHidden/>
          </w:rPr>
          <w:fldChar w:fldCharType="separate"/>
        </w:r>
        <w:r>
          <w:rPr>
            <w:noProof/>
            <w:webHidden/>
          </w:rPr>
          <w:t>66</w:t>
        </w:r>
        <w:r>
          <w:rPr>
            <w:rFonts w:hint="eastAsia"/>
            <w:noProof/>
            <w:webHidden/>
          </w:rPr>
          <w:fldChar w:fldCharType="end"/>
        </w:r>
      </w:hyperlink>
    </w:p>
    <w:p w14:paraId="09DCF7AF" w14:textId="78802359" w:rsidR="00AD555F" w:rsidRDefault="00AD555F">
      <w:pPr>
        <w:pStyle w:val="TOC1"/>
        <w:tabs>
          <w:tab w:val="right" w:leader="dot" w:pos="9062"/>
        </w:tabs>
        <w:rPr>
          <w:rFonts w:asciiTheme="minorHAnsi" w:eastAsiaTheme="minorEastAsia" w:hAnsiTheme="minorHAnsi" w:hint="eastAsia"/>
          <w:noProof/>
          <w:color w:val="auto"/>
          <w:kern w:val="2"/>
          <w:sz w:val="22"/>
          <w:szCs w:val="24"/>
          <w:lang w:eastAsia="zh-CN"/>
          <w14:ligatures w14:val="standardContextual"/>
        </w:rPr>
      </w:pPr>
      <w:hyperlink w:anchor="_Toc240293075" w:history="1">
        <w:r w:rsidRPr="00CD51BE">
          <w:rPr>
            <w:rStyle w:val="aff9"/>
            <w:rFonts w:hint="eastAsia"/>
            <w:noProof/>
            <w:lang w:eastAsia="zh-CN"/>
          </w:rPr>
          <w:t xml:space="preserve">10 </w:t>
        </w:r>
        <w:r w:rsidRPr="00CD51BE">
          <w:rPr>
            <w:rStyle w:val="aff9"/>
            <w:rFonts w:hint="eastAsia"/>
            <w:noProof/>
            <w:lang w:eastAsia="zh-CN"/>
          </w:rPr>
          <w:t>舆情、重大负面与位置风险</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_Toc240293075 \h</w:instrText>
        </w:r>
        <w:r>
          <w:rPr>
            <w:rFonts w:hint="eastAsia"/>
            <w:noProof/>
            <w:webHidden/>
          </w:rPr>
          <w:instrText xml:space="preserve"> </w:instrText>
        </w:r>
        <w:r>
          <w:rPr>
            <w:rFonts w:hint="eastAsia"/>
            <w:noProof/>
            <w:webHidden/>
          </w:rPr>
        </w:r>
        <w:r>
          <w:rPr>
            <w:noProof/>
            <w:webHidden/>
          </w:rPr>
          <w:fldChar w:fldCharType="separate"/>
        </w:r>
        <w:r>
          <w:rPr>
            <w:noProof/>
            <w:webHidden/>
          </w:rPr>
          <w:t>67</w:t>
        </w:r>
        <w:r>
          <w:rPr>
            <w:rFonts w:hint="eastAsia"/>
            <w:noProof/>
            <w:webHidden/>
          </w:rPr>
          <w:fldChar w:fldCharType="end"/>
        </w:r>
      </w:hyperlink>
    </w:p>
    <w:p w14:paraId="7D1697CA" w14:textId="2C1D7E3B" w:rsidR="00AD555F" w:rsidRDefault="00AD555F">
      <w:pPr>
        <w:pStyle w:val="TOC2"/>
        <w:tabs>
          <w:tab w:val="right" w:leader="dot" w:pos="9062"/>
        </w:tabs>
        <w:ind w:left="480"/>
        <w:rPr>
          <w:rFonts w:asciiTheme="minorHAnsi" w:eastAsiaTheme="minorEastAsia" w:hAnsiTheme="minorHAnsi" w:hint="eastAsia"/>
          <w:noProof/>
          <w:color w:val="auto"/>
          <w:kern w:val="2"/>
          <w:sz w:val="22"/>
          <w:szCs w:val="24"/>
          <w:lang w:eastAsia="zh-CN"/>
          <w14:ligatures w14:val="standardContextual"/>
        </w:rPr>
      </w:pPr>
      <w:hyperlink w:anchor="_Toc240293076" w:history="1">
        <w:r w:rsidRPr="00CD51BE">
          <w:rPr>
            <w:rStyle w:val="aff9"/>
            <w:rFonts w:hint="eastAsia"/>
            <w:noProof/>
          </w:rPr>
          <w:t xml:space="preserve">10.1 </w:t>
        </w:r>
        <w:r w:rsidRPr="00CD51BE">
          <w:rPr>
            <w:rStyle w:val="aff9"/>
            <w:rFonts w:hint="eastAsia"/>
            <w:noProof/>
          </w:rPr>
          <w:t>舆情不是独立候选入口</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_Toc240293076 \h</w:instrText>
        </w:r>
        <w:r>
          <w:rPr>
            <w:rFonts w:hint="eastAsia"/>
            <w:noProof/>
            <w:webHidden/>
          </w:rPr>
          <w:instrText xml:space="preserve"> </w:instrText>
        </w:r>
        <w:r>
          <w:rPr>
            <w:rFonts w:hint="eastAsia"/>
            <w:noProof/>
            <w:webHidden/>
          </w:rPr>
        </w:r>
        <w:r>
          <w:rPr>
            <w:noProof/>
            <w:webHidden/>
          </w:rPr>
          <w:fldChar w:fldCharType="separate"/>
        </w:r>
        <w:r>
          <w:rPr>
            <w:noProof/>
            <w:webHidden/>
          </w:rPr>
          <w:t>67</w:t>
        </w:r>
        <w:r>
          <w:rPr>
            <w:rFonts w:hint="eastAsia"/>
            <w:noProof/>
            <w:webHidden/>
          </w:rPr>
          <w:fldChar w:fldCharType="end"/>
        </w:r>
      </w:hyperlink>
    </w:p>
    <w:p w14:paraId="66CA0875" w14:textId="126D0CA2" w:rsidR="00AD555F" w:rsidRDefault="00AD555F">
      <w:pPr>
        <w:pStyle w:val="TOC2"/>
        <w:tabs>
          <w:tab w:val="right" w:leader="dot" w:pos="9062"/>
        </w:tabs>
        <w:ind w:left="480"/>
        <w:rPr>
          <w:rFonts w:asciiTheme="minorHAnsi" w:eastAsiaTheme="minorEastAsia" w:hAnsiTheme="minorHAnsi" w:hint="eastAsia"/>
          <w:noProof/>
          <w:color w:val="auto"/>
          <w:kern w:val="2"/>
          <w:sz w:val="22"/>
          <w:szCs w:val="24"/>
          <w:lang w:eastAsia="zh-CN"/>
          <w14:ligatures w14:val="standardContextual"/>
        </w:rPr>
      </w:pPr>
      <w:hyperlink w:anchor="_Toc240293077" w:history="1">
        <w:r w:rsidRPr="00CD51BE">
          <w:rPr>
            <w:rStyle w:val="aff9"/>
            <w:rFonts w:hint="eastAsia"/>
            <w:noProof/>
            <w:lang w:eastAsia="zh-CN"/>
          </w:rPr>
          <w:t xml:space="preserve">10.2 </w:t>
        </w:r>
        <w:r w:rsidRPr="00CD51BE">
          <w:rPr>
            <w:rStyle w:val="aff9"/>
            <w:rFonts w:hint="eastAsia"/>
            <w:noProof/>
            <w:lang w:eastAsia="zh-CN"/>
          </w:rPr>
          <w:t>重大负面采用硬门而不是扣分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_Toc240293077 \h</w:instrText>
        </w:r>
        <w:r>
          <w:rPr>
            <w:rFonts w:hint="eastAsia"/>
            <w:noProof/>
            <w:webHidden/>
          </w:rPr>
          <w:instrText xml:space="preserve"> </w:instrText>
        </w:r>
        <w:r>
          <w:rPr>
            <w:rFonts w:hint="eastAsia"/>
            <w:noProof/>
            <w:webHidden/>
          </w:rPr>
        </w:r>
        <w:r>
          <w:rPr>
            <w:noProof/>
            <w:webHidden/>
          </w:rPr>
          <w:fldChar w:fldCharType="separate"/>
        </w:r>
        <w:r>
          <w:rPr>
            <w:noProof/>
            <w:webHidden/>
          </w:rPr>
          <w:t>67</w:t>
        </w:r>
        <w:r>
          <w:rPr>
            <w:rFonts w:hint="eastAsia"/>
            <w:noProof/>
            <w:webHidden/>
          </w:rPr>
          <w:fldChar w:fldCharType="end"/>
        </w:r>
      </w:hyperlink>
    </w:p>
    <w:p w14:paraId="6FB355E1" w14:textId="65F8B0D4" w:rsidR="00AD555F" w:rsidRDefault="00AD555F">
      <w:pPr>
        <w:pStyle w:val="TOC2"/>
        <w:tabs>
          <w:tab w:val="right" w:leader="dot" w:pos="9062"/>
        </w:tabs>
        <w:ind w:left="480"/>
        <w:rPr>
          <w:rFonts w:asciiTheme="minorHAnsi" w:eastAsiaTheme="minorEastAsia" w:hAnsiTheme="minorHAnsi" w:hint="eastAsia"/>
          <w:noProof/>
          <w:color w:val="auto"/>
          <w:kern w:val="2"/>
          <w:sz w:val="22"/>
          <w:szCs w:val="24"/>
          <w:lang w:eastAsia="zh-CN"/>
          <w14:ligatures w14:val="standardContextual"/>
        </w:rPr>
      </w:pPr>
      <w:hyperlink w:anchor="_Toc240293078" w:history="1">
        <w:r w:rsidRPr="00CD51BE">
          <w:rPr>
            <w:rStyle w:val="aff9"/>
            <w:rFonts w:hint="eastAsia"/>
            <w:noProof/>
            <w:lang w:eastAsia="zh-CN"/>
          </w:rPr>
          <w:t xml:space="preserve">10.3 </w:t>
        </w:r>
        <w:r w:rsidRPr="00CD51BE">
          <w:rPr>
            <w:rStyle w:val="aff9"/>
            <w:rFonts w:hint="eastAsia"/>
            <w:noProof/>
            <w:lang w:eastAsia="zh-CN"/>
          </w:rPr>
          <w:t>背调过程怎样保证同一主体和同一事件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_Toc240293078 \h</w:instrText>
        </w:r>
        <w:r>
          <w:rPr>
            <w:rFonts w:hint="eastAsia"/>
            <w:noProof/>
            <w:webHidden/>
          </w:rPr>
          <w:instrText xml:space="preserve"> </w:instrText>
        </w:r>
        <w:r>
          <w:rPr>
            <w:rFonts w:hint="eastAsia"/>
            <w:noProof/>
            <w:webHidden/>
          </w:rPr>
        </w:r>
        <w:r>
          <w:rPr>
            <w:noProof/>
            <w:webHidden/>
          </w:rPr>
          <w:fldChar w:fldCharType="separate"/>
        </w:r>
        <w:r>
          <w:rPr>
            <w:noProof/>
            <w:webHidden/>
          </w:rPr>
          <w:t>68</w:t>
        </w:r>
        <w:r>
          <w:rPr>
            <w:rFonts w:hint="eastAsia"/>
            <w:noProof/>
            <w:webHidden/>
          </w:rPr>
          <w:fldChar w:fldCharType="end"/>
        </w:r>
      </w:hyperlink>
    </w:p>
    <w:p w14:paraId="4DF28FB9" w14:textId="193EFD3A" w:rsidR="00AD555F" w:rsidRDefault="00AD555F">
      <w:pPr>
        <w:pStyle w:val="TOC2"/>
        <w:tabs>
          <w:tab w:val="right" w:leader="dot" w:pos="9062"/>
        </w:tabs>
        <w:ind w:left="480"/>
        <w:rPr>
          <w:rFonts w:asciiTheme="minorHAnsi" w:eastAsiaTheme="minorEastAsia" w:hAnsiTheme="minorHAnsi" w:hint="eastAsia"/>
          <w:noProof/>
          <w:color w:val="auto"/>
          <w:kern w:val="2"/>
          <w:sz w:val="22"/>
          <w:szCs w:val="24"/>
          <w:lang w:eastAsia="zh-CN"/>
          <w14:ligatures w14:val="standardContextual"/>
        </w:rPr>
      </w:pPr>
      <w:hyperlink w:anchor="_Toc240293079" w:history="1">
        <w:r w:rsidRPr="00CD51BE">
          <w:rPr>
            <w:rStyle w:val="aff9"/>
            <w:rFonts w:hint="eastAsia"/>
            <w:noProof/>
            <w:lang w:eastAsia="zh-CN"/>
          </w:rPr>
          <w:t xml:space="preserve">10.4 </w:t>
        </w:r>
        <w:r w:rsidRPr="00CD51BE">
          <w:rPr>
            <w:rStyle w:val="aff9"/>
            <w:rFonts w:hint="eastAsia"/>
            <w:noProof/>
            <w:lang w:eastAsia="zh-CN"/>
          </w:rPr>
          <w:t>人工复核如何避免成为瓶颈</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_Toc240293079 \h</w:instrText>
        </w:r>
        <w:r>
          <w:rPr>
            <w:rFonts w:hint="eastAsia"/>
            <w:noProof/>
            <w:webHidden/>
          </w:rPr>
          <w:instrText xml:space="preserve"> </w:instrText>
        </w:r>
        <w:r>
          <w:rPr>
            <w:rFonts w:hint="eastAsia"/>
            <w:noProof/>
            <w:webHidden/>
          </w:rPr>
        </w:r>
        <w:r>
          <w:rPr>
            <w:noProof/>
            <w:webHidden/>
          </w:rPr>
          <w:fldChar w:fldCharType="separate"/>
        </w:r>
        <w:r>
          <w:rPr>
            <w:noProof/>
            <w:webHidden/>
          </w:rPr>
          <w:t>68</w:t>
        </w:r>
        <w:r>
          <w:rPr>
            <w:rFonts w:hint="eastAsia"/>
            <w:noProof/>
            <w:webHidden/>
          </w:rPr>
          <w:fldChar w:fldCharType="end"/>
        </w:r>
      </w:hyperlink>
    </w:p>
    <w:p w14:paraId="6D809721" w14:textId="35D17BF6" w:rsidR="00AD555F" w:rsidRDefault="00AD555F">
      <w:pPr>
        <w:pStyle w:val="TOC2"/>
        <w:tabs>
          <w:tab w:val="right" w:leader="dot" w:pos="9062"/>
        </w:tabs>
        <w:ind w:left="480"/>
        <w:rPr>
          <w:rFonts w:asciiTheme="minorHAnsi" w:eastAsiaTheme="minorEastAsia" w:hAnsiTheme="minorHAnsi" w:hint="eastAsia"/>
          <w:noProof/>
          <w:color w:val="auto"/>
          <w:kern w:val="2"/>
          <w:sz w:val="22"/>
          <w:szCs w:val="24"/>
          <w:lang w:eastAsia="zh-CN"/>
          <w14:ligatures w14:val="standardContextual"/>
        </w:rPr>
      </w:pPr>
      <w:hyperlink w:anchor="_Toc240293080" w:history="1">
        <w:r w:rsidRPr="00CD51BE">
          <w:rPr>
            <w:rStyle w:val="aff9"/>
            <w:rFonts w:hint="eastAsia"/>
            <w:noProof/>
            <w:lang w:eastAsia="zh-CN"/>
          </w:rPr>
          <w:t xml:space="preserve">10.5 </w:t>
        </w:r>
        <w:r w:rsidRPr="00CD51BE">
          <w:rPr>
            <w:rStyle w:val="aff9"/>
            <w:rFonts w:hint="eastAsia"/>
            <w:noProof/>
            <w:lang w:eastAsia="zh-CN"/>
          </w:rPr>
          <w:t>贯穿示例：传闻、诉讼与连续上涨如何共同处理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_Toc240293080 \h</w:instrText>
        </w:r>
        <w:r>
          <w:rPr>
            <w:rFonts w:hint="eastAsia"/>
            <w:noProof/>
            <w:webHidden/>
          </w:rPr>
          <w:instrText xml:space="preserve"> </w:instrText>
        </w:r>
        <w:r>
          <w:rPr>
            <w:rFonts w:hint="eastAsia"/>
            <w:noProof/>
            <w:webHidden/>
          </w:rPr>
        </w:r>
        <w:r>
          <w:rPr>
            <w:noProof/>
            <w:webHidden/>
          </w:rPr>
          <w:fldChar w:fldCharType="separate"/>
        </w:r>
        <w:r>
          <w:rPr>
            <w:noProof/>
            <w:webHidden/>
          </w:rPr>
          <w:t>69</w:t>
        </w:r>
        <w:r>
          <w:rPr>
            <w:rFonts w:hint="eastAsia"/>
            <w:noProof/>
            <w:webHidden/>
          </w:rPr>
          <w:fldChar w:fldCharType="end"/>
        </w:r>
      </w:hyperlink>
    </w:p>
    <w:p w14:paraId="7932AE8B" w14:textId="0BD04E58" w:rsidR="00AD555F" w:rsidRDefault="00AD555F">
      <w:pPr>
        <w:pStyle w:val="TOC1"/>
        <w:tabs>
          <w:tab w:val="right" w:leader="dot" w:pos="9062"/>
        </w:tabs>
        <w:rPr>
          <w:rFonts w:asciiTheme="minorHAnsi" w:eastAsiaTheme="minorEastAsia" w:hAnsiTheme="minorHAnsi" w:hint="eastAsia"/>
          <w:noProof/>
          <w:color w:val="auto"/>
          <w:kern w:val="2"/>
          <w:sz w:val="22"/>
          <w:szCs w:val="24"/>
          <w:lang w:eastAsia="zh-CN"/>
          <w14:ligatures w14:val="standardContextual"/>
        </w:rPr>
      </w:pPr>
      <w:hyperlink w:anchor="_Toc240293081" w:history="1">
        <w:r w:rsidRPr="00CD51BE">
          <w:rPr>
            <w:rStyle w:val="aff9"/>
            <w:rFonts w:hint="eastAsia"/>
            <w:noProof/>
          </w:rPr>
          <w:t xml:space="preserve">11 </w:t>
        </w:r>
        <w:r w:rsidRPr="00CD51BE">
          <w:rPr>
            <w:rStyle w:val="aff9"/>
            <w:rFonts w:hint="eastAsia"/>
            <w:noProof/>
          </w:rPr>
          <w:t>多智能体如何协同</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_Toc240293081 \h</w:instrText>
        </w:r>
        <w:r>
          <w:rPr>
            <w:rFonts w:hint="eastAsia"/>
            <w:noProof/>
            <w:webHidden/>
          </w:rPr>
          <w:instrText xml:space="preserve"> </w:instrText>
        </w:r>
        <w:r>
          <w:rPr>
            <w:rFonts w:hint="eastAsia"/>
            <w:noProof/>
            <w:webHidden/>
          </w:rPr>
        </w:r>
        <w:r>
          <w:rPr>
            <w:noProof/>
            <w:webHidden/>
          </w:rPr>
          <w:fldChar w:fldCharType="separate"/>
        </w:r>
        <w:r>
          <w:rPr>
            <w:noProof/>
            <w:webHidden/>
          </w:rPr>
          <w:t>70</w:t>
        </w:r>
        <w:r>
          <w:rPr>
            <w:rFonts w:hint="eastAsia"/>
            <w:noProof/>
            <w:webHidden/>
          </w:rPr>
          <w:fldChar w:fldCharType="end"/>
        </w:r>
      </w:hyperlink>
    </w:p>
    <w:p w14:paraId="285EF785" w14:textId="0C6EE6B2" w:rsidR="00AD555F" w:rsidRDefault="00AD555F">
      <w:pPr>
        <w:pStyle w:val="TOC2"/>
        <w:tabs>
          <w:tab w:val="right" w:leader="dot" w:pos="9062"/>
        </w:tabs>
        <w:ind w:left="480"/>
        <w:rPr>
          <w:rFonts w:asciiTheme="minorHAnsi" w:eastAsiaTheme="minorEastAsia" w:hAnsiTheme="minorHAnsi" w:hint="eastAsia"/>
          <w:noProof/>
          <w:color w:val="auto"/>
          <w:kern w:val="2"/>
          <w:sz w:val="22"/>
          <w:szCs w:val="24"/>
          <w:lang w:eastAsia="zh-CN"/>
          <w14:ligatures w14:val="standardContextual"/>
        </w:rPr>
      </w:pPr>
      <w:hyperlink w:anchor="_Toc240293082" w:history="1">
        <w:r w:rsidRPr="00CD51BE">
          <w:rPr>
            <w:rStyle w:val="aff9"/>
            <w:rFonts w:hint="eastAsia"/>
            <w:noProof/>
            <w:lang w:eastAsia="zh-CN"/>
          </w:rPr>
          <w:t xml:space="preserve">11.1 </w:t>
        </w:r>
        <w:r w:rsidRPr="00CD51BE">
          <w:rPr>
            <w:rStyle w:val="aff9"/>
            <w:rFonts w:hint="eastAsia"/>
            <w:noProof/>
            <w:lang w:eastAsia="zh-CN"/>
          </w:rPr>
          <w:t>多智能体如何执行完整流程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_Toc240293082 \h</w:instrText>
        </w:r>
        <w:r>
          <w:rPr>
            <w:rFonts w:hint="eastAsia"/>
            <w:noProof/>
            <w:webHidden/>
          </w:rPr>
          <w:instrText xml:space="preserve"> </w:instrText>
        </w:r>
        <w:r>
          <w:rPr>
            <w:rFonts w:hint="eastAsia"/>
            <w:noProof/>
            <w:webHidden/>
          </w:rPr>
        </w:r>
        <w:r>
          <w:rPr>
            <w:noProof/>
            <w:webHidden/>
          </w:rPr>
          <w:fldChar w:fldCharType="separate"/>
        </w:r>
        <w:r>
          <w:rPr>
            <w:noProof/>
            <w:webHidden/>
          </w:rPr>
          <w:t>70</w:t>
        </w:r>
        <w:r>
          <w:rPr>
            <w:rFonts w:hint="eastAsia"/>
            <w:noProof/>
            <w:webHidden/>
          </w:rPr>
          <w:fldChar w:fldCharType="end"/>
        </w:r>
      </w:hyperlink>
    </w:p>
    <w:p w14:paraId="5E4A67E1" w14:textId="0C55BA34" w:rsidR="00AD555F" w:rsidRDefault="00AD555F">
      <w:pPr>
        <w:pStyle w:val="TOC2"/>
        <w:tabs>
          <w:tab w:val="right" w:leader="dot" w:pos="9062"/>
        </w:tabs>
        <w:ind w:left="480"/>
        <w:rPr>
          <w:rFonts w:asciiTheme="minorHAnsi" w:eastAsiaTheme="minorEastAsia" w:hAnsiTheme="minorHAnsi" w:hint="eastAsia"/>
          <w:noProof/>
          <w:color w:val="auto"/>
          <w:kern w:val="2"/>
          <w:sz w:val="22"/>
          <w:szCs w:val="24"/>
          <w:lang w:eastAsia="zh-CN"/>
          <w14:ligatures w14:val="standardContextual"/>
        </w:rPr>
      </w:pPr>
      <w:hyperlink w:anchor="_Toc240293083" w:history="1">
        <w:r w:rsidRPr="00CD51BE">
          <w:rPr>
            <w:rStyle w:val="aff9"/>
            <w:rFonts w:hint="eastAsia"/>
            <w:noProof/>
            <w:lang w:eastAsia="zh-CN"/>
          </w:rPr>
          <w:t xml:space="preserve">11.2 </w:t>
        </w:r>
        <w:r w:rsidRPr="00CD51BE">
          <w:rPr>
            <w:rStyle w:val="aff9"/>
            <w:rFonts w:hint="eastAsia"/>
            <w:noProof/>
            <w:lang w:eastAsia="zh-CN"/>
          </w:rPr>
          <w:t>智能体之间只传递结构化契约</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_Toc240293083 \h</w:instrText>
        </w:r>
        <w:r>
          <w:rPr>
            <w:rFonts w:hint="eastAsia"/>
            <w:noProof/>
            <w:webHidden/>
          </w:rPr>
          <w:instrText xml:space="preserve"> </w:instrText>
        </w:r>
        <w:r>
          <w:rPr>
            <w:rFonts w:hint="eastAsia"/>
            <w:noProof/>
            <w:webHidden/>
          </w:rPr>
        </w:r>
        <w:r>
          <w:rPr>
            <w:noProof/>
            <w:webHidden/>
          </w:rPr>
          <w:fldChar w:fldCharType="separate"/>
        </w:r>
        <w:r>
          <w:rPr>
            <w:noProof/>
            <w:webHidden/>
          </w:rPr>
          <w:t>70</w:t>
        </w:r>
        <w:r>
          <w:rPr>
            <w:rFonts w:hint="eastAsia"/>
            <w:noProof/>
            <w:webHidden/>
          </w:rPr>
          <w:fldChar w:fldCharType="end"/>
        </w:r>
      </w:hyperlink>
    </w:p>
    <w:p w14:paraId="67801647" w14:textId="3CCD6D37" w:rsidR="00AD555F" w:rsidRDefault="00AD555F">
      <w:pPr>
        <w:pStyle w:val="TOC2"/>
        <w:tabs>
          <w:tab w:val="right" w:leader="dot" w:pos="9062"/>
        </w:tabs>
        <w:ind w:left="480"/>
        <w:rPr>
          <w:rFonts w:asciiTheme="minorHAnsi" w:eastAsiaTheme="minorEastAsia" w:hAnsiTheme="minorHAnsi" w:hint="eastAsia"/>
          <w:noProof/>
          <w:color w:val="auto"/>
          <w:kern w:val="2"/>
          <w:sz w:val="22"/>
          <w:szCs w:val="24"/>
          <w:lang w:eastAsia="zh-CN"/>
          <w14:ligatures w14:val="standardContextual"/>
        </w:rPr>
      </w:pPr>
      <w:hyperlink w:anchor="_Toc240293084" w:history="1">
        <w:r w:rsidRPr="00CD51BE">
          <w:rPr>
            <w:rStyle w:val="aff9"/>
            <w:rFonts w:hint="eastAsia"/>
            <w:noProof/>
            <w:lang w:eastAsia="zh-CN"/>
          </w:rPr>
          <w:t xml:space="preserve">11.3 </w:t>
        </w:r>
        <w:r w:rsidRPr="00CD51BE">
          <w:rPr>
            <w:rStyle w:val="aff9"/>
            <w:rFonts w:hint="eastAsia"/>
            <w:noProof/>
            <w:lang w:eastAsia="zh-CN"/>
          </w:rPr>
          <w:t>一个任务失败时怎样恢复</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_Toc240293084 \h</w:instrText>
        </w:r>
        <w:r>
          <w:rPr>
            <w:rFonts w:hint="eastAsia"/>
            <w:noProof/>
            <w:webHidden/>
          </w:rPr>
          <w:instrText xml:space="preserve"> </w:instrText>
        </w:r>
        <w:r>
          <w:rPr>
            <w:rFonts w:hint="eastAsia"/>
            <w:noProof/>
            <w:webHidden/>
          </w:rPr>
        </w:r>
        <w:r>
          <w:rPr>
            <w:noProof/>
            <w:webHidden/>
          </w:rPr>
          <w:fldChar w:fldCharType="separate"/>
        </w:r>
        <w:r>
          <w:rPr>
            <w:noProof/>
            <w:webHidden/>
          </w:rPr>
          <w:t>71</w:t>
        </w:r>
        <w:r>
          <w:rPr>
            <w:rFonts w:hint="eastAsia"/>
            <w:noProof/>
            <w:webHidden/>
          </w:rPr>
          <w:fldChar w:fldCharType="end"/>
        </w:r>
      </w:hyperlink>
    </w:p>
    <w:p w14:paraId="37E37F14" w14:textId="4E0BAE10" w:rsidR="00AD555F" w:rsidRDefault="00AD555F">
      <w:pPr>
        <w:pStyle w:val="TOC1"/>
        <w:tabs>
          <w:tab w:val="right" w:leader="dot" w:pos="9062"/>
        </w:tabs>
        <w:rPr>
          <w:rFonts w:asciiTheme="minorHAnsi" w:eastAsiaTheme="minorEastAsia" w:hAnsiTheme="minorHAnsi" w:hint="eastAsia"/>
          <w:noProof/>
          <w:color w:val="auto"/>
          <w:kern w:val="2"/>
          <w:sz w:val="22"/>
          <w:szCs w:val="24"/>
          <w:lang w:eastAsia="zh-CN"/>
          <w14:ligatures w14:val="standardContextual"/>
        </w:rPr>
      </w:pPr>
      <w:hyperlink w:anchor="_Toc240293085" w:history="1">
        <w:r w:rsidRPr="00CD51BE">
          <w:rPr>
            <w:rStyle w:val="aff9"/>
            <w:rFonts w:hint="eastAsia"/>
            <w:noProof/>
            <w:lang w:eastAsia="zh-CN"/>
          </w:rPr>
          <w:t xml:space="preserve">12 </w:t>
        </w:r>
        <w:r w:rsidRPr="00CD51BE">
          <w:rPr>
            <w:rStyle w:val="aff9"/>
            <w:rFonts w:hint="eastAsia"/>
            <w:noProof/>
            <w:lang w:eastAsia="zh-CN"/>
          </w:rPr>
          <w:t>回测、日常运行与最终交付</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_Toc240293085 \h</w:instrText>
        </w:r>
        <w:r>
          <w:rPr>
            <w:rFonts w:hint="eastAsia"/>
            <w:noProof/>
            <w:webHidden/>
          </w:rPr>
          <w:instrText xml:space="preserve"> </w:instrText>
        </w:r>
        <w:r>
          <w:rPr>
            <w:rFonts w:hint="eastAsia"/>
            <w:noProof/>
            <w:webHidden/>
          </w:rPr>
        </w:r>
        <w:r>
          <w:rPr>
            <w:noProof/>
            <w:webHidden/>
          </w:rPr>
          <w:fldChar w:fldCharType="separate"/>
        </w:r>
        <w:r>
          <w:rPr>
            <w:noProof/>
            <w:webHidden/>
          </w:rPr>
          <w:t>72</w:t>
        </w:r>
        <w:r>
          <w:rPr>
            <w:rFonts w:hint="eastAsia"/>
            <w:noProof/>
            <w:webHidden/>
          </w:rPr>
          <w:fldChar w:fldCharType="end"/>
        </w:r>
      </w:hyperlink>
    </w:p>
    <w:p w14:paraId="2D8F0193" w14:textId="6C46925B" w:rsidR="00AD555F" w:rsidRDefault="00AD555F">
      <w:pPr>
        <w:pStyle w:val="TOC2"/>
        <w:tabs>
          <w:tab w:val="right" w:leader="dot" w:pos="9062"/>
        </w:tabs>
        <w:ind w:left="480"/>
        <w:rPr>
          <w:rFonts w:asciiTheme="minorHAnsi" w:eastAsiaTheme="minorEastAsia" w:hAnsiTheme="minorHAnsi" w:hint="eastAsia"/>
          <w:noProof/>
          <w:color w:val="auto"/>
          <w:kern w:val="2"/>
          <w:sz w:val="22"/>
          <w:szCs w:val="24"/>
          <w:lang w:eastAsia="zh-CN"/>
          <w14:ligatures w14:val="standardContextual"/>
        </w:rPr>
      </w:pPr>
      <w:hyperlink w:anchor="_Toc240293086" w:history="1">
        <w:r w:rsidRPr="00CD51BE">
          <w:rPr>
            <w:rStyle w:val="aff9"/>
            <w:rFonts w:hint="eastAsia"/>
            <w:noProof/>
            <w:lang w:eastAsia="zh-CN"/>
          </w:rPr>
          <w:t xml:space="preserve">12.1 </w:t>
        </w:r>
        <w:r w:rsidRPr="00CD51BE">
          <w:rPr>
            <w:rStyle w:val="aff9"/>
            <w:rFonts w:hint="eastAsia"/>
            <w:noProof/>
            <w:lang w:eastAsia="zh-CN"/>
          </w:rPr>
          <w:t>每日生产从冻结快照开始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_Toc240293086 \h</w:instrText>
        </w:r>
        <w:r>
          <w:rPr>
            <w:rFonts w:hint="eastAsia"/>
            <w:noProof/>
            <w:webHidden/>
          </w:rPr>
          <w:instrText xml:space="preserve"> </w:instrText>
        </w:r>
        <w:r>
          <w:rPr>
            <w:rFonts w:hint="eastAsia"/>
            <w:noProof/>
            <w:webHidden/>
          </w:rPr>
        </w:r>
        <w:r>
          <w:rPr>
            <w:noProof/>
            <w:webHidden/>
          </w:rPr>
          <w:fldChar w:fldCharType="separate"/>
        </w:r>
        <w:r>
          <w:rPr>
            <w:noProof/>
            <w:webHidden/>
          </w:rPr>
          <w:t>72</w:t>
        </w:r>
        <w:r>
          <w:rPr>
            <w:rFonts w:hint="eastAsia"/>
            <w:noProof/>
            <w:webHidden/>
          </w:rPr>
          <w:fldChar w:fldCharType="end"/>
        </w:r>
      </w:hyperlink>
    </w:p>
    <w:p w14:paraId="623C400A" w14:textId="6E7CEAE2" w:rsidR="00AD555F" w:rsidRDefault="00AD555F">
      <w:pPr>
        <w:pStyle w:val="TOC2"/>
        <w:tabs>
          <w:tab w:val="right" w:leader="dot" w:pos="9062"/>
        </w:tabs>
        <w:ind w:left="480"/>
        <w:rPr>
          <w:rFonts w:asciiTheme="minorHAnsi" w:eastAsiaTheme="minorEastAsia" w:hAnsiTheme="minorHAnsi" w:hint="eastAsia"/>
          <w:noProof/>
          <w:color w:val="auto"/>
          <w:kern w:val="2"/>
          <w:sz w:val="22"/>
          <w:szCs w:val="24"/>
          <w:lang w:eastAsia="zh-CN"/>
          <w14:ligatures w14:val="standardContextual"/>
        </w:rPr>
      </w:pPr>
      <w:hyperlink w:anchor="_Toc240293087" w:history="1">
        <w:r w:rsidRPr="00CD51BE">
          <w:rPr>
            <w:rStyle w:val="aff9"/>
            <w:rFonts w:hint="eastAsia"/>
            <w:noProof/>
            <w:lang w:eastAsia="zh-CN"/>
          </w:rPr>
          <w:t xml:space="preserve">12.2 </w:t>
        </w:r>
        <w:r w:rsidRPr="00CD51BE">
          <w:rPr>
            <w:rStyle w:val="aff9"/>
            <w:rFonts w:hint="eastAsia"/>
            <w:noProof/>
            <w:lang w:eastAsia="zh-CN"/>
          </w:rPr>
          <w:t>截止时间和算力预算怎样确定</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_Toc240293087 \h</w:instrText>
        </w:r>
        <w:r>
          <w:rPr>
            <w:rFonts w:hint="eastAsia"/>
            <w:noProof/>
            <w:webHidden/>
          </w:rPr>
          <w:instrText xml:space="preserve"> </w:instrText>
        </w:r>
        <w:r>
          <w:rPr>
            <w:rFonts w:hint="eastAsia"/>
            <w:noProof/>
            <w:webHidden/>
          </w:rPr>
        </w:r>
        <w:r>
          <w:rPr>
            <w:noProof/>
            <w:webHidden/>
          </w:rPr>
          <w:fldChar w:fldCharType="separate"/>
        </w:r>
        <w:r>
          <w:rPr>
            <w:noProof/>
            <w:webHidden/>
          </w:rPr>
          <w:t>72</w:t>
        </w:r>
        <w:r>
          <w:rPr>
            <w:rFonts w:hint="eastAsia"/>
            <w:noProof/>
            <w:webHidden/>
          </w:rPr>
          <w:fldChar w:fldCharType="end"/>
        </w:r>
      </w:hyperlink>
    </w:p>
    <w:p w14:paraId="3C719F18" w14:textId="7E170B98" w:rsidR="00AD555F" w:rsidRDefault="00AD555F">
      <w:pPr>
        <w:pStyle w:val="TOC2"/>
        <w:tabs>
          <w:tab w:val="right" w:leader="dot" w:pos="9062"/>
        </w:tabs>
        <w:ind w:left="480"/>
        <w:rPr>
          <w:rFonts w:asciiTheme="minorHAnsi" w:eastAsiaTheme="minorEastAsia" w:hAnsiTheme="minorHAnsi" w:hint="eastAsia"/>
          <w:noProof/>
          <w:color w:val="auto"/>
          <w:kern w:val="2"/>
          <w:sz w:val="22"/>
          <w:szCs w:val="24"/>
          <w:lang w:eastAsia="zh-CN"/>
          <w14:ligatures w14:val="standardContextual"/>
        </w:rPr>
      </w:pPr>
      <w:hyperlink w:anchor="_Toc240293088" w:history="1">
        <w:r w:rsidRPr="00CD51BE">
          <w:rPr>
            <w:rStyle w:val="aff9"/>
            <w:rFonts w:hint="eastAsia"/>
            <w:noProof/>
            <w:lang w:eastAsia="zh-CN"/>
          </w:rPr>
          <w:t xml:space="preserve">12.3 </w:t>
        </w:r>
        <w:r w:rsidRPr="00CD51BE">
          <w:rPr>
            <w:rStyle w:val="aff9"/>
            <w:rFonts w:hint="eastAsia"/>
            <w:noProof/>
            <w:lang w:eastAsia="zh-CN"/>
          </w:rPr>
          <w:t>回测怎样避免看见未来</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_Toc240293088 \h</w:instrText>
        </w:r>
        <w:r>
          <w:rPr>
            <w:rFonts w:hint="eastAsia"/>
            <w:noProof/>
            <w:webHidden/>
          </w:rPr>
          <w:instrText xml:space="preserve"> </w:instrText>
        </w:r>
        <w:r>
          <w:rPr>
            <w:rFonts w:hint="eastAsia"/>
            <w:noProof/>
            <w:webHidden/>
          </w:rPr>
        </w:r>
        <w:r>
          <w:rPr>
            <w:noProof/>
            <w:webHidden/>
          </w:rPr>
          <w:fldChar w:fldCharType="separate"/>
        </w:r>
        <w:r>
          <w:rPr>
            <w:noProof/>
            <w:webHidden/>
          </w:rPr>
          <w:t>73</w:t>
        </w:r>
        <w:r>
          <w:rPr>
            <w:rFonts w:hint="eastAsia"/>
            <w:noProof/>
            <w:webHidden/>
          </w:rPr>
          <w:fldChar w:fldCharType="end"/>
        </w:r>
      </w:hyperlink>
    </w:p>
    <w:p w14:paraId="6DF11EED" w14:textId="7FF98240" w:rsidR="00AD555F" w:rsidRDefault="00AD555F">
      <w:pPr>
        <w:pStyle w:val="TOC2"/>
        <w:tabs>
          <w:tab w:val="right" w:leader="dot" w:pos="9062"/>
        </w:tabs>
        <w:ind w:left="480"/>
        <w:rPr>
          <w:rFonts w:asciiTheme="minorHAnsi" w:eastAsiaTheme="minorEastAsia" w:hAnsiTheme="minorHAnsi" w:hint="eastAsia"/>
          <w:noProof/>
          <w:color w:val="auto"/>
          <w:kern w:val="2"/>
          <w:sz w:val="22"/>
          <w:szCs w:val="24"/>
          <w:lang w:eastAsia="zh-CN"/>
          <w14:ligatures w14:val="standardContextual"/>
        </w:rPr>
      </w:pPr>
      <w:hyperlink w:anchor="_Toc240293089" w:history="1">
        <w:r w:rsidRPr="00CD51BE">
          <w:rPr>
            <w:rStyle w:val="aff9"/>
            <w:rFonts w:hint="eastAsia"/>
            <w:noProof/>
          </w:rPr>
          <w:t xml:space="preserve">12.4 </w:t>
        </w:r>
        <w:r w:rsidRPr="00CD51BE">
          <w:rPr>
            <w:rStyle w:val="aff9"/>
            <w:rFonts w:hint="eastAsia"/>
            <w:noProof/>
          </w:rPr>
          <w:t>三类结果怎样分别交付</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_Toc240293089 \h</w:instrText>
        </w:r>
        <w:r>
          <w:rPr>
            <w:rFonts w:hint="eastAsia"/>
            <w:noProof/>
            <w:webHidden/>
          </w:rPr>
          <w:instrText xml:space="preserve"> </w:instrText>
        </w:r>
        <w:r>
          <w:rPr>
            <w:rFonts w:hint="eastAsia"/>
            <w:noProof/>
            <w:webHidden/>
          </w:rPr>
        </w:r>
        <w:r>
          <w:rPr>
            <w:noProof/>
            <w:webHidden/>
          </w:rPr>
          <w:fldChar w:fldCharType="separate"/>
        </w:r>
        <w:r>
          <w:rPr>
            <w:noProof/>
            <w:webHidden/>
          </w:rPr>
          <w:t>73</w:t>
        </w:r>
        <w:r>
          <w:rPr>
            <w:rFonts w:hint="eastAsia"/>
            <w:noProof/>
            <w:webHidden/>
          </w:rPr>
          <w:fldChar w:fldCharType="end"/>
        </w:r>
      </w:hyperlink>
    </w:p>
    <w:p w14:paraId="563C67AD" w14:textId="78FD53B6" w:rsidR="00AD555F" w:rsidRDefault="00AD555F">
      <w:pPr>
        <w:pStyle w:val="TOC2"/>
        <w:tabs>
          <w:tab w:val="right" w:leader="dot" w:pos="9062"/>
        </w:tabs>
        <w:ind w:left="480"/>
        <w:rPr>
          <w:rFonts w:asciiTheme="minorHAnsi" w:eastAsiaTheme="minorEastAsia" w:hAnsiTheme="minorHAnsi" w:hint="eastAsia"/>
          <w:noProof/>
          <w:color w:val="auto"/>
          <w:kern w:val="2"/>
          <w:sz w:val="22"/>
          <w:szCs w:val="24"/>
          <w:lang w:eastAsia="zh-CN"/>
          <w14:ligatures w14:val="standardContextual"/>
        </w:rPr>
      </w:pPr>
      <w:hyperlink w:anchor="_Toc240293090" w:history="1">
        <w:r w:rsidRPr="00CD51BE">
          <w:rPr>
            <w:rStyle w:val="aff9"/>
            <w:rFonts w:hint="eastAsia"/>
            <w:noProof/>
            <w:lang w:eastAsia="zh-CN"/>
          </w:rPr>
          <w:t xml:space="preserve">12.5 </w:t>
        </w:r>
        <w:r w:rsidRPr="00CD51BE">
          <w:rPr>
            <w:rStyle w:val="aff9"/>
            <w:rFonts w:hint="eastAsia"/>
            <w:noProof/>
            <w:lang w:eastAsia="zh-CN"/>
          </w:rPr>
          <w:t>反馈如何进入下一轮训练</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_Toc240293090 \h</w:instrText>
        </w:r>
        <w:r>
          <w:rPr>
            <w:rFonts w:hint="eastAsia"/>
            <w:noProof/>
            <w:webHidden/>
          </w:rPr>
          <w:instrText xml:space="preserve"> </w:instrText>
        </w:r>
        <w:r>
          <w:rPr>
            <w:rFonts w:hint="eastAsia"/>
            <w:noProof/>
            <w:webHidden/>
          </w:rPr>
        </w:r>
        <w:r>
          <w:rPr>
            <w:noProof/>
            <w:webHidden/>
          </w:rPr>
          <w:fldChar w:fldCharType="separate"/>
        </w:r>
        <w:r>
          <w:rPr>
            <w:noProof/>
            <w:webHidden/>
          </w:rPr>
          <w:t>74</w:t>
        </w:r>
        <w:r>
          <w:rPr>
            <w:rFonts w:hint="eastAsia"/>
            <w:noProof/>
            <w:webHidden/>
          </w:rPr>
          <w:fldChar w:fldCharType="end"/>
        </w:r>
      </w:hyperlink>
    </w:p>
    <w:p w14:paraId="6662422B" w14:textId="64E15965" w:rsidR="00AD555F" w:rsidRDefault="00AD555F">
      <w:pPr>
        <w:pStyle w:val="TOC2"/>
        <w:tabs>
          <w:tab w:val="right" w:leader="dot" w:pos="9062"/>
        </w:tabs>
        <w:ind w:left="480"/>
        <w:rPr>
          <w:rFonts w:asciiTheme="minorHAnsi" w:eastAsiaTheme="minorEastAsia" w:hAnsiTheme="minorHAnsi" w:hint="eastAsia"/>
          <w:noProof/>
          <w:color w:val="auto"/>
          <w:kern w:val="2"/>
          <w:sz w:val="22"/>
          <w:szCs w:val="24"/>
          <w:lang w:eastAsia="zh-CN"/>
          <w14:ligatures w14:val="standardContextual"/>
        </w:rPr>
      </w:pPr>
      <w:hyperlink w:anchor="_Toc240293091" w:history="1">
        <w:r w:rsidRPr="00CD51BE">
          <w:rPr>
            <w:rStyle w:val="aff9"/>
            <w:rFonts w:hint="eastAsia"/>
            <w:noProof/>
            <w:lang w:eastAsia="zh-CN"/>
          </w:rPr>
          <w:t xml:space="preserve">12.6 </w:t>
        </w:r>
        <w:r w:rsidRPr="00CD51BE">
          <w:rPr>
            <w:rStyle w:val="aff9"/>
            <w:rFonts w:hint="eastAsia"/>
            <w:noProof/>
            <w:lang w:eastAsia="zh-CN"/>
          </w:rPr>
          <w:t>贯穿示例：一个交易日怎样完成闭环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_Toc240293091 \h</w:instrText>
        </w:r>
        <w:r>
          <w:rPr>
            <w:rFonts w:hint="eastAsia"/>
            <w:noProof/>
            <w:webHidden/>
          </w:rPr>
          <w:instrText xml:space="preserve"> </w:instrText>
        </w:r>
        <w:r>
          <w:rPr>
            <w:rFonts w:hint="eastAsia"/>
            <w:noProof/>
            <w:webHidden/>
          </w:rPr>
        </w:r>
        <w:r>
          <w:rPr>
            <w:noProof/>
            <w:webHidden/>
          </w:rPr>
          <w:fldChar w:fldCharType="separate"/>
        </w:r>
        <w:r>
          <w:rPr>
            <w:noProof/>
            <w:webHidden/>
          </w:rPr>
          <w:t>75</w:t>
        </w:r>
        <w:r>
          <w:rPr>
            <w:rFonts w:hint="eastAsia"/>
            <w:noProof/>
            <w:webHidden/>
          </w:rPr>
          <w:fldChar w:fldCharType="end"/>
        </w:r>
      </w:hyperlink>
    </w:p>
    <w:p w14:paraId="62916228" w14:textId="1837AA7C" w:rsidR="00AD555F" w:rsidRDefault="00AD555F">
      <w:pPr>
        <w:pStyle w:val="TOC1"/>
        <w:tabs>
          <w:tab w:val="right" w:leader="dot" w:pos="9062"/>
        </w:tabs>
        <w:rPr>
          <w:rFonts w:asciiTheme="minorHAnsi" w:eastAsiaTheme="minorEastAsia" w:hAnsiTheme="minorHAnsi" w:hint="eastAsia"/>
          <w:noProof/>
          <w:color w:val="auto"/>
          <w:kern w:val="2"/>
          <w:sz w:val="22"/>
          <w:szCs w:val="24"/>
          <w:lang w:eastAsia="zh-CN"/>
          <w14:ligatures w14:val="standardContextual"/>
        </w:rPr>
      </w:pPr>
      <w:hyperlink w:anchor="_Toc240293092" w:history="1">
        <w:r w:rsidRPr="00CD51BE">
          <w:rPr>
            <w:rStyle w:val="aff9"/>
            <w:rFonts w:hint="eastAsia"/>
            <w:noProof/>
            <w:lang w:eastAsia="zh-CN"/>
          </w:rPr>
          <w:t>结论与推荐实施顺序</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_Toc240293092 \h</w:instrText>
        </w:r>
        <w:r>
          <w:rPr>
            <w:rFonts w:hint="eastAsia"/>
            <w:noProof/>
            <w:webHidden/>
          </w:rPr>
          <w:instrText xml:space="preserve"> </w:instrText>
        </w:r>
        <w:r>
          <w:rPr>
            <w:rFonts w:hint="eastAsia"/>
            <w:noProof/>
            <w:webHidden/>
          </w:rPr>
        </w:r>
        <w:r>
          <w:rPr>
            <w:noProof/>
            <w:webHidden/>
          </w:rPr>
          <w:fldChar w:fldCharType="separate"/>
        </w:r>
        <w:r>
          <w:rPr>
            <w:noProof/>
            <w:webHidden/>
          </w:rPr>
          <w:t>76</w:t>
        </w:r>
        <w:r>
          <w:rPr>
            <w:rFonts w:hint="eastAsia"/>
            <w:noProof/>
            <w:webHidden/>
          </w:rPr>
          <w:fldChar w:fldCharType="end"/>
        </w:r>
      </w:hyperlink>
    </w:p>
    <w:p w14:paraId="6B4A08FE" w14:textId="7E6F8001" w:rsidR="003F1CFA" w:rsidRDefault="00B75DA3">
      <w:pPr>
        <w:ind w:firstLine="0"/>
      </w:pPr>
      <w:r>
        <w:fldChar w:fldCharType="end"/>
      </w:r>
    </w:p>
    <w:p w14:paraId="1247D975" w14:textId="77777777" w:rsidR="00DC15AE" w:rsidRPr="00DC15AE" w:rsidRDefault="00DC15AE" w:rsidP="00DC15AE">
      <w:pPr>
        <w:pStyle w:val="1"/>
        <w:rPr>
          <w:rFonts w:hint="eastAsia"/>
          <w:lang w:eastAsia="zh-CN"/>
        </w:rPr>
      </w:pPr>
      <w:bookmarkStart w:id="2" w:name="_Toc240189219"/>
      <w:bookmarkStart w:id="3" w:name="_Toc240293004"/>
      <w:r w:rsidRPr="00DC15AE">
        <w:rPr>
          <w:lang w:eastAsia="zh-CN"/>
        </w:rPr>
        <w:lastRenderedPageBreak/>
        <w:t>摘要</w:t>
      </w:r>
      <w:bookmarkEnd w:id="2"/>
      <w:bookmarkEnd w:id="3"/>
    </w:p>
    <w:p w14:paraId="696E279B" w14:textId="77777777" w:rsidR="00DC15AE" w:rsidRDefault="00DC15AE">
      <w:pPr>
        <w:keepLines/>
        <w:rPr>
          <w:lang w:eastAsia="zh-CN"/>
        </w:rPr>
      </w:pPr>
      <w:r>
        <w:rPr>
          <w:lang w:eastAsia="zh-CN"/>
        </w:rPr>
        <w:t>本项目拟建设一套可每日运行、可回测、可解释、可审计的</w:t>
      </w:r>
      <w:r>
        <w:rPr>
          <w:lang w:eastAsia="zh-CN"/>
        </w:rPr>
        <w:t>A</w:t>
      </w:r>
      <w:r>
        <w:rPr>
          <w:lang w:eastAsia="zh-CN"/>
        </w:rPr>
        <w:t>股研究与预测系统。系统保留个股和板块两个预测引擎，并形成三个分别展示、分别排名的结果：个股预测回答在</w:t>
      </w:r>
      <w:r>
        <w:rPr>
          <w:lang w:eastAsia="zh-CN"/>
        </w:rPr>
        <w:t>T</w:t>
      </w:r>
      <w:r>
        <w:rPr>
          <w:lang w:eastAsia="zh-CN"/>
        </w:rPr>
        <w:t>日截止后，哪些</w:t>
      </w:r>
      <w:r>
        <w:rPr>
          <w:lang w:eastAsia="zh-CN"/>
        </w:rPr>
        <w:t>A</w:t>
      </w:r>
      <w:r>
        <w:rPr>
          <w:lang w:eastAsia="zh-CN"/>
        </w:rPr>
        <w:t>股在</w:t>
      </w:r>
      <w:r>
        <w:rPr>
          <w:lang w:eastAsia="zh-CN"/>
        </w:rPr>
        <w:t>T+1</w:t>
      </w:r>
      <w:r>
        <w:rPr>
          <w:lang w:eastAsia="zh-CN"/>
        </w:rPr>
        <w:t>收盘更可能上涨；轮动板块回答当前强势板块之后，哪个板块可能在下一交易日接力、未来三至五个交易日扩散，以及哪些高位板块正在退潮；共振个股只对已经拥有自身事件候选资格、同时位于预测板块中的股票另行排序，不改变前两类结果。</w:t>
      </w:r>
    </w:p>
    <w:p w14:paraId="41F257CD" w14:textId="77777777" w:rsidR="00DC15AE" w:rsidRDefault="00DC15AE">
      <w:pPr>
        <w:keepLines/>
        <w:rPr>
          <w:lang w:eastAsia="zh-CN"/>
        </w:rPr>
      </w:pPr>
      <w:r>
        <w:rPr>
          <w:lang w:eastAsia="zh-CN"/>
        </w:rPr>
        <w:t>系统的起点不是全市场自由搜索，而是受权限控制的信息入口。投研日程、会议纪要、专家纪要和首席观点可以创建</w:t>
      </w:r>
      <w:r>
        <w:rPr>
          <w:lang w:eastAsia="zh-CN"/>
        </w:rPr>
        <w:t>P0</w:t>
      </w:r>
      <w:r>
        <w:rPr>
          <w:lang w:eastAsia="zh-CN"/>
        </w:rPr>
        <w:t>候选；</w:t>
      </w:r>
      <w:r>
        <w:rPr>
          <w:lang w:eastAsia="zh-CN"/>
        </w:rPr>
        <w:t>qa*</w:t>
      </w:r>
      <w:r>
        <w:rPr>
          <w:lang w:eastAsia="zh-CN"/>
        </w:rPr>
        <w:t>互动问答只有在公司回答提供新增、明确且可验证的信息时才能创建候选；</w:t>
      </w:r>
      <w:r>
        <w:rPr>
          <w:lang w:eastAsia="zh-CN"/>
        </w:rPr>
        <w:t>THSDB</w:t>
      </w:r>
      <w:r>
        <w:rPr>
          <w:lang w:eastAsia="zh-CN"/>
        </w:rPr>
        <w:t>只负责把已经存在的事件沿产业链扩展到相邻环节，不能无事件地制造概念股。其余</w:t>
      </w:r>
      <w:r>
        <w:rPr>
          <w:lang w:eastAsia="zh-CN"/>
        </w:rPr>
        <w:t>GANGTISE</w:t>
      </w:r>
      <w:r>
        <w:rPr>
          <w:lang w:eastAsia="zh-CN"/>
        </w:rPr>
        <w:t>和</w:t>
      </w:r>
      <w:r>
        <w:rPr>
          <w:lang w:eastAsia="zh-CN"/>
        </w:rPr>
        <w:t>TLDB</w:t>
      </w:r>
      <w:r>
        <w:rPr>
          <w:lang w:eastAsia="zh-CN"/>
        </w:rPr>
        <w:t>数据承担补证、特征计算、证券状态校验、财务核验和风险否决。</w:t>
      </w:r>
    </w:p>
    <w:p w14:paraId="091F1BEF" w14:textId="77777777" w:rsidR="00DC15AE" w:rsidRDefault="00DC15AE">
      <w:pPr>
        <w:keepLines/>
        <w:rPr>
          <w:lang w:eastAsia="zh-CN"/>
        </w:rPr>
      </w:pPr>
      <w:r>
        <w:rPr>
          <w:lang w:eastAsia="zh-CN"/>
        </w:rPr>
        <w:t>候选进入系统后不会立即成为推荐。</w:t>
      </w:r>
      <w:r>
        <w:rPr>
          <w:lang w:eastAsia="zh-CN"/>
        </w:rPr>
        <w:t>P0</w:t>
      </w:r>
      <w:r>
        <w:rPr>
          <w:lang w:eastAsia="zh-CN"/>
        </w:rPr>
        <w:t>保留来源和证据，</w:t>
      </w:r>
      <w:r>
        <w:rPr>
          <w:lang w:eastAsia="zh-CN"/>
        </w:rPr>
        <w:t>P1</w:t>
      </w:r>
      <w:r>
        <w:rPr>
          <w:lang w:eastAsia="zh-CN"/>
        </w:rPr>
        <w:t>在同一截止快照下形成五组结构化特征，并增加由固定模板行情文本、</w:t>
      </w:r>
      <w:r>
        <w:rPr>
          <w:lang w:eastAsia="zh-CN"/>
        </w:rPr>
        <w:t>EventCard</w:t>
      </w:r>
      <w:r>
        <w:rPr>
          <w:lang w:eastAsia="zh-CN"/>
        </w:rPr>
        <w:t>和证据摘要组成的大模型文本预测分支；</w:t>
      </w:r>
      <w:r>
        <w:rPr>
          <w:lang w:eastAsia="zh-CN"/>
        </w:rPr>
        <w:t>P2</w:t>
      </w:r>
      <w:r>
        <w:rPr>
          <w:lang w:eastAsia="zh-CN"/>
        </w:rPr>
        <w:t>用检索与轻量研究核验业务承接，</w:t>
      </w:r>
      <w:r>
        <w:rPr>
          <w:lang w:eastAsia="zh-CN"/>
        </w:rPr>
        <w:t>P3</w:t>
      </w:r>
      <w:r>
        <w:rPr>
          <w:lang w:eastAsia="zh-CN"/>
        </w:rPr>
        <w:t>对最靠前候选完成</w:t>
      </w:r>
      <w:r>
        <w:rPr>
          <w:lang w:eastAsia="zh-CN"/>
        </w:rPr>
        <w:t>Company DeepDive</w:t>
      </w:r>
      <w:r>
        <w:rPr>
          <w:lang w:eastAsia="zh-CN"/>
        </w:rPr>
        <w:t>、财务对账和重大负面背调，最后通过风险门、概率阈值与名单去重形成</w:t>
      </w:r>
      <w:r>
        <w:rPr>
          <w:lang w:eastAsia="zh-CN"/>
        </w:rPr>
        <w:t>0</w:t>
      </w:r>
      <w:r>
        <w:rPr>
          <w:lang w:eastAsia="zh-CN"/>
        </w:rPr>
        <w:t>至</w:t>
      </w:r>
      <w:r>
        <w:rPr>
          <w:lang w:eastAsia="zh-CN"/>
        </w:rPr>
        <w:t>10</w:t>
      </w:r>
      <w:r>
        <w:rPr>
          <w:lang w:eastAsia="zh-CN"/>
        </w:rPr>
        <w:t>只股票。大模型一方面负责读懂文本、拆分事实与观点、定位证据和形成研究结构，另一方面把受控的预测文本编码成语义向量；它不能自行创建</w:t>
      </w:r>
      <w:r>
        <w:rPr>
          <w:lang w:eastAsia="zh-CN"/>
        </w:rPr>
        <w:t>P0</w:t>
      </w:r>
      <w:r>
        <w:rPr>
          <w:lang w:eastAsia="zh-CN"/>
        </w:rPr>
        <w:t>，也不能用自然语言直接填写上涨概率。</w:t>
      </w:r>
      <w:r>
        <w:rPr>
          <w:lang w:eastAsia="zh-CN"/>
        </w:rPr>
        <w:t>T+1</w:t>
      </w:r>
      <w:r>
        <w:rPr>
          <w:lang w:eastAsia="zh-CN"/>
        </w:rPr>
        <w:t>概率由冻结</w:t>
      </w:r>
      <w:r>
        <w:rPr>
          <w:lang w:eastAsia="zh-CN"/>
        </w:rPr>
        <w:t>Qwen</w:t>
      </w:r>
      <w:r>
        <w:rPr>
          <w:lang w:eastAsia="zh-CN"/>
        </w:rPr>
        <w:t>编码器后的监督分类头、结构化树模型、折外融合器和独立校准器共同产生，最终排名仍由经回测验收的统计学习系统形成。</w:t>
      </w:r>
    </w:p>
    <w:p w14:paraId="097F45BE" w14:textId="77777777" w:rsidR="00DC15AE" w:rsidRDefault="00DC15AE">
      <w:pPr>
        <w:keepLines/>
        <w:rPr>
          <w:lang w:eastAsia="zh-CN"/>
        </w:rPr>
      </w:pPr>
      <w:r>
        <w:rPr>
          <w:lang w:eastAsia="zh-CN"/>
        </w:rPr>
        <w:t>这套设计把</w:t>
      </w:r>
      <w:r>
        <w:rPr>
          <w:lang w:eastAsia="zh-CN"/>
        </w:rPr>
        <w:t>“</w:t>
      </w:r>
      <w:r>
        <w:rPr>
          <w:lang w:eastAsia="zh-CN"/>
        </w:rPr>
        <w:t>为什么这只股票被发现、为什么可能受益、市场是否已经反映、股价位置是否过高、公司基本面能否承接、是否存在诉讼或监管风险、为什么得到当前概率和排名</w:t>
      </w:r>
      <w:r>
        <w:rPr>
          <w:lang w:eastAsia="zh-CN"/>
        </w:rPr>
        <w:t>”</w:t>
      </w:r>
      <w:r>
        <w:rPr>
          <w:lang w:eastAsia="zh-CN"/>
        </w:rPr>
        <w:t>串成一条可复核的证据链。</w:t>
      </w:r>
    </w:p>
    <w:p w14:paraId="72A33A0D" w14:textId="77777777" w:rsidR="00DC15AE" w:rsidRDefault="00DC15AE" w:rsidP="00B64E93">
      <w:pPr>
        <w:pStyle w:val="af7"/>
        <w:keepNext/>
        <w:keepLines/>
        <w:rPr>
          <w:lang w:eastAsia="zh-CN"/>
        </w:rPr>
      </w:pPr>
      <w:r>
        <w:rPr>
          <w:noProof/>
        </w:rPr>
        <w:lastRenderedPageBreak/>
        <w:drawing>
          <wp:inline distT="0" distB="0" distL="0" distR="0" wp14:anchorId="19A14727" wp14:editId="5B3360FC">
            <wp:extent cx="5868000" cy="3242842"/>
            <wp:effectExtent l="0" t="0" r="0" b="0"/>
            <wp:docPr id="31" name="Picture 31" descr="个股预测 板块轮动和共振个股三个独立输出" title="个股预测 板块轮动和共振个股三个独立输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01_product_outputs.png"/>
                    <pic:cNvPicPr/>
                  </pic:nvPicPr>
                  <pic:blipFill>
                    <a:blip r:embed="rId8"/>
                    <a:stretch>
                      <a:fillRect/>
                    </a:stretch>
                  </pic:blipFill>
                  <pic:spPr>
                    <a:xfrm>
                      <a:off x="0" y="0"/>
                      <a:ext cx="5868000" cy="3242842"/>
                    </a:xfrm>
                    <a:prstGeom prst="rect">
                      <a:avLst/>
                    </a:prstGeom>
                  </pic:spPr>
                </pic:pic>
              </a:graphicData>
            </a:graphic>
          </wp:inline>
        </w:drawing>
      </w:r>
    </w:p>
    <w:p w14:paraId="7AF6EF1E" w14:textId="77777777" w:rsidR="00DC15AE" w:rsidRDefault="00DC15AE" w:rsidP="00B64E93">
      <w:pPr>
        <w:pStyle w:val="af7"/>
        <w:keepNext/>
        <w:rPr>
          <w:lang w:eastAsia="zh-CN"/>
        </w:rPr>
      </w:pPr>
      <w:r>
        <w:rPr>
          <w:lang w:eastAsia="zh-CN"/>
        </w:rPr>
        <w:t>图</w:t>
      </w:r>
      <w:r>
        <w:rPr>
          <w:lang w:eastAsia="zh-CN"/>
        </w:rPr>
        <w:t xml:space="preserve">1  </w:t>
      </w:r>
      <w:r>
        <w:rPr>
          <w:lang w:eastAsia="zh-CN"/>
        </w:rPr>
        <w:t>两个预测引擎形成三个彼此独立的输出</w:t>
      </w:r>
    </w:p>
    <w:p w14:paraId="6E404F67" w14:textId="77777777" w:rsidR="00DC15AE" w:rsidRDefault="00DC15AE">
      <w:pPr>
        <w:keepLines/>
        <w:ind w:firstLine="0"/>
        <w:jc w:val="center"/>
        <w:rPr>
          <w:lang w:eastAsia="zh-CN"/>
        </w:rPr>
      </w:pPr>
    </w:p>
    <w:p w14:paraId="2474312C" w14:textId="77777777" w:rsidR="00DC15AE" w:rsidRPr="0048053A" w:rsidRDefault="00DC15AE" w:rsidP="0048053A">
      <w:pPr>
        <w:spacing w:after="0"/>
        <w:ind w:firstLine="0"/>
        <w:rPr>
          <w:lang w:eastAsia="zh-CN"/>
        </w:rPr>
      </w:pPr>
    </w:p>
    <w:p w14:paraId="188F2893" w14:textId="77777777" w:rsidR="00DC15AE" w:rsidRPr="00DC15AE" w:rsidRDefault="00DC15AE" w:rsidP="00DC15AE">
      <w:pPr>
        <w:pStyle w:val="1"/>
        <w:rPr>
          <w:rFonts w:hint="eastAsia"/>
          <w:lang w:eastAsia="zh-CN"/>
        </w:rPr>
      </w:pPr>
      <w:bookmarkStart w:id="4" w:name="_Toc240189220"/>
      <w:bookmarkStart w:id="5" w:name="_Toc240293005"/>
      <w:r w:rsidRPr="00DC15AE">
        <w:rPr>
          <w:lang w:eastAsia="zh-CN"/>
        </w:rPr>
        <w:lastRenderedPageBreak/>
        <w:t>1 建设目标与产品边界</w:t>
      </w:r>
      <w:bookmarkEnd w:id="4"/>
      <w:bookmarkEnd w:id="5"/>
    </w:p>
    <w:p w14:paraId="47143CBC" w14:textId="77777777" w:rsidR="00DC15AE" w:rsidRPr="00DC15AE" w:rsidRDefault="00DC15AE" w:rsidP="00DC15AE">
      <w:pPr>
        <w:pStyle w:val="21"/>
        <w:rPr>
          <w:rFonts w:hint="eastAsia"/>
          <w:lang w:eastAsia="zh-CN"/>
        </w:rPr>
      </w:pPr>
      <w:bookmarkStart w:id="6" w:name="_Toc240189221"/>
      <w:bookmarkStart w:id="7" w:name="_Toc240293006"/>
      <w:r w:rsidRPr="00DC15AE">
        <w:rPr>
          <w:lang w:eastAsia="zh-CN"/>
        </w:rPr>
        <w:t>1.1 要解决的业务问题</w:t>
      </w:r>
      <w:bookmarkEnd w:id="6"/>
      <w:bookmarkEnd w:id="7"/>
    </w:p>
    <w:p w14:paraId="6E6ACE03" w14:textId="77777777" w:rsidR="00DC15AE" w:rsidRDefault="00DC15AE">
      <w:pPr>
        <w:keepLines/>
        <w:rPr>
          <w:lang w:eastAsia="zh-CN"/>
        </w:rPr>
      </w:pPr>
      <w:r>
        <w:rPr>
          <w:lang w:eastAsia="zh-CN"/>
        </w:rPr>
        <w:t>现有数据同时包含结构化行情、财务指标、资金流和大量非结构化投研文本。真正困难的不是把所有数据堆进一个模型，而是把文本中的事件变成有证券主键、有首次可见时间、有证据等级、有有效期限和有失效条件的标准对象，再与当时可见的行情和基本面连接。只有先解决这个问题，回测结果才不会因为旧闻补录、最新财务回填或概念追贴而虚高。</w:t>
      </w:r>
    </w:p>
    <w:p w14:paraId="126E4181" w14:textId="77777777" w:rsidR="00DC15AE" w:rsidRDefault="00DC15AE">
      <w:pPr>
        <w:keepLines/>
        <w:rPr>
          <w:lang w:eastAsia="zh-CN"/>
        </w:rPr>
      </w:pPr>
      <w:r>
        <w:rPr>
          <w:lang w:eastAsia="zh-CN"/>
        </w:rPr>
        <w:t>因此，系统把每日任务拆成五个连续问题：今天出现了什么新增信息；这条信息与哪些公司或产业链环节有关；市场是否已经充分交易；公司收入和利润是否可能真正承接；是否存在足以否决推荐的风险。每个问题由最合适的数据和模型回答，前一步证据不足时后一步不能自行补造。</w:t>
      </w:r>
    </w:p>
    <w:p w14:paraId="2AD3A172" w14:textId="77777777" w:rsidR="00DC15AE" w:rsidRPr="00DC15AE" w:rsidRDefault="00DC15AE" w:rsidP="00DC15AE">
      <w:pPr>
        <w:pStyle w:val="21"/>
        <w:rPr>
          <w:rFonts w:hint="eastAsia"/>
          <w:lang w:eastAsia="zh-CN"/>
        </w:rPr>
      </w:pPr>
      <w:bookmarkStart w:id="8" w:name="_Toc240189222"/>
      <w:bookmarkStart w:id="9" w:name="_Toc240293007"/>
      <w:r w:rsidRPr="00DC15AE">
        <w:rPr>
          <w:lang w:eastAsia="zh-CN"/>
        </w:rPr>
        <w:t>1.2 两个预测引擎形成哪三类结果</w:t>
      </w:r>
      <w:bookmarkEnd w:id="8"/>
      <w:bookmarkEnd w:id="9"/>
    </w:p>
    <w:tbl>
      <w:tblPr>
        <w:tblW w:w="0" w:type="auto"/>
        <w:jc w:val="center"/>
        <w:tblBorders>
          <w:top w:val="single" w:sz="12" w:space="0" w:color="000000"/>
          <w:left w:val="nil"/>
          <w:bottom w:val="single" w:sz="12" w:space="0" w:color="000000"/>
          <w:right w:val="nil"/>
          <w:insideH w:val="nil"/>
          <w:insideV w:val="nil"/>
        </w:tblBorders>
        <w:tblLayout w:type="fixed"/>
        <w:tblLook w:val="04A0" w:firstRow="1" w:lastRow="0" w:firstColumn="1" w:lastColumn="0" w:noHBand="0" w:noVBand="1"/>
      </w:tblPr>
      <w:tblGrid>
        <w:gridCol w:w="1531"/>
        <w:gridCol w:w="3118"/>
        <w:gridCol w:w="1871"/>
        <w:gridCol w:w="2551"/>
      </w:tblGrid>
      <w:tr w:rsidR="00DC15AE" w14:paraId="3414536A" w14:textId="77777777">
        <w:trPr>
          <w:cantSplit/>
          <w:tblHeader/>
          <w:jc w:val="center"/>
        </w:trPr>
        <w:tc>
          <w:tcPr>
            <w:tcW w:w="1531" w:type="dxa"/>
            <w:tcBorders>
              <w:bottom w:val="single" w:sz="6" w:space="0" w:color="000000"/>
            </w:tcBorders>
            <w:tcMar>
              <w:top w:w="85" w:type="dxa"/>
              <w:left w:w="105" w:type="dxa"/>
              <w:bottom w:w="85" w:type="dxa"/>
              <w:right w:w="105" w:type="dxa"/>
            </w:tcMar>
            <w:vAlign w:val="center"/>
          </w:tcPr>
          <w:p w14:paraId="13E55301" w14:textId="77777777" w:rsidR="00DC15AE" w:rsidRDefault="00DC15AE" w:rsidP="00DC15AE">
            <w:pPr>
              <w:ind w:firstLine="0"/>
              <w:jc w:val="center"/>
            </w:pPr>
            <w:r>
              <w:rPr>
                <w:b/>
                <w:sz w:val="21"/>
              </w:rPr>
              <w:t>产品</w:t>
            </w:r>
          </w:p>
        </w:tc>
        <w:tc>
          <w:tcPr>
            <w:tcW w:w="3118" w:type="dxa"/>
            <w:tcBorders>
              <w:bottom w:val="single" w:sz="6" w:space="0" w:color="000000"/>
            </w:tcBorders>
            <w:tcMar>
              <w:top w:w="85" w:type="dxa"/>
              <w:left w:w="105" w:type="dxa"/>
              <w:bottom w:w="85" w:type="dxa"/>
              <w:right w:w="105" w:type="dxa"/>
            </w:tcMar>
            <w:vAlign w:val="center"/>
          </w:tcPr>
          <w:p w14:paraId="5FAE16DE" w14:textId="77777777" w:rsidR="00DC15AE" w:rsidRDefault="00DC15AE" w:rsidP="00DC15AE">
            <w:pPr>
              <w:ind w:firstLine="0"/>
              <w:jc w:val="center"/>
            </w:pPr>
            <w:r>
              <w:rPr>
                <w:b/>
                <w:sz w:val="21"/>
              </w:rPr>
              <w:t>核心问题</w:t>
            </w:r>
          </w:p>
        </w:tc>
        <w:tc>
          <w:tcPr>
            <w:tcW w:w="1871" w:type="dxa"/>
            <w:tcBorders>
              <w:bottom w:val="single" w:sz="6" w:space="0" w:color="000000"/>
            </w:tcBorders>
            <w:tcMar>
              <w:top w:w="85" w:type="dxa"/>
              <w:left w:w="105" w:type="dxa"/>
              <w:bottom w:w="85" w:type="dxa"/>
              <w:right w:w="105" w:type="dxa"/>
            </w:tcMar>
            <w:vAlign w:val="center"/>
          </w:tcPr>
          <w:p w14:paraId="34B023C2" w14:textId="77777777" w:rsidR="00DC15AE" w:rsidRDefault="00DC15AE" w:rsidP="00DC15AE">
            <w:pPr>
              <w:ind w:firstLine="0"/>
              <w:jc w:val="center"/>
            </w:pPr>
            <w:r>
              <w:rPr>
                <w:b/>
                <w:sz w:val="21"/>
              </w:rPr>
              <w:t>预测窗口</w:t>
            </w:r>
          </w:p>
        </w:tc>
        <w:tc>
          <w:tcPr>
            <w:tcW w:w="2551" w:type="dxa"/>
            <w:tcBorders>
              <w:bottom w:val="single" w:sz="6" w:space="0" w:color="000000"/>
            </w:tcBorders>
            <w:tcMar>
              <w:top w:w="85" w:type="dxa"/>
              <w:left w:w="105" w:type="dxa"/>
              <w:bottom w:w="85" w:type="dxa"/>
              <w:right w:w="105" w:type="dxa"/>
            </w:tcMar>
            <w:vAlign w:val="center"/>
          </w:tcPr>
          <w:p w14:paraId="64588C89" w14:textId="77777777" w:rsidR="00DC15AE" w:rsidRDefault="00DC15AE" w:rsidP="00DC15AE">
            <w:pPr>
              <w:ind w:firstLine="0"/>
              <w:jc w:val="center"/>
            </w:pPr>
            <w:r>
              <w:rPr>
                <w:b/>
                <w:sz w:val="21"/>
              </w:rPr>
              <w:t>主要交付</w:t>
            </w:r>
          </w:p>
        </w:tc>
      </w:tr>
      <w:tr w:rsidR="00DC15AE" w14:paraId="399D9C34" w14:textId="77777777">
        <w:trPr>
          <w:cantSplit/>
          <w:jc w:val="center"/>
        </w:trPr>
        <w:tc>
          <w:tcPr>
            <w:tcW w:w="1531" w:type="dxa"/>
            <w:tcMar>
              <w:top w:w="85" w:type="dxa"/>
              <w:left w:w="105" w:type="dxa"/>
              <w:bottom w:w="85" w:type="dxa"/>
              <w:right w:w="105" w:type="dxa"/>
            </w:tcMar>
            <w:vAlign w:val="center"/>
          </w:tcPr>
          <w:p w14:paraId="0AD0D5B7" w14:textId="77777777" w:rsidR="00DC15AE" w:rsidRDefault="00DC15AE" w:rsidP="00DC15AE">
            <w:pPr>
              <w:spacing w:after="0"/>
              <w:ind w:firstLine="0"/>
              <w:jc w:val="center"/>
            </w:pPr>
            <w:r>
              <w:rPr>
                <w:sz w:val="21"/>
              </w:rPr>
              <w:t>个股预测</w:t>
            </w:r>
          </w:p>
        </w:tc>
        <w:tc>
          <w:tcPr>
            <w:tcW w:w="3118" w:type="dxa"/>
            <w:tcMar>
              <w:top w:w="85" w:type="dxa"/>
              <w:left w:w="105" w:type="dxa"/>
              <w:bottom w:w="85" w:type="dxa"/>
              <w:right w:w="105" w:type="dxa"/>
            </w:tcMar>
            <w:vAlign w:val="center"/>
          </w:tcPr>
          <w:p w14:paraId="08A3768B" w14:textId="77777777" w:rsidR="00DC15AE" w:rsidRDefault="00DC15AE" w:rsidP="00DC15AE">
            <w:pPr>
              <w:spacing w:after="0"/>
              <w:ind w:firstLine="0"/>
              <w:rPr>
                <w:lang w:eastAsia="zh-CN"/>
              </w:rPr>
            </w:pPr>
            <w:r>
              <w:rPr>
                <w:lang w:eastAsia="zh-CN"/>
              </w:rPr>
              <w:t>在</w:t>
            </w:r>
            <w:r>
              <w:rPr>
                <w:lang w:eastAsia="zh-CN"/>
              </w:rPr>
              <w:t>T</w:t>
            </w:r>
            <w:r>
              <w:rPr>
                <w:lang w:eastAsia="zh-CN"/>
              </w:rPr>
              <w:t>日截止后，明天哪些</w:t>
            </w:r>
            <w:r>
              <w:rPr>
                <w:lang w:eastAsia="zh-CN"/>
              </w:rPr>
              <w:t>A</w:t>
            </w:r>
            <w:r>
              <w:rPr>
                <w:lang w:eastAsia="zh-CN"/>
              </w:rPr>
              <w:t>股收盘更可能上涨</w:t>
            </w:r>
          </w:p>
        </w:tc>
        <w:tc>
          <w:tcPr>
            <w:tcW w:w="1871" w:type="dxa"/>
            <w:tcMar>
              <w:top w:w="85" w:type="dxa"/>
              <w:left w:w="105" w:type="dxa"/>
              <w:bottom w:w="85" w:type="dxa"/>
              <w:right w:w="105" w:type="dxa"/>
            </w:tcMar>
            <w:vAlign w:val="center"/>
          </w:tcPr>
          <w:p w14:paraId="02077AA8" w14:textId="77777777" w:rsidR="00DC15AE" w:rsidRDefault="00DC15AE" w:rsidP="00DC15AE">
            <w:pPr>
              <w:spacing w:after="0"/>
              <w:ind w:firstLine="0"/>
              <w:rPr>
                <w:lang w:eastAsia="zh-CN"/>
              </w:rPr>
            </w:pPr>
            <w:r>
              <w:rPr>
                <w:lang w:eastAsia="zh-CN"/>
              </w:rPr>
              <w:t>T+1</w:t>
            </w:r>
            <w:r>
              <w:rPr>
                <w:lang w:eastAsia="zh-CN"/>
              </w:rPr>
              <w:t>收盘方向与超额收益</w:t>
            </w:r>
          </w:p>
        </w:tc>
        <w:tc>
          <w:tcPr>
            <w:tcW w:w="2551" w:type="dxa"/>
            <w:tcMar>
              <w:top w:w="85" w:type="dxa"/>
              <w:left w:w="105" w:type="dxa"/>
              <w:bottom w:w="85" w:type="dxa"/>
              <w:right w:w="105" w:type="dxa"/>
            </w:tcMar>
            <w:vAlign w:val="center"/>
          </w:tcPr>
          <w:p w14:paraId="73F92F6F" w14:textId="77777777" w:rsidR="00DC15AE" w:rsidRDefault="00DC15AE" w:rsidP="00DC15AE">
            <w:pPr>
              <w:spacing w:after="0"/>
              <w:ind w:firstLine="0"/>
              <w:rPr>
                <w:lang w:eastAsia="zh-CN"/>
              </w:rPr>
            </w:pPr>
            <w:r>
              <w:rPr>
                <w:lang w:eastAsia="zh-CN"/>
              </w:rPr>
              <w:t>0</w:t>
            </w:r>
            <w:r>
              <w:rPr>
                <w:lang w:eastAsia="zh-CN"/>
              </w:rPr>
              <w:t>至</w:t>
            </w:r>
            <w:r>
              <w:rPr>
                <w:lang w:eastAsia="zh-CN"/>
              </w:rPr>
              <w:t>10</w:t>
            </w:r>
            <w:r>
              <w:rPr>
                <w:lang w:eastAsia="zh-CN"/>
              </w:rPr>
              <w:t>只股票、校准概率、排名、理由、风险和失效条件</w:t>
            </w:r>
          </w:p>
        </w:tc>
      </w:tr>
      <w:tr w:rsidR="00DC15AE" w14:paraId="66DBCA8B" w14:textId="77777777">
        <w:trPr>
          <w:cantSplit/>
          <w:jc w:val="center"/>
        </w:trPr>
        <w:tc>
          <w:tcPr>
            <w:tcW w:w="1531" w:type="dxa"/>
            <w:tcMar>
              <w:top w:w="85" w:type="dxa"/>
              <w:left w:w="105" w:type="dxa"/>
              <w:bottom w:w="85" w:type="dxa"/>
              <w:right w:w="105" w:type="dxa"/>
            </w:tcMar>
            <w:vAlign w:val="center"/>
          </w:tcPr>
          <w:p w14:paraId="6E7E506D" w14:textId="77777777" w:rsidR="00DC15AE" w:rsidRDefault="00DC15AE" w:rsidP="00DC15AE">
            <w:pPr>
              <w:spacing w:after="0"/>
              <w:ind w:firstLine="0"/>
              <w:jc w:val="center"/>
            </w:pPr>
            <w:r>
              <w:rPr>
                <w:sz w:val="21"/>
              </w:rPr>
              <w:t>板块联动</w:t>
            </w:r>
          </w:p>
        </w:tc>
        <w:tc>
          <w:tcPr>
            <w:tcW w:w="3118" w:type="dxa"/>
            <w:tcMar>
              <w:top w:w="85" w:type="dxa"/>
              <w:left w:w="105" w:type="dxa"/>
              <w:bottom w:w="85" w:type="dxa"/>
              <w:right w:w="105" w:type="dxa"/>
            </w:tcMar>
            <w:vAlign w:val="center"/>
          </w:tcPr>
          <w:p w14:paraId="7EE0681F" w14:textId="77777777" w:rsidR="00DC15AE" w:rsidRDefault="00DC15AE" w:rsidP="00DC15AE">
            <w:pPr>
              <w:spacing w:after="0"/>
              <w:ind w:firstLine="0"/>
              <w:rPr>
                <w:lang w:eastAsia="zh-CN"/>
              </w:rPr>
            </w:pPr>
            <w:r>
              <w:rPr>
                <w:sz w:val="21"/>
                <w:lang w:eastAsia="zh-CN"/>
              </w:rPr>
              <w:t>当前强势板块之后，下一板块可能是谁</w:t>
            </w:r>
          </w:p>
        </w:tc>
        <w:tc>
          <w:tcPr>
            <w:tcW w:w="1871" w:type="dxa"/>
            <w:tcMar>
              <w:top w:w="85" w:type="dxa"/>
              <w:left w:w="105" w:type="dxa"/>
              <w:bottom w:w="85" w:type="dxa"/>
              <w:right w:w="105" w:type="dxa"/>
            </w:tcMar>
            <w:vAlign w:val="center"/>
          </w:tcPr>
          <w:p w14:paraId="0207574A" w14:textId="77777777" w:rsidR="00DC15AE" w:rsidRDefault="00DC15AE" w:rsidP="00DC15AE">
            <w:pPr>
              <w:spacing w:after="0"/>
              <w:ind w:firstLine="0"/>
            </w:pPr>
            <w:r>
              <w:rPr>
                <w:sz w:val="21"/>
              </w:rPr>
              <w:t>T+1</w:t>
            </w:r>
            <w:r>
              <w:rPr>
                <w:sz w:val="21"/>
              </w:rPr>
              <w:t>接力与</w:t>
            </w:r>
            <w:r>
              <w:rPr>
                <w:sz w:val="21"/>
              </w:rPr>
              <w:t>T+3</w:t>
            </w:r>
            <w:r>
              <w:rPr>
                <w:sz w:val="21"/>
              </w:rPr>
              <w:t>至</w:t>
            </w:r>
            <w:r>
              <w:rPr>
                <w:sz w:val="21"/>
              </w:rPr>
              <w:t>5</w:t>
            </w:r>
            <w:r>
              <w:rPr>
                <w:sz w:val="21"/>
              </w:rPr>
              <w:t>扩散</w:t>
            </w:r>
          </w:p>
        </w:tc>
        <w:tc>
          <w:tcPr>
            <w:tcW w:w="2551" w:type="dxa"/>
            <w:tcMar>
              <w:top w:w="85" w:type="dxa"/>
              <w:left w:w="105" w:type="dxa"/>
              <w:bottom w:w="85" w:type="dxa"/>
              <w:right w:w="105" w:type="dxa"/>
            </w:tcMar>
            <w:vAlign w:val="center"/>
          </w:tcPr>
          <w:p w14:paraId="6EAC6641" w14:textId="77777777" w:rsidR="00DC15AE" w:rsidRDefault="00DC15AE" w:rsidP="00DC15AE">
            <w:pPr>
              <w:spacing w:after="0"/>
              <w:ind w:firstLine="0"/>
              <w:rPr>
                <w:lang w:eastAsia="zh-CN"/>
              </w:rPr>
            </w:pPr>
            <w:r>
              <w:rPr>
                <w:sz w:val="21"/>
                <w:lang w:eastAsia="zh-CN"/>
              </w:rPr>
              <w:t>板块</w:t>
            </w:r>
            <w:r>
              <w:rPr>
                <w:sz w:val="21"/>
                <w:lang w:eastAsia="zh-CN"/>
              </w:rPr>
              <w:t>Top-K</w:t>
            </w:r>
            <w:r>
              <w:rPr>
                <w:sz w:val="21"/>
                <w:lang w:eastAsia="zh-CN"/>
              </w:rPr>
              <w:t>、传播路径、退潮预警和参考指数</w:t>
            </w:r>
          </w:p>
        </w:tc>
      </w:tr>
      <w:tr w:rsidR="00DC15AE" w14:paraId="444BCDBC" w14:textId="77777777">
        <w:trPr>
          <w:cantSplit/>
          <w:jc w:val="center"/>
        </w:trPr>
        <w:tc>
          <w:tcPr>
            <w:tcW w:w="1531" w:type="dxa"/>
            <w:tcMar>
              <w:top w:w="85" w:type="dxa"/>
              <w:left w:w="105" w:type="dxa"/>
              <w:bottom w:w="85" w:type="dxa"/>
              <w:right w:w="105" w:type="dxa"/>
            </w:tcMar>
            <w:vAlign w:val="center"/>
          </w:tcPr>
          <w:p w14:paraId="18F61BE0" w14:textId="77777777" w:rsidR="00DC15AE" w:rsidRDefault="00DC15AE" w:rsidP="00DC15AE">
            <w:pPr>
              <w:spacing w:after="0"/>
              <w:ind w:firstLine="0"/>
              <w:jc w:val="center"/>
            </w:pPr>
            <w:r>
              <w:rPr>
                <w:sz w:val="21"/>
              </w:rPr>
              <w:t>共振个股</w:t>
            </w:r>
          </w:p>
        </w:tc>
        <w:tc>
          <w:tcPr>
            <w:tcW w:w="3118" w:type="dxa"/>
            <w:tcMar>
              <w:top w:w="85" w:type="dxa"/>
              <w:left w:w="105" w:type="dxa"/>
              <w:bottom w:w="85" w:type="dxa"/>
              <w:right w:w="105" w:type="dxa"/>
            </w:tcMar>
            <w:vAlign w:val="center"/>
          </w:tcPr>
          <w:p w14:paraId="34983100" w14:textId="77777777" w:rsidR="00DC15AE" w:rsidRDefault="00DC15AE" w:rsidP="00DC15AE">
            <w:pPr>
              <w:spacing w:after="0"/>
              <w:ind w:firstLine="0"/>
              <w:rPr>
                <w:lang w:eastAsia="zh-CN"/>
              </w:rPr>
            </w:pPr>
            <w:r>
              <w:rPr>
                <w:sz w:val="21"/>
                <w:lang w:eastAsia="zh-CN"/>
              </w:rPr>
              <w:t>哪些已有事件候选同时位于预测板块中</w:t>
            </w:r>
          </w:p>
        </w:tc>
        <w:tc>
          <w:tcPr>
            <w:tcW w:w="1871" w:type="dxa"/>
            <w:tcMar>
              <w:top w:w="85" w:type="dxa"/>
              <w:left w:w="105" w:type="dxa"/>
              <w:bottom w:w="85" w:type="dxa"/>
              <w:right w:w="105" w:type="dxa"/>
            </w:tcMar>
            <w:vAlign w:val="center"/>
          </w:tcPr>
          <w:p w14:paraId="4D9C918F" w14:textId="77777777" w:rsidR="00DC15AE" w:rsidRDefault="00DC15AE" w:rsidP="00DC15AE">
            <w:pPr>
              <w:spacing w:after="0"/>
              <w:ind w:firstLine="0"/>
              <w:rPr>
                <w:lang w:eastAsia="zh-CN"/>
              </w:rPr>
            </w:pPr>
            <w:r>
              <w:rPr>
                <w:sz w:val="21"/>
                <w:lang w:eastAsia="zh-CN"/>
              </w:rPr>
              <w:t>分别对应两个板块窗口</w:t>
            </w:r>
          </w:p>
        </w:tc>
        <w:tc>
          <w:tcPr>
            <w:tcW w:w="2551" w:type="dxa"/>
            <w:tcMar>
              <w:top w:w="85" w:type="dxa"/>
              <w:left w:w="105" w:type="dxa"/>
              <w:bottom w:w="85" w:type="dxa"/>
              <w:right w:w="105" w:type="dxa"/>
            </w:tcMar>
            <w:vAlign w:val="center"/>
          </w:tcPr>
          <w:p w14:paraId="0A88FC82" w14:textId="77777777" w:rsidR="00DC15AE" w:rsidRDefault="00DC15AE" w:rsidP="00DC15AE">
            <w:pPr>
              <w:spacing w:after="0"/>
              <w:ind w:firstLine="0"/>
              <w:rPr>
                <w:lang w:eastAsia="zh-CN"/>
              </w:rPr>
            </w:pPr>
            <w:r>
              <w:rPr>
                <w:sz w:val="21"/>
                <w:lang w:eastAsia="zh-CN"/>
              </w:rPr>
              <w:t>独立共振榜、两端概率、业务暴露和共振依据</w:t>
            </w:r>
          </w:p>
        </w:tc>
      </w:tr>
    </w:tbl>
    <w:p w14:paraId="2B207C37" w14:textId="77777777" w:rsidR="00DC15AE" w:rsidRDefault="00DC15AE">
      <w:pPr>
        <w:spacing w:after="0"/>
        <w:rPr>
          <w:lang w:eastAsia="zh-CN"/>
        </w:rPr>
      </w:pPr>
    </w:p>
    <w:p w14:paraId="184A186F" w14:textId="77777777" w:rsidR="00DC15AE" w:rsidRDefault="00DC15AE">
      <w:pPr>
        <w:keepLines/>
        <w:rPr>
          <w:lang w:eastAsia="zh-CN"/>
        </w:rPr>
      </w:pPr>
      <w:r>
        <w:rPr>
          <w:lang w:eastAsia="zh-CN"/>
        </w:rPr>
        <w:t>个股引擎以证券为排序对象，板块引擎以稳定指数和当日板块簇为对象，二者的候选权限、标签、训练、校准和验收均分开。共振个股不是第三个候选入口，而是两类既有结果的受控交集；同一股票可以同时出现在个股推荐和共振榜中，但两张榜的名次和概率不得互相覆盖。</w:t>
      </w:r>
    </w:p>
    <w:p w14:paraId="6D98149E" w14:textId="77777777" w:rsidR="00DC15AE" w:rsidRPr="00DC15AE" w:rsidRDefault="00DC15AE" w:rsidP="00DC15AE">
      <w:pPr>
        <w:pStyle w:val="21"/>
        <w:rPr>
          <w:rFonts w:hint="eastAsia"/>
          <w:lang w:eastAsia="zh-CN"/>
        </w:rPr>
      </w:pPr>
      <w:bookmarkStart w:id="10" w:name="_Toc240189223"/>
      <w:bookmarkStart w:id="11" w:name="_Toc240293008"/>
      <w:r w:rsidRPr="00DC15AE">
        <w:rPr>
          <w:lang w:eastAsia="zh-CN"/>
        </w:rPr>
        <w:t>1.3 明确不做什么</w:t>
      </w:r>
      <w:bookmarkEnd w:id="10"/>
      <w:bookmarkEnd w:id="11"/>
    </w:p>
    <w:p w14:paraId="7E5BD75F" w14:textId="77777777" w:rsidR="00DC15AE" w:rsidRDefault="00DC15AE">
      <w:pPr>
        <w:keepLines/>
        <w:rPr>
          <w:lang w:eastAsia="zh-CN"/>
        </w:rPr>
      </w:pPr>
      <w:r>
        <w:rPr>
          <w:lang w:eastAsia="zh-CN"/>
        </w:rPr>
        <w:t>系统不承诺确定上涨，不把专家观点、投资者提问或标题宣传当成事实，不用大模型直接生成涨停股，也不要求每天凑满十只。无法证明决策时点已经可见的数据不能进入回测；重大负面、非正常上市状态、字段严重缺失或没有有效行情的标的不能靠其他高分抵消；证据不足时允许输出观察、阻断或暂无明确机会。</w:t>
      </w:r>
    </w:p>
    <w:p w14:paraId="24625FF5" w14:textId="77777777" w:rsidR="00DC15AE" w:rsidRPr="00DC15AE" w:rsidRDefault="00DC15AE" w:rsidP="00DC15AE">
      <w:pPr>
        <w:pStyle w:val="1"/>
        <w:rPr>
          <w:rFonts w:hint="eastAsia"/>
          <w:lang w:eastAsia="zh-CN"/>
        </w:rPr>
      </w:pPr>
      <w:bookmarkStart w:id="12" w:name="_Toc240189224"/>
      <w:bookmarkStart w:id="13" w:name="_Toc240293009"/>
      <w:r w:rsidRPr="00DC15AE">
        <w:rPr>
          <w:lang w:eastAsia="zh-CN"/>
        </w:rPr>
        <w:lastRenderedPageBreak/>
        <w:t>2 数据基础与候选权限</w:t>
      </w:r>
      <w:bookmarkEnd w:id="12"/>
      <w:bookmarkEnd w:id="13"/>
    </w:p>
    <w:p w14:paraId="6D080B00" w14:textId="77777777" w:rsidR="00DC15AE" w:rsidRPr="00DC15AE" w:rsidRDefault="00DC15AE" w:rsidP="00DC15AE">
      <w:pPr>
        <w:pStyle w:val="21"/>
        <w:rPr>
          <w:rFonts w:hint="eastAsia"/>
          <w:lang w:eastAsia="zh-CN"/>
        </w:rPr>
      </w:pPr>
      <w:bookmarkStart w:id="14" w:name="_Toc240189225"/>
      <w:bookmarkStart w:id="15" w:name="_Toc240293010"/>
      <w:r w:rsidRPr="00DC15AE">
        <w:rPr>
          <w:lang w:eastAsia="zh-CN"/>
        </w:rPr>
        <w:t>2.1 三类数据库承担不同职责</w:t>
      </w:r>
      <w:bookmarkEnd w:id="14"/>
      <w:bookmarkEnd w:id="15"/>
    </w:p>
    <w:p w14:paraId="689AE666" w14:textId="77777777" w:rsidR="00DC15AE" w:rsidRDefault="00DC15AE">
      <w:pPr>
        <w:keepLines/>
        <w:rPr>
          <w:lang w:eastAsia="zh-CN"/>
        </w:rPr>
      </w:pPr>
      <w:r>
        <w:rPr>
          <w:lang w:eastAsia="zh-CN"/>
        </w:rPr>
        <w:t>GANGTISE</w:t>
      </w:r>
      <w:r>
        <w:rPr>
          <w:lang w:eastAsia="zh-CN"/>
        </w:rPr>
        <w:t>负责发现投研事件和预期变化，</w:t>
      </w:r>
      <w:r>
        <w:rPr>
          <w:lang w:eastAsia="zh-CN"/>
        </w:rPr>
        <w:t>TLDB</w:t>
      </w:r>
      <w:r>
        <w:rPr>
          <w:lang w:eastAsia="zh-CN"/>
        </w:rPr>
        <w:t>负责行情、资金、财务、风险与证券状态验证，</w:t>
      </w:r>
      <w:r>
        <w:rPr>
          <w:lang w:eastAsia="zh-CN"/>
        </w:rPr>
        <w:t>THSDB</w:t>
      </w:r>
      <w:r>
        <w:rPr>
          <w:lang w:eastAsia="zh-CN"/>
        </w:rPr>
        <w:t>负责板块、概念和产业链传播。数据库之间通过统一证券主键、公司主体主键和产业节点主键连接。名称、简称、旧称和产品别名只是辅助，不可以替代证券代码和主体关系。</w:t>
      </w:r>
    </w:p>
    <w:tbl>
      <w:tblPr>
        <w:tblW w:w="0" w:type="auto"/>
        <w:jc w:val="center"/>
        <w:tblBorders>
          <w:top w:val="single" w:sz="12" w:space="0" w:color="000000"/>
          <w:left w:val="nil"/>
          <w:bottom w:val="single" w:sz="12" w:space="0" w:color="000000"/>
          <w:right w:val="nil"/>
          <w:insideH w:val="nil"/>
          <w:insideV w:val="nil"/>
        </w:tblBorders>
        <w:tblLayout w:type="fixed"/>
        <w:tblLook w:val="04A0" w:firstRow="1" w:lastRow="0" w:firstColumn="1" w:lastColumn="0" w:noHBand="0" w:noVBand="1"/>
      </w:tblPr>
      <w:tblGrid>
        <w:gridCol w:w="1814"/>
        <w:gridCol w:w="3969"/>
        <w:gridCol w:w="3288"/>
      </w:tblGrid>
      <w:tr w:rsidR="00DC15AE" w14:paraId="32161D04" w14:textId="77777777">
        <w:trPr>
          <w:cantSplit/>
          <w:tblHeader/>
          <w:jc w:val="center"/>
        </w:trPr>
        <w:tc>
          <w:tcPr>
            <w:tcW w:w="1814" w:type="dxa"/>
            <w:tcBorders>
              <w:bottom w:val="single" w:sz="6" w:space="0" w:color="000000"/>
            </w:tcBorders>
            <w:tcMar>
              <w:top w:w="85" w:type="dxa"/>
              <w:left w:w="105" w:type="dxa"/>
              <w:bottom w:w="85" w:type="dxa"/>
              <w:right w:w="105" w:type="dxa"/>
            </w:tcMar>
            <w:vAlign w:val="center"/>
          </w:tcPr>
          <w:p w14:paraId="1985CA5F" w14:textId="77777777" w:rsidR="00DC15AE" w:rsidRDefault="00DC15AE" w:rsidP="00DC15AE">
            <w:pPr>
              <w:ind w:firstLine="0"/>
              <w:jc w:val="center"/>
            </w:pPr>
            <w:r>
              <w:rPr>
                <w:b/>
                <w:sz w:val="21"/>
              </w:rPr>
              <w:t>数据域</w:t>
            </w:r>
          </w:p>
        </w:tc>
        <w:tc>
          <w:tcPr>
            <w:tcW w:w="3969" w:type="dxa"/>
            <w:tcBorders>
              <w:bottom w:val="single" w:sz="6" w:space="0" w:color="000000"/>
            </w:tcBorders>
            <w:tcMar>
              <w:top w:w="85" w:type="dxa"/>
              <w:left w:w="105" w:type="dxa"/>
              <w:bottom w:w="85" w:type="dxa"/>
              <w:right w:w="105" w:type="dxa"/>
            </w:tcMar>
            <w:vAlign w:val="center"/>
          </w:tcPr>
          <w:p w14:paraId="3CB166E5" w14:textId="77777777" w:rsidR="00DC15AE" w:rsidRDefault="00DC15AE" w:rsidP="00DC15AE">
            <w:pPr>
              <w:ind w:firstLine="0"/>
              <w:jc w:val="center"/>
            </w:pPr>
            <w:r>
              <w:rPr>
                <w:b/>
                <w:sz w:val="21"/>
              </w:rPr>
              <w:t>在系统中的角色</w:t>
            </w:r>
          </w:p>
        </w:tc>
        <w:tc>
          <w:tcPr>
            <w:tcW w:w="3288" w:type="dxa"/>
            <w:tcBorders>
              <w:bottom w:val="single" w:sz="6" w:space="0" w:color="000000"/>
            </w:tcBorders>
            <w:tcMar>
              <w:top w:w="85" w:type="dxa"/>
              <w:left w:w="105" w:type="dxa"/>
              <w:bottom w:w="85" w:type="dxa"/>
              <w:right w:w="105" w:type="dxa"/>
            </w:tcMar>
            <w:vAlign w:val="center"/>
          </w:tcPr>
          <w:p w14:paraId="7CC5247F" w14:textId="77777777" w:rsidR="00DC15AE" w:rsidRDefault="00DC15AE" w:rsidP="00DC15AE">
            <w:pPr>
              <w:ind w:firstLine="0"/>
              <w:jc w:val="center"/>
            </w:pPr>
            <w:r>
              <w:rPr>
                <w:b/>
                <w:sz w:val="21"/>
              </w:rPr>
              <w:t>不能做的事</w:t>
            </w:r>
          </w:p>
        </w:tc>
      </w:tr>
      <w:tr w:rsidR="00DC15AE" w14:paraId="03D0050D" w14:textId="77777777">
        <w:trPr>
          <w:cantSplit/>
          <w:jc w:val="center"/>
        </w:trPr>
        <w:tc>
          <w:tcPr>
            <w:tcW w:w="1814" w:type="dxa"/>
            <w:tcMar>
              <w:top w:w="85" w:type="dxa"/>
              <w:left w:w="105" w:type="dxa"/>
              <w:bottom w:w="85" w:type="dxa"/>
              <w:right w:w="105" w:type="dxa"/>
            </w:tcMar>
            <w:vAlign w:val="center"/>
          </w:tcPr>
          <w:p w14:paraId="1563E61E" w14:textId="77777777" w:rsidR="00DC15AE" w:rsidRDefault="00DC15AE" w:rsidP="00DC15AE">
            <w:pPr>
              <w:spacing w:after="0"/>
              <w:ind w:firstLine="0"/>
              <w:jc w:val="center"/>
            </w:pPr>
            <w:r>
              <w:rPr>
                <w:sz w:val="21"/>
              </w:rPr>
              <w:t>GANGTISE</w:t>
            </w:r>
            <w:r>
              <w:rPr>
                <w:sz w:val="21"/>
              </w:rPr>
              <w:t>四类核心数据</w:t>
            </w:r>
          </w:p>
        </w:tc>
        <w:tc>
          <w:tcPr>
            <w:tcW w:w="3969" w:type="dxa"/>
            <w:tcMar>
              <w:top w:w="85" w:type="dxa"/>
              <w:left w:w="105" w:type="dxa"/>
              <w:bottom w:w="85" w:type="dxa"/>
              <w:right w:w="105" w:type="dxa"/>
            </w:tcMar>
            <w:vAlign w:val="center"/>
          </w:tcPr>
          <w:p w14:paraId="347FC133" w14:textId="77777777" w:rsidR="00DC15AE" w:rsidRDefault="00DC15AE" w:rsidP="00DC15AE">
            <w:pPr>
              <w:spacing w:after="0"/>
              <w:ind w:firstLine="0"/>
              <w:rPr>
                <w:lang w:eastAsia="zh-CN"/>
              </w:rPr>
            </w:pPr>
            <w:r>
              <w:rPr>
                <w:sz w:val="21"/>
                <w:lang w:eastAsia="zh-CN"/>
              </w:rPr>
              <w:t>发现新增投研线索并创建直接候选</w:t>
            </w:r>
          </w:p>
        </w:tc>
        <w:tc>
          <w:tcPr>
            <w:tcW w:w="3288" w:type="dxa"/>
            <w:tcMar>
              <w:top w:w="85" w:type="dxa"/>
              <w:left w:w="105" w:type="dxa"/>
              <w:bottom w:w="85" w:type="dxa"/>
              <w:right w:w="105" w:type="dxa"/>
            </w:tcMar>
            <w:vAlign w:val="center"/>
          </w:tcPr>
          <w:p w14:paraId="24239320" w14:textId="77777777" w:rsidR="00DC15AE" w:rsidRDefault="00DC15AE" w:rsidP="00DC15AE">
            <w:pPr>
              <w:spacing w:after="0"/>
              <w:ind w:firstLine="0"/>
              <w:rPr>
                <w:lang w:eastAsia="zh-CN"/>
              </w:rPr>
            </w:pPr>
            <w:r>
              <w:rPr>
                <w:sz w:val="21"/>
                <w:lang w:eastAsia="zh-CN"/>
              </w:rPr>
              <w:t>不能凭观点强度直接确定上涨</w:t>
            </w:r>
          </w:p>
        </w:tc>
      </w:tr>
      <w:tr w:rsidR="00DC15AE" w14:paraId="545F1352" w14:textId="77777777">
        <w:trPr>
          <w:cantSplit/>
          <w:jc w:val="center"/>
        </w:trPr>
        <w:tc>
          <w:tcPr>
            <w:tcW w:w="1814" w:type="dxa"/>
            <w:tcMar>
              <w:top w:w="85" w:type="dxa"/>
              <w:left w:w="105" w:type="dxa"/>
              <w:bottom w:w="85" w:type="dxa"/>
              <w:right w:w="105" w:type="dxa"/>
            </w:tcMar>
            <w:vAlign w:val="center"/>
          </w:tcPr>
          <w:p w14:paraId="5E5E6FB4" w14:textId="77777777" w:rsidR="00DC15AE" w:rsidRDefault="00DC15AE" w:rsidP="00DC15AE">
            <w:pPr>
              <w:spacing w:after="0"/>
              <w:ind w:firstLine="0"/>
              <w:jc w:val="center"/>
            </w:pPr>
            <w:r>
              <w:rPr>
                <w:sz w:val="21"/>
              </w:rPr>
              <w:t>qa*</w:t>
            </w:r>
            <w:r>
              <w:rPr>
                <w:sz w:val="21"/>
              </w:rPr>
              <w:t>互动问答</w:t>
            </w:r>
          </w:p>
        </w:tc>
        <w:tc>
          <w:tcPr>
            <w:tcW w:w="3969" w:type="dxa"/>
            <w:tcMar>
              <w:top w:w="85" w:type="dxa"/>
              <w:left w:w="105" w:type="dxa"/>
              <w:bottom w:w="85" w:type="dxa"/>
              <w:right w:w="105" w:type="dxa"/>
            </w:tcMar>
            <w:vAlign w:val="center"/>
          </w:tcPr>
          <w:p w14:paraId="67F03E21" w14:textId="77777777" w:rsidR="00DC15AE" w:rsidRDefault="00DC15AE" w:rsidP="00DC15AE">
            <w:pPr>
              <w:spacing w:after="0"/>
              <w:ind w:firstLine="0"/>
              <w:rPr>
                <w:lang w:eastAsia="zh-CN"/>
              </w:rPr>
            </w:pPr>
            <w:r>
              <w:rPr>
                <w:sz w:val="21"/>
                <w:lang w:eastAsia="zh-CN"/>
              </w:rPr>
              <w:t>识别公司新增确认、否认和管理层措辞变化</w:t>
            </w:r>
          </w:p>
        </w:tc>
        <w:tc>
          <w:tcPr>
            <w:tcW w:w="3288" w:type="dxa"/>
            <w:tcMar>
              <w:top w:w="85" w:type="dxa"/>
              <w:left w:w="105" w:type="dxa"/>
              <w:bottom w:w="85" w:type="dxa"/>
              <w:right w:w="105" w:type="dxa"/>
            </w:tcMar>
            <w:vAlign w:val="center"/>
          </w:tcPr>
          <w:p w14:paraId="068C6DDB" w14:textId="77777777" w:rsidR="00DC15AE" w:rsidRDefault="00DC15AE" w:rsidP="00DC15AE">
            <w:pPr>
              <w:spacing w:after="0"/>
              <w:ind w:firstLine="0"/>
              <w:rPr>
                <w:lang w:eastAsia="zh-CN"/>
              </w:rPr>
            </w:pPr>
            <w:r>
              <w:rPr>
                <w:sz w:val="21"/>
                <w:lang w:eastAsia="zh-CN"/>
              </w:rPr>
              <w:t>问题热度本身不能创建推荐</w:t>
            </w:r>
          </w:p>
        </w:tc>
      </w:tr>
      <w:tr w:rsidR="00DC15AE" w14:paraId="30D92548" w14:textId="77777777">
        <w:trPr>
          <w:cantSplit/>
          <w:jc w:val="center"/>
        </w:trPr>
        <w:tc>
          <w:tcPr>
            <w:tcW w:w="1814" w:type="dxa"/>
            <w:tcMar>
              <w:top w:w="85" w:type="dxa"/>
              <w:left w:w="105" w:type="dxa"/>
              <w:bottom w:w="85" w:type="dxa"/>
              <w:right w:w="105" w:type="dxa"/>
            </w:tcMar>
            <w:vAlign w:val="center"/>
          </w:tcPr>
          <w:p w14:paraId="5E75036F" w14:textId="77777777" w:rsidR="00DC15AE" w:rsidRDefault="00DC15AE" w:rsidP="00DC15AE">
            <w:pPr>
              <w:spacing w:after="0"/>
              <w:ind w:firstLine="0"/>
              <w:jc w:val="center"/>
            </w:pPr>
            <w:r>
              <w:rPr>
                <w:sz w:val="21"/>
              </w:rPr>
              <w:t>TLDB</w:t>
            </w:r>
          </w:p>
        </w:tc>
        <w:tc>
          <w:tcPr>
            <w:tcW w:w="3969" w:type="dxa"/>
            <w:tcMar>
              <w:top w:w="85" w:type="dxa"/>
              <w:left w:w="105" w:type="dxa"/>
              <w:bottom w:w="85" w:type="dxa"/>
              <w:right w:w="105" w:type="dxa"/>
            </w:tcMar>
            <w:vAlign w:val="center"/>
          </w:tcPr>
          <w:p w14:paraId="4A11A093" w14:textId="77777777" w:rsidR="00DC15AE" w:rsidRPr="00DE4AAA" w:rsidRDefault="00DC15AE" w:rsidP="00DC15AE">
            <w:pPr>
              <w:spacing w:after="0"/>
              <w:ind w:firstLine="0"/>
              <w:rPr>
                <w:sz w:val="21"/>
                <w:szCs w:val="21"/>
                <w:lang w:eastAsia="zh-CN"/>
              </w:rPr>
            </w:pPr>
            <w:r w:rsidRPr="00DE4AAA">
              <w:rPr>
                <w:sz w:val="21"/>
                <w:szCs w:val="21"/>
                <w:lang w:eastAsia="zh-CN"/>
              </w:rPr>
              <w:t>验证证券状态、量价资金、财务承接和重大风险</w:t>
            </w:r>
          </w:p>
        </w:tc>
        <w:tc>
          <w:tcPr>
            <w:tcW w:w="3288" w:type="dxa"/>
            <w:tcMar>
              <w:top w:w="85" w:type="dxa"/>
              <w:left w:w="105" w:type="dxa"/>
              <w:bottom w:w="85" w:type="dxa"/>
              <w:right w:w="105" w:type="dxa"/>
            </w:tcMar>
            <w:vAlign w:val="center"/>
          </w:tcPr>
          <w:p w14:paraId="214A0CC8" w14:textId="77777777" w:rsidR="00DC15AE" w:rsidRDefault="00DC15AE" w:rsidP="00DC15AE">
            <w:pPr>
              <w:spacing w:after="0"/>
              <w:ind w:firstLine="0"/>
              <w:rPr>
                <w:lang w:eastAsia="zh-CN"/>
              </w:rPr>
            </w:pPr>
            <w:r>
              <w:rPr>
                <w:sz w:val="21"/>
                <w:lang w:eastAsia="zh-CN"/>
              </w:rPr>
              <w:t>单一高分不能绕过候选来源</w:t>
            </w:r>
          </w:p>
        </w:tc>
      </w:tr>
      <w:tr w:rsidR="00DC15AE" w14:paraId="2B70E2FF" w14:textId="77777777">
        <w:trPr>
          <w:cantSplit/>
          <w:jc w:val="center"/>
        </w:trPr>
        <w:tc>
          <w:tcPr>
            <w:tcW w:w="1814" w:type="dxa"/>
            <w:tcMar>
              <w:top w:w="85" w:type="dxa"/>
              <w:left w:w="105" w:type="dxa"/>
              <w:bottom w:w="85" w:type="dxa"/>
              <w:right w:w="105" w:type="dxa"/>
            </w:tcMar>
            <w:vAlign w:val="center"/>
          </w:tcPr>
          <w:p w14:paraId="1577FFB8" w14:textId="77777777" w:rsidR="00DC15AE" w:rsidRDefault="00DC15AE" w:rsidP="00DC15AE">
            <w:pPr>
              <w:spacing w:after="0"/>
              <w:ind w:firstLine="0"/>
              <w:jc w:val="center"/>
            </w:pPr>
            <w:r>
              <w:rPr>
                <w:sz w:val="21"/>
              </w:rPr>
              <w:t>THSDB</w:t>
            </w:r>
          </w:p>
        </w:tc>
        <w:tc>
          <w:tcPr>
            <w:tcW w:w="3969" w:type="dxa"/>
            <w:tcMar>
              <w:top w:w="85" w:type="dxa"/>
              <w:left w:w="105" w:type="dxa"/>
              <w:bottom w:w="85" w:type="dxa"/>
              <w:right w:w="105" w:type="dxa"/>
            </w:tcMar>
            <w:vAlign w:val="center"/>
          </w:tcPr>
          <w:p w14:paraId="3799F10A" w14:textId="77777777" w:rsidR="00DC15AE" w:rsidRDefault="00DC15AE" w:rsidP="00DC15AE">
            <w:pPr>
              <w:spacing w:after="0"/>
              <w:ind w:firstLine="0"/>
              <w:rPr>
                <w:lang w:eastAsia="zh-CN"/>
              </w:rPr>
            </w:pPr>
            <w:r>
              <w:rPr>
                <w:sz w:val="21"/>
                <w:lang w:eastAsia="zh-CN"/>
              </w:rPr>
              <w:t>把既有事件扩展到板块和一跳产业链公司</w:t>
            </w:r>
          </w:p>
        </w:tc>
        <w:tc>
          <w:tcPr>
            <w:tcW w:w="3288" w:type="dxa"/>
            <w:tcMar>
              <w:top w:w="85" w:type="dxa"/>
              <w:left w:w="105" w:type="dxa"/>
              <w:bottom w:w="85" w:type="dxa"/>
              <w:right w:w="105" w:type="dxa"/>
            </w:tcMar>
            <w:vAlign w:val="center"/>
          </w:tcPr>
          <w:p w14:paraId="27C0D324" w14:textId="77777777" w:rsidR="00DC15AE" w:rsidRDefault="00DC15AE" w:rsidP="00DC15AE">
            <w:pPr>
              <w:spacing w:after="0"/>
              <w:ind w:firstLine="0"/>
              <w:rPr>
                <w:lang w:eastAsia="zh-CN"/>
              </w:rPr>
            </w:pPr>
            <w:r>
              <w:rPr>
                <w:sz w:val="21"/>
                <w:lang w:eastAsia="zh-CN"/>
              </w:rPr>
              <w:t>不能无事件自由扫描概念股</w:t>
            </w:r>
          </w:p>
        </w:tc>
      </w:tr>
      <w:tr w:rsidR="00DC15AE" w14:paraId="3C60C12A" w14:textId="77777777">
        <w:trPr>
          <w:cantSplit/>
          <w:jc w:val="center"/>
        </w:trPr>
        <w:tc>
          <w:tcPr>
            <w:tcW w:w="1814" w:type="dxa"/>
            <w:tcMar>
              <w:top w:w="85" w:type="dxa"/>
              <w:left w:w="105" w:type="dxa"/>
              <w:bottom w:w="85" w:type="dxa"/>
              <w:right w:w="105" w:type="dxa"/>
            </w:tcMar>
            <w:vAlign w:val="center"/>
          </w:tcPr>
          <w:p w14:paraId="24C11F17" w14:textId="77777777" w:rsidR="00DC15AE" w:rsidRDefault="00DC15AE" w:rsidP="00DC15AE">
            <w:pPr>
              <w:spacing w:after="0"/>
              <w:ind w:firstLine="0"/>
              <w:jc w:val="center"/>
            </w:pPr>
            <w:r>
              <w:rPr>
                <w:sz w:val="21"/>
              </w:rPr>
              <w:t>其他</w:t>
            </w:r>
            <w:r>
              <w:rPr>
                <w:sz w:val="21"/>
              </w:rPr>
              <w:t>GANGTISE</w:t>
            </w:r>
            <w:r>
              <w:rPr>
                <w:sz w:val="21"/>
              </w:rPr>
              <w:t>表</w:t>
            </w:r>
          </w:p>
        </w:tc>
        <w:tc>
          <w:tcPr>
            <w:tcW w:w="3969" w:type="dxa"/>
            <w:tcMar>
              <w:top w:w="85" w:type="dxa"/>
              <w:left w:w="105" w:type="dxa"/>
              <w:bottom w:w="85" w:type="dxa"/>
              <w:right w:w="105" w:type="dxa"/>
            </w:tcMar>
            <w:vAlign w:val="center"/>
          </w:tcPr>
          <w:p w14:paraId="1FD26FA7" w14:textId="77777777" w:rsidR="00DC15AE" w:rsidRDefault="00DC15AE" w:rsidP="00DC15AE">
            <w:pPr>
              <w:spacing w:after="0"/>
              <w:ind w:firstLine="0"/>
              <w:rPr>
                <w:lang w:eastAsia="zh-CN"/>
              </w:rPr>
            </w:pPr>
            <w:r>
              <w:rPr>
                <w:sz w:val="21"/>
                <w:lang w:eastAsia="zh-CN"/>
              </w:rPr>
              <w:t>形成分析师可靠性、共识、研报和语义支持</w:t>
            </w:r>
          </w:p>
        </w:tc>
        <w:tc>
          <w:tcPr>
            <w:tcW w:w="3288" w:type="dxa"/>
            <w:tcMar>
              <w:top w:w="85" w:type="dxa"/>
              <w:left w:w="105" w:type="dxa"/>
              <w:bottom w:w="85" w:type="dxa"/>
              <w:right w:w="105" w:type="dxa"/>
            </w:tcMar>
            <w:vAlign w:val="center"/>
          </w:tcPr>
          <w:p w14:paraId="67121948" w14:textId="77777777" w:rsidR="00DC15AE" w:rsidRDefault="00DC15AE" w:rsidP="00DC15AE">
            <w:pPr>
              <w:spacing w:after="0"/>
              <w:ind w:firstLine="0"/>
            </w:pPr>
            <w:r>
              <w:rPr>
                <w:sz w:val="21"/>
              </w:rPr>
              <w:t>不作为并列候选入口</w:t>
            </w:r>
          </w:p>
        </w:tc>
      </w:tr>
    </w:tbl>
    <w:p w14:paraId="66DF3236" w14:textId="77777777" w:rsidR="00DC15AE" w:rsidRDefault="00DC15AE">
      <w:pPr>
        <w:spacing w:after="0"/>
      </w:pPr>
    </w:p>
    <w:p w14:paraId="1B96262C" w14:textId="77777777" w:rsidR="00DC15AE" w:rsidRPr="00DC15AE" w:rsidRDefault="00DC15AE" w:rsidP="00DC15AE">
      <w:pPr>
        <w:pStyle w:val="21"/>
        <w:rPr>
          <w:rFonts w:hint="eastAsia"/>
        </w:rPr>
      </w:pPr>
      <w:bookmarkStart w:id="16" w:name="_Toc240189226"/>
      <w:bookmarkStart w:id="17" w:name="_Toc240293011"/>
      <w:r w:rsidRPr="00DC15AE">
        <w:lastRenderedPageBreak/>
        <w:t>2.2 系统逻辑架构</w:t>
      </w:r>
      <w:bookmarkEnd w:id="16"/>
      <w:bookmarkEnd w:id="17"/>
    </w:p>
    <w:p w14:paraId="6A4336AE" w14:textId="77777777" w:rsidR="00DC15AE" w:rsidRDefault="00DC15AE">
      <w:pPr>
        <w:keepLines/>
        <w:ind w:firstLine="0"/>
        <w:jc w:val="center"/>
      </w:pPr>
      <w:r>
        <w:rPr>
          <w:noProof/>
        </w:rPr>
        <w:drawing>
          <wp:inline distT="0" distB="0" distL="0" distR="0" wp14:anchorId="5D1C77C4" wp14:editId="282B7A57">
            <wp:extent cx="5760000" cy="3904000"/>
            <wp:effectExtent l="0" t="0" r="0" b="0"/>
            <wp:docPr id="2" name="Picture 2" descr="数据、知识、模型、多智能体与两个预测产品的逻辑技术架构" title="数据、知识、模型、多智能体与两个预测产品的逻辑技术架构"/>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9"/>
                    <a:stretch>
                      <a:fillRect/>
                    </a:stretch>
                  </pic:blipFill>
                  <pic:spPr>
                    <a:xfrm>
                      <a:off x="0" y="0"/>
                      <a:ext cx="5760000" cy="3904000"/>
                    </a:xfrm>
                    <a:prstGeom prst="rect">
                      <a:avLst/>
                    </a:prstGeom>
                  </pic:spPr>
                </pic:pic>
              </a:graphicData>
            </a:graphic>
          </wp:inline>
        </w:drawing>
      </w:r>
    </w:p>
    <w:p w14:paraId="2F95A31A" w14:textId="77777777" w:rsidR="00DC15AE" w:rsidRDefault="00DC15AE">
      <w:pPr>
        <w:pStyle w:val="af7"/>
        <w:keepNext/>
        <w:rPr>
          <w:lang w:eastAsia="zh-CN"/>
        </w:rPr>
      </w:pPr>
      <w:r>
        <w:rPr>
          <w:lang w:eastAsia="zh-CN"/>
        </w:rPr>
        <w:t>图</w:t>
      </w:r>
      <w:r>
        <w:rPr>
          <w:lang w:eastAsia="zh-CN"/>
        </w:rPr>
        <w:t xml:space="preserve">2  </w:t>
      </w:r>
      <w:r>
        <w:rPr>
          <w:lang w:eastAsia="zh-CN"/>
        </w:rPr>
        <w:t>数据、知识、模型、多智能体与两个预测产品的逻辑技术架构</w:t>
      </w:r>
    </w:p>
    <w:p w14:paraId="1A9EF9E2" w14:textId="77777777" w:rsidR="00DC15AE" w:rsidRDefault="00DC15AE">
      <w:pPr>
        <w:keepLines/>
        <w:rPr>
          <w:lang w:eastAsia="zh-CN"/>
        </w:rPr>
      </w:pPr>
      <w:r>
        <w:rPr>
          <w:lang w:eastAsia="zh-CN"/>
        </w:rPr>
        <w:t>数据层完整保存原始记录和结构化字段；时间与证据层把正文拆成可回溯的</w:t>
      </w:r>
      <w:r>
        <w:rPr>
          <w:lang w:eastAsia="zh-CN"/>
        </w:rPr>
        <w:t>EventCard</w:t>
      </w:r>
      <w:r>
        <w:rPr>
          <w:lang w:eastAsia="zh-CN"/>
        </w:rPr>
        <w:t>和</w:t>
      </w:r>
      <w:r>
        <w:rPr>
          <w:lang w:eastAsia="zh-CN"/>
        </w:rPr>
        <w:t>Claim</w:t>
      </w:r>
      <w:r>
        <w:rPr>
          <w:lang w:eastAsia="zh-CN"/>
        </w:rPr>
        <w:t>；知识与特征层同时维护五组结构化特征、</w:t>
      </w:r>
      <w:r>
        <w:rPr>
          <w:lang w:eastAsia="zh-CN"/>
        </w:rPr>
        <w:t>PredictionTextRecord</w:t>
      </w:r>
      <w:r>
        <w:rPr>
          <w:lang w:eastAsia="zh-CN"/>
        </w:rPr>
        <w:t>、时态投研</w:t>
      </w:r>
      <w:r>
        <w:rPr>
          <w:lang w:eastAsia="zh-CN"/>
        </w:rPr>
        <w:t>LLM Wiki</w:t>
      </w:r>
      <w:r>
        <w:rPr>
          <w:lang w:eastAsia="zh-CN"/>
        </w:rPr>
        <w:t>和可重建的关键词、向量及图检索索引。模型层一方面用</w:t>
      </w:r>
      <w:r>
        <w:rPr>
          <w:lang w:eastAsia="zh-CN"/>
        </w:rPr>
        <w:t>Qwen</w:t>
      </w:r>
      <w:r>
        <w:rPr>
          <w:lang w:eastAsia="zh-CN"/>
        </w:rPr>
        <w:t>完成事件理解，另一方面以冻结</w:t>
      </w:r>
      <w:r>
        <w:rPr>
          <w:lang w:eastAsia="zh-CN"/>
        </w:rPr>
        <w:t>Qwen</w:t>
      </w:r>
      <w:r>
        <w:rPr>
          <w:lang w:eastAsia="zh-CN"/>
        </w:rPr>
        <w:t>编码器加监督分类头形成文本</w:t>
      </w:r>
      <w:r>
        <w:rPr>
          <w:lang w:eastAsia="zh-CN"/>
        </w:rPr>
        <w:t>logit</w:t>
      </w:r>
      <w:r>
        <w:rPr>
          <w:lang w:eastAsia="zh-CN"/>
        </w:rPr>
        <w:t>，并与</w:t>
      </w:r>
      <w:r>
        <w:rPr>
          <w:lang w:eastAsia="zh-CN"/>
        </w:rPr>
        <w:t>LightGBM</w:t>
      </w:r>
      <w:r>
        <w:rPr>
          <w:lang w:eastAsia="zh-CN"/>
        </w:rPr>
        <w:t>或</w:t>
      </w:r>
      <w:r>
        <w:rPr>
          <w:lang w:eastAsia="zh-CN"/>
        </w:rPr>
        <w:t>CatBoost</w:t>
      </w:r>
      <w:r>
        <w:rPr>
          <w:lang w:eastAsia="zh-CN"/>
        </w:rPr>
        <w:t>结构化分支按严格折外结果融合和校准；板块模型仍独立运行。研究与治理层通过</w:t>
      </w:r>
      <w:r>
        <w:rPr>
          <w:lang w:eastAsia="zh-CN"/>
        </w:rPr>
        <w:t>DeepDive</w:t>
      </w:r>
      <w:r>
        <w:rPr>
          <w:lang w:eastAsia="zh-CN"/>
        </w:rPr>
        <w:t>、风险核验和审计限制模型权限；产品层才生成名单和日报。原始记录是事实源，</w:t>
      </w:r>
      <w:r>
        <w:rPr>
          <w:lang w:eastAsia="zh-CN"/>
        </w:rPr>
        <w:t>EventCard</w:t>
      </w:r>
      <w:r>
        <w:rPr>
          <w:lang w:eastAsia="zh-CN"/>
        </w:rPr>
        <w:t>是原子证据，</w:t>
      </w:r>
      <w:r>
        <w:rPr>
          <w:lang w:eastAsia="zh-CN"/>
        </w:rPr>
        <w:t>Wiki</w:t>
      </w:r>
      <w:r>
        <w:rPr>
          <w:lang w:eastAsia="zh-CN"/>
        </w:rPr>
        <w:t>是派生知识，文本预测记录是受控模型输入，均可由前一层按版本重建。</w:t>
      </w:r>
    </w:p>
    <w:p w14:paraId="5FE519FB" w14:textId="77777777" w:rsidR="00DC15AE" w:rsidRPr="00DC15AE" w:rsidRDefault="00DC15AE" w:rsidP="00DC15AE">
      <w:pPr>
        <w:pStyle w:val="21"/>
        <w:rPr>
          <w:rFonts w:hint="eastAsia"/>
          <w:lang w:eastAsia="zh-CN"/>
        </w:rPr>
      </w:pPr>
      <w:bookmarkStart w:id="18" w:name="_Toc240189227"/>
      <w:bookmarkStart w:id="19" w:name="_Toc240293012"/>
      <w:r w:rsidRPr="00DC15AE">
        <w:rPr>
          <w:lang w:eastAsia="zh-CN"/>
        </w:rPr>
        <w:lastRenderedPageBreak/>
        <w:t>2.3 为什么必须设置候选权限</w:t>
      </w:r>
      <w:bookmarkEnd w:id="18"/>
      <w:bookmarkEnd w:id="19"/>
    </w:p>
    <w:p w14:paraId="7322ABF0" w14:textId="77777777" w:rsidR="00DC15AE" w:rsidRDefault="00DC15AE">
      <w:pPr>
        <w:keepLines/>
        <w:ind w:firstLine="0"/>
        <w:jc w:val="center"/>
      </w:pPr>
      <w:r>
        <w:rPr>
          <w:noProof/>
        </w:rPr>
        <w:drawing>
          <wp:inline distT="0" distB="0" distL="0" distR="0" wp14:anchorId="270110CE" wp14:editId="6EEE8753">
            <wp:extent cx="5760000" cy="4096000"/>
            <wp:effectExtent l="0" t="0" r="0" b="0"/>
            <wp:docPr id="3" name="Picture 3" descr="四类核心入口、qa*条件入口、THSDB扩展器与其他数据的候选权限" title="四类核心入口、qa*条件入口、THSDB扩展器与其他数据的候选权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0"/>
                    <a:stretch>
                      <a:fillRect/>
                    </a:stretch>
                  </pic:blipFill>
                  <pic:spPr>
                    <a:xfrm>
                      <a:off x="0" y="0"/>
                      <a:ext cx="5760000" cy="4096000"/>
                    </a:xfrm>
                    <a:prstGeom prst="rect">
                      <a:avLst/>
                    </a:prstGeom>
                  </pic:spPr>
                </pic:pic>
              </a:graphicData>
            </a:graphic>
          </wp:inline>
        </w:drawing>
      </w:r>
    </w:p>
    <w:p w14:paraId="142B1CC3" w14:textId="77777777" w:rsidR="00DC15AE" w:rsidRDefault="00DC15AE">
      <w:pPr>
        <w:pStyle w:val="af7"/>
        <w:keepNext/>
        <w:rPr>
          <w:lang w:eastAsia="zh-CN"/>
        </w:rPr>
      </w:pPr>
      <w:r>
        <w:rPr>
          <w:lang w:eastAsia="zh-CN"/>
        </w:rPr>
        <w:t>图</w:t>
      </w:r>
      <w:r>
        <w:rPr>
          <w:lang w:eastAsia="zh-CN"/>
        </w:rPr>
        <w:t xml:space="preserve">3  </w:t>
      </w:r>
      <w:r>
        <w:rPr>
          <w:lang w:eastAsia="zh-CN"/>
        </w:rPr>
        <w:t>四类核心入口、</w:t>
      </w:r>
      <w:r>
        <w:rPr>
          <w:lang w:eastAsia="zh-CN"/>
        </w:rPr>
        <w:t>qa*</w:t>
      </w:r>
      <w:r>
        <w:rPr>
          <w:lang w:eastAsia="zh-CN"/>
        </w:rPr>
        <w:t>条件入口、</w:t>
      </w:r>
      <w:r>
        <w:rPr>
          <w:lang w:eastAsia="zh-CN"/>
        </w:rPr>
        <w:t>THSDB</w:t>
      </w:r>
      <w:r>
        <w:rPr>
          <w:lang w:eastAsia="zh-CN"/>
        </w:rPr>
        <w:t>扩展器与其他数据的候选权限</w:t>
      </w:r>
    </w:p>
    <w:p w14:paraId="54FB2102" w14:textId="77777777" w:rsidR="00DC15AE" w:rsidRDefault="00DC15AE">
      <w:pPr>
        <w:keepLines/>
        <w:rPr>
          <w:lang w:eastAsia="zh-CN"/>
        </w:rPr>
      </w:pPr>
      <w:r>
        <w:rPr>
          <w:lang w:eastAsia="zh-CN"/>
        </w:rPr>
        <w:t>候选权限解决的是信息重复和概念泛化问题。如果所有表都能创建股票，同一观点可能经纪要、研报、问答和概念标签被重复计算；模型也可能从一个热门主题无限扩展到大量弱相关公司。系统因此设置白名单：四类核心表可以创建直接候选；</w:t>
      </w:r>
      <w:r>
        <w:rPr>
          <w:lang w:eastAsia="zh-CN"/>
        </w:rPr>
        <w:t>qa*</w:t>
      </w:r>
      <w:r>
        <w:rPr>
          <w:lang w:eastAsia="zh-CN"/>
        </w:rPr>
        <w:t>必须满足新增实质信息条件；</w:t>
      </w:r>
      <w:r>
        <w:rPr>
          <w:lang w:eastAsia="zh-CN"/>
        </w:rPr>
        <w:t>THSDB</w:t>
      </w:r>
      <w:r>
        <w:rPr>
          <w:lang w:eastAsia="zh-CN"/>
        </w:rPr>
        <w:t>只能在已有事件触发后扩展；增强表和验证表只能补证、评分、淘汰或否决。</w:t>
      </w:r>
    </w:p>
    <w:p w14:paraId="412E1E19" w14:textId="77777777" w:rsidR="00DC15AE" w:rsidRDefault="00DC15AE">
      <w:pPr>
        <w:keepLines/>
        <w:rPr>
          <w:lang w:eastAsia="zh-CN"/>
        </w:rPr>
      </w:pPr>
      <w:r>
        <w:rPr>
          <w:lang w:eastAsia="zh-CN"/>
        </w:rPr>
        <w:t>每次候选创建都生成</w:t>
      </w:r>
      <w:r>
        <w:rPr>
          <w:lang w:eastAsia="zh-CN"/>
        </w:rPr>
        <w:t>CandidateLink</w:t>
      </w:r>
      <w:r>
        <w:rPr>
          <w:lang w:eastAsia="zh-CN"/>
        </w:rPr>
        <w:t>，记录来源记录、证券代码、事件角色、直接或扩展关系、证据句、首次可见时间和候选动作。后续任何模型都只能更新该候选的特征与状态，不能抹去其来源，也不能凭自己的高分新造股票。</w:t>
      </w:r>
    </w:p>
    <w:p w14:paraId="21456CCA" w14:textId="77777777" w:rsidR="00DC15AE" w:rsidRPr="00DC15AE" w:rsidRDefault="00DC15AE" w:rsidP="00DC15AE">
      <w:pPr>
        <w:pStyle w:val="1"/>
        <w:rPr>
          <w:rFonts w:hint="eastAsia"/>
          <w:lang w:eastAsia="zh-CN"/>
        </w:rPr>
      </w:pPr>
      <w:bookmarkStart w:id="20" w:name="_Toc240189228"/>
      <w:bookmarkStart w:id="21" w:name="_Toc240293013"/>
      <w:r w:rsidRPr="00DC15AE">
        <w:rPr>
          <w:lang w:eastAsia="zh-CN"/>
        </w:rPr>
        <w:lastRenderedPageBreak/>
        <w:t>3 从原始记录到标准事件</w:t>
      </w:r>
      <w:bookmarkEnd w:id="20"/>
      <w:bookmarkEnd w:id="21"/>
    </w:p>
    <w:p w14:paraId="7F6B54B3" w14:textId="77777777" w:rsidR="00DC15AE" w:rsidRPr="00DC15AE" w:rsidRDefault="00DC15AE" w:rsidP="00DC15AE">
      <w:pPr>
        <w:pStyle w:val="21"/>
        <w:rPr>
          <w:rFonts w:hint="eastAsia"/>
          <w:lang w:eastAsia="zh-CN"/>
        </w:rPr>
      </w:pPr>
      <w:bookmarkStart w:id="22" w:name="_Toc240189229"/>
      <w:bookmarkStart w:id="23" w:name="_Toc240293014"/>
      <w:r w:rsidRPr="00DC15AE">
        <w:rPr>
          <w:lang w:eastAsia="zh-CN"/>
        </w:rPr>
        <w:t>3.1 一条记录的统一处理过程</w:t>
      </w:r>
      <w:bookmarkEnd w:id="22"/>
      <w:bookmarkEnd w:id="23"/>
    </w:p>
    <w:p w14:paraId="539D56A1" w14:textId="77777777" w:rsidR="00DC15AE" w:rsidRDefault="00DC15AE">
      <w:pPr>
        <w:keepLines/>
        <w:ind w:firstLine="0"/>
        <w:jc w:val="center"/>
      </w:pPr>
      <w:r>
        <w:rPr>
          <w:noProof/>
        </w:rPr>
        <w:drawing>
          <wp:inline distT="0" distB="0" distL="0" distR="0" wp14:anchorId="4FCA68D9" wp14:editId="232523AD">
            <wp:extent cx="5868000" cy="3181074"/>
            <wp:effectExtent l="0" t="0" r="0" b="0"/>
            <wp:docPr id="29" name="Picture 29" descr="四时间戳、证据门和带中文含义的候选路由" title="四时间戳、证据门和带中文含义的候选路由"/>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oute_status_cn.png"/>
                    <pic:cNvPicPr/>
                  </pic:nvPicPr>
                  <pic:blipFill>
                    <a:blip r:embed="rId11"/>
                    <a:stretch>
                      <a:fillRect/>
                    </a:stretch>
                  </pic:blipFill>
                  <pic:spPr>
                    <a:xfrm>
                      <a:off x="0" y="0"/>
                      <a:ext cx="5868000" cy="3181074"/>
                    </a:xfrm>
                    <a:prstGeom prst="rect">
                      <a:avLst/>
                    </a:prstGeom>
                  </pic:spPr>
                </pic:pic>
              </a:graphicData>
            </a:graphic>
          </wp:inline>
        </w:drawing>
      </w:r>
    </w:p>
    <w:p w14:paraId="56114537" w14:textId="77777777" w:rsidR="00DC15AE" w:rsidRDefault="00DC15AE">
      <w:pPr>
        <w:pStyle w:val="af7"/>
        <w:keepNext/>
        <w:rPr>
          <w:lang w:eastAsia="zh-CN"/>
        </w:rPr>
      </w:pPr>
      <w:r>
        <w:rPr>
          <w:lang w:eastAsia="zh-CN"/>
        </w:rPr>
        <w:t>图</w:t>
      </w:r>
      <w:r>
        <w:rPr>
          <w:lang w:eastAsia="zh-CN"/>
        </w:rPr>
        <w:t xml:space="preserve">4  </w:t>
      </w:r>
      <w:r>
        <w:rPr>
          <w:lang w:eastAsia="zh-CN"/>
        </w:rPr>
        <w:t>四时间戳路由与主张级证据门的处理过程</w:t>
      </w:r>
    </w:p>
    <w:p w14:paraId="6F9929F1" w14:textId="77777777" w:rsidR="00DC15AE" w:rsidRDefault="00DC15AE">
      <w:pPr>
        <w:keepLines/>
        <w:rPr>
          <w:lang w:eastAsia="zh-CN"/>
        </w:rPr>
      </w:pPr>
      <w:r>
        <w:rPr>
          <w:lang w:eastAsia="zh-CN"/>
        </w:rPr>
        <w:t>第一步是保留原始记录。系统按更新时间和主键增量读取，把原始字段、正文、来源表和版本完整保存。第二步是确定时间：</w:t>
      </w:r>
      <w:r>
        <w:rPr>
          <w:lang w:eastAsia="zh-CN"/>
        </w:rPr>
        <w:t>event_at</w:t>
      </w:r>
      <w:r>
        <w:rPr>
          <w:lang w:eastAsia="zh-CN"/>
        </w:rPr>
        <w:t>描述事情发生的时刻，</w:t>
      </w:r>
      <w:r>
        <w:rPr>
          <w:lang w:eastAsia="zh-CN"/>
        </w:rPr>
        <w:t>publish_at</w:t>
      </w:r>
      <w:r>
        <w:rPr>
          <w:lang w:eastAsia="zh-CN"/>
        </w:rPr>
        <w:t>描述来源公开时刻，</w:t>
      </w:r>
      <w:r>
        <w:rPr>
          <w:lang w:eastAsia="zh-CN"/>
        </w:rPr>
        <w:t>available_at</w:t>
      </w:r>
      <w:r>
        <w:rPr>
          <w:lang w:eastAsia="zh-CN"/>
        </w:rPr>
        <w:t>描述系统首次能够完整读取的时刻，</w:t>
      </w:r>
      <w:r>
        <w:rPr>
          <w:lang w:eastAsia="zh-CN"/>
        </w:rPr>
        <w:t>updated_at</w:t>
      </w:r>
      <w:r>
        <w:rPr>
          <w:lang w:eastAsia="zh-CN"/>
        </w:rPr>
        <w:t>描述后续修订。预测和回测只认</w:t>
      </w:r>
      <w:r>
        <w:rPr>
          <w:lang w:eastAsia="zh-CN"/>
        </w:rPr>
        <w:t>available_at</w:t>
      </w:r>
      <w:r>
        <w:rPr>
          <w:lang w:eastAsia="zh-CN"/>
        </w:rPr>
        <w:t>，不允许把后来补入的旧内容放回历史决策日。</w:t>
      </w:r>
    </w:p>
    <w:p w14:paraId="61EAF005" w14:textId="77777777" w:rsidR="00DC15AE" w:rsidRDefault="00DC15AE">
      <w:pPr>
        <w:keepLines/>
        <w:rPr>
          <w:lang w:eastAsia="zh-CN"/>
        </w:rPr>
      </w:pPr>
      <w:r>
        <w:rPr>
          <w:lang w:eastAsia="zh-CN"/>
        </w:rPr>
        <w:t>第三步是结构化解析。确定性代码、日期、金额和表内枚举先由规则处理，大模型只阅读正文并拆分事实、管理层口径、专家观点、分析师预测和投资者主张。第四步是实体映射：结构化证券代码优先，名称和别名用于辅助；文本只提到行业或产品而没有公司证据时可以形成板块事件，但不能强行生成个股。</w:t>
      </w:r>
    </w:p>
    <w:p w14:paraId="0D06D832" w14:textId="77777777" w:rsidR="00DC15AE" w:rsidRDefault="00DC15AE">
      <w:pPr>
        <w:keepLines/>
        <w:rPr>
          <w:lang w:eastAsia="zh-CN"/>
        </w:rPr>
      </w:pPr>
      <w:r>
        <w:rPr>
          <w:lang w:eastAsia="zh-CN"/>
        </w:rPr>
        <w:t>第五步是证据门。每个核心主张必须回指原文或结构化字段，并标明它是明确事实、来源口径还是模型推演。第六步是候选路由：满足个股候选资格时进入</w:t>
      </w:r>
      <w:r>
        <w:rPr>
          <w:lang w:eastAsia="zh-CN"/>
        </w:rPr>
        <w:t>PROMOTE</w:t>
      </w:r>
      <w:r>
        <w:rPr>
          <w:lang w:eastAsia="zh-CN"/>
        </w:rPr>
        <w:t>（进入候选）或</w:t>
      </w:r>
      <w:r>
        <w:rPr>
          <w:lang w:eastAsia="zh-CN"/>
        </w:rPr>
        <w:t>WATCH</w:t>
      </w:r>
      <w:r>
        <w:rPr>
          <w:lang w:eastAsia="zh-CN"/>
        </w:rPr>
        <w:t>（观察）；只涉及风险时进入</w:t>
      </w:r>
      <w:r>
        <w:rPr>
          <w:lang w:eastAsia="zh-CN"/>
        </w:rPr>
        <w:t>RISK_ONLY</w:t>
      </w:r>
      <w:r>
        <w:rPr>
          <w:lang w:eastAsia="zh-CN"/>
        </w:rPr>
        <w:t>（仅风险）；只适合板块传播时进入</w:t>
      </w:r>
      <w:r>
        <w:rPr>
          <w:lang w:eastAsia="zh-CN"/>
        </w:rPr>
        <w:t>SECTOR_ONLY</w:t>
      </w:r>
      <w:r>
        <w:rPr>
          <w:lang w:eastAsia="zh-CN"/>
        </w:rPr>
        <w:t>（仅板块）；需要解决实体、时间或证据冲突时进入</w:t>
      </w:r>
      <w:r>
        <w:rPr>
          <w:lang w:eastAsia="zh-CN"/>
        </w:rPr>
        <w:t>REVIEW</w:t>
      </w:r>
      <w:r>
        <w:rPr>
          <w:lang w:eastAsia="zh-CN"/>
        </w:rPr>
        <w:t>（待复核）；重复、过期、越权、证据不足或无法映射的记录进入</w:t>
      </w:r>
      <w:r>
        <w:rPr>
          <w:lang w:eastAsia="zh-CN"/>
        </w:rPr>
        <w:t>DROP</w:t>
      </w:r>
      <w:r>
        <w:rPr>
          <w:lang w:eastAsia="zh-CN"/>
        </w:rPr>
        <w:t>（不入池）。</w:t>
      </w:r>
    </w:p>
    <w:p w14:paraId="5AA0AA9D" w14:textId="77777777" w:rsidR="005D6408" w:rsidRDefault="00601BB1">
      <w:pPr>
        <w:pStyle w:val="21"/>
        <w:rPr>
          <w:rFonts w:hint="eastAsia"/>
          <w:lang w:eastAsia="zh-CN"/>
        </w:rPr>
      </w:pPr>
      <w:bookmarkStart w:id="24" w:name="_Toc240293015"/>
      <w:r>
        <w:rPr>
          <w:lang w:eastAsia="zh-CN"/>
        </w:rPr>
        <w:t>3.2 时间正确比模型复杂更重要</w:t>
      </w:r>
      <w:bookmarkEnd w:id="24"/>
    </w:p>
    <w:p w14:paraId="60BE2891" w14:textId="77777777" w:rsidR="005D6408" w:rsidRDefault="00601BB1">
      <w:pPr>
        <w:rPr>
          <w:lang w:eastAsia="zh-CN"/>
        </w:rPr>
      </w:pPr>
      <w:r>
        <w:rPr>
          <w:lang w:eastAsia="zh-CN"/>
        </w:rPr>
        <w:t>投研数据常见同一会议晚入库、标题先到正文后到、公司回答被修订等情况。系统先统计每张表发布时间到可用时间的延迟分布，再确定每日截止时间。只有日期没</w:t>
      </w:r>
      <w:r>
        <w:rPr>
          <w:lang w:eastAsia="zh-CN"/>
        </w:rPr>
        <w:lastRenderedPageBreak/>
        <w:t>有时刻的数据按下一交易日可见；时间含义不可靠的历史记录不纳入严格回测。这样做可能减少样本，却能避免用未来信息训练过去。</w:t>
      </w:r>
    </w:p>
    <w:p w14:paraId="7A273337" w14:textId="77777777" w:rsidR="005D6408" w:rsidRDefault="00601BB1">
      <w:pPr>
        <w:pStyle w:val="21"/>
        <w:rPr>
          <w:rFonts w:hint="eastAsia"/>
          <w:lang w:eastAsia="zh-CN"/>
        </w:rPr>
      </w:pPr>
      <w:bookmarkStart w:id="25" w:name="_Toc240293016"/>
      <w:r>
        <w:rPr>
          <w:lang w:eastAsia="zh-CN"/>
        </w:rPr>
        <w:t>3.3 证据不足时怎样处理</w:t>
      </w:r>
      <w:bookmarkEnd w:id="25"/>
    </w:p>
    <w:p w14:paraId="4CE4BE70" w14:textId="77777777" w:rsidR="005D6408" w:rsidRDefault="00601BB1">
      <w:pPr>
        <w:rPr>
          <w:lang w:eastAsia="zh-CN"/>
        </w:rPr>
      </w:pPr>
      <w:r>
        <w:rPr>
          <w:lang w:eastAsia="zh-CN"/>
        </w:rPr>
        <w:t>模型无法找到支持句时输出</w:t>
      </w:r>
      <w:r>
        <w:rPr>
          <w:lang w:eastAsia="zh-CN"/>
        </w:rPr>
        <w:t>unknown</w:t>
      </w:r>
      <w:r>
        <w:rPr>
          <w:lang w:eastAsia="zh-CN"/>
        </w:rPr>
        <w:t>或</w:t>
      </w:r>
      <w:r>
        <w:rPr>
          <w:lang w:eastAsia="zh-CN"/>
        </w:rPr>
        <w:t>abstain</w:t>
      </w:r>
      <w:r>
        <w:rPr>
          <w:lang w:eastAsia="zh-CN"/>
        </w:rPr>
        <w:t>，实体冲突时保留多个候选并进入复核，来源之间方向相反时建立冲突组，不做简单平均。日程只能说明未来存在信息窗口，专家判断只能说明一种可能路径，投资者问题只能说明关注点；它们必须等到公司证据、市场承接或后续披露出现后再升级。</w:t>
      </w:r>
    </w:p>
    <w:p w14:paraId="7E6AB975" w14:textId="77777777" w:rsidR="00DC15AE" w:rsidRPr="00DC15AE" w:rsidRDefault="00DC15AE" w:rsidP="00DC15AE">
      <w:pPr>
        <w:pStyle w:val="21"/>
        <w:rPr>
          <w:rFonts w:hint="eastAsia"/>
          <w:lang w:eastAsia="zh-CN"/>
        </w:rPr>
      </w:pPr>
      <w:bookmarkStart w:id="26" w:name="_Toc240189232"/>
      <w:bookmarkStart w:id="27" w:name="_Toc240293017"/>
      <w:r w:rsidRPr="00DC15AE">
        <w:rPr>
          <w:lang w:eastAsia="zh-CN"/>
        </w:rPr>
        <w:t>3.4 EventCard进入候选池前的状态闭环</w:t>
      </w:r>
      <w:bookmarkEnd w:id="26"/>
      <w:bookmarkEnd w:id="27"/>
    </w:p>
    <w:p w14:paraId="5F59B77C" w14:textId="77777777" w:rsidR="00DC15AE" w:rsidRDefault="00DC15AE">
      <w:pPr>
        <w:keepLines/>
        <w:rPr>
          <w:lang w:eastAsia="zh-CN"/>
        </w:rPr>
      </w:pPr>
      <w:r>
        <w:rPr>
          <w:lang w:eastAsia="zh-CN"/>
        </w:rPr>
        <w:t>事件卡生成后先进入待验证状态。时间路由器确认记录在决策截止前已经完整可见，实体模块确认证券与公司主体一致，证据模块确认每个关键主张都能回到字段或原文，去重模块确认它不是既有事件的重复转载。四项都通过，事件卡才获得候选路由资格；任何一项失败都不会由后续预测模型自行修补。</w:t>
      </w:r>
    </w:p>
    <w:p w14:paraId="0FE1052A" w14:textId="77777777" w:rsidR="00DC15AE" w:rsidRDefault="00DC15AE">
      <w:pPr>
        <w:keepLines/>
        <w:rPr>
          <w:lang w:eastAsia="zh-CN"/>
        </w:rPr>
      </w:pPr>
      <w:r>
        <w:rPr>
          <w:lang w:eastAsia="zh-CN"/>
        </w:rPr>
        <w:t>获得资格后，路由器根据事件能够证明的范围确定动作。正文明确支持公司受益或风险解除时进入</w:t>
      </w:r>
      <w:r>
        <w:rPr>
          <w:lang w:eastAsia="zh-CN"/>
        </w:rPr>
        <w:t>PROMOTE</w:t>
      </w:r>
      <w:r>
        <w:rPr>
          <w:lang w:eastAsia="zh-CN"/>
        </w:rPr>
        <w:t>（进入候选）；日程、早期线索或方向未确认时进入</w:t>
      </w:r>
      <w:r>
        <w:rPr>
          <w:lang w:eastAsia="zh-CN"/>
        </w:rPr>
        <w:t>WATCH</w:t>
      </w:r>
      <w:r>
        <w:rPr>
          <w:lang w:eastAsia="zh-CN"/>
        </w:rPr>
        <w:t>（观察）；只包含风险时进入</w:t>
      </w:r>
      <w:r>
        <w:rPr>
          <w:lang w:eastAsia="zh-CN"/>
        </w:rPr>
        <w:t>RISK_ONLY</w:t>
      </w:r>
      <w:r>
        <w:rPr>
          <w:lang w:eastAsia="zh-CN"/>
        </w:rPr>
        <w:t>（仅风险）；只能证明行业或产品变化时进入</w:t>
      </w:r>
      <w:r>
        <w:rPr>
          <w:lang w:eastAsia="zh-CN"/>
        </w:rPr>
        <w:t>SECTOR_ONLY</w:t>
      </w:r>
      <w:r>
        <w:rPr>
          <w:lang w:eastAsia="zh-CN"/>
        </w:rPr>
        <w:t>（仅板块）；实体、时间或证据存在可解决冲突时进入</w:t>
      </w:r>
      <w:r>
        <w:rPr>
          <w:lang w:eastAsia="zh-CN"/>
        </w:rPr>
        <w:t>REVIEW</w:t>
      </w:r>
      <w:r>
        <w:rPr>
          <w:lang w:eastAsia="zh-CN"/>
        </w:rPr>
        <w:t>（待复核）；旧闻补录、重复、过期、越权、主体无法确认或证据不足时进入</w:t>
      </w:r>
      <w:r>
        <w:rPr>
          <w:lang w:eastAsia="zh-CN"/>
        </w:rPr>
        <w:t>DROP</w:t>
      </w:r>
      <w:r>
        <w:rPr>
          <w:lang w:eastAsia="zh-CN"/>
        </w:rPr>
        <w:t>（不入池）。</w:t>
      </w:r>
      <w:r>
        <w:rPr>
          <w:lang w:eastAsia="zh-CN"/>
        </w:rPr>
        <w:t>DROP</w:t>
      </w:r>
      <w:r>
        <w:rPr>
          <w:lang w:eastAsia="zh-CN"/>
        </w:rPr>
        <w:t>（不入池）只终止本轮候选路径，不删除原始记录；路由状态、原因码、</w:t>
      </w:r>
      <w:r>
        <w:rPr>
          <w:lang w:eastAsia="zh-CN"/>
        </w:rPr>
        <w:t>EventCard</w:t>
      </w:r>
      <w:r>
        <w:rPr>
          <w:lang w:eastAsia="zh-CN"/>
        </w:rPr>
        <w:t>和证据引用全部保存。</w:t>
      </w:r>
    </w:p>
    <w:p w14:paraId="468FCC10" w14:textId="77777777" w:rsidR="00DC15AE" w:rsidRDefault="00DC15AE">
      <w:pPr>
        <w:keepLines/>
        <w:rPr>
          <w:lang w:eastAsia="zh-CN"/>
        </w:rPr>
      </w:pPr>
      <w:r>
        <w:rPr>
          <w:lang w:eastAsia="zh-CN"/>
        </w:rPr>
        <w:t>后续新信息不会覆盖旧事件卡，而是形成带新</w:t>
      </w:r>
      <w:r>
        <w:rPr>
          <w:lang w:eastAsia="zh-CN"/>
        </w:rPr>
        <w:t>available_at</w:t>
      </w:r>
      <w:r>
        <w:rPr>
          <w:lang w:eastAsia="zh-CN"/>
        </w:rPr>
        <w:t>的修订版本。例如公司先称项目处于验证阶段，数日后确认量产，系统保留两个时点的真实状态，并在第二次信息可见后升级候选。相反，活动取消、公司否认或有效期结束会关闭候选，但原事件仍可用于历史复盘和模型训练。</w:t>
      </w:r>
    </w:p>
    <w:tbl>
      <w:tblPr>
        <w:tblW w:w="0" w:type="auto"/>
        <w:jc w:val="center"/>
        <w:tblBorders>
          <w:top w:val="single" w:sz="12" w:space="0" w:color="000000"/>
          <w:left w:val="nil"/>
          <w:bottom w:val="single" w:sz="12" w:space="0" w:color="000000"/>
          <w:right w:val="nil"/>
          <w:insideH w:val="nil"/>
          <w:insideV w:val="nil"/>
        </w:tblBorders>
        <w:tblLayout w:type="fixed"/>
        <w:tblLook w:val="04A0" w:firstRow="1" w:lastRow="0" w:firstColumn="1" w:lastColumn="0" w:noHBand="0" w:noVBand="1"/>
      </w:tblPr>
      <w:tblGrid>
        <w:gridCol w:w="1871"/>
        <w:gridCol w:w="3175"/>
        <w:gridCol w:w="4025"/>
      </w:tblGrid>
      <w:tr w:rsidR="00DC15AE" w14:paraId="4908522D" w14:textId="77777777">
        <w:trPr>
          <w:cantSplit/>
          <w:tblHeader/>
          <w:jc w:val="center"/>
        </w:trPr>
        <w:tc>
          <w:tcPr>
            <w:tcW w:w="1871" w:type="dxa"/>
            <w:tcBorders>
              <w:bottom w:val="single" w:sz="6" w:space="0" w:color="000000"/>
            </w:tcBorders>
            <w:tcMar>
              <w:top w:w="85" w:type="dxa"/>
              <w:left w:w="105" w:type="dxa"/>
              <w:bottom w:w="85" w:type="dxa"/>
              <w:right w:w="105" w:type="dxa"/>
            </w:tcMar>
            <w:vAlign w:val="center"/>
          </w:tcPr>
          <w:p w14:paraId="1594574F" w14:textId="77777777" w:rsidR="00DC15AE" w:rsidRDefault="00DC15AE" w:rsidP="00DC15AE">
            <w:pPr>
              <w:spacing w:after="0"/>
              <w:ind w:firstLine="0"/>
              <w:jc w:val="center"/>
            </w:pPr>
            <w:r>
              <w:rPr>
                <w:b/>
                <w:sz w:val="21"/>
              </w:rPr>
              <w:t>状态</w:t>
            </w:r>
          </w:p>
        </w:tc>
        <w:tc>
          <w:tcPr>
            <w:tcW w:w="3175" w:type="dxa"/>
            <w:tcBorders>
              <w:bottom w:val="single" w:sz="6" w:space="0" w:color="000000"/>
            </w:tcBorders>
            <w:tcMar>
              <w:top w:w="85" w:type="dxa"/>
              <w:left w:w="105" w:type="dxa"/>
              <w:bottom w:w="85" w:type="dxa"/>
              <w:right w:w="105" w:type="dxa"/>
            </w:tcMar>
            <w:vAlign w:val="center"/>
          </w:tcPr>
          <w:p w14:paraId="76E62ED6" w14:textId="77777777" w:rsidR="00DC15AE" w:rsidRDefault="00DC15AE" w:rsidP="00DC15AE">
            <w:pPr>
              <w:spacing w:after="0"/>
              <w:ind w:firstLine="0"/>
              <w:jc w:val="left"/>
            </w:pPr>
            <w:r>
              <w:rPr>
                <w:b/>
                <w:sz w:val="21"/>
              </w:rPr>
              <w:t>触发条件</w:t>
            </w:r>
          </w:p>
        </w:tc>
        <w:tc>
          <w:tcPr>
            <w:tcW w:w="4025" w:type="dxa"/>
            <w:tcBorders>
              <w:bottom w:val="single" w:sz="6" w:space="0" w:color="000000"/>
            </w:tcBorders>
            <w:tcMar>
              <w:top w:w="85" w:type="dxa"/>
              <w:left w:w="105" w:type="dxa"/>
              <w:bottom w:w="85" w:type="dxa"/>
              <w:right w:w="105" w:type="dxa"/>
            </w:tcMar>
            <w:vAlign w:val="center"/>
          </w:tcPr>
          <w:p w14:paraId="779FD055" w14:textId="77777777" w:rsidR="00DC15AE" w:rsidRDefault="00DC15AE" w:rsidP="00DC15AE">
            <w:pPr>
              <w:spacing w:after="0"/>
              <w:ind w:firstLine="0"/>
              <w:jc w:val="left"/>
            </w:pPr>
            <w:r>
              <w:rPr>
                <w:b/>
                <w:sz w:val="21"/>
              </w:rPr>
              <w:t>允许进入的后续流程</w:t>
            </w:r>
          </w:p>
        </w:tc>
      </w:tr>
      <w:tr w:rsidR="00DC15AE" w14:paraId="02443524" w14:textId="77777777">
        <w:trPr>
          <w:cantSplit/>
          <w:jc w:val="center"/>
        </w:trPr>
        <w:tc>
          <w:tcPr>
            <w:tcW w:w="1871" w:type="dxa"/>
            <w:tcMar>
              <w:top w:w="85" w:type="dxa"/>
              <w:left w:w="105" w:type="dxa"/>
              <w:bottom w:w="85" w:type="dxa"/>
              <w:right w:w="105" w:type="dxa"/>
            </w:tcMar>
            <w:vAlign w:val="center"/>
          </w:tcPr>
          <w:p w14:paraId="5F456794" w14:textId="77777777" w:rsidR="00DC15AE" w:rsidRDefault="00DC15AE" w:rsidP="00DC15AE">
            <w:pPr>
              <w:spacing w:after="0"/>
              <w:ind w:firstLine="0"/>
              <w:jc w:val="center"/>
            </w:pPr>
            <w:r>
              <w:rPr>
                <w:sz w:val="21"/>
              </w:rPr>
              <w:t>PROMOTE</w:t>
            </w:r>
            <w:r>
              <w:rPr>
                <w:sz w:val="21"/>
              </w:rPr>
              <w:t>（进入候选）</w:t>
            </w:r>
          </w:p>
        </w:tc>
        <w:tc>
          <w:tcPr>
            <w:tcW w:w="3175" w:type="dxa"/>
            <w:tcMar>
              <w:top w:w="85" w:type="dxa"/>
              <w:left w:w="105" w:type="dxa"/>
              <w:bottom w:w="85" w:type="dxa"/>
              <w:right w:w="105" w:type="dxa"/>
            </w:tcMar>
            <w:vAlign w:val="center"/>
          </w:tcPr>
          <w:p w14:paraId="04A393CD" w14:textId="77777777" w:rsidR="00DC15AE" w:rsidRDefault="00DC15AE" w:rsidP="00DC15AE">
            <w:pPr>
              <w:spacing w:after="0"/>
              <w:ind w:firstLine="0"/>
              <w:jc w:val="left"/>
              <w:rPr>
                <w:lang w:eastAsia="zh-CN"/>
              </w:rPr>
            </w:pPr>
            <w:r>
              <w:rPr>
                <w:sz w:val="21"/>
                <w:lang w:eastAsia="zh-CN"/>
              </w:rPr>
              <w:t>公司方向和证据较明确</w:t>
            </w:r>
          </w:p>
        </w:tc>
        <w:tc>
          <w:tcPr>
            <w:tcW w:w="4025" w:type="dxa"/>
            <w:tcMar>
              <w:top w:w="85" w:type="dxa"/>
              <w:left w:w="105" w:type="dxa"/>
              <w:bottom w:w="85" w:type="dxa"/>
              <w:right w:w="105" w:type="dxa"/>
            </w:tcMar>
            <w:vAlign w:val="center"/>
          </w:tcPr>
          <w:p w14:paraId="1269DCB1" w14:textId="77777777" w:rsidR="00DC15AE" w:rsidRDefault="00DC15AE" w:rsidP="00DC15AE">
            <w:pPr>
              <w:spacing w:after="0"/>
              <w:ind w:firstLine="0"/>
              <w:jc w:val="left"/>
              <w:rPr>
                <w:lang w:eastAsia="zh-CN"/>
              </w:rPr>
            </w:pPr>
            <w:r>
              <w:rPr>
                <w:sz w:val="21"/>
                <w:lang w:eastAsia="zh-CN"/>
              </w:rPr>
              <w:t>进入</w:t>
            </w:r>
            <w:r>
              <w:rPr>
                <w:sz w:val="21"/>
                <w:lang w:eastAsia="zh-CN"/>
              </w:rPr>
              <w:t>P0</w:t>
            </w:r>
            <w:r>
              <w:rPr>
                <w:sz w:val="21"/>
                <w:lang w:eastAsia="zh-CN"/>
              </w:rPr>
              <w:t>并参加量化排序</w:t>
            </w:r>
          </w:p>
        </w:tc>
      </w:tr>
      <w:tr w:rsidR="00DC15AE" w14:paraId="7BC9261A" w14:textId="77777777">
        <w:trPr>
          <w:cantSplit/>
          <w:jc w:val="center"/>
        </w:trPr>
        <w:tc>
          <w:tcPr>
            <w:tcW w:w="1871" w:type="dxa"/>
            <w:tcMar>
              <w:top w:w="85" w:type="dxa"/>
              <w:left w:w="105" w:type="dxa"/>
              <w:bottom w:w="85" w:type="dxa"/>
              <w:right w:w="105" w:type="dxa"/>
            </w:tcMar>
            <w:vAlign w:val="center"/>
          </w:tcPr>
          <w:p w14:paraId="0DB75A75" w14:textId="77777777" w:rsidR="00DC15AE" w:rsidRDefault="00DC15AE" w:rsidP="00DC15AE">
            <w:pPr>
              <w:spacing w:after="0"/>
              <w:ind w:firstLine="0"/>
              <w:jc w:val="center"/>
            </w:pPr>
            <w:r>
              <w:rPr>
                <w:sz w:val="21"/>
              </w:rPr>
              <w:t>WATCH</w:t>
            </w:r>
            <w:r>
              <w:rPr>
                <w:sz w:val="21"/>
              </w:rPr>
              <w:t>（观察）</w:t>
            </w:r>
          </w:p>
        </w:tc>
        <w:tc>
          <w:tcPr>
            <w:tcW w:w="3175" w:type="dxa"/>
            <w:tcMar>
              <w:top w:w="85" w:type="dxa"/>
              <w:left w:w="105" w:type="dxa"/>
              <w:bottom w:w="85" w:type="dxa"/>
              <w:right w:w="105" w:type="dxa"/>
            </w:tcMar>
            <w:vAlign w:val="center"/>
          </w:tcPr>
          <w:p w14:paraId="4E15ECB5" w14:textId="77777777" w:rsidR="00DC15AE" w:rsidRDefault="00DC15AE" w:rsidP="00DC15AE">
            <w:pPr>
              <w:spacing w:after="0"/>
              <w:ind w:firstLine="0"/>
              <w:jc w:val="left"/>
              <w:rPr>
                <w:lang w:eastAsia="zh-CN"/>
              </w:rPr>
            </w:pPr>
            <w:r>
              <w:rPr>
                <w:sz w:val="21"/>
                <w:lang w:eastAsia="zh-CN"/>
              </w:rPr>
              <w:t>存在窗口或线索但仍待确认</w:t>
            </w:r>
          </w:p>
        </w:tc>
        <w:tc>
          <w:tcPr>
            <w:tcW w:w="4025" w:type="dxa"/>
            <w:tcMar>
              <w:top w:w="85" w:type="dxa"/>
              <w:left w:w="105" w:type="dxa"/>
              <w:bottom w:w="85" w:type="dxa"/>
              <w:right w:w="105" w:type="dxa"/>
            </w:tcMar>
            <w:vAlign w:val="center"/>
          </w:tcPr>
          <w:p w14:paraId="3A26C10F" w14:textId="77777777" w:rsidR="00DC15AE" w:rsidRDefault="00DC15AE" w:rsidP="00DC15AE">
            <w:pPr>
              <w:spacing w:after="0"/>
              <w:ind w:firstLine="0"/>
              <w:jc w:val="left"/>
              <w:rPr>
                <w:lang w:eastAsia="zh-CN"/>
              </w:rPr>
            </w:pPr>
            <w:r>
              <w:rPr>
                <w:sz w:val="21"/>
                <w:lang w:eastAsia="zh-CN"/>
              </w:rPr>
              <w:t>登记为</w:t>
            </w:r>
            <w:r>
              <w:rPr>
                <w:sz w:val="21"/>
                <w:lang w:eastAsia="zh-CN"/>
              </w:rPr>
              <w:t>P0</w:t>
            </w:r>
            <w:r>
              <w:rPr>
                <w:sz w:val="21"/>
                <w:lang w:eastAsia="zh-CN"/>
              </w:rPr>
              <w:t>观察候选，等待补证后再进入常规</w:t>
            </w:r>
            <w:r>
              <w:rPr>
                <w:sz w:val="21"/>
                <w:lang w:eastAsia="zh-CN"/>
              </w:rPr>
              <w:t>P1</w:t>
            </w:r>
            <w:r>
              <w:rPr>
                <w:sz w:val="21"/>
                <w:lang w:eastAsia="zh-CN"/>
              </w:rPr>
              <w:t>排名</w:t>
            </w:r>
          </w:p>
        </w:tc>
      </w:tr>
      <w:tr w:rsidR="00DC15AE" w14:paraId="478B6323" w14:textId="77777777">
        <w:trPr>
          <w:cantSplit/>
          <w:jc w:val="center"/>
        </w:trPr>
        <w:tc>
          <w:tcPr>
            <w:tcW w:w="1871" w:type="dxa"/>
            <w:tcMar>
              <w:top w:w="85" w:type="dxa"/>
              <w:left w:w="105" w:type="dxa"/>
              <w:bottom w:w="85" w:type="dxa"/>
              <w:right w:w="105" w:type="dxa"/>
            </w:tcMar>
            <w:vAlign w:val="center"/>
          </w:tcPr>
          <w:p w14:paraId="6EC7A27D" w14:textId="77777777" w:rsidR="00DC15AE" w:rsidRDefault="00DC15AE" w:rsidP="00DC15AE">
            <w:pPr>
              <w:spacing w:after="0"/>
              <w:ind w:firstLine="0"/>
              <w:jc w:val="center"/>
            </w:pPr>
            <w:r>
              <w:rPr>
                <w:sz w:val="21"/>
              </w:rPr>
              <w:t>REVIEW</w:t>
            </w:r>
            <w:r>
              <w:rPr>
                <w:sz w:val="21"/>
              </w:rPr>
              <w:t>（待复核）</w:t>
            </w:r>
          </w:p>
        </w:tc>
        <w:tc>
          <w:tcPr>
            <w:tcW w:w="3175" w:type="dxa"/>
            <w:tcMar>
              <w:top w:w="85" w:type="dxa"/>
              <w:left w:w="105" w:type="dxa"/>
              <w:bottom w:w="85" w:type="dxa"/>
              <w:right w:w="105" w:type="dxa"/>
            </w:tcMar>
            <w:vAlign w:val="center"/>
          </w:tcPr>
          <w:p w14:paraId="7BB176BD" w14:textId="77777777" w:rsidR="00DC15AE" w:rsidRDefault="00DC15AE" w:rsidP="00DC15AE">
            <w:pPr>
              <w:spacing w:after="0"/>
              <w:ind w:firstLine="0"/>
              <w:jc w:val="left"/>
              <w:rPr>
                <w:lang w:eastAsia="zh-CN"/>
              </w:rPr>
            </w:pPr>
            <w:r>
              <w:rPr>
                <w:sz w:val="21"/>
                <w:lang w:eastAsia="zh-CN"/>
              </w:rPr>
              <w:t>实体、时间或证据存在可解决冲突</w:t>
            </w:r>
          </w:p>
        </w:tc>
        <w:tc>
          <w:tcPr>
            <w:tcW w:w="4025" w:type="dxa"/>
            <w:tcMar>
              <w:top w:w="85" w:type="dxa"/>
              <w:left w:w="105" w:type="dxa"/>
              <w:bottom w:w="85" w:type="dxa"/>
              <w:right w:w="105" w:type="dxa"/>
            </w:tcMar>
            <w:vAlign w:val="center"/>
          </w:tcPr>
          <w:p w14:paraId="62252F10" w14:textId="77777777" w:rsidR="00DC15AE" w:rsidRDefault="00DC15AE" w:rsidP="00DC15AE">
            <w:pPr>
              <w:spacing w:after="0"/>
              <w:ind w:firstLine="0"/>
              <w:jc w:val="left"/>
              <w:rPr>
                <w:lang w:eastAsia="zh-CN"/>
              </w:rPr>
            </w:pPr>
            <w:r>
              <w:rPr>
                <w:sz w:val="21"/>
                <w:lang w:eastAsia="zh-CN"/>
              </w:rPr>
              <w:t>进入人工或高能力复核，未解决前不得参加常规</w:t>
            </w:r>
            <w:r>
              <w:rPr>
                <w:sz w:val="21"/>
                <w:lang w:eastAsia="zh-CN"/>
              </w:rPr>
              <w:t>P1</w:t>
            </w:r>
            <w:r>
              <w:rPr>
                <w:sz w:val="21"/>
                <w:lang w:eastAsia="zh-CN"/>
              </w:rPr>
              <w:t>排名</w:t>
            </w:r>
          </w:p>
        </w:tc>
      </w:tr>
      <w:tr w:rsidR="00DC15AE" w14:paraId="19ED0F38" w14:textId="77777777">
        <w:trPr>
          <w:cantSplit/>
          <w:jc w:val="center"/>
        </w:trPr>
        <w:tc>
          <w:tcPr>
            <w:tcW w:w="1871" w:type="dxa"/>
            <w:tcMar>
              <w:top w:w="85" w:type="dxa"/>
              <w:left w:w="105" w:type="dxa"/>
              <w:bottom w:w="85" w:type="dxa"/>
              <w:right w:w="105" w:type="dxa"/>
            </w:tcMar>
            <w:vAlign w:val="center"/>
          </w:tcPr>
          <w:p w14:paraId="496705E3" w14:textId="77777777" w:rsidR="00DC15AE" w:rsidRDefault="00DC15AE" w:rsidP="00DC15AE">
            <w:pPr>
              <w:spacing w:after="0"/>
              <w:ind w:firstLine="0"/>
              <w:jc w:val="center"/>
            </w:pPr>
            <w:r>
              <w:rPr>
                <w:sz w:val="21"/>
              </w:rPr>
              <w:t>RISK_ONLY</w:t>
            </w:r>
            <w:r>
              <w:rPr>
                <w:sz w:val="21"/>
              </w:rPr>
              <w:t>（仅风险）</w:t>
            </w:r>
          </w:p>
        </w:tc>
        <w:tc>
          <w:tcPr>
            <w:tcW w:w="3175" w:type="dxa"/>
            <w:tcMar>
              <w:top w:w="85" w:type="dxa"/>
              <w:left w:w="105" w:type="dxa"/>
              <w:bottom w:w="85" w:type="dxa"/>
              <w:right w:w="105" w:type="dxa"/>
            </w:tcMar>
            <w:vAlign w:val="center"/>
          </w:tcPr>
          <w:p w14:paraId="1059BCF2" w14:textId="77777777" w:rsidR="00DC15AE" w:rsidRDefault="00DC15AE" w:rsidP="00DC15AE">
            <w:pPr>
              <w:spacing w:after="0"/>
              <w:ind w:firstLine="0"/>
              <w:jc w:val="left"/>
              <w:rPr>
                <w:lang w:eastAsia="zh-CN"/>
              </w:rPr>
            </w:pPr>
            <w:r>
              <w:rPr>
                <w:sz w:val="21"/>
                <w:lang w:eastAsia="zh-CN"/>
              </w:rPr>
              <w:t>只发现负面或争议信息</w:t>
            </w:r>
          </w:p>
        </w:tc>
        <w:tc>
          <w:tcPr>
            <w:tcW w:w="4025" w:type="dxa"/>
            <w:tcMar>
              <w:top w:w="85" w:type="dxa"/>
              <w:left w:w="105" w:type="dxa"/>
              <w:bottom w:w="85" w:type="dxa"/>
              <w:right w:w="105" w:type="dxa"/>
            </w:tcMar>
            <w:vAlign w:val="center"/>
          </w:tcPr>
          <w:p w14:paraId="5DB23D78" w14:textId="77777777" w:rsidR="00DC15AE" w:rsidRDefault="00DC15AE" w:rsidP="00DC15AE">
            <w:pPr>
              <w:spacing w:after="0"/>
              <w:ind w:firstLine="0"/>
              <w:jc w:val="left"/>
              <w:rPr>
                <w:lang w:eastAsia="zh-CN"/>
              </w:rPr>
            </w:pPr>
            <w:r>
              <w:rPr>
                <w:sz w:val="21"/>
                <w:lang w:eastAsia="zh-CN"/>
              </w:rPr>
              <w:t>更新风险档案，不形成正向候选</w:t>
            </w:r>
          </w:p>
        </w:tc>
      </w:tr>
      <w:tr w:rsidR="00DC15AE" w14:paraId="5F4B22F9" w14:textId="77777777">
        <w:trPr>
          <w:cantSplit/>
          <w:jc w:val="center"/>
        </w:trPr>
        <w:tc>
          <w:tcPr>
            <w:tcW w:w="1871" w:type="dxa"/>
            <w:tcMar>
              <w:top w:w="85" w:type="dxa"/>
              <w:left w:w="105" w:type="dxa"/>
              <w:bottom w:w="85" w:type="dxa"/>
              <w:right w:w="105" w:type="dxa"/>
            </w:tcMar>
            <w:vAlign w:val="center"/>
          </w:tcPr>
          <w:p w14:paraId="366D9D07" w14:textId="77777777" w:rsidR="00DC15AE" w:rsidRDefault="00DC15AE" w:rsidP="00DC15AE">
            <w:pPr>
              <w:spacing w:after="0"/>
              <w:ind w:firstLine="0"/>
              <w:jc w:val="center"/>
            </w:pPr>
            <w:r>
              <w:rPr>
                <w:sz w:val="21"/>
              </w:rPr>
              <w:lastRenderedPageBreak/>
              <w:t>SECTOR_ONLY</w:t>
            </w:r>
            <w:r>
              <w:rPr>
                <w:sz w:val="21"/>
              </w:rPr>
              <w:t>（仅板块）</w:t>
            </w:r>
          </w:p>
        </w:tc>
        <w:tc>
          <w:tcPr>
            <w:tcW w:w="3175" w:type="dxa"/>
            <w:tcMar>
              <w:top w:w="85" w:type="dxa"/>
              <w:left w:w="105" w:type="dxa"/>
              <w:bottom w:w="85" w:type="dxa"/>
              <w:right w:w="105" w:type="dxa"/>
            </w:tcMar>
            <w:vAlign w:val="center"/>
          </w:tcPr>
          <w:p w14:paraId="262DEC89" w14:textId="77777777" w:rsidR="00DC15AE" w:rsidRDefault="00DC15AE" w:rsidP="00DC15AE">
            <w:pPr>
              <w:spacing w:after="0"/>
              <w:ind w:firstLine="0"/>
              <w:jc w:val="left"/>
              <w:rPr>
                <w:lang w:eastAsia="zh-CN"/>
              </w:rPr>
            </w:pPr>
            <w:r>
              <w:rPr>
                <w:sz w:val="21"/>
                <w:lang w:eastAsia="zh-CN"/>
              </w:rPr>
              <w:t>只能证明行业或产品层变化</w:t>
            </w:r>
          </w:p>
        </w:tc>
        <w:tc>
          <w:tcPr>
            <w:tcW w:w="4025" w:type="dxa"/>
            <w:tcMar>
              <w:top w:w="85" w:type="dxa"/>
              <w:left w:w="105" w:type="dxa"/>
              <w:bottom w:w="85" w:type="dxa"/>
              <w:right w:w="105" w:type="dxa"/>
            </w:tcMar>
            <w:vAlign w:val="center"/>
          </w:tcPr>
          <w:p w14:paraId="4AD81930" w14:textId="77777777" w:rsidR="00DC15AE" w:rsidRDefault="00DC15AE" w:rsidP="00DC15AE">
            <w:pPr>
              <w:spacing w:after="0"/>
              <w:ind w:firstLine="0"/>
              <w:jc w:val="left"/>
              <w:rPr>
                <w:lang w:eastAsia="zh-CN"/>
              </w:rPr>
            </w:pPr>
            <w:r>
              <w:rPr>
                <w:sz w:val="21"/>
                <w:lang w:eastAsia="zh-CN"/>
              </w:rPr>
              <w:t>进入板块召回，不直接生成个股</w:t>
            </w:r>
          </w:p>
        </w:tc>
      </w:tr>
      <w:tr w:rsidR="00DC15AE" w14:paraId="69A482F2" w14:textId="77777777">
        <w:trPr>
          <w:cantSplit/>
          <w:jc w:val="center"/>
        </w:trPr>
        <w:tc>
          <w:tcPr>
            <w:tcW w:w="1871" w:type="dxa"/>
            <w:tcMar>
              <w:top w:w="85" w:type="dxa"/>
              <w:left w:w="105" w:type="dxa"/>
              <w:bottom w:w="85" w:type="dxa"/>
              <w:right w:w="105" w:type="dxa"/>
            </w:tcMar>
            <w:vAlign w:val="center"/>
          </w:tcPr>
          <w:p w14:paraId="608990CF" w14:textId="77777777" w:rsidR="00DC15AE" w:rsidRDefault="00DC15AE" w:rsidP="00DC15AE">
            <w:pPr>
              <w:spacing w:after="0"/>
              <w:ind w:firstLine="0"/>
              <w:jc w:val="center"/>
            </w:pPr>
            <w:r>
              <w:rPr>
                <w:sz w:val="21"/>
              </w:rPr>
              <w:t>DROP</w:t>
            </w:r>
            <w:r>
              <w:rPr>
                <w:sz w:val="21"/>
              </w:rPr>
              <w:t>（不入池）</w:t>
            </w:r>
          </w:p>
        </w:tc>
        <w:tc>
          <w:tcPr>
            <w:tcW w:w="3175" w:type="dxa"/>
            <w:tcMar>
              <w:top w:w="85" w:type="dxa"/>
              <w:left w:w="105" w:type="dxa"/>
              <w:bottom w:w="85" w:type="dxa"/>
              <w:right w:w="105" w:type="dxa"/>
            </w:tcMar>
            <w:vAlign w:val="center"/>
          </w:tcPr>
          <w:p w14:paraId="188533B0" w14:textId="77777777" w:rsidR="00DC15AE" w:rsidRDefault="00DC15AE" w:rsidP="00DC15AE">
            <w:pPr>
              <w:spacing w:after="0"/>
              <w:ind w:firstLine="0"/>
              <w:jc w:val="left"/>
              <w:rPr>
                <w:lang w:eastAsia="zh-CN"/>
              </w:rPr>
            </w:pPr>
            <w:r>
              <w:rPr>
                <w:lang w:eastAsia="zh-CN"/>
              </w:rPr>
              <w:t>重复、过期、越权、证据不足或无法映射</w:t>
            </w:r>
          </w:p>
        </w:tc>
        <w:tc>
          <w:tcPr>
            <w:tcW w:w="4025" w:type="dxa"/>
            <w:tcMar>
              <w:top w:w="85" w:type="dxa"/>
              <w:left w:w="105" w:type="dxa"/>
              <w:bottom w:w="85" w:type="dxa"/>
              <w:right w:w="105" w:type="dxa"/>
            </w:tcMar>
            <w:vAlign w:val="center"/>
          </w:tcPr>
          <w:p w14:paraId="491C9C49" w14:textId="77777777" w:rsidR="00DC15AE" w:rsidRDefault="00DC15AE" w:rsidP="00DC15AE">
            <w:pPr>
              <w:spacing w:after="0"/>
              <w:ind w:firstLine="0"/>
              <w:jc w:val="left"/>
              <w:rPr>
                <w:lang w:eastAsia="zh-CN"/>
              </w:rPr>
            </w:pPr>
            <w:r>
              <w:rPr>
                <w:lang w:eastAsia="zh-CN"/>
              </w:rPr>
              <w:t>不进入候选或排名；原始记录、</w:t>
            </w:r>
            <w:r>
              <w:rPr>
                <w:lang w:eastAsia="zh-CN"/>
              </w:rPr>
              <w:t>EventCard</w:t>
            </w:r>
            <w:r>
              <w:rPr>
                <w:lang w:eastAsia="zh-CN"/>
              </w:rPr>
              <w:t>和原因码继续保存</w:t>
            </w:r>
          </w:p>
        </w:tc>
      </w:tr>
    </w:tbl>
    <w:p w14:paraId="6740635D" w14:textId="77777777" w:rsidR="00DC15AE" w:rsidRDefault="00DC15AE">
      <w:pPr>
        <w:spacing w:after="0"/>
        <w:rPr>
          <w:lang w:eastAsia="zh-CN"/>
        </w:rPr>
      </w:pPr>
    </w:p>
    <w:p w14:paraId="2C30E4BE" w14:textId="77777777" w:rsidR="00DC15AE" w:rsidRPr="00DC15AE" w:rsidRDefault="00DC15AE" w:rsidP="00DC15AE">
      <w:pPr>
        <w:pStyle w:val="21"/>
        <w:pageBreakBefore/>
        <w:rPr>
          <w:rFonts w:hint="eastAsia"/>
          <w:lang w:eastAsia="zh-CN"/>
        </w:rPr>
      </w:pPr>
      <w:bookmarkStart w:id="28" w:name="_Toc240189233"/>
      <w:bookmarkStart w:id="29" w:name="_Toc240293018"/>
      <w:r w:rsidRPr="00DC15AE">
        <w:rPr>
          <w:lang w:eastAsia="zh-CN"/>
        </w:rPr>
        <w:lastRenderedPageBreak/>
        <w:t>3.5 两张完整EventCard示例卡</w:t>
      </w:r>
      <w:bookmarkEnd w:id="28"/>
      <w:bookmarkEnd w:id="29"/>
    </w:p>
    <w:p w14:paraId="6AC40D76" w14:textId="77777777" w:rsidR="00DC15AE" w:rsidRDefault="00DC15AE">
      <w:pPr>
        <w:keepLines/>
        <w:rPr>
          <w:lang w:eastAsia="zh-CN"/>
        </w:rPr>
      </w:pPr>
      <w:r>
        <w:rPr>
          <w:lang w:eastAsia="zh-CN"/>
        </w:rPr>
        <w:t>EventCard</w:t>
      </w:r>
      <w:r>
        <w:rPr>
          <w:lang w:eastAsia="zh-CN"/>
        </w:rPr>
        <w:t>不是对原文的自由摘要，而是原始记录通过时间、实体、去重和证据校验后的标准合同。下面两张卡分别覆盖最重要的两条路径：第一张由正文明确点名公司并进入</w:t>
      </w:r>
      <w:r>
        <w:rPr>
          <w:lang w:eastAsia="zh-CN"/>
        </w:rPr>
        <w:t>P0</w:t>
      </w:r>
      <w:r>
        <w:rPr>
          <w:lang w:eastAsia="zh-CN"/>
        </w:rPr>
        <w:t>直接池；第二张只确认板块和产品变化，必须经过产业链一跳映射与业务暴露核验后，才允许部分公司进入</w:t>
      </w:r>
      <w:r>
        <w:rPr>
          <w:lang w:eastAsia="zh-CN"/>
        </w:rPr>
        <w:t>P0</w:t>
      </w:r>
      <w:r>
        <w:rPr>
          <w:lang w:eastAsia="zh-CN"/>
        </w:rPr>
        <w:t>扩展池。卡内编号和数值仅用于解释结构，正式运行由当日数据生成。</w:t>
      </w:r>
    </w:p>
    <w:p w14:paraId="7E4549CC" w14:textId="77777777" w:rsidR="00DC15AE" w:rsidRDefault="00DC15AE">
      <w:pPr>
        <w:pStyle w:val="31"/>
        <w:rPr>
          <w:lang w:eastAsia="zh-CN"/>
        </w:rPr>
      </w:pPr>
      <w:r>
        <w:rPr>
          <w:lang w:eastAsia="zh-CN"/>
        </w:rPr>
        <w:t>示例一</w:t>
      </w:r>
      <w:r>
        <w:rPr>
          <w:lang w:eastAsia="zh-CN"/>
        </w:rPr>
        <w:t xml:space="preserve"> </w:t>
      </w:r>
      <w:r>
        <w:rPr>
          <w:lang w:eastAsia="zh-CN"/>
        </w:rPr>
        <w:t>公司事件进入</w:t>
      </w:r>
      <w:r>
        <w:rPr>
          <w:lang w:eastAsia="zh-CN"/>
        </w:rPr>
        <w:t>P0</w:t>
      </w:r>
      <w:r>
        <w:rPr>
          <w:lang w:eastAsia="zh-CN"/>
        </w:rPr>
        <w:t>直接池</w:t>
      </w:r>
    </w:p>
    <w:tbl>
      <w:tblPr>
        <w:tblW w:w="0" w:type="auto"/>
        <w:jc w:val="center"/>
        <w:tblBorders>
          <w:top w:val="single" w:sz="12" w:space="0" w:color="000000"/>
          <w:left w:val="nil"/>
          <w:bottom w:val="single" w:sz="12" w:space="0" w:color="000000"/>
          <w:right w:val="nil"/>
          <w:insideH w:val="nil"/>
          <w:insideV w:val="nil"/>
        </w:tblBorders>
        <w:tblLayout w:type="fixed"/>
        <w:tblLook w:val="04A0" w:firstRow="1" w:lastRow="0" w:firstColumn="1" w:lastColumn="0" w:noHBand="0" w:noVBand="1"/>
      </w:tblPr>
      <w:tblGrid>
        <w:gridCol w:w="2268"/>
        <w:gridCol w:w="6803"/>
      </w:tblGrid>
      <w:tr w:rsidR="00DC15AE" w14:paraId="714381C6" w14:textId="77777777">
        <w:trPr>
          <w:cantSplit/>
          <w:tblHeader/>
          <w:jc w:val="center"/>
        </w:trPr>
        <w:tc>
          <w:tcPr>
            <w:tcW w:w="2268" w:type="dxa"/>
            <w:tcBorders>
              <w:bottom w:val="single" w:sz="6" w:space="0" w:color="000000"/>
            </w:tcBorders>
            <w:tcMar>
              <w:top w:w="85" w:type="dxa"/>
              <w:left w:w="105" w:type="dxa"/>
              <w:bottom w:w="85" w:type="dxa"/>
              <w:right w:w="105" w:type="dxa"/>
            </w:tcMar>
            <w:vAlign w:val="center"/>
          </w:tcPr>
          <w:p w14:paraId="432D0075" w14:textId="77777777" w:rsidR="00DC15AE" w:rsidRDefault="00DC15AE" w:rsidP="00DC15AE">
            <w:pPr>
              <w:ind w:firstLine="0"/>
              <w:jc w:val="center"/>
            </w:pPr>
            <w:r>
              <w:rPr>
                <w:b/>
                <w:sz w:val="21"/>
              </w:rPr>
              <w:t>EventCard</w:t>
            </w:r>
            <w:r>
              <w:rPr>
                <w:b/>
                <w:sz w:val="21"/>
              </w:rPr>
              <w:t>字段</w:t>
            </w:r>
          </w:p>
        </w:tc>
        <w:tc>
          <w:tcPr>
            <w:tcW w:w="6803" w:type="dxa"/>
            <w:tcBorders>
              <w:bottom w:val="single" w:sz="6" w:space="0" w:color="000000"/>
            </w:tcBorders>
            <w:tcMar>
              <w:top w:w="85" w:type="dxa"/>
              <w:left w:w="105" w:type="dxa"/>
              <w:bottom w:w="85" w:type="dxa"/>
              <w:right w:w="105" w:type="dxa"/>
            </w:tcMar>
            <w:vAlign w:val="center"/>
          </w:tcPr>
          <w:p w14:paraId="30777154" w14:textId="77777777" w:rsidR="00DC15AE" w:rsidRDefault="00DC15AE" w:rsidP="00DC15AE">
            <w:pPr>
              <w:ind w:firstLine="0"/>
              <w:jc w:val="center"/>
            </w:pPr>
            <w:r>
              <w:rPr>
                <w:b/>
                <w:sz w:val="21"/>
              </w:rPr>
              <w:t>示例内容</w:t>
            </w:r>
          </w:p>
        </w:tc>
      </w:tr>
      <w:tr w:rsidR="00DC15AE" w14:paraId="1F082237" w14:textId="77777777">
        <w:trPr>
          <w:cantSplit/>
          <w:jc w:val="center"/>
        </w:trPr>
        <w:tc>
          <w:tcPr>
            <w:tcW w:w="2268" w:type="dxa"/>
            <w:tcMar>
              <w:top w:w="85" w:type="dxa"/>
              <w:left w:w="105" w:type="dxa"/>
              <w:bottom w:w="85" w:type="dxa"/>
              <w:right w:w="105" w:type="dxa"/>
            </w:tcMar>
            <w:vAlign w:val="center"/>
          </w:tcPr>
          <w:p w14:paraId="45D6761A" w14:textId="77777777" w:rsidR="00DC15AE" w:rsidRDefault="00DC15AE" w:rsidP="00DC15AE">
            <w:pPr>
              <w:spacing w:after="0"/>
              <w:ind w:firstLine="0"/>
              <w:jc w:val="center"/>
            </w:pPr>
            <w:r>
              <w:rPr>
                <w:sz w:val="21"/>
              </w:rPr>
              <w:t>事件标识与来源</w:t>
            </w:r>
          </w:p>
        </w:tc>
        <w:tc>
          <w:tcPr>
            <w:tcW w:w="6803" w:type="dxa"/>
            <w:tcMar>
              <w:top w:w="85" w:type="dxa"/>
              <w:left w:w="105" w:type="dxa"/>
              <w:bottom w:w="85" w:type="dxa"/>
              <w:right w:w="105" w:type="dxa"/>
            </w:tcMar>
            <w:vAlign w:val="center"/>
          </w:tcPr>
          <w:p w14:paraId="4F7D8FF2" w14:textId="77777777" w:rsidR="00DC15AE" w:rsidRDefault="00DC15AE" w:rsidP="00DC15AE">
            <w:pPr>
              <w:spacing w:after="0"/>
              <w:ind w:firstLine="0"/>
              <w:rPr>
                <w:lang w:eastAsia="zh-CN"/>
              </w:rPr>
            </w:pPr>
            <w:r>
              <w:rPr>
                <w:sz w:val="21"/>
                <w:lang w:eastAsia="zh-CN"/>
              </w:rPr>
              <w:t>EVT-</w:t>
            </w:r>
            <w:r>
              <w:rPr>
                <w:sz w:val="21"/>
                <w:lang w:eastAsia="zh-CN"/>
              </w:rPr>
              <w:t>示例</w:t>
            </w:r>
            <w:r>
              <w:rPr>
                <w:sz w:val="21"/>
                <w:lang w:eastAsia="zh-CN"/>
              </w:rPr>
              <w:t>-001</w:t>
            </w:r>
            <w:r>
              <w:rPr>
                <w:sz w:val="21"/>
                <w:lang w:eastAsia="zh-CN"/>
              </w:rPr>
              <w:t>；首席观点、公司问答和会议纪要被聚为同一事件簇，保留各自原始记录</w:t>
            </w:r>
            <w:r>
              <w:rPr>
                <w:sz w:val="21"/>
                <w:lang w:eastAsia="zh-CN"/>
              </w:rPr>
              <w:t>ID</w:t>
            </w:r>
            <w:r>
              <w:rPr>
                <w:sz w:val="21"/>
                <w:lang w:eastAsia="zh-CN"/>
              </w:rPr>
              <w:t>与内容哈希</w:t>
            </w:r>
          </w:p>
        </w:tc>
      </w:tr>
      <w:tr w:rsidR="00DC15AE" w14:paraId="19F4569E" w14:textId="77777777">
        <w:trPr>
          <w:cantSplit/>
          <w:jc w:val="center"/>
        </w:trPr>
        <w:tc>
          <w:tcPr>
            <w:tcW w:w="2268" w:type="dxa"/>
            <w:tcMar>
              <w:top w:w="85" w:type="dxa"/>
              <w:left w:w="105" w:type="dxa"/>
              <w:bottom w:w="85" w:type="dxa"/>
              <w:right w:w="105" w:type="dxa"/>
            </w:tcMar>
            <w:vAlign w:val="center"/>
          </w:tcPr>
          <w:p w14:paraId="16154FA8" w14:textId="77777777" w:rsidR="00DC15AE" w:rsidRDefault="00DC15AE" w:rsidP="00DC15AE">
            <w:pPr>
              <w:spacing w:after="0"/>
              <w:ind w:firstLine="0"/>
              <w:jc w:val="center"/>
            </w:pPr>
            <w:r>
              <w:rPr>
                <w:sz w:val="21"/>
              </w:rPr>
              <w:t>事件主体</w:t>
            </w:r>
          </w:p>
        </w:tc>
        <w:tc>
          <w:tcPr>
            <w:tcW w:w="6803" w:type="dxa"/>
            <w:tcMar>
              <w:top w:w="85" w:type="dxa"/>
              <w:left w:w="105" w:type="dxa"/>
              <w:bottom w:w="85" w:type="dxa"/>
              <w:right w:w="105" w:type="dxa"/>
            </w:tcMar>
            <w:vAlign w:val="center"/>
          </w:tcPr>
          <w:p w14:paraId="4A9D91EF" w14:textId="77777777" w:rsidR="00DC15AE" w:rsidRDefault="00DC15AE" w:rsidP="00DC15AE">
            <w:pPr>
              <w:spacing w:after="0"/>
              <w:ind w:firstLine="0"/>
              <w:rPr>
                <w:lang w:eastAsia="zh-CN"/>
              </w:rPr>
            </w:pPr>
            <w:r>
              <w:rPr>
                <w:sz w:val="21"/>
                <w:lang w:eastAsia="zh-CN"/>
              </w:rPr>
              <w:t>甲公司；结构化证券代码与公司主键一致，正文中公司是产品交付主体，不是案例或可比公司</w:t>
            </w:r>
          </w:p>
        </w:tc>
      </w:tr>
      <w:tr w:rsidR="00DC15AE" w14:paraId="47615F15" w14:textId="77777777">
        <w:trPr>
          <w:cantSplit/>
          <w:jc w:val="center"/>
        </w:trPr>
        <w:tc>
          <w:tcPr>
            <w:tcW w:w="2268" w:type="dxa"/>
            <w:tcMar>
              <w:top w:w="85" w:type="dxa"/>
              <w:left w:w="105" w:type="dxa"/>
              <w:bottom w:w="85" w:type="dxa"/>
              <w:right w:w="105" w:type="dxa"/>
            </w:tcMar>
            <w:vAlign w:val="center"/>
          </w:tcPr>
          <w:p w14:paraId="4DABA83D" w14:textId="77777777" w:rsidR="00DC15AE" w:rsidRDefault="00DC15AE" w:rsidP="00DC15AE">
            <w:pPr>
              <w:spacing w:after="0"/>
              <w:ind w:firstLine="0"/>
              <w:jc w:val="center"/>
            </w:pPr>
            <w:r>
              <w:rPr>
                <w:sz w:val="21"/>
              </w:rPr>
              <w:t>事件类型</w:t>
            </w:r>
          </w:p>
        </w:tc>
        <w:tc>
          <w:tcPr>
            <w:tcW w:w="6803" w:type="dxa"/>
            <w:tcMar>
              <w:top w:w="85" w:type="dxa"/>
              <w:left w:w="105" w:type="dxa"/>
              <w:bottom w:w="85" w:type="dxa"/>
              <w:right w:w="105" w:type="dxa"/>
            </w:tcMar>
            <w:vAlign w:val="center"/>
          </w:tcPr>
          <w:p w14:paraId="4D6218E1" w14:textId="77777777" w:rsidR="00DC15AE" w:rsidRDefault="00DC15AE" w:rsidP="00DC15AE">
            <w:pPr>
              <w:spacing w:after="0"/>
              <w:ind w:firstLine="0"/>
              <w:rPr>
                <w:lang w:eastAsia="zh-CN"/>
              </w:rPr>
            </w:pPr>
            <w:r>
              <w:rPr>
                <w:sz w:val="21"/>
                <w:lang w:eastAsia="zh-CN"/>
              </w:rPr>
              <w:t>客户验证进展与产品交付阶段变化</w:t>
            </w:r>
          </w:p>
        </w:tc>
      </w:tr>
      <w:tr w:rsidR="00DC15AE" w14:paraId="041935B0" w14:textId="77777777">
        <w:trPr>
          <w:cantSplit/>
          <w:jc w:val="center"/>
        </w:trPr>
        <w:tc>
          <w:tcPr>
            <w:tcW w:w="2268" w:type="dxa"/>
            <w:tcMar>
              <w:top w:w="85" w:type="dxa"/>
              <w:left w:w="105" w:type="dxa"/>
              <w:bottom w:w="85" w:type="dxa"/>
              <w:right w:w="105" w:type="dxa"/>
            </w:tcMar>
            <w:vAlign w:val="center"/>
          </w:tcPr>
          <w:p w14:paraId="7D897F51" w14:textId="77777777" w:rsidR="00DC15AE" w:rsidRDefault="00DC15AE" w:rsidP="00DC15AE">
            <w:pPr>
              <w:spacing w:after="0"/>
              <w:ind w:firstLine="0"/>
              <w:jc w:val="center"/>
            </w:pPr>
            <w:r>
              <w:rPr>
                <w:sz w:val="21"/>
              </w:rPr>
              <w:t>四个时间</w:t>
            </w:r>
          </w:p>
        </w:tc>
        <w:tc>
          <w:tcPr>
            <w:tcW w:w="6803" w:type="dxa"/>
            <w:tcMar>
              <w:top w:w="85" w:type="dxa"/>
              <w:left w:w="105" w:type="dxa"/>
              <w:bottom w:w="85" w:type="dxa"/>
              <w:right w:w="105" w:type="dxa"/>
            </w:tcMar>
            <w:vAlign w:val="center"/>
          </w:tcPr>
          <w:p w14:paraId="1EE64CB3" w14:textId="77777777" w:rsidR="00DC15AE" w:rsidRDefault="00DC15AE" w:rsidP="00DC15AE">
            <w:pPr>
              <w:spacing w:after="0"/>
              <w:ind w:firstLine="0"/>
              <w:rPr>
                <w:lang w:eastAsia="zh-CN"/>
              </w:rPr>
            </w:pPr>
            <w:r>
              <w:rPr>
                <w:sz w:val="21"/>
                <w:lang w:eastAsia="zh-CN"/>
              </w:rPr>
              <w:t>事件发生、来源发布、系统首次完整可见和后续修订分别保存；首次可见时间早于</w:t>
            </w:r>
            <w:r>
              <w:rPr>
                <w:sz w:val="21"/>
                <w:lang w:eastAsia="zh-CN"/>
              </w:rPr>
              <w:t>T</w:t>
            </w:r>
            <w:r>
              <w:rPr>
                <w:sz w:val="21"/>
                <w:lang w:eastAsia="zh-CN"/>
              </w:rPr>
              <w:t>日决策截止</w:t>
            </w:r>
          </w:p>
        </w:tc>
      </w:tr>
      <w:tr w:rsidR="00DC15AE" w14:paraId="5642E407" w14:textId="77777777">
        <w:trPr>
          <w:cantSplit/>
          <w:jc w:val="center"/>
        </w:trPr>
        <w:tc>
          <w:tcPr>
            <w:tcW w:w="2268" w:type="dxa"/>
            <w:tcMar>
              <w:top w:w="85" w:type="dxa"/>
              <w:left w:w="105" w:type="dxa"/>
              <w:bottom w:w="85" w:type="dxa"/>
              <w:right w:w="105" w:type="dxa"/>
            </w:tcMar>
            <w:vAlign w:val="center"/>
          </w:tcPr>
          <w:p w14:paraId="562D5F6D" w14:textId="77777777" w:rsidR="00DC15AE" w:rsidRDefault="00DC15AE" w:rsidP="00DC15AE">
            <w:pPr>
              <w:spacing w:after="0"/>
              <w:ind w:firstLine="0"/>
              <w:jc w:val="center"/>
            </w:pPr>
            <w:r>
              <w:rPr>
                <w:sz w:val="21"/>
              </w:rPr>
              <w:t>明确事实</w:t>
            </w:r>
          </w:p>
        </w:tc>
        <w:tc>
          <w:tcPr>
            <w:tcW w:w="6803" w:type="dxa"/>
            <w:tcMar>
              <w:top w:w="85" w:type="dxa"/>
              <w:left w:w="105" w:type="dxa"/>
              <w:bottom w:w="85" w:type="dxa"/>
              <w:right w:w="105" w:type="dxa"/>
            </w:tcMar>
            <w:vAlign w:val="center"/>
          </w:tcPr>
          <w:p w14:paraId="25B2C52C" w14:textId="77777777" w:rsidR="00DC15AE" w:rsidRDefault="00DC15AE" w:rsidP="00DC15AE">
            <w:pPr>
              <w:spacing w:after="0"/>
              <w:ind w:firstLine="0"/>
              <w:rPr>
                <w:lang w:eastAsia="zh-CN"/>
              </w:rPr>
            </w:pPr>
            <w:r>
              <w:rPr>
                <w:sz w:val="21"/>
                <w:lang w:eastAsia="zh-CN"/>
              </w:rPr>
              <w:t>部分客户验证完成、产品进入小批量供货、相关产线完成调试；每项事实都能回到原文支持句</w:t>
            </w:r>
          </w:p>
        </w:tc>
      </w:tr>
      <w:tr w:rsidR="00DC15AE" w14:paraId="4C155E62" w14:textId="77777777">
        <w:trPr>
          <w:cantSplit/>
          <w:jc w:val="center"/>
        </w:trPr>
        <w:tc>
          <w:tcPr>
            <w:tcW w:w="2268" w:type="dxa"/>
            <w:tcMar>
              <w:top w:w="85" w:type="dxa"/>
              <w:left w:w="105" w:type="dxa"/>
              <w:bottom w:w="85" w:type="dxa"/>
              <w:right w:w="105" w:type="dxa"/>
            </w:tcMar>
            <w:vAlign w:val="center"/>
          </w:tcPr>
          <w:p w14:paraId="5F32BF7A" w14:textId="77777777" w:rsidR="00DC15AE" w:rsidRDefault="00DC15AE" w:rsidP="00DC15AE">
            <w:pPr>
              <w:spacing w:after="0"/>
              <w:ind w:firstLine="0"/>
              <w:jc w:val="center"/>
            </w:pPr>
            <w:r>
              <w:rPr>
                <w:sz w:val="21"/>
              </w:rPr>
              <w:t>来源角色</w:t>
            </w:r>
          </w:p>
        </w:tc>
        <w:tc>
          <w:tcPr>
            <w:tcW w:w="6803" w:type="dxa"/>
            <w:tcMar>
              <w:top w:w="85" w:type="dxa"/>
              <w:left w:w="105" w:type="dxa"/>
              <w:bottom w:w="85" w:type="dxa"/>
              <w:right w:w="105" w:type="dxa"/>
            </w:tcMar>
            <w:vAlign w:val="center"/>
          </w:tcPr>
          <w:p w14:paraId="38E88A7B" w14:textId="77777777" w:rsidR="00DC15AE" w:rsidRDefault="00DC15AE" w:rsidP="00DC15AE">
            <w:pPr>
              <w:spacing w:after="0"/>
              <w:ind w:firstLine="0"/>
              <w:rPr>
                <w:lang w:eastAsia="zh-CN"/>
              </w:rPr>
            </w:pPr>
            <w:r>
              <w:rPr>
                <w:sz w:val="21"/>
                <w:lang w:eastAsia="zh-CN"/>
              </w:rPr>
              <w:t>公司回答属于管理层口径，会议纪要属于会议记录，首席观点中的未来收入属于分析师预测，三者不得混写成公司承诺</w:t>
            </w:r>
          </w:p>
        </w:tc>
      </w:tr>
      <w:tr w:rsidR="00DC15AE" w14:paraId="0BF83F73" w14:textId="77777777">
        <w:trPr>
          <w:cantSplit/>
          <w:jc w:val="center"/>
        </w:trPr>
        <w:tc>
          <w:tcPr>
            <w:tcW w:w="2268" w:type="dxa"/>
            <w:tcMar>
              <w:top w:w="85" w:type="dxa"/>
              <w:left w:w="105" w:type="dxa"/>
              <w:bottom w:w="85" w:type="dxa"/>
              <w:right w:w="105" w:type="dxa"/>
            </w:tcMar>
            <w:vAlign w:val="center"/>
          </w:tcPr>
          <w:p w14:paraId="6AD2BD4D" w14:textId="77777777" w:rsidR="00DC15AE" w:rsidRDefault="00DC15AE" w:rsidP="00DC15AE">
            <w:pPr>
              <w:spacing w:after="0"/>
              <w:ind w:firstLine="0"/>
              <w:jc w:val="center"/>
            </w:pPr>
            <w:r>
              <w:rPr>
                <w:sz w:val="21"/>
              </w:rPr>
              <w:t>方向与影响期限</w:t>
            </w:r>
          </w:p>
        </w:tc>
        <w:tc>
          <w:tcPr>
            <w:tcW w:w="6803" w:type="dxa"/>
            <w:tcMar>
              <w:top w:w="85" w:type="dxa"/>
              <w:left w:w="105" w:type="dxa"/>
              <w:bottom w:w="85" w:type="dxa"/>
              <w:right w:w="105" w:type="dxa"/>
            </w:tcMar>
            <w:vAlign w:val="center"/>
          </w:tcPr>
          <w:p w14:paraId="31B51BCC" w14:textId="77777777" w:rsidR="00DC15AE" w:rsidRDefault="00DC15AE" w:rsidP="00DC15AE">
            <w:pPr>
              <w:spacing w:after="0"/>
              <w:ind w:firstLine="0"/>
              <w:rPr>
                <w:lang w:eastAsia="zh-CN"/>
              </w:rPr>
            </w:pPr>
            <w:r>
              <w:rPr>
                <w:sz w:val="21"/>
                <w:lang w:eastAsia="zh-CN"/>
              </w:rPr>
              <w:t>条件性正向；预计影响数个交易日至下一次经营披露，但不等同于已经形成规模收入</w:t>
            </w:r>
          </w:p>
        </w:tc>
      </w:tr>
      <w:tr w:rsidR="00DC15AE" w14:paraId="40400683" w14:textId="77777777">
        <w:trPr>
          <w:cantSplit/>
          <w:jc w:val="center"/>
        </w:trPr>
        <w:tc>
          <w:tcPr>
            <w:tcW w:w="2268" w:type="dxa"/>
            <w:tcMar>
              <w:top w:w="85" w:type="dxa"/>
              <w:left w:w="105" w:type="dxa"/>
              <w:bottom w:w="85" w:type="dxa"/>
              <w:right w:w="105" w:type="dxa"/>
            </w:tcMar>
            <w:vAlign w:val="center"/>
          </w:tcPr>
          <w:p w14:paraId="4DA6C630" w14:textId="77777777" w:rsidR="00DC15AE" w:rsidRDefault="00DC15AE" w:rsidP="00DC15AE">
            <w:pPr>
              <w:spacing w:after="0"/>
              <w:ind w:firstLine="0"/>
              <w:jc w:val="center"/>
            </w:pPr>
            <w:r>
              <w:rPr>
                <w:sz w:val="21"/>
              </w:rPr>
              <w:t>证据等级</w:t>
            </w:r>
          </w:p>
        </w:tc>
        <w:tc>
          <w:tcPr>
            <w:tcW w:w="6803" w:type="dxa"/>
            <w:tcMar>
              <w:top w:w="85" w:type="dxa"/>
              <w:left w:w="105" w:type="dxa"/>
              <w:bottom w:w="85" w:type="dxa"/>
              <w:right w:w="105" w:type="dxa"/>
            </w:tcMar>
            <w:vAlign w:val="center"/>
          </w:tcPr>
          <w:p w14:paraId="120E0E1C" w14:textId="77777777" w:rsidR="00DC15AE" w:rsidRDefault="00DC15AE" w:rsidP="00DC15AE">
            <w:pPr>
              <w:spacing w:after="0"/>
              <w:ind w:firstLine="0"/>
              <w:rPr>
                <w:lang w:eastAsia="zh-CN"/>
              </w:rPr>
            </w:pPr>
            <w:r>
              <w:rPr>
                <w:sz w:val="21"/>
                <w:lang w:eastAsia="zh-CN"/>
              </w:rPr>
              <w:t>证券代码和时间为</w:t>
            </w:r>
            <w:r>
              <w:rPr>
                <w:sz w:val="21"/>
                <w:lang w:eastAsia="zh-CN"/>
              </w:rPr>
              <w:t>S1</w:t>
            </w:r>
            <w:r>
              <w:rPr>
                <w:sz w:val="21"/>
                <w:lang w:eastAsia="zh-CN"/>
              </w:rPr>
              <w:t>；客户验证、小批量供货为</w:t>
            </w:r>
            <w:r>
              <w:rPr>
                <w:sz w:val="21"/>
                <w:lang w:eastAsia="zh-CN"/>
              </w:rPr>
              <w:t>M1</w:t>
            </w:r>
            <w:r>
              <w:rPr>
                <w:sz w:val="21"/>
                <w:lang w:eastAsia="zh-CN"/>
              </w:rPr>
              <w:t>；收入明显增长为</w:t>
            </w:r>
            <w:r>
              <w:rPr>
                <w:sz w:val="21"/>
                <w:lang w:eastAsia="zh-CN"/>
              </w:rPr>
              <w:t>C1</w:t>
            </w:r>
            <w:r>
              <w:rPr>
                <w:sz w:val="21"/>
                <w:lang w:eastAsia="zh-CN"/>
              </w:rPr>
              <w:t>，因此</w:t>
            </w:r>
            <w:r>
              <w:rPr>
                <w:sz w:val="21"/>
                <w:lang w:eastAsia="zh-CN"/>
              </w:rPr>
              <w:t>C1</w:t>
            </w:r>
            <w:r>
              <w:rPr>
                <w:sz w:val="21"/>
                <w:lang w:eastAsia="zh-CN"/>
              </w:rPr>
              <w:t>只能作为待验证推演</w:t>
            </w:r>
          </w:p>
        </w:tc>
      </w:tr>
      <w:tr w:rsidR="00DC15AE" w14:paraId="24124365" w14:textId="77777777">
        <w:trPr>
          <w:cantSplit/>
          <w:jc w:val="center"/>
        </w:trPr>
        <w:tc>
          <w:tcPr>
            <w:tcW w:w="2268" w:type="dxa"/>
            <w:tcMar>
              <w:top w:w="85" w:type="dxa"/>
              <w:left w:w="105" w:type="dxa"/>
              <w:bottom w:w="85" w:type="dxa"/>
              <w:right w:w="105" w:type="dxa"/>
            </w:tcMar>
            <w:vAlign w:val="center"/>
          </w:tcPr>
          <w:p w14:paraId="7346AE39" w14:textId="77777777" w:rsidR="00DC15AE" w:rsidRDefault="00DC15AE" w:rsidP="00DC15AE">
            <w:pPr>
              <w:spacing w:after="0"/>
              <w:ind w:firstLine="0"/>
              <w:jc w:val="center"/>
            </w:pPr>
            <w:r>
              <w:rPr>
                <w:sz w:val="21"/>
              </w:rPr>
              <w:t>尚未确认</w:t>
            </w:r>
          </w:p>
        </w:tc>
        <w:tc>
          <w:tcPr>
            <w:tcW w:w="6803" w:type="dxa"/>
            <w:tcMar>
              <w:top w:w="85" w:type="dxa"/>
              <w:left w:w="105" w:type="dxa"/>
              <w:bottom w:w="85" w:type="dxa"/>
              <w:right w:w="105" w:type="dxa"/>
            </w:tcMar>
            <w:vAlign w:val="center"/>
          </w:tcPr>
          <w:p w14:paraId="7996AA5A" w14:textId="77777777" w:rsidR="00DC15AE" w:rsidRDefault="00DC15AE" w:rsidP="00DC15AE">
            <w:pPr>
              <w:spacing w:after="0"/>
              <w:ind w:firstLine="0"/>
              <w:rPr>
                <w:lang w:eastAsia="zh-CN"/>
              </w:rPr>
            </w:pPr>
            <w:r>
              <w:rPr>
                <w:sz w:val="21"/>
                <w:lang w:eastAsia="zh-CN"/>
              </w:rPr>
              <w:t>订单金额、客户数量、批量规模、收入确认时点和利润贡献均为</w:t>
            </w:r>
            <w:r>
              <w:rPr>
                <w:sz w:val="21"/>
                <w:lang w:eastAsia="zh-CN"/>
              </w:rPr>
              <w:t>unknown</w:t>
            </w:r>
          </w:p>
        </w:tc>
      </w:tr>
      <w:tr w:rsidR="00DC15AE" w14:paraId="1F675C4D" w14:textId="77777777">
        <w:trPr>
          <w:cantSplit/>
          <w:jc w:val="center"/>
        </w:trPr>
        <w:tc>
          <w:tcPr>
            <w:tcW w:w="2268" w:type="dxa"/>
            <w:tcMar>
              <w:top w:w="85" w:type="dxa"/>
              <w:left w:w="105" w:type="dxa"/>
              <w:bottom w:w="85" w:type="dxa"/>
              <w:right w:w="105" w:type="dxa"/>
            </w:tcMar>
            <w:vAlign w:val="center"/>
          </w:tcPr>
          <w:p w14:paraId="6BB0478A" w14:textId="77777777" w:rsidR="00DC15AE" w:rsidRDefault="00DC15AE" w:rsidP="00DC15AE">
            <w:pPr>
              <w:spacing w:after="0"/>
              <w:ind w:firstLine="0"/>
              <w:jc w:val="center"/>
            </w:pPr>
            <w:r>
              <w:rPr>
                <w:sz w:val="21"/>
              </w:rPr>
              <w:t>反向证据</w:t>
            </w:r>
          </w:p>
        </w:tc>
        <w:tc>
          <w:tcPr>
            <w:tcW w:w="6803" w:type="dxa"/>
            <w:tcMar>
              <w:top w:w="85" w:type="dxa"/>
              <w:left w:w="105" w:type="dxa"/>
              <w:bottom w:w="85" w:type="dxa"/>
              <w:right w:w="105" w:type="dxa"/>
            </w:tcMar>
            <w:vAlign w:val="center"/>
          </w:tcPr>
          <w:p w14:paraId="64B56EC5" w14:textId="77777777" w:rsidR="00DC15AE" w:rsidRDefault="00DC15AE" w:rsidP="00DC15AE">
            <w:pPr>
              <w:spacing w:after="0"/>
              <w:ind w:firstLine="0"/>
              <w:rPr>
                <w:lang w:eastAsia="zh-CN"/>
              </w:rPr>
            </w:pPr>
            <w:r>
              <w:rPr>
                <w:sz w:val="21"/>
                <w:lang w:eastAsia="zh-CN"/>
              </w:rPr>
              <w:t>尚未披露大规模订单和实际收入；小批量供货可能仍处于商业化早期</w:t>
            </w:r>
          </w:p>
        </w:tc>
      </w:tr>
      <w:tr w:rsidR="00DC15AE" w14:paraId="220FF94A" w14:textId="77777777">
        <w:trPr>
          <w:cantSplit/>
          <w:jc w:val="center"/>
        </w:trPr>
        <w:tc>
          <w:tcPr>
            <w:tcW w:w="2268" w:type="dxa"/>
            <w:tcMar>
              <w:top w:w="85" w:type="dxa"/>
              <w:left w:w="105" w:type="dxa"/>
              <w:bottom w:w="85" w:type="dxa"/>
              <w:right w:w="105" w:type="dxa"/>
            </w:tcMar>
            <w:vAlign w:val="center"/>
          </w:tcPr>
          <w:p w14:paraId="5B4CBC8E" w14:textId="77777777" w:rsidR="00DC15AE" w:rsidRDefault="00DC15AE" w:rsidP="00DC15AE">
            <w:pPr>
              <w:spacing w:after="0"/>
              <w:ind w:firstLine="0"/>
              <w:jc w:val="center"/>
            </w:pPr>
            <w:r>
              <w:rPr>
                <w:sz w:val="21"/>
              </w:rPr>
              <w:t>有效与失效条件</w:t>
            </w:r>
          </w:p>
        </w:tc>
        <w:tc>
          <w:tcPr>
            <w:tcW w:w="6803" w:type="dxa"/>
            <w:tcMar>
              <w:top w:w="85" w:type="dxa"/>
              <w:left w:w="105" w:type="dxa"/>
              <w:bottom w:w="85" w:type="dxa"/>
              <w:right w:w="105" w:type="dxa"/>
            </w:tcMar>
            <w:vAlign w:val="center"/>
          </w:tcPr>
          <w:p w14:paraId="29EA7179" w14:textId="77777777" w:rsidR="00DC15AE" w:rsidRDefault="00DC15AE" w:rsidP="00DC15AE">
            <w:pPr>
              <w:spacing w:after="0"/>
              <w:ind w:firstLine="0"/>
              <w:rPr>
                <w:lang w:eastAsia="zh-CN"/>
              </w:rPr>
            </w:pPr>
            <w:r>
              <w:rPr>
                <w:sz w:val="21"/>
                <w:lang w:eastAsia="zh-CN"/>
              </w:rPr>
              <w:t>下一次经营披露前持续有效；公司否认、验证失败、产能延期、订单未扩大或价格提前过度上涨时降级或关闭</w:t>
            </w:r>
          </w:p>
        </w:tc>
      </w:tr>
      <w:tr w:rsidR="00DC15AE" w14:paraId="2CCBED9D" w14:textId="77777777">
        <w:trPr>
          <w:cantSplit/>
          <w:jc w:val="center"/>
        </w:trPr>
        <w:tc>
          <w:tcPr>
            <w:tcW w:w="2268" w:type="dxa"/>
            <w:tcMar>
              <w:top w:w="85" w:type="dxa"/>
              <w:left w:w="105" w:type="dxa"/>
              <w:bottom w:w="85" w:type="dxa"/>
              <w:right w:w="105" w:type="dxa"/>
            </w:tcMar>
            <w:vAlign w:val="center"/>
          </w:tcPr>
          <w:p w14:paraId="59DB468D" w14:textId="77777777" w:rsidR="00DC15AE" w:rsidRDefault="00DC15AE" w:rsidP="00DC15AE">
            <w:pPr>
              <w:spacing w:after="0"/>
              <w:ind w:firstLine="0"/>
              <w:jc w:val="center"/>
            </w:pPr>
            <w:r>
              <w:rPr>
                <w:sz w:val="21"/>
              </w:rPr>
              <w:t>候选关系与状态</w:t>
            </w:r>
          </w:p>
        </w:tc>
        <w:tc>
          <w:tcPr>
            <w:tcW w:w="6803" w:type="dxa"/>
            <w:tcMar>
              <w:top w:w="85" w:type="dxa"/>
              <w:left w:w="105" w:type="dxa"/>
              <w:bottom w:w="85" w:type="dxa"/>
              <w:right w:w="105" w:type="dxa"/>
            </w:tcMar>
            <w:vAlign w:val="center"/>
          </w:tcPr>
          <w:p w14:paraId="4C2E71AE" w14:textId="77777777" w:rsidR="00DC15AE" w:rsidRDefault="00DC15AE" w:rsidP="00DC15AE">
            <w:pPr>
              <w:spacing w:after="0"/>
              <w:ind w:firstLine="0"/>
            </w:pPr>
            <w:r>
              <w:rPr>
                <w:sz w:val="21"/>
              </w:rPr>
              <w:t>CandidateLink</w:t>
            </w:r>
            <w:r>
              <w:rPr>
                <w:sz w:val="21"/>
              </w:rPr>
              <w:t>为</w:t>
            </w:r>
            <w:r>
              <w:rPr>
                <w:sz w:val="21"/>
              </w:rPr>
              <w:t>DIRECT</w:t>
            </w:r>
            <w:r>
              <w:rPr>
                <w:sz w:val="21"/>
              </w:rPr>
              <w:t>，角色为直接受益公司；证据门通过后状态为</w:t>
            </w:r>
            <w:r>
              <w:rPr>
                <w:sz w:val="21"/>
              </w:rPr>
              <w:t>PROMOTE</w:t>
            </w:r>
            <w:r>
              <w:rPr>
                <w:sz w:val="21"/>
              </w:rPr>
              <w:t>（进入候选），股票进入</w:t>
            </w:r>
            <w:r>
              <w:rPr>
                <w:sz w:val="21"/>
              </w:rPr>
              <w:t>P0</w:t>
            </w:r>
            <w:r>
              <w:rPr>
                <w:sz w:val="21"/>
              </w:rPr>
              <w:t>直接池</w:t>
            </w:r>
          </w:p>
        </w:tc>
      </w:tr>
      <w:tr w:rsidR="00DC15AE" w14:paraId="22BE4432" w14:textId="77777777">
        <w:trPr>
          <w:cantSplit/>
          <w:jc w:val="center"/>
        </w:trPr>
        <w:tc>
          <w:tcPr>
            <w:tcW w:w="2268" w:type="dxa"/>
            <w:tcMar>
              <w:top w:w="85" w:type="dxa"/>
              <w:left w:w="105" w:type="dxa"/>
              <w:bottom w:w="85" w:type="dxa"/>
              <w:right w:w="105" w:type="dxa"/>
            </w:tcMar>
            <w:vAlign w:val="center"/>
          </w:tcPr>
          <w:p w14:paraId="26676BDD" w14:textId="77777777" w:rsidR="00DC15AE" w:rsidRDefault="00DC15AE" w:rsidP="00DC15AE">
            <w:pPr>
              <w:spacing w:after="0"/>
              <w:ind w:firstLine="0"/>
              <w:jc w:val="center"/>
            </w:pPr>
            <w:r>
              <w:rPr>
                <w:sz w:val="21"/>
              </w:rPr>
              <w:lastRenderedPageBreak/>
              <w:t>审计版本</w:t>
            </w:r>
          </w:p>
        </w:tc>
        <w:tc>
          <w:tcPr>
            <w:tcW w:w="6803" w:type="dxa"/>
            <w:tcMar>
              <w:top w:w="85" w:type="dxa"/>
              <w:left w:w="105" w:type="dxa"/>
              <w:bottom w:w="85" w:type="dxa"/>
              <w:right w:w="105" w:type="dxa"/>
            </w:tcMar>
            <w:vAlign w:val="center"/>
          </w:tcPr>
          <w:p w14:paraId="68A1D03B" w14:textId="77777777" w:rsidR="00DC15AE" w:rsidRDefault="00DC15AE" w:rsidP="00DC15AE">
            <w:pPr>
              <w:spacing w:after="0"/>
              <w:ind w:firstLine="0"/>
            </w:pPr>
            <w:r>
              <w:rPr>
                <w:sz w:val="21"/>
              </w:rPr>
              <w:t>保存</w:t>
            </w:r>
            <w:r>
              <w:rPr>
                <w:sz w:val="21"/>
              </w:rPr>
              <w:t>snapshot_id</w:t>
            </w:r>
            <w:r>
              <w:rPr>
                <w:sz w:val="21"/>
              </w:rPr>
              <w:t>、事件结构版本、抽取模型、提示模板、别名字典、规则版本和全部证据</w:t>
            </w:r>
            <w:r>
              <w:rPr>
                <w:sz w:val="21"/>
              </w:rPr>
              <w:t>ID</w:t>
            </w:r>
          </w:p>
        </w:tc>
      </w:tr>
    </w:tbl>
    <w:p w14:paraId="784B070E" w14:textId="77777777" w:rsidR="00DC15AE" w:rsidRDefault="00DC15AE">
      <w:pPr>
        <w:spacing w:after="0"/>
      </w:pPr>
    </w:p>
    <w:p w14:paraId="715A9C91" w14:textId="77777777" w:rsidR="00DC15AE" w:rsidRDefault="00DC15AE">
      <w:pPr>
        <w:pStyle w:val="31"/>
        <w:rPr>
          <w:lang w:eastAsia="zh-CN"/>
        </w:rPr>
      </w:pPr>
      <w:r>
        <w:rPr>
          <w:lang w:eastAsia="zh-CN"/>
        </w:rPr>
        <w:t>示例二</w:t>
      </w:r>
      <w:r>
        <w:rPr>
          <w:lang w:eastAsia="zh-CN"/>
        </w:rPr>
        <w:t xml:space="preserve"> </w:t>
      </w:r>
      <w:r>
        <w:rPr>
          <w:lang w:eastAsia="zh-CN"/>
        </w:rPr>
        <w:t>板块事件筛选</w:t>
      </w:r>
      <w:r>
        <w:rPr>
          <w:lang w:eastAsia="zh-CN"/>
        </w:rPr>
        <w:t>P0</w:t>
      </w:r>
      <w:r>
        <w:rPr>
          <w:lang w:eastAsia="zh-CN"/>
        </w:rPr>
        <w:t>扩展候选</w:t>
      </w:r>
    </w:p>
    <w:tbl>
      <w:tblPr>
        <w:tblW w:w="0" w:type="auto"/>
        <w:jc w:val="center"/>
        <w:tblBorders>
          <w:top w:val="single" w:sz="12" w:space="0" w:color="000000"/>
          <w:left w:val="nil"/>
          <w:bottom w:val="single" w:sz="12" w:space="0" w:color="000000"/>
          <w:right w:val="nil"/>
          <w:insideH w:val="nil"/>
          <w:insideV w:val="nil"/>
        </w:tblBorders>
        <w:tblLayout w:type="fixed"/>
        <w:tblLook w:val="04A0" w:firstRow="1" w:lastRow="0" w:firstColumn="1" w:lastColumn="0" w:noHBand="0" w:noVBand="1"/>
      </w:tblPr>
      <w:tblGrid>
        <w:gridCol w:w="2268"/>
        <w:gridCol w:w="6803"/>
      </w:tblGrid>
      <w:tr w:rsidR="00DC15AE" w14:paraId="6A98DC07" w14:textId="77777777">
        <w:trPr>
          <w:cantSplit/>
          <w:tblHeader/>
          <w:jc w:val="center"/>
        </w:trPr>
        <w:tc>
          <w:tcPr>
            <w:tcW w:w="2268" w:type="dxa"/>
            <w:tcBorders>
              <w:bottom w:val="single" w:sz="6" w:space="0" w:color="000000"/>
            </w:tcBorders>
            <w:tcMar>
              <w:top w:w="85" w:type="dxa"/>
              <w:left w:w="105" w:type="dxa"/>
              <w:bottom w:w="85" w:type="dxa"/>
              <w:right w:w="105" w:type="dxa"/>
            </w:tcMar>
            <w:vAlign w:val="center"/>
          </w:tcPr>
          <w:p w14:paraId="3C3569E0" w14:textId="77777777" w:rsidR="00DC15AE" w:rsidRDefault="00DC15AE" w:rsidP="00DC15AE">
            <w:pPr>
              <w:ind w:firstLine="0"/>
              <w:jc w:val="center"/>
            </w:pPr>
            <w:r>
              <w:rPr>
                <w:b/>
                <w:sz w:val="21"/>
              </w:rPr>
              <w:t>EventCard</w:t>
            </w:r>
            <w:r>
              <w:rPr>
                <w:b/>
                <w:sz w:val="21"/>
              </w:rPr>
              <w:t>字段</w:t>
            </w:r>
          </w:p>
        </w:tc>
        <w:tc>
          <w:tcPr>
            <w:tcW w:w="6803" w:type="dxa"/>
            <w:tcBorders>
              <w:bottom w:val="single" w:sz="6" w:space="0" w:color="000000"/>
            </w:tcBorders>
            <w:tcMar>
              <w:top w:w="85" w:type="dxa"/>
              <w:left w:w="105" w:type="dxa"/>
              <w:bottom w:w="85" w:type="dxa"/>
              <w:right w:w="105" w:type="dxa"/>
            </w:tcMar>
            <w:vAlign w:val="center"/>
          </w:tcPr>
          <w:p w14:paraId="682B924F" w14:textId="77777777" w:rsidR="00DC15AE" w:rsidRDefault="00DC15AE" w:rsidP="00DC15AE">
            <w:pPr>
              <w:ind w:firstLine="0"/>
              <w:jc w:val="center"/>
            </w:pPr>
            <w:r>
              <w:rPr>
                <w:b/>
                <w:sz w:val="21"/>
              </w:rPr>
              <w:t>示例内容</w:t>
            </w:r>
          </w:p>
        </w:tc>
      </w:tr>
      <w:tr w:rsidR="00DC15AE" w14:paraId="36E2BAEF" w14:textId="77777777">
        <w:trPr>
          <w:cantSplit/>
          <w:jc w:val="center"/>
        </w:trPr>
        <w:tc>
          <w:tcPr>
            <w:tcW w:w="2268" w:type="dxa"/>
            <w:tcMar>
              <w:top w:w="85" w:type="dxa"/>
              <w:left w:w="105" w:type="dxa"/>
              <w:bottom w:w="85" w:type="dxa"/>
              <w:right w:w="105" w:type="dxa"/>
            </w:tcMar>
            <w:vAlign w:val="center"/>
          </w:tcPr>
          <w:p w14:paraId="053DF800" w14:textId="77777777" w:rsidR="00DC15AE" w:rsidRDefault="00DC15AE" w:rsidP="00DC15AE">
            <w:pPr>
              <w:spacing w:after="0"/>
              <w:ind w:firstLine="0"/>
              <w:jc w:val="center"/>
            </w:pPr>
            <w:r>
              <w:rPr>
                <w:sz w:val="21"/>
              </w:rPr>
              <w:t>事件标识与来源</w:t>
            </w:r>
          </w:p>
        </w:tc>
        <w:tc>
          <w:tcPr>
            <w:tcW w:w="6803" w:type="dxa"/>
            <w:tcMar>
              <w:top w:w="85" w:type="dxa"/>
              <w:left w:w="105" w:type="dxa"/>
              <w:bottom w:w="85" w:type="dxa"/>
              <w:right w:w="105" w:type="dxa"/>
            </w:tcMar>
            <w:vAlign w:val="center"/>
          </w:tcPr>
          <w:p w14:paraId="355FCA5A" w14:textId="77777777" w:rsidR="00DC15AE" w:rsidRDefault="00DC15AE" w:rsidP="00DC15AE">
            <w:pPr>
              <w:spacing w:after="0"/>
              <w:ind w:firstLine="0"/>
              <w:rPr>
                <w:lang w:eastAsia="zh-CN"/>
              </w:rPr>
            </w:pPr>
            <w:r>
              <w:rPr>
                <w:sz w:val="21"/>
                <w:lang w:eastAsia="zh-CN"/>
              </w:rPr>
              <w:t>EVT-</w:t>
            </w:r>
            <w:r>
              <w:rPr>
                <w:sz w:val="21"/>
                <w:lang w:eastAsia="zh-CN"/>
              </w:rPr>
              <w:t>示例</w:t>
            </w:r>
            <w:r>
              <w:rPr>
                <w:sz w:val="21"/>
                <w:lang w:eastAsia="zh-CN"/>
              </w:rPr>
              <w:t>-002</w:t>
            </w:r>
            <w:r>
              <w:rPr>
                <w:sz w:val="21"/>
                <w:lang w:eastAsia="zh-CN"/>
              </w:rPr>
              <w:t>；多条首席观点共同指向液冷需求改善，经转载去重和语义聚类后形成一个板块事件簇</w:t>
            </w:r>
          </w:p>
        </w:tc>
      </w:tr>
      <w:tr w:rsidR="00DC15AE" w14:paraId="773AE4C3" w14:textId="77777777">
        <w:trPr>
          <w:cantSplit/>
          <w:jc w:val="center"/>
        </w:trPr>
        <w:tc>
          <w:tcPr>
            <w:tcW w:w="2268" w:type="dxa"/>
            <w:tcMar>
              <w:top w:w="85" w:type="dxa"/>
              <w:left w:w="105" w:type="dxa"/>
              <w:bottom w:w="85" w:type="dxa"/>
              <w:right w:w="105" w:type="dxa"/>
            </w:tcMar>
            <w:vAlign w:val="center"/>
          </w:tcPr>
          <w:p w14:paraId="332A2D4E" w14:textId="77777777" w:rsidR="00DC15AE" w:rsidRDefault="00DC15AE" w:rsidP="00DC15AE">
            <w:pPr>
              <w:spacing w:after="0"/>
              <w:ind w:firstLine="0"/>
              <w:jc w:val="center"/>
            </w:pPr>
            <w:r>
              <w:rPr>
                <w:sz w:val="21"/>
              </w:rPr>
              <w:t>事件主体</w:t>
            </w:r>
          </w:p>
        </w:tc>
        <w:tc>
          <w:tcPr>
            <w:tcW w:w="6803" w:type="dxa"/>
            <w:tcMar>
              <w:top w:w="85" w:type="dxa"/>
              <w:left w:w="105" w:type="dxa"/>
              <w:bottom w:w="85" w:type="dxa"/>
              <w:right w:w="105" w:type="dxa"/>
            </w:tcMar>
            <w:vAlign w:val="center"/>
          </w:tcPr>
          <w:p w14:paraId="7418D1F0" w14:textId="77777777" w:rsidR="00DC15AE" w:rsidRDefault="00DC15AE" w:rsidP="00DC15AE">
            <w:pPr>
              <w:spacing w:after="0"/>
              <w:ind w:firstLine="0"/>
              <w:rPr>
                <w:lang w:eastAsia="zh-CN"/>
              </w:rPr>
            </w:pPr>
            <w:r>
              <w:rPr>
                <w:sz w:val="21"/>
                <w:lang w:eastAsia="zh-CN"/>
              </w:rPr>
              <w:t>液冷温控组件产品节点；原文没有足以证明受益关系的具体上市公司主体</w:t>
            </w:r>
          </w:p>
        </w:tc>
      </w:tr>
      <w:tr w:rsidR="00DC15AE" w14:paraId="2BAE4270" w14:textId="77777777">
        <w:trPr>
          <w:cantSplit/>
          <w:jc w:val="center"/>
        </w:trPr>
        <w:tc>
          <w:tcPr>
            <w:tcW w:w="2268" w:type="dxa"/>
            <w:tcMar>
              <w:top w:w="85" w:type="dxa"/>
              <w:left w:w="105" w:type="dxa"/>
              <w:bottom w:w="85" w:type="dxa"/>
              <w:right w:w="105" w:type="dxa"/>
            </w:tcMar>
            <w:vAlign w:val="center"/>
          </w:tcPr>
          <w:p w14:paraId="2967015B" w14:textId="77777777" w:rsidR="00DC15AE" w:rsidRDefault="00DC15AE" w:rsidP="00DC15AE">
            <w:pPr>
              <w:spacing w:after="0"/>
              <w:ind w:firstLine="0"/>
              <w:jc w:val="center"/>
            </w:pPr>
            <w:r>
              <w:rPr>
                <w:sz w:val="21"/>
              </w:rPr>
              <w:t>事件类型</w:t>
            </w:r>
          </w:p>
        </w:tc>
        <w:tc>
          <w:tcPr>
            <w:tcW w:w="6803" w:type="dxa"/>
            <w:tcMar>
              <w:top w:w="85" w:type="dxa"/>
              <w:left w:w="105" w:type="dxa"/>
              <w:bottom w:w="85" w:type="dxa"/>
              <w:right w:w="105" w:type="dxa"/>
            </w:tcMar>
            <w:vAlign w:val="center"/>
          </w:tcPr>
          <w:p w14:paraId="6FABC4EA" w14:textId="77777777" w:rsidR="00DC15AE" w:rsidRDefault="00DC15AE" w:rsidP="00DC15AE">
            <w:pPr>
              <w:spacing w:after="0"/>
              <w:ind w:firstLine="0"/>
              <w:rPr>
                <w:lang w:eastAsia="zh-CN"/>
              </w:rPr>
            </w:pPr>
            <w:r>
              <w:rPr>
                <w:sz w:val="21"/>
                <w:lang w:eastAsia="zh-CN"/>
              </w:rPr>
              <w:t>下游需求改善与产业链扩散</w:t>
            </w:r>
          </w:p>
        </w:tc>
      </w:tr>
      <w:tr w:rsidR="00DC15AE" w14:paraId="4CAE01EF" w14:textId="77777777">
        <w:trPr>
          <w:cantSplit/>
          <w:jc w:val="center"/>
        </w:trPr>
        <w:tc>
          <w:tcPr>
            <w:tcW w:w="2268" w:type="dxa"/>
            <w:tcMar>
              <w:top w:w="85" w:type="dxa"/>
              <w:left w:w="105" w:type="dxa"/>
              <w:bottom w:w="85" w:type="dxa"/>
              <w:right w:w="105" w:type="dxa"/>
            </w:tcMar>
            <w:vAlign w:val="center"/>
          </w:tcPr>
          <w:p w14:paraId="57379F39" w14:textId="77777777" w:rsidR="00DC15AE" w:rsidRDefault="00DC15AE" w:rsidP="00DC15AE">
            <w:pPr>
              <w:spacing w:after="0"/>
              <w:ind w:firstLine="0"/>
              <w:jc w:val="center"/>
            </w:pPr>
            <w:r>
              <w:rPr>
                <w:sz w:val="21"/>
              </w:rPr>
              <w:t>首次可见时间</w:t>
            </w:r>
          </w:p>
        </w:tc>
        <w:tc>
          <w:tcPr>
            <w:tcW w:w="6803" w:type="dxa"/>
            <w:tcMar>
              <w:top w:w="85" w:type="dxa"/>
              <w:left w:w="105" w:type="dxa"/>
              <w:bottom w:w="85" w:type="dxa"/>
              <w:right w:w="105" w:type="dxa"/>
            </w:tcMar>
            <w:vAlign w:val="center"/>
          </w:tcPr>
          <w:p w14:paraId="0BE43410" w14:textId="77777777" w:rsidR="00DC15AE" w:rsidRDefault="00DC15AE" w:rsidP="00DC15AE">
            <w:pPr>
              <w:spacing w:after="0"/>
              <w:ind w:firstLine="0"/>
              <w:rPr>
                <w:lang w:eastAsia="zh-CN"/>
              </w:rPr>
            </w:pPr>
            <w:r>
              <w:rPr>
                <w:sz w:val="21"/>
                <w:lang w:eastAsia="zh-CN"/>
              </w:rPr>
              <w:t>以最早完整、可验证的独立来源进入系统的时间为准；后续转载不能把时间前移</w:t>
            </w:r>
          </w:p>
        </w:tc>
      </w:tr>
      <w:tr w:rsidR="00DC15AE" w14:paraId="4BEE6A9E" w14:textId="77777777">
        <w:trPr>
          <w:cantSplit/>
          <w:jc w:val="center"/>
        </w:trPr>
        <w:tc>
          <w:tcPr>
            <w:tcW w:w="2268" w:type="dxa"/>
            <w:tcMar>
              <w:top w:w="85" w:type="dxa"/>
              <w:left w:w="105" w:type="dxa"/>
              <w:bottom w:w="85" w:type="dxa"/>
              <w:right w:w="105" w:type="dxa"/>
            </w:tcMar>
            <w:vAlign w:val="center"/>
          </w:tcPr>
          <w:p w14:paraId="4A8D0989" w14:textId="77777777" w:rsidR="00DC15AE" w:rsidRDefault="00DC15AE" w:rsidP="00DC15AE">
            <w:pPr>
              <w:spacing w:after="0"/>
              <w:ind w:firstLine="0"/>
              <w:jc w:val="center"/>
            </w:pPr>
            <w:r>
              <w:rPr>
                <w:sz w:val="21"/>
              </w:rPr>
              <w:t>明确事实</w:t>
            </w:r>
          </w:p>
        </w:tc>
        <w:tc>
          <w:tcPr>
            <w:tcW w:w="6803" w:type="dxa"/>
            <w:tcMar>
              <w:top w:w="85" w:type="dxa"/>
              <w:left w:w="105" w:type="dxa"/>
              <w:bottom w:w="85" w:type="dxa"/>
              <w:right w:w="105" w:type="dxa"/>
            </w:tcMar>
            <w:vAlign w:val="center"/>
          </w:tcPr>
          <w:p w14:paraId="1FB3B333" w14:textId="77777777" w:rsidR="00DC15AE" w:rsidRDefault="00DC15AE" w:rsidP="00DC15AE">
            <w:pPr>
              <w:spacing w:after="0"/>
              <w:ind w:firstLine="0"/>
              <w:rPr>
                <w:lang w:eastAsia="zh-CN"/>
              </w:rPr>
            </w:pPr>
            <w:r>
              <w:rPr>
                <w:sz w:val="21"/>
                <w:lang w:eastAsia="zh-CN"/>
              </w:rPr>
              <w:t>多个独立来源确认需求改善；若只有长期看好或标题口号，不形成可扩展事件</w:t>
            </w:r>
          </w:p>
        </w:tc>
      </w:tr>
      <w:tr w:rsidR="00DC15AE" w14:paraId="65156E0C" w14:textId="77777777">
        <w:trPr>
          <w:cantSplit/>
          <w:jc w:val="center"/>
        </w:trPr>
        <w:tc>
          <w:tcPr>
            <w:tcW w:w="2268" w:type="dxa"/>
            <w:tcMar>
              <w:top w:w="85" w:type="dxa"/>
              <w:left w:w="105" w:type="dxa"/>
              <w:bottom w:w="85" w:type="dxa"/>
              <w:right w:w="105" w:type="dxa"/>
            </w:tcMar>
            <w:vAlign w:val="center"/>
          </w:tcPr>
          <w:p w14:paraId="147D06FE" w14:textId="77777777" w:rsidR="00DC15AE" w:rsidRDefault="00DC15AE" w:rsidP="00DC15AE">
            <w:pPr>
              <w:spacing w:after="0"/>
              <w:ind w:firstLine="0"/>
              <w:jc w:val="center"/>
            </w:pPr>
            <w:r>
              <w:rPr>
                <w:sz w:val="21"/>
              </w:rPr>
              <w:t>分析判断</w:t>
            </w:r>
          </w:p>
        </w:tc>
        <w:tc>
          <w:tcPr>
            <w:tcW w:w="6803" w:type="dxa"/>
            <w:tcMar>
              <w:top w:w="85" w:type="dxa"/>
              <w:left w:w="105" w:type="dxa"/>
              <w:bottom w:w="85" w:type="dxa"/>
              <w:right w:w="105" w:type="dxa"/>
            </w:tcMar>
            <w:vAlign w:val="center"/>
          </w:tcPr>
          <w:p w14:paraId="1B81FEB7" w14:textId="77777777" w:rsidR="00DC15AE" w:rsidRDefault="00DC15AE" w:rsidP="00DC15AE">
            <w:pPr>
              <w:spacing w:after="0"/>
              <w:ind w:firstLine="0"/>
              <w:rPr>
                <w:lang w:eastAsia="zh-CN"/>
              </w:rPr>
            </w:pPr>
            <w:r>
              <w:rPr>
                <w:sz w:val="21"/>
                <w:lang w:eastAsia="zh-CN"/>
              </w:rPr>
              <w:t>需求可能由整机向温控组件传导；传导方向、强度和兑现时间需要公司业务证据验证</w:t>
            </w:r>
          </w:p>
        </w:tc>
      </w:tr>
      <w:tr w:rsidR="00DC15AE" w14:paraId="70607749" w14:textId="77777777">
        <w:trPr>
          <w:cantSplit/>
          <w:jc w:val="center"/>
        </w:trPr>
        <w:tc>
          <w:tcPr>
            <w:tcW w:w="2268" w:type="dxa"/>
            <w:tcMar>
              <w:top w:w="85" w:type="dxa"/>
              <w:left w:w="105" w:type="dxa"/>
              <w:bottom w:w="85" w:type="dxa"/>
              <w:right w:w="105" w:type="dxa"/>
            </w:tcMar>
            <w:vAlign w:val="center"/>
          </w:tcPr>
          <w:p w14:paraId="022BABB6" w14:textId="77777777" w:rsidR="00DC15AE" w:rsidRDefault="00DC15AE" w:rsidP="00DC15AE">
            <w:pPr>
              <w:spacing w:after="0"/>
              <w:ind w:firstLine="0"/>
              <w:jc w:val="center"/>
            </w:pPr>
            <w:r>
              <w:rPr>
                <w:sz w:val="21"/>
              </w:rPr>
              <w:t>证据等级</w:t>
            </w:r>
          </w:p>
        </w:tc>
        <w:tc>
          <w:tcPr>
            <w:tcW w:w="6803" w:type="dxa"/>
            <w:tcMar>
              <w:top w:w="85" w:type="dxa"/>
              <w:left w:w="105" w:type="dxa"/>
              <w:bottom w:w="85" w:type="dxa"/>
              <w:right w:w="105" w:type="dxa"/>
            </w:tcMar>
            <w:vAlign w:val="center"/>
          </w:tcPr>
          <w:p w14:paraId="6067276D" w14:textId="77777777" w:rsidR="00DC15AE" w:rsidRDefault="00DC15AE" w:rsidP="00DC15AE">
            <w:pPr>
              <w:spacing w:after="0"/>
              <w:ind w:firstLine="0"/>
              <w:rPr>
                <w:lang w:eastAsia="zh-CN"/>
              </w:rPr>
            </w:pPr>
            <w:r>
              <w:rPr>
                <w:sz w:val="21"/>
                <w:lang w:eastAsia="zh-CN"/>
              </w:rPr>
              <w:t>行业需求的明确正文为</w:t>
            </w:r>
            <w:r>
              <w:rPr>
                <w:sz w:val="21"/>
                <w:lang w:eastAsia="zh-CN"/>
              </w:rPr>
              <w:t>M1</w:t>
            </w:r>
            <w:r>
              <w:rPr>
                <w:sz w:val="21"/>
                <w:lang w:eastAsia="zh-CN"/>
              </w:rPr>
              <w:t>；产业传导为</w:t>
            </w:r>
            <w:r>
              <w:rPr>
                <w:sz w:val="21"/>
                <w:lang w:eastAsia="zh-CN"/>
              </w:rPr>
              <w:t>C1</w:t>
            </w:r>
            <w:r>
              <w:rPr>
                <w:sz w:val="21"/>
                <w:lang w:eastAsia="zh-CN"/>
              </w:rPr>
              <w:t>；</w:t>
            </w:r>
            <w:r>
              <w:rPr>
                <w:sz w:val="21"/>
                <w:lang w:eastAsia="zh-CN"/>
              </w:rPr>
              <w:t>C1</w:t>
            </w:r>
            <w:r>
              <w:rPr>
                <w:sz w:val="21"/>
                <w:lang w:eastAsia="zh-CN"/>
              </w:rPr>
              <w:t>不能单独创建股票</w:t>
            </w:r>
          </w:p>
        </w:tc>
      </w:tr>
      <w:tr w:rsidR="00DC15AE" w14:paraId="4D41DA07" w14:textId="77777777">
        <w:trPr>
          <w:cantSplit/>
          <w:jc w:val="center"/>
        </w:trPr>
        <w:tc>
          <w:tcPr>
            <w:tcW w:w="2268" w:type="dxa"/>
            <w:tcMar>
              <w:top w:w="85" w:type="dxa"/>
              <w:left w:w="105" w:type="dxa"/>
              <w:bottom w:w="85" w:type="dxa"/>
              <w:right w:w="105" w:type="dxa"/>
            </w:tcMar>
            <w:vAlign w:val="center"/>
          </w:tcPr>
          <w:p w14:paraId="3FCD1192" w14:textId="77777777" w:rsidR="00DC15AE" w:rsidRDefault="00DC15AE" w:rsidP="00DC15AE">
            <w:pPr>
              <w:spacing w:after="0"/>
              <w:ind w:firstLine="0"/>
              <w:jc w:val="center"/>
            </w:pPr>
            <w:r>
              <w:rPr>
                <w:sz w:val="21"/>
              </w:rPr>
              <w:t>产业链映射</w:t>
            </w:r>
          </w:p>
        </w:tc>
        <w:tc>
          <w:tcPr>
            <w:tcW w:w="6803" w:type="dxa"/>
            <w:tcMar>
              <w:top w:w="85" w:type="dxa"/>
              <w:left w:w="105" w:type="dxa"/>
              <w:bottom w:w="85" w:type="dxa"/>
              <w:right w:w="105" w:type="dxa"/>
            </w:tcMar>
            <w:vAlign w:val="center"/>
          </w:tcPr>
          <w:p w14:paraId="3927F72A" w14:textId="77777777" w:rsidR="00DC15AE" w:rsidRDefault="00DC15AE" w:rsidP="00DC15AE">
            <w:pPr>
              <w:spacing w:after="0"/>
              <w:ind w:firstLine="0"/>
              <w:rPr>
                <w:lang w:eastAsia="zh-CN"/>
              </w:rPr>
            </w:pPr>
            <w:r>
              <w:rPr>
                <w:sz w:val="21"/>
                <w:lang w:eastAsia="zh-CN"/>
              </w:rPr>
              <w:t>产品词典和语义检索将事件映射到液冷温控组件节点；</w:t>
            </w:r>
            <w:r>
              <w:rPr>
                <w:sz w:val="21"/>
                <w:lang w:eastAsia="zh-CN"/>
              </w:rPr>
              <w:t>THSDB</w:t>
            </w:r>
            <w:r>
              <w:rPr>
                <w:sz w:val="21"/>
                <w:lang w:eastAsia="zh-CN"/>
              </w:rPr>
              <w:t>只查询严格一跳关系并保存图谱版本和边类型</w:t>
            </w:r>
          </w:p>
        </w:tc>
      </w:tr>
      <w:tr w:rsidR="00DC15AE" w14:paraId="24FFC3AB" w14:textId="77777777">
        <w:trPr>
          <w:cantSplit/>
          <w:jc w:val="center"/>
        </w:trPr>
        <w:tc>
          <w:tcPr>
            <w:tcW w:w="2268" w:type="dxa"/>
            <w:tcMar>
              <w:top w:w="85" w:type="dxa"/>
              <w:left w:w="105" w:type="dxa"/>
              <w:bottom w:w="85" w:type="dxa"/>
              <w:right w:w="105" w:type="dxa"/>
            </w:tcMar>
            <w:vAlign w:val="center"/>
          </w:tcPr>
          <w:p w14:paraId="72561B3A" w14:textId="77777777" w:rsidR="00DC15AE" w:rsidRDefault="00DC15AE" w:rsidP="00DC15AE">
            <w:pPr>
              <w:spacing w:after="0"/>
              <w:ind w:firstLine="0"/>
              <w:jc w:val="center"/>
            </w:pPr>
            <w:r>
              <w:rPr>
                <w:sz w:val="21"/>
              </w:rPr>
              <w:t>公司核验</w:t>
            </w:r>
          </w:p>
        </w:tc>
        <w:tc>
          <w:tcPr>
            <w:tcW w:w="6803" w:type="dxa"/>
            <w:tcMar>
              <w:top w:w="85" w:type="dxa"/>
              <w:left w:w="105" w:type="dxa"/>
              <w:bottom w:w="85" w:type="dxa"/>
              <w:right w:w="105" w:type="dxa"/>
            </w:tcMar>
            <w:vAlign w:val="center"/>
          </w:tcPr>
          <w:p w14:paraId="6C5F745B" w14:textId="77777777" w:rsidR="00DC15AE" w:rsidRDefault="00DC15AE" w:rsidP="00DC15AE">
            <w:pPr>
              <w:spacing w:after="0"/>
              <w:ind w:firstLine="0"/>
              <w:rPr>
                <w:lang w:eastAsia="zh-CN"/>
              </w:rPr>
            </w:pPr>
            <w:r>
              <w:rPr>
                <w:sz w:val="21"/>
                <w:lang w:eastAsia="zh-CN"/>
              </w:rPr>
              <w:t>甲公司有相关产品、客户或收入披露，受益方向成立；乙公司只有概念标签，无业务暴露证据；丙公司处于成本承压环节</w:t>
            </w:r>
          </w:p>
        </w:tc>
      </w:tr>
      <w:tr w:rsidR="00DC15AE" w14:paraId="1308D812" w14:textId="77777777">
        <w:trPr>
          <w:cantSplit/>
          <w:jc w:val="center"/>
        </w:trPr>
        <w:tc>
          <w:tcPr>
            <w:tcW w:w="2268" w:type="dxa"/>
            <w:tcMar>
              <w:top w:w="85" w:type="dxa"/>
              <w:left w:w="105" w:type="dxa"/>
              <w:bottom w:w="85" w:type="dxa"/>
              <w:right w:w="105" w:type="dxa"/>
            </w:tcMar>
            <w:vAlign w:val="center"/>
          </w:tcPr>
          <w:p w14:paraId="03022D4C" w14:textId="77777777" w:rsidR="00DC15AE" w:rsidRDefault="00DC15AE" w:rsidP="00DC15AE">
            <w:pPr>
              <w:spacing w:after="0"/>
              <w:ind w:firstLine="0"/>
              <w:jc w:val="center"/>
            </w:pPr>
            <w:r>
              <w:rPr>
                <w:sz w:val="21"/>
              </w:rPr>
              <w:t>候选路由</w:t>
            </w:r>
          </w:p>
        </w:tc>
        <w:tc>
          <w:tcPr>
            <w:tcW w:w="6803" w:type="dxa"/>
            <w:tcMar>
              <w:top w:w="85" w:type="dxa"/>
              <w:left w:w="105" w:type="dxa"/>
              <w:bottom w:w="85" w:type="dxa"/>
              <w:right w:w="105" w:type="dxa"/>
            </w:tcMar>
            <w:vAlign w:val="center"/>
          </w:tcPr>
          <w:p w14:paraId="05907C9A" w14:textId="77777777" w:rsidR="00DC15AE" w:rsidRDefault="00DC15AE" w:rsidP="00DC15AE">
            <w:pPr>
              <w:spacing w:after="0"/>
              <w:ind w:firstLine="0"/>
            </w:pPr>
            <w:r>
              <w:rPr>
                <w:sz w:val="21"/>
              </w:rPr>
              <w:t>甲公司生成</w:t>
            </w:r>
            <w:r>
              <w:rPr>
                <w:sz w:val="21"/>
              </w:rPr>
              <w:t>EXPANDED CandidateLink</w:t>
            </w:r>
            <w:r>
              <w:rPr>
                <w:sz w:val="21"/>
              </w:rPr>
              <w:t>并进入</w:t>
            </w:r>
            <w:r>
              <w:rPr>
                <w:sz w:val="21"/>
              </w:rPr>
              <w:t>P0</w:t>
            </w:r>
            <w:r>
              <w:rPr>
                <w:sz w:val="21"/>
              </w:rPr>
              <w:t>扩展池；乙公司</w:t>
            </w:r>
            <w:r>
              <w:rPr>
                <w:sz w:val="21"/>
              </w:rPr>
              <w:t>DROP</w:t>
            </w:r>
            <w:r>
              <w:rPr>
                <w:sz w:val="21"/>
              </w:rPr>
              <w:t>（不入池）；丙公司进入</w:t>
            </w:r>
            <w:r>
              <w:rPr>
                <w:sz w:val="21"/>
              </w:rPr>
              <w:t>RISK_ONLY</w:t>
            </w:r>
            <w:r>
              <w:rPr>
                <w:sz w:val="21"/>
              </w:rPr>
              <w:t>（仅风险），不形成正向候选</w:t>
            </w:r>
          </w:p>
        </w:tc>
      </w:tr>
      <w:tr w:rsidR="00DC15AE" w14:paraId="69ADB47F" w14:textId="77777777">
        <w:trPr>
          <w:cantSplit/>
          <w:jc w:val="center"/>
        </w:trPr>
        <w:tc>
          <w:tcPr>
            <w:tcW w:w="2268" w:type="dxa"/>
            <w:tcMar>
              <w:top w:w="85" w:type="dxa"/>
              <w:left w:w="105" w:type="dxa"/>
              <w:bottom w:w="85" w:type="dxa"/>
              <w:right w:w="105" w:type="dxa"/>
            </w:tcMar>
            <w:vAlign w:val="center"/>
          </w:tcPr>
          <w:p w14:paraId="5555F6E1" w14:textId="77777777" w:rsidR="00DC15AE" w:rsidRDefault="00DC15AE" w:rsidP="00DC15AE">
            <w:pPr>
              <w:spacing w:after="0"/>
              <w:ind w:firstLine="0"/>
              <w:jc w:val="center"/>
            </w:pPr>
            <w:r>
              <w:rPr>
                <w:sz w:val="21"/>
              </w:rPr>
              <w:t>尚未确认</w:t>
            </w:r>
          </w:p>
        </w:tc>
        <w:tc>
          <w:tcPr>
            <w:tcW w:w="6803" w:type="dxa"/>
            <w:tcMar>
              <w:top w:w="85" w:type="dxa"/>
              <w:left w:w="105" w:type="dxa"/>
              <w:bottom w:w="85" w:type="dxa"/>
              <w:right w:w="105" w:type="dxa"/>
            </w:tcMar>
            <w:vAlign w:val="center"/>
          </w:tcPr>
          <w:p w14:paraId="5DED0A36" w14:textId="77777777" w:rsidR="00DC15AE" w:rsidRDefault="00DC15AE" w:rsidP="00DC15AE">
            <w:pPr>
              <w:spacing w:after="0"/>
              <w:ind w:firstLine="0"/>
              <w:rPr>
                <w:lang w:eastAsia="zh-CN"/>
              </w:rPr>
            </w:pPr>
            <w:r>
              <w:rPr>
                <w:sz w:val="21"/>
                <w:lang w:eastAsia="zh-CN"/>
              </w:rPr>
              <w:t>行业需求增量、公司收入占比、毛利弹性、客户和订单规模仍需</w:t>
            </w:r>
            <w:r>
              <w:rPr>
                <w:sz w:val="21"/>
                <w:lang w:eastAsia="zh-CN"/>
              </w:rPr>
              <w:t>P2</w:t>
            </w:r>
            <w:r>
              <w:rPr>
                <w:sz w:val="21"/>
                <w:lang w:eastAsia="zh-CN"/>
              </w:rPr>
              <w:t>与</w:t>
            </w:r>
            <w:r>
              <w:rPr>
                <w:sz w:val="21"/>
                <w:lang w:eastAsia="zh-CN"/>
              </w:rPr>
              <w:t>P3</w:t>
            </w:r>
            <w:r>
              <w:rPr>
                <w:sz w:val="21"/>
                <w:lang w:eastAsia="zh-CN"/>
              </w:rPr>
              <w:t>补证</w:t>
            </w:r>
          </w:p>
        </w:tc>
      </w:tr>
      <w:tr w:rsidR="00DC15AE" w14:paraId="35A9AE4E" w14:textId="77777777">
        <w:trPr>
          <w:cantSplit/>
          <w:jc w:val="center"/>
        </w:trPr>
        <w:tc>
          <w:tcPr>
            <w:tcW w:w="2268" w:type="dxa"/>
            <w:tcMar>
              <w:top w:w="85" w:type="dxa"/>
              <w:left w:w="105" w:type="dxa"/>
              <w:bottom w:w="85" w:type="dxa"/>
              <w:right w:w="105" w:type="dxa"/>
            </w:tcMar>
            <w:vAlign w:val="center"/>
          </w:tcPr>
          <w:p w14:paraId="47F26825" w14:textId="77777777" w:rsidR="00DC15AE" w:rsidRDefault="00DC15AE" w:rsidP="00DC15AE">
            <w:pPr>
              <w:spacing w:after="0"/>
              <w:ind w:firstLine="0"/>
              <w:jc w:val="center"/>
            </w:pPr>
            <w:r>
              <w:rPr>
                <w:sz w:val="21"/>
              </w:rPr>
              <w:t>有效与失效条件</w:t>
            </w:r>
          </w:p>
        </w:tc>
        <w:tc>
          <w:tcPr>
            <w:tcW w:w="6803" w:type="dxa"/>
            <w:tcMar>
              <w:top w:w="85" w:type="dxa"/>
              <w:left w:w="105" w:type="dxa"/>
              <w:bottom w:w="85" w:type="dxa"/>
              <w:right w:w="105" w:type="dxa"/>
            </w:tcMar>
            <w:vAlign w:val="center"/>
          </w:tcPr>
          <w:p w14:paraId="39921E85" w14:textId="77777777" w:rsidR="00DC15AE" w:rsidRDefault="00DC15AE" w:rsidP="00DC15AE">
            <w:pPr>
              <w:spacing w:after="0"/>
              <w:ind w:firstLine="0"/>
              <w:rPr>
                <w:lang w:eastAsia="zh-CN"/>
              </w:rPr>
            </w:pPr>
            <w:r>
              <w:rPr>
                <w:sz w:val="21"/>
                <w:lang w:eastAsia="zh-CN"/>
              </w:rPr>
              <w:t>需求、资金扩散和业务证据仍成立时有效；需求被证伪、关系边失效、公司无实际收入或板块已明显过热时降级</w:t>
            </w:r>
          </w:p>
        </w:tc>
      </w:tr>
      <w:tr w:rsidR="00DC15AE" w14:paraId="641D82C9" w14:textId="77777777">
        <w:trPr>
          <w:cantSplit/>
          <w:jc w:val="center"/>
        </w:trPr>
        <w:tc>
          <w:tcPr>
            <w:tcW w:w="2268" w:type="dxa"/>
            <w:tcMar>
              <w:top w:w="85" w:type="dxa"/>
              <w:left w:w="105" w:type="dxa"/>
              <w:bottom w:w="85" w:type="dxa"/>
              <w:right w:w="105" w:type="dxa"/>
            </w:tcMar>
            <w:vAlign w:val="center"/>
          </w:tcPr>
          <w:p w14:paraId="4990C5F2" w14:textId="77777777" w:rsidR="00DC15AE" w:rsidRDefault="00DC15AE" w:rsidP="00DC15AE">
            <w:pPr>
              <w:spacing w:after="0"/>
              <w:ind w:firstLine="0"/>
              <w:jc w:val="center"/>
            </w:pPr>
            <w:r>
              <w:rPr>
                <w:sz w:val="21"/>
              </w:rPr>
              <w:t>审计版本</w:t>
            </w:r>
          </w:p>
        </w:tc>
        <w:tc>
          <w:tcPr>
            <w:tcW w:w="6803" w:type="dxa"/>
            <w:tcMar>
              <w:top w:w="85" w:type="dxa"/>
              <w:left w:w="105" w:type="dxa"/>
              <w:bottom w:w="85" w:type="dxa"/>
              <w:right w:w="105" w:type="dxa"/>
            </w:tcMar>
            <w:vAlign w:val="center"/>
          </w:tcPr>
          <w:p w14:paraId="5206A610" w14:textId="77777777" w:rsidR="00DC15AE" w:rsidRDefault="00DC15AE" w:rsidP="00DC15AE">
            <w:pPr>
              <w:spacing w:after="0"/>
              <w:ind w:firstLine="0"/>
              <w:rPr>
                <w:lang w:eastAsia="zh-CN"/>
              </w:rPr>
            </w:pPr>
            <w:r>
              <w:rPr>
                <w:sz w:val="21"/>
                <w:lang w:eastAsia="zh-CN"/>
              </w:rPr>
              <w:t>保存原始观点簇、产品节点、产业链边、公司证据、</w:t>
            </w:r>
            <w:r>
              <w:rPr>
                <w:sz w:val="21"/>
                <w:lang w:eastAsia="zh-CN"/>
              </w:rPr>
              <w:t>CandidateLink</w:t>
            </w:r>
            <w:r>
              <w:rPr>
                <w:sz w:val="21"/>
                <w:lang w:eastAsia="zh-CN"/>
              </w:rPr>
              <w:t>、图时间质量和全部处理版本</w:t>
            </w:r>
          </w:p>
        </w:tc>
      </w:tr>
    </w:tbl>
    <w:p w14:paraId="5B2F4417" w14:textId="77777777" w:rsidR="00DC15AE" w:rsidRDefault="00DC15AE">
      <w:pPr>
        <w:spacing w:after="0"/>
        <w:rPr>
          <w:lang w:eastAsia="zh-CN"/>
        </w:rPr>
      </w:pPr>
    </w:p>
    <w:p w14:paraId="3F5415D9" w14:textId="77777777" w:rsidR="00DC15AE" w:rsidRPr="00C23617" w:rsidRDefault="00DC15AE" w:rsidP="00C23617">
      <w:pPr>
        <w:keepLines/>
        <w:rPr>
          <w:lang w:eastAsia="zh-CN"/>
        </w:rPr>
      </w:pPr>
      <w:r>
        <w:rPr>
          <w:lang w:eastAsia="zh-CN"/>
        </w:rPr>
        <w:t>两张卡说明了同一个边界：</w:t>
      </w:r>
      <w:r>
        <w:rPr>
          <w:lang w:eastAsia="zh-CN"/>
        </w:rPr>
        <w:t>EventCard</w:t>
      </w:r>
      <w:r>
        <w:rPr>
          <w:lang w:eastAsia="zh-CN"/>
        </w:rPr>
        <w:t>负责说明发生了什么、证据是什么和结论能延伸到哪里；</w:t>
      </w:r>
      <w:r>
        <w:rPr>
          <w:lang w:eastAsia="zh-CN"/>
        </w:rPr>
        <w:t>CandidateLink</w:t>
      </w:r>
      <w:r>
        <w:rPr>
          <w:lang w:eastAsia="zh-CN"/>
        </w:rPr>
        <w:t>才负责说明该事件为什么与某只股票有关。模型不得从板块</w:t>
      </w:r>
      <w:r>
        <w:rPr>
          <w:lang w:eastAsia="zh-CN"/>
        </w:rPr>
        <w:t>EventCard</w:t>
      </w:r>
      <w:r>
        <w:rPr>
          <w:lang w:eastAsia="zh-CN"/>
        </w:rPr>
        <w:t>直接跳到股票推荐，也不得把</w:t>
      </w:r>
      <w:r>
        <w:rPr>
          <w:lang w:eastAsia="zh-CN"/>
        </w:rPr>
        <w:t>unknown</w:t>
      </w:r>
      <w:r>
        <w:rPr>
          <w:lang w:eastAsia="zh-CN"/>
        </w:rPr>
        <w:t>补成确定事实。</w:t>
      </w:r>
    </w:p>
    <w:p w14:paraId="4F98B628" w14:textId="4490C378" w:rsidR="005D6408" w:rsidRDefault="005D6408">
      <w:pPr>
        <w:rPr>
          <w:lang w:eastAsia="zh-CN"/>
        </w:rPr>
      </w:pPr>
    </w:p>
    <w:p w14:paraId="3090E97C" w14:textId="77777777" w:rsidR="00DC15AE" w:rsidRPr="00DC15AE" w:rsidRDefault="00DC15AE" w:rsidP="00DC15AE">
      <w:pPr>
        <w:pStyle w:val="1"/>
        <w:rPr>
          <w:rFonts w:hint="eastAsia"/>
          <w:lang w:eastAsia="zh-CN"/>
        </w:rPr>
      </w:pPr>
      <w:bookmarkStart w:id="30" w:name="_Toc240189235"/>
      <w:bookmarkStart w:id="31" w:name="_Toc240293019"/>
      <w:r w:rsidRPr="00DC15AE">
        <w:rPr>
          <w:lang w:eastAsia="zh-CN"/>
        </w:rPr>
        <w:lastRenderedPageBreak/>
        <w:t>4 四类核心数据和 qa* 如何形成候选</w:t>
      </w:r>
      <w:bookmarkEnd w:id="30"/>
      <w:bookmarkEnd w:id="31"/>
    </w:p>
    <w:p w14:paraId="425A026E" w14:textId="77777777" w:rsidR="00DC15AE" w:rsidRDefault="00DC15AE">
      <w:pPr>
        <w:keepLines/>
        <w:rPr>
          <w:lang w:eastAsia="zh-CN"/>
        </w:rPr>
      </w:pPr>
      <w:r>
        <w:rPr>
          <w:lang w:eastAsia="zh-CN"/>
        </w:rPr>
        <w:t>本章是整个系统的数据入口。五类来源虽然最终都会生成</w:t>
      </w:r>
      <w:r>
        <w:rPr>
          <w:lang w:eastAsia="zh-CN"/>
        </w:rPr>
        <w:t>EventCard</w:t>
      </w:r>
      <w:r>
        <w:rPr>
          <w:lang w:eastAsia="zh-CN"/>
        </w:rPr>
        <w:t>，但它们代表的信息含义不同，因此不能套用同一条</w:t>
      </w:r>
      <w:r>
        <w:rPr>
          <w:lang w:eastAsia="zh-CN"/>
        </w:rPr>
        <w:t>“</w:t>
      </w:r>
      <w:r>
        <w:rPr>
          <w:lang w:eastAsia="zh-CN"/>
        </w:rPr>
        <w:t>情绪正面就入池</w:t>
      </w:r>
      <w:r>
        <w:rPr>
          <w:lang w:eastAsia="zh-CN"/>
        </w:rPr>
        <w:t>”</w:t>
      </w:r>
      <w:r>
        <w:rPr>
          <w:lang w:eastAsia="zh-CN"/>
        </w:rPr>
        <w:t>的规则。处理器先解释该来源能证明什么，再决定是直接候选、观察候选、板块事件还是背景材料。</w:t>
      </w:r>
    </w:p>
    <w:p w14:paraId="121BFB46" w14:textId="77777777" w:rsidR="00DC15AE" w:rsidRPr="00DC15AE" w:rsidRDefault="00DC15AE" w:rsidP="00DC15AE">
      <w:pPr>
        <w:pStyle w:val="21"/>
        <w:rPr>
          <w:rFonts w:hint="eastAsia"/>
          <w:lang w:eastAsia="zh-CN"/>
        </w:rPr>
      </w:pPr>
      <w:bookmarkStart w:id="32" w:name="_Toc240189236"/>
      <w:bookmarkStart w:id="33" w:name="_Toc240293020"/>
      <w:r w:rsidRPr="00DC15AE">
        <w:rPr>
          <w:lang w:eastAsia="zh-CN"/>
        </w:rPr>
        <w:t>4.1 投研日程形成未来催化观察窗口</w:t>
      </w:r>
      <w:bookmarkEnd w:id="32"/>
      <w:bookmarkEnd w:id="33"/>
    </w:p>
    <w:p w14:paraId="56836094" w14:textId="77777777" w:rsidR="00DC15AE" w:rsidRDefault="00DC15AE">
      <w:pPr>
        <w:keepLines/>
        <w:ind w:firstLine="0"/>
        <w:jc w:val="center"/>
      </w:pPr>
      <w:r>
        <w:rPr>
          <w:noProof/>
        </w:rPr>
        <w:drawing>
          <wp:inline distT="0" distB="0" distL="0" distR="0" wp14:anchorId="62D66B54" wp14:editId="56E05A4B">
            <wp:extent cx="5760000" cy="2528000"/>
            <wp:effectExtent l="0" t="0" r="0" b="0"/>
            <wp:docPr id="5" name="Picture 5" descr="投研日程从原始字段到催化观察候选" title="投研日程从原始字段到催化观察候选"/>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2"/>
                    <a:stretch>
                      <a:fillRect/>
                    </a:stretch>
                  </pic:blipFill>
                  <pic:spPr>
                    <a:xfrm>
                      <a:off x="0" y="0"/>
                      <a:ext cx="5760000" cy="2528000"/>
                    </a:xfrm>
                    <a:prstGeom prst="rect">
                      <a:avLst/>
                    </a:prstGeom>
                  </pic:spPr>
                </pic:pic>
              </a:graphicData>
            </a:graphic>
          </wp:inline>
        </w:drawing>
      </w:r>
    </w:p>
    <w:p w14:paraId="091CF7CB" w14:textId="77777777" w:rsidR="00DC15AE" w:rsidRDefault="00DC15AE">
      <w:pPr>
        <w:pStyle w:val="af7"/>
        <w:keepNext/>
        <w:rPr>
          <w:lang w:eastAsia="zh-CN"/>
        </w:rPr>
      </w:pPr>
      <w:r>
        <w:rPr>
          <w:lang w:eastAsia="zh-CN"/>
        </w:rPr>
        <w:t>图</w:t>
      </w:r>
      <w:r>
        <w:rPr>
          <w:lang w:eastAsia="zh-CN"/>
        </w:rPr>
        <w:t xml:space="preserve">5  </w:t>
      </w:r>
      <w:r>
        <w:rPr>
          <w:lang w:eastAsia="zh-CN"/>
        </w:rPr>
        <w:t>投研日程从原始字段到催化观察候选</w:t>
      </w:r>
    </w:p>
    <w:p w14:paraId="375ADB0C" w14:textId="77777777" w:rsidR="00DC15AE" w:rsidRDefault="00DC15AE">
      <w:pPr>
        <w:keepLines/>
        <w:rPr>
          <w:lang w:eastAsia="zh-CN"/>
        </w:rPr>
      </w:pPr>
      <w:r>
        <w:rPr>
          <w:lang w:eastAsia="zh-CN"/>
        </w:rPr>
        <w:t>投研日程提供活动标题、类型、参与公司、活动时间、消息时间和机构信息。系统首先确认证券代码和活动是否仍有效，再计算距离活动发生还有多少交易日、是否首次出现以及是否被取消或变更。日程本身没有议题和经营证据，因此只形成</w:t>
      </w:r>
      <w:r>
        <w:rPr>
          <w:lang w:eastAsia="zh-CN"/>
        </w:rPr>
        <w:t>WATCH</w:t>
      </w:r>
      <w:r>
        <w:rPr>
          <w:lang w:eastAsia="zh-CN"/>
        </w:rPr>
        <w:t>（观察）候选和事件窗口，不能直接判定利好。</w:t>
      </w:r>
    </w:p>
    <w:p w14:paraId="33922CF5" w14:textId="77777777" w:rsidR="00DC15AE" w:rsidRDefault="00DC15AE">
      <w:pPr>
        <w:keepLines/>
        <w:rPr>
          <w:lang w:eastAsia="zh-CN"/>
        </w:rPr>
      </w:pPr>
      <w:r>
        <w:rPr>
          <w:lang w:eastAsia="zh-CN"/>
        </w:rPr>
        <w:t>例如某公司将在两天后举行机构调研，系统会把该公司放入</w:t>
      </w:r>
      <w:r>
        <w:rPr>
          <w:lang w:eastAsia="zh-CN"/>
        </w:rPr>
        <w:t>P0</w:t>
      </w:r>
      <w:r>
        <w:rPr>
          <w:lang w:eastAsia="zh-CN"/>
        </w:rPr>
        <w:t>观察池，并等待会议纪要、公告、行情资金或问答中的新增内容。若日程在截止时间后才入库，它只能进入下一快照；若活动取消，候选状态关闭但原始记录保留。</w:t>
      </w:r>
    </w:p>
    <w:p w14:paraId="09D3856E" w14:textId="77777777" w:rsidR="005D6408" w:rsidRDefault="00601BB1">
      <w:pPr>
        <w:rPr>
          <w:lang w:eastAsia="zh-CN"/>
        </w:rPr>
      </w:pPr>
      <w:r>
        <w:rPr>
          <w:lang w:eastAsia="zh-CN"/>
        </w:rPr>
        <w:t>调研与会议纪要不能混成一种文本处理。系统把上市公司调研纪要、电话或视频会议纪要和专家会议纪要作为同一事件家族下的三种并行证据源：三张表分别读取、分别保留来源身份，再统一做时间校验、证券角色判断、跨表去重和事件聚类。这样既能利用互相印证的信息，又不会把同一场会议在不同表中的重复记录误算成多份利好。</w:t>
      </w:r>
    </w:p>
    <w:p w14:paraId="12B278F2" w14:textId="77777777" w:rsidR="005D6408" w:rsidRDefault="00601BB1">
      <w:pPr>
        <w:pStyle w:val="21"/>
        <w:rPr>
          <w:rFonts w:hint="eastAsia"/>
          <w:lang w:eastAsia="zh-CN"/>
        </w:rPr>
      </w:pPr>
      <w:bookmarkStart w:id="34" w:name="_Toc240293021"/>
      <w:r>
        <w:rPr>
          <w:lang w:eastAsia="zh-CN"/>
        </w:rPr>
        <w:t>4.2 上市公司调研纪要（minutsofcompsurvey）核验公司经营变化</w:t>
      </w:r>
      <w:bookmarkEnd w:id="34"/>
    </w:p>
    <w:p w14:paraId="63D6A74A" w14:textId="77777777" w:rsidR="005D6408" w:rsidRDefault="00601BB1">
      <w:pPr>
        <w:rPr>
          <w:lang w:eastAsia="zh-CN"/>
        </w:rPr>
      </w:pPr>
      <w:r>
        <w:rPr>
          <w:lang w:eastAsia="zh-CN"/>
        </w:rPr>
        <w:t>上市公司调研纪要以公司为明确调研对象，通常带有证券代码、调研起止时间、披露日期、调研方式、参会人与接待人以及问答摘要。系统先以</w:t>
      </w:r>
      <w:r>
        <w:rPr>
          <w:lang w:eastAsia="zh-CN"/>
        </w:rPr>
        <w:t>trade_code</w:t>
      </w:r>
      <w:r>
        <w:rPr>
          <w:lang w:eastAsia="zh-CN"/>
        </w:rPr>
        <w:t>锁定公司，再比较</w:t>
      </w:r>
      <w:r>
        <w:rPr>
          <w:lang w:eastAsia="zh-CN"/>
        </w:rPr>
        <w:t>begin_date</w:t>
      </w:r>
      <w:r>
        <w:rPr>
          <w:lang w:eastAsia="zh-CN"/>
        </w:rPr>
        <w:t>、</w:t>
      </w:r>
      <w:r>
        <w:rPr>
          <w:lang w:eastAsia="zh-CN"/>
        </w:rPr>
        <w:t>end_date</w:t>
      </w:r>
      <w:r>
        <w:rPr>
          <w:lang w:eastAsia="zh-CN"/>
        </w:rPr>
        <w:t>、</w:t>
      </w:r>
      <w:r>
        <w:rPr>
          <w:lang w:eastAsia="zh-CN"/>
        </w:rPr>
        <w:t>publish_date</w:t>
      </w:r>
      <w:r>
        <w:rPr>
          <w:lang w:eastAsia="zh-CN"/>
        </w:rPr>
        <w:t>和</w:t>
      </w:r>
      <w:r>
        <w:rPr>
          <w:lang w:eastAsia="zh-CN"/>
        </w:rPr>
        <w:t>available_at</w:t>
      </w:r>
      <w:r>
        <w:rPr>
          <w:lang w:eastAsia="zh-CN"/>
        </w:rPr>
        <w:t>，确认这份纪要在决策时点是</w:t>
      </w:r>
      <w:r>
        <w:rPr>
          <w:lang w:eastAsia="zh-CN"/>
        </w:rPr>
        <w:lastRenderedPageBreak/>
        <w:t>否已经可见；随后把管理层回答拆成可核验主张，例如订单变化、产能进度、客户验证、价格调整、收入节奏和经营指引，并逐条回指原文。</w:t>
      </w:r>
    </w:p>
    <w:p w14:paraId="3CDCB7BF" w14:textId="77777777" w:rsidR="005D6408" w:rsidRDefault="00601BB1">
      <w:pPr>
        <w:rPr>
          <w:lang w:eastAsia="zh-CN"/>
        </w:rPr>
      </w:pPr>
      <w:r>
        <w:rPr>
          <w:lang w:eastAsia="zh-CN"/>
        </w:rPr>
        <w:t>只有公司作为调研主体，并且纪要出现新增、明确且可能影响经营预期的重要信息时，才为该公司建立直接</w:t>
      </w:r>
      <w:r>
        <w:rPr>
          <w:lang w:eastAsia="zh-CN"/>
        </w:rPr>
        <w:t>CandidateLink</w:t>
      </w:r>
      <w:r>
        <w:rPr>
          <w:lang w:eastAsia="zh-CN"/>
        </w:rPr>
        <w:t>。重复介绍主营业务、沿用历史口径或只说</w:t>
      </w:r>
      <w:r>
        <w:rPr>
          <w:lang w:eastAsia="zh-CN"/>
        </w:rPr>
        <w:t>“</w:t>
      </w:r>
      <w:r>
        <w:rPr>
          <w:lang w:eastAsia="zh-CN"/>
        </w:rPr>
        <w:t>经营正常</w:t>
      </w:r>
      <w:r>
        <w:rPr>
          <w:lang w:eastAsia="zh-CN"/>
        </w:rPr>
        <w:t>”</w:t>
      </w:r>
      <w:r>
        <w:rPr>
          <w:lang w:eastAsia="zh-CN"/>
        </w:rPr>
        <w:t>的内容只更新公司档案或进入</w:t>
      </w:r>
      <w:r>
        <w:rPr>
          <w:lang w:eastAsia="zh-CN"/>
        </w:rPr>
        <w:t>WATCH</w:t>
      </w:r>
      <w:r>
        <w:rPr>
          <w:lang w:eastAsia="zh-CN"/>
        </w:rPr>
        <w:t>（观察）。管理层表述属于公司口径，证据强于外部推断，但在公告或财务数据确认前仍不能等同于已经实现的收入和利润。</w:t>
      </w:r>
    </w:p>
    <w:p w14:paraId="7A81E982" w14:textId="77777777" w:rsidR="00DC15AE" w:rsidRPr="00DC15AE" w:rsidRDefault="00DC15AE" w:rsidP="00DC15AE">
      <w:pPr>
        <w:pStyle w:val="21"/>
        <w:rPr>
          <w:rFonts w:hint="eastAsia"/>
          <w:lang w:eastAsia="zh-CN"/>
        </w:rPr>
      </w:pPr>
      <w:bookmarkStart w:id="35" w:name="_Toc240189237"/>
      <w:bookmarkStart w:id="36" w:name="_Toc240293022"/>
      <w:bookmarkEnd w:id="35"/>
      <w:r>
        <w:rPr>
          <w:lang w:eastAsia="zh-CN"/>
        </w:rPr>
        <w:t>4.3 电话／视频会议纪要（minutsofmtingtxt_gctg）逐证券判断角色</w:t>
      </w:r>
      <w:bookmarkEnd w:id="36"/>
    </w:p>
    <w:p w14:paraId="64E8193C" w14:textId="77777777" w:rsidR="00DC15AE" w:rsidRDefault="00DC15AE">
      <w:pPr>
        <w:keepLines/>
        <w:ind w:firstLine="0"/>
        <w:jc w:val="center"/>
      </w:pPr>
      <w:r>
        <w:rPr>
          <w:noProof/>
        </w:rPr>
        <w:drawing>
          <wp:inline distT="0" distB="0" distL="0" distR="0" wp14:anchorId="77F4D4D9" wp14:editId="06966E5D">
            <wp:extent cx="5760000" cy="2528000"/>
            <wp:effectExtent l="0" t="0" r="0" b="0"/>
            <wp:docPr id="6" name="Picture 6" descr="会议纪要从证券关联到逐代码候选决策" title="会议纪要从证券关联到逐代码候选决策"/>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3"/>
                    <a:stretch>
                      <a:fillRect/>
                    </a:stretch>
                  </pic:blipFill>
                  <pic:spPr>
                    <a:xfrm>
                      <a:off x="0" y="0"/>
                      <a:ext cx="5760000" cy="2528000"/>
                    </a:xfrm>
                    <a:prstGeom prst="rect">
                      <a:avLst/>
                    </a:prstGeom>
                  </pic:spPr>
                </pic:pic>
              </a:graphicData>
            </a:graphic>
          </wp:inline>
        </w:drawing>
      </w:r>
    </w:p>
    <w:p w14:paraId="371CFA20" w14:textId="77777777" w:rsidR="00DC15AE" w:rsidRDefault="00DC15AE">
      <w:pPr>
        <w:pStyle w:val="af7"/>
        <w:keepNext/>
        <w:rPr>
          <w:lang w:eastAsia="zh-CN"/>
        </w:rPr>
      </w:pPr>
      <w:r>
        <w:rPr>
          <w:lang w:eastAsia="zh-CN"/>
        </w:rPr>
        <w:t>图</w:t>
      </w:r>
      <w:r>
        <w:rPr>
          <w:lang w:eastAsia="zh-CN"/>
        </w:rPr>
        <w:t xml:space="preserve">6  </w:t>
      </w:r>
      <w:r>
        <w:rPr>
          <w:lang w:eastAsia="zh-CN"/>
        </w:rPr>
        <w:t>会议纪要从证券关联到逐代码候选决策</w:t>
      </w:r>
    </w:p>
    <w:p w14:paraId="6DB4639B" w14:textId="77777777" w:rsidR="00DC15AE" w:rsidRDefault="00DC15AE">
      <w:pPr>
        <w:keepLines/>
        <w:rPr>
          <w:lang w:eastAsia="zh-CN"/>
        </w:rPr>
      </w:pPr>
      <w:r>
        <w:rPr>
          <w:lang w:eastAsia="zh-CN"/>
        </w:rPr>
        <w:t>电话或视频会议纪要的范围可能是单家公司，也可能同时讨论宏观环境、行业趋势、案例公司和真正受益公司。系统先比较</w:t>
      </w:r>
      <w:r>
        <w:rPr>
          <w:lang w:eastAsia="zh-CN"/>
        </w:rPr>
        <w:t>mting_time</w:t>
      </w:r>
      <w:r>
        <w:rPr>
          <w:lang w:eastAsia="zh-CN"/>
        </w:rPr>
        <w:t>、公开时间与</w:t>
      </w:r>
      <w:r>
        <w:rPr>
          <w:lang w:eastAsia="zh-CN"/>
        </w:rPr>
        <w:t>available_at</w:t>
      </w:r>
      <w:r>
        <w:rPr>
          <w:lang w:eastAsia="zh-CN"/>
        </w:rPr>
        <w:t>，识别</w:t>
      </w:r>
      <w:r>
        <w:rPr>
          <w:lang w:eastAsia="zh-CN"/>
        </w:rPr>
        <w:t>“</w:t>
      </w:r>
      <w:r>
        <w:rPr>
          <w:lang w:eastAsia="zh-CN"/>
        </w:rPr>
        <w:t>旧会新入库</w:t>
      </w:r>
      <w:r>
        <w:rPr>
          <w:lang w:eastAsia="zh-CN"/>
        </w:rPr>
        <w:t>”</w:t>
      </w:r>
      <w:r>
        <w:rPr>
          <w:lang w:eastAsia="zh-CN"/>
        </w:rPr>
        <w:t>；再把</w:t>
      </w:r>
      <w:r>
        <w:rPr>
          <w:lang w:eastAsia="zh-CN"/>
        </w:rPr>
        <w:t>gts_code</w:t>
      </w:r>
      <w:r>
        <w:rPr>
          <w:lang w:eastAsia="zh-CN"/>
        </w:rPr>
        <w:t>、证券简称和正文中的公司逐一拆开，判断其在会议中的角色是会议主体、管理层发言主体、明确受益者、受损者、案例或可比公司，还是仅作为背景被提及。</w:t>
      </w:r>
    </w:p>
    <w:p w14:paraId="3C5E242D" w14:textId="77777777" w:rsidR="00DC15AE" w:rsidRDefault="00DC15AE">
      <w:pPr>
        <w:keepLines/>
        <w:rPr>
          <w:lang w:eastAsia="zh-CN"/>
        </w:rPr>
      </w:pPr>
      <w:r>
        <w:rPr>
          <w:lang w:eastAsia="zh-CN"/>
        </w:rPr>
        <w:t>公司是会议主体、管理层发言主体，或正文明确说明其业务将直接受益且证据充分时，可以形成直接候选；只作为案例、可比公司或背景出现时，只更新研究档案。会议发生很早而正文在今天才补入的记录只能作为</w:t>
      </w:r>
      <w:r>
        <w:rPr>
          <w:lang w:eastAsia="zh-CN"/>
        </w:rPr>
        <w:t>DeepDive</w:t>
      </w:r>
      <w:r>
        <w:rPr>
          <w:lang w:eastAsia="zh-CN"/>
        </w:rPr>
        <w:t>背景，不能冒充当日催化。这一步解决</w:t>
      </w:r>
      <w:r>
        <w:rPr>
          <w:lang w:eastAsia="zh-CN"/>
        </w:rPr>
        <w:t>“</w:t>
      </w:r>
      <w:r>
        <w:rPr>
          <w:lang w:eastAsia="zh-CN"/>
        </w:rPr>
        <w:t>纪要中出现证券代码就自动入池</w:t>
      </w:r>
      <w:r>
        <w:rPr>
          <w:lang w:eastAsia="zh-CN"/>
        </w:rPr>
        <w:t>”</w:t>
      </w:r>
      <w:r>
        <w:rPr>
          <w:lang w:eastAsia="zh-CN"/>
        </w:rPr>
        <w:t>的误判。</w:t>
      </w:r>
    </w:p>
    <w:p w14:paraId="029E975C" w14:textId="77777777" w:rsidR="00DC15AE" w:rsidRPr="00DC15AE" w:rsidRDefault="00DC15AE" w:rsidP="00DC15AE">
      <w:pPr>
        <w:pStyle w:val="21"/>
        <w:pageBreakBefore/>
        <w:rPr>
          <w:rFonts w:hint="eastAsia"/>
          <w:lang w:eastAsia="zh-CN"/>
        </w:rPr>
      </w:pPr>
      <w:bookmarkStart w:id="37" w:name="_Toc240189238"/>
      <w:bookmarkStart w:id="38" w:name="_Toc240293023"/>
      <w:bookmarkEnd w:id="37"/>
      <w:r>
        <w:rPr>
          <w:lang w:eastAsia="zh-CN"/>
        </w:rPr>
        <w:lastRenderedPageBreak/>
        <w:t>4.4 专家会议纪要（minutsofmtingexpert）形成直接与扩展候选</w:t>
      </w:r>
      <w:bookmarkEnd w:id="38"/>
    </w:p>
    <w:p w14:paraId="19216311" w14:textId="0A61559D" w:rsidR="00DC15AE" w:rsidRDefault="00DC15AE" w:rsidP="0086034C">
      <w:pPr>
        <w:pStyle w:val="af7"/>
        <w:keepNext/>
        <w:rPr>
          <w:lang w:eastAsia="zh-CN"/>
        </w:rPr>
      </w:pPr>
      <w:r>
        <w:rPr>
          <w:noProof/>
        </w:rPr>
        <w:drawing>
          <wp:inline distT="0" distB="0" distL="0" distR="0" wp14:anchorId="54149E0E" wp14:editId="360068BC">
            <wp:extent cx="5760000" cy="2528000"/>
            <wp:effectExtent l="0" t="0" r="0" b="0"/>
            <wp:docPr id="7" name="Picture 7" descr="专家纪要从行业变化到直接与扩展候选" title="专家纪要从行业变化到直接与扩展候选"/>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4"/>
                    <a:stretch>
                      <a:fillRect/>
                    </a:stretch>
                  </pic:blipFill>
                  <pic:spPr>
                    <a:xfrm>
                      <a:off x="0" y="0"/>
                      <a:ext cx="5760000" cy="2528000"/>
                    </a:xfrm>
                    <a:prstGeom prst="rect">
                      <a:avLst/>
                    </a:prstGeom>
                  </pic:spPr>
                </pic:pic>
              </a:graphicData>
            </a:graphic>
          </wp:inline>
        </w:drawing>
      </w:r>
    </w:p>
    <w:p w14:paraId="30E230F6" w14:textId="6EE72482" w:rsidR="00DC15AE" w:rsidRDefault="00C846CE">
      <w:pPr>
        <w:keepLines/>
        <w:ind w:firstLine="0"/>
        <w:jc w:val="center"/>
        <w:rPr>
          <w:lang w:eastAsia="zh-CN"/>
        </w:rPr>
      </w:pPr>
      <w:r>
        <w:rPr>
          <w:lang w:eastAsia="zh-CN"/>
        </w:rPr>
        <w:t>图</w:t>
      </w:r>
      <w:r>
        <w:rPr>
          <w:lang w:eastAsia="zh-CN"/>
        </w:rPr>
        <w:t xml:space="preserve">7  </w:t>
      </w:r>
      <w:r>
        <w:rPr>
          <w:lang w:eastAsia="zh-CN"/>
        </w:rPr>
        <w:t>专家纪要从行业变化到直接与扩展候选</w:t>
      </w:r>
    </w:p>
    <w:p w14:paraId="707D172B" w14:textId="77777777" w:rsidR="00DC15AE" w:rsidRDefault="00DC15AE">
      <w:pPr>
        <w:keepLines/>
        <w:rPr>
          <w:lang w:eastAsia="zh-CN"/>
        </w:rPr>
      </w:pPr>
      <w:r>
        <w:rPr>
          <w:lang w:eastAsia="zh-CN"/>
        </w:rPr>
        <w:t>专家纪要擅长发现供需缺口、价格变化、产能瓶颈、技术路线、库存和客户认证。系统把专家表述标记为</w:t>
      </w:r>
      <w:r>
        <w:rPr>
          <w:lang w:eastAsia="zh-CN"/>
        </w:rPr>
        <w:t>expert_opinion</w:t>
      </w:r>
      <w:r>
        <w:rPr>
          <w:lang w:eastAsia="zh-CN"/>
        </w:rPr>
        <w:t>，抽取变化对象、方向、持续期和最不确定环节。正文直接点名且角色明确的</w:t>
      </w:r>
      <w:r>
        <w:rPr>
          <w:lang w:eastAsia="zh-CN"/>
        </w:rPr>
        <w:t>A</w:t>
      </w:r>
      <w:r>
        <w:rPr>
          <w:lang w:eastAsia="zh-CN"/>
        </w:rPr>
        <w:t>股公司可以进入</w:t>
      </w:r>
      <w:r>
        <w:rPr>
          <w:lang w:eastAsia="zh-CN"/>
        </w:rPr>
        <w:t>P0</w:t>
      </w:r>
      <w:r>
        <w:rPr>
          <w:lang w:eastAsia="zh-CN"/>
        </w:rPr>
        <w:t>直接池；没有点名公司但行业变化清晰时，事件先映射到产品或产业链节点，再由</w:t>
      </w:r>
      <w:r>
        <w:rPr>
          <w:lang w:eastAsia="zh-CN"/>
        </w:rPr>
        <w:t>THSDB</w:t>
      </w:r>
      <w:r>
        <w:rPr>
          <w:lang w:eastAsia="zh-CN"/>
        </w:rPr>
        <w:t>扩展一跳公司。</w:t>
      </w:r>
    </w:p>
    <w:p w14:paraId="28B8F1E3" w14:textId="77777777" w:rsidR="005D6408" w:rsidRDefault="00601BB1">
      <w:pPr>
        <w:pStyle w:val="21"/>
        <w:rPr>
          <w:rFonts w:hint="eastAsia"/>
          <w:lang w:eastAsia="zh-CN"/>
        </w:rPr>
      </w:pPr>
      <w:bookmarkStart w:id="39" w:name="_Toc240293024"/>
      <w:r>
        <w:rPr>
          <w:lang w:eastAsia="zh-CN"/>
        </w:rPr>
        <w:t>4.5 三类纪要怎样跨表聚类、去重并形成有效支持</w:t>
      </w:r>
      <w:bookmarkEnd w:id="39"/>
    </w:p>
    <w:p w14:paraId="5A245C3E" w14:textId="77777777" w:rsidR="005D6408" w:rsidRDefault="00601BB1">
      <w:pPr>
        <w:rPr>
          <w:lang w:eastAsia="zh-CN"/>
        </w:rPr>
      </w:pPr>
      <w:r>
        <w:rPr>
          <w:lang w:eastAsia="zh-CN"/>
        </w:rPr>
        <w:t>三张表中的记录先按会议标识、证券代码、标题、会议时间和正文哈希做确定性去重，再用</w:t>
      </w:r>
      <w:r>
        <w:rPr>
          <w:lang w:eastAsia="zh-CN"/>
        </w:rPr>
        <w:t>BGE-M3</w:t>
      </w:r>
      <w:r>
        <w:rPr>
          <w:lang w:eastAsia="zh-CN"/>
        </w:rPr>
        <w:t>召回语义相近文本，由重排模型结合公司、时间窗、会议类型和来源角色确认是否属于同一场会议或同一事件。相同会议在三张表各出现一次，只形成一个事件簇；后来的记录只补充缺失字段和新主张，不重复增加方向权重。真正发生在不同日期、由不同主体产生且内容不是转载的会议，才被保留为独立事件簇。</w:t>
      </w:r>
    </w:p>
    <w:p w14:paraId="3FF39B01" w14:textId="77777777" w:rsidR="005D6408" w:rsidRDefault="00601BB1">
      <w:pPr>
        <w:rPr>
          <w:lang w:eastAsia="zh-CN"/>
        </w:rPr>
      </w:pPr>
      <w:r>
        <w:rPr>
          <w:lang w:eastAsia="zh-CN"/>
        </w:rPr>
        <w:t>聚类后系统必须把四种数量分开保存，不能互相替代：原始记录数说明数据库中有多少行；独立事件簇数说明发生了多少个彼此独立的事件；独立参会机构数和机构类型多样性说明市场关注的广度；独立证据角色数说明公司口径、会议印证和专家机制是否形成互补。系统还记录新增主张数、方向一致性、反向证据比例、信息新鲜度、来源集中度和证据等级。十条重复记录不能变成十份证据，十家真实独立机构参加同一场调研也不能变成十个事件，但后者应当形成更高的机构关注特征。</w:t>
      </w:r>
    </w:p>
    <w:p w14:paraId="7F8E3F17" w14:textId="77777777" w:rsidR="005D6408" w:rsidRDefault="00601BB1">
      <w:pPr>
        <w:rPr>
          <w:lang w:eastAsia="zh-CN"/>
        </w:rPr>
      </w:pPr>
      <w:r>
        <w:rPr>
          <w:lang w:eastAsia="zh-CN"/>
        </w:rPr>
        <w:t>以同一场公司调研为例，若只有两家独立机构参加，事件簇数记为</w:t>
      </w:r>
      <w:r>
        <w:rPr>
          <w:lang w:eastAsia="zh-CN"/>
        </w:rPr>
        <w:t>1</w:t>
      </w:r>
      <w:r>
        <w:rPr>
          <w:lang w:eastAsia="zh-CN"/>
        </w:rPr>
        <w:t>，独立参会机构数记为</w:t>
      </w:r>
      <w:r>
        <w:rPr>
          <w:lang w:eastAsia="zh-CN"/>
        </w:rPr>
        <w:t>2</w:t>
      </w:r>
      <w:r>
        <w:rPr>
          <w:lang w:eastAsia="zh-CN"/>
        </w:rPr>
        <w:t>；若有十家独立机构参加，事件簇数仍然是</w:t>
      </w:r>
      <w:r>
        <w:rPr>
          <w:lang w:eastAsia="zh-CN"/>
        </w:rPr>
        <w:t>1</w:t>
      </w:r>
      <w:r>
        <w:rPr>
          <w:lang w:eastAsia="zh-CN"/>
        </w:rPr>
        <w:t>，但独立参会机构数记为</w:t>
      </w:r>
      <w:r>
        <w:rPr>
          <w:lang w:eastAsia="zh-CN"/>
        </w:rPr>
        <w:t>10</w:t>
      </w:r>
      <w:r>
        <w:rPr>
          <w:lang w:eastAsia="zh-CN"/>
        </w:rPr>
        <w:t>。系统按机构名称或机构</w:t>
      </w:r>
      <w:r>
        <w:rPr>
          <w:lang w:eastAsia="zh-CN"/>
        </w:rPr>
        <w:t>ID</w:t>
      </w:r>
      <w:r>
        <w:rPr>
          <w:lang w:eastAsia="zh-CN"/>
        </w:rPr>
        <w:t>、所属团队和参会名单去重，区分公募、保险、券商、外资等机构类型；同一机构多人参会不能重复放大。参会名单缺失时记为</w:t>
      </w:r>
      <w:r>
        <w:rPr>
          <w:lang w:eastAsia="zh-CN"/>
        </w:rPr>
        <w:t>unknown</w:t>
      </w:r>
      <w:r>
        <w:rPr>
          <w:lang w:eastAsia="zh-CN"/>
        </w:rPr>
        <w:t>并增加缺失标记，不能把缺失误写成</w:t>
      </w:r>
      <w:r>
        <w:rPr>
          <w:lang w:eastAsia="zh-CN"/>
        </w:rPr>
        <w:t>0</w:t>
      </w:r>
      <w:r>
        <w:rPr>
          <w:lang w:eastAsia="zh-CN"/>
        </w:rPr>
        <w:t>，也不能由大模型猜测。</w:t>
      </w:r>
    </w:p>
    <w:p w14:paraId="0F174B5F" w14:textId="77777777" w:rsidR="005D6408" w:rsidRDefault="00601BB1">
      <w:pPr>
        <w:rPr>
          <w:lang w:eastAsia="zh-CN"/>
        </w:rPr>
      </w:pPr>
      <w:r>
        <w:rPr>
          <w:lang w:eastAsia="zh-CN"/>
        </w:rPr>
        <w:lastRenderedPageBreak/>
        <w:t>机构关注度不会按人数线性换算成上涨概率。模型使用</w:t>
      </w:r>
      <w:r>
        <w:rPr>
          <w:lang w:eastAsia="zh-CN"/>
        </w:rPr>
        <w:t>log1p</w:t>
      </w:r>
      <w:r>
        <w:rPr>
          <w:lang w:eastAsia="zh-CN"/>
        </w:rPr>
        <w:t>后的有效机构数、机构类型多样性、相对公司过去六十日调研基线的关注强度、关注加速度和来源集中度作为特征，并与事件新增度、价格吸收和位置拥挤共同判断。新事实刚出现、十家独立机构关注且股价尚未充分反映时，历史样本外上涨概率可能高于只有两家机构的情况；如果十家机构只是听取旧口径，或股票已经连续上涨并处于高换手位置，关注增加可能只提高拥挤风险。事件子模型由历史</w:t>
      </w:r>
      <w:r>
        <w:rPr>
          <w:lang w:eastAsia="zh-CN"/>
        </w:rPr>
        <w:t>“</w:t>
      </w:r>
      <w:r>
        <w:rPr>
          <w:lang w:eastAsia="zh-CN"/>
        </w:rPr>
        <w:t>决策日</w:t>
      </w:r>
      <w:r>
        <w:rPr>
          <w:lang w:eastAsia="zh-CN"/>
        </w:rPr>
        <w:t>×P0</w:t>
      </w:r>
      <w:r>
        <w:rPr>
          <w:lang w:eastAsia="zh-CN"/>
        </w:rPr>
        <w:t>候选</w:t>
      </w:r>
      <w:r>
        <w:rPr>
          <w:lang w:eastAsia="zh-CN"/>
        </w:rPr>
        <w:t>×T+1</w:t>
      </w:r>
      <w:r>
        <w:rPr>
          <w:lang w:eastAsia="zh-CN"/>
        </w:rPr>
        <w:t>真实结果</w:t>
      </w:r>
      <w:r>
        <w:rPr>
          <w:lang w:eastAsia="zh-CN"/>
        </w:rPr>
        <w:t>”</w:t>
      </w:r>
      <w:r>
        <w:rPr>
          <w:lang w:eastAsia="zh-CN"/>
        </w:rPr>
        <w:t>学习这种非线性关系，再经过独立验证期校准，因此每次概率变化都能回溯到事件簇、参会机构、主张、股价位置和未被重复计权的记录。</w:t>
      </w:r>
    </w:p>
    <w:p w14:paraId="0BB3324A" w14:textId="77777777" w:rsidR="00DC15AE" w:rsidRPr="00DC15AE" w:rsidRDefault="00DC15AE" w:rsidP="00DC15AE">
      <w:pPr>
        <w:pStyle w:val="21"/>
        <w:rPr>
          <w:rFonts w:hint="eastAsia"/>
          <w:lang w:eastAsia="zh-CN"/>
        </w:rPr>
      </w:pPr>
      <w:bookmarkStart w:id="40" w:name="_Toc240189239"/>
      <w:bookmarkStart w:id="41" w:name="_Toc240293025"/>
      <w:bookmarkEnd w:id="40"/>
      <w:r>
        <w:rPr>
          <w:lang w:eastAsia="zh-CN"/>
        </w:rPr>
        <w:t>4.6 首席观点捕捉机构预期变化</w:t>
      </w:r>
      <w:bookmarkEnd w:id="41"/>
    </w:p>
    <w:p w14:paraId="749CEBE4" w14:textId="77777777" w:rsidR="00DC15AE" w:rsidRDefault="00DC15AE">
      <w:pPr>
        <w:keepLines/>
        <w:ind w:firstLine="0"/>
        <w:jc w:val="center"/>
      </w:pPr>
      <w:r>
        <w:rPr>
          <w:noProof/>
        </w:rPr>
        <w:drawing>
          <wp:inline distT="0" distB="0" distL="0" distR="0" wp14:anchorId="48BED27B" wp14:editId="5B9D9EE2">
            <wp:extent cx="5760000" cy="2528000"/>
            <wp:effectExtent l="0" t="0" r="0" b="0"/>
            <wp:docPr id="8" name="Picture 8" descr="首席观点从嵌套文本到预期变化候选" title="首席观点从嵌套文本到预期变化候选"/>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5"/>
                    <a:stretch>
                      <a:fillRect/>
                    </a:stretch>
                  </pic:blipFill>
                  <pic:spPr>
                    <a:xfrm>
                      <a:off x="0" y="0"/>
                      <a:ext cx="5760000" cy="2528000"/>
                    </a:xfrm>
                    <a:prstGeom prst="rect">
                      <a:avLst/>
                    </a:prstGeom>
                  </pic:spPr>
                </pic:pic>
              </a:graphicData>
            </a:graphic>
          </wp:inline>
        </w:drawing>
      </w:r>
    </w:p>
    <w:p w14:paraId="43126DB5" w14:textId="77777777" w:rsidR="00DC15AE" w:rsidRDefault="00DC15AE">
      <w:pPr>
        <w:pStyle w:val="af7"/>
        <w:keepNext/>
        <w:rPr>
          <w:lang w:eastAsia="zh-CN"/>
        </w:rPr>
      </w:pPr>
      <w:r>
        <w:rPr>
          <w:lang w:eastAsia="zh-CN"/>
        </w:rPr>
        <w:t>图</w:t>
      </w:r>
      <w:r>
        <w:rPr>
          <w:lang w:eastAsia="zh-CN"/>
        </w:rPr>
        <w:t xml:space="preserve">8  </w:t>
      </w:r>
      <w:r>
        <w:rPr>
          <w:lang w:eastAsia="zh-CN"/>
        </w:rPr>
        <w:t>首席观点从嵌套文本到预期变化候选</w:t>
      </w:r>
    </w:p>
    <w:p w14:paraId="3507978A" w14:textId="77777777" w:rsidR="00DC15AE" w:rsidRDefault="00DC15AE">
      <w:pPr>
        <w:keepLines/>
        <w:rPr>
          <w:lang w:eastAsia="zh-CN"/>
        </w:rPr>
      </w:pPr>
      <w:r>
        <w:rPr>
          <w:lang w:eastAsia="zh-CN"/>
        </w:rPr>
        <w:t>首席观点的价值不在于</w:t>
      </w:r>
      <w:r>
        <w:rPr>
          <w:lang w:eastAsia="zh-CN"/>
        </w:rPr>
        <w:t>“</w:t>
      </w:r>
      <w:r>
        <w:rPr>
          <w:lang w:eastAsia="zh-CN"/>
        </w:rPr>
        <w:t>推荐</w:t>
      </w:r>
      <w:r>
        <w:rPr>
          <w:lang w:eastAsia="zh-CN"/>
        </w:rPr>
        <w:t>”</w:t>
      </w:r>
      <w:r>
        <w:rPr>
          <w:lang w:eastAsia="zh-CN"/>
        </w:rPr>
        <w:t>两个字，而在于与历史观点相比出现了什么新增变化。系统解析结构化证券代码和正文，把已经发生的研究事实、管理层转述、分析师预测和推荐表达分开保存。首次覆盖、评级或盈利预测变化、新增可验证催化以及原有担忧被解除，会提高候选优先级；标题愿景、重复转载和无新增事实的跟随观点不能被当作新催化。</w:t>
      </w:r>
    </w:p>
    <w:p w14:paraId="7F4D5A5A" w14:textId="77777777" w:rsidR="00DC15AE" w:rsidRDefault="00DC15AE">
      <w:pPr>
        <w:keepLines/>
        <w:rPr>
          <w:lang w:eastAsia="zh-CN"/>
        </w:rPr>
      </w:pPr>
      <w:r>
        <w:rPr>
          <w:lang w:eastAsia="zh-CN"/>
        </w:rPr>
        <w:t>观点明确给出证券代码，且正文能够证明该公司是事件主体或受益者时，生成直接</w:t>
      </w:r>
      <w:r>
        <w:rPr>
          <w:lang w:eastAsia="zh-CN"/>
        </w:rPr>
        <w:t>CandidateLink</w:t>
      </w:r>
      <w:r>
        <w:rPr>
          <w:lang w:eastAsia="zh-CN"/>
        </w:rPr>
        <w:t>。观点只说行业或板块时，先形成</w:t>
      </w:r>
      <w:r>
        <w:rPr>
          <w:lang w:eastAsia="zh-CN"/>
        </w:rPr>
        <w:t>SECTOR_ONLY</w:t>
      </w:r>
      <w:r>
        <w:rPr>
          <w:lang w:eastAsia="zh-CN"/>
        </w:rPr>
        <w:t>（仅板块）事件，不能把整个概念板块装入</w:t>
      </w:r>
      <w:r>
        <w:rPr>
          <w:lang w:eastAsia="zh-CN"/>
        </w:rPr>
        <w:t>P0</w:t>
      </w:r>
      <w:r>
        <w:rPr>
          <w:lang w:eastAsia="zh-CN"/>
        </w:rPr>
        <w:t>；只有观点进一步指出具体产品、需求、供给、价格或政策变化，系统才映射产品节点、查询</w:t>
      </w:r>
      <w:r>
        <w:rPr>
          <w:lang w:eastAsia="zh-CN"/>
        </w:rPr>
        <w:t>THSDB</w:t>
      </w:r>
      <w:r>
        <w:rPr>
          <w:lang w:eastAsia="zh-CN"/>
        </w:rPr>
        <w:t>严格一跳公司，并用公告、财报、纪要或公司回答核验真实业务暴露。</w:t>
      </w:r>
    </w:p>
    <w:p w14:paraId="16CE8607" w14:textId="77777777" w:rsidR="00DC15AE" w:rsidRPr="00DC15AE" w:rsidRDefault="00DC15AE" w:rsidP="00DC15AE">
      <w:pPr>
        <w:pStyle w:val="21"/>
        <w:rPr>
          <w:rFonts w:hint="eastAsia"/>
          <w:lang w:eastAsia="zh-CN"/>
        </w:rPr>
      </w:pPr>
      <w:bookmarkStart w:id="42" w:name="_Toc240189240"/>
      <w:bookmarkStart w:id="43" w:name="_Toc240293026"/>
      <w:bookmarkEnd w:id="42"/>
      <w:r>
        <w:rPr>
          <w:lang w:eastAsia="zh-CN"/>
        </w:rPr>
        <w:lastRenderedPageBreak/>
        <w:t>4.7 多条首席观点如何聚类并形成有效共识</w:t>
      </w:r>
      <w:bookmarkEnd w:id="43"/>
    </w:p>
    <w:p w14:paraId="0BF88B05" w14:textId="77777777" w:rsidR="00DC15AE" w:rsidRDefault="00DC15AE">
      <w:pPr>
        <w:keepLines/>
        <w:ind w:firstLine="0"/>
        <w:jc w:val="center"/>
      </w:pPr>
      <w:r>
        <w:rPr>
          <w:noProof/>
        </w:rPr>
        <w:drawing>
          <wp:inline distT="0" distB="0" distL="0" distR="0" wp14:anchorId="48E53B03" wp14:editId="1D15C60C">
            <wp:extent cx="5760000" cy="2970947"/>
            <wp:effectExtent l="0" t="0" r="0" b="0"/>
            <wp:docPr id="9" name="Picture 9" descr="多条首席观点如何形成有效共识" title="多条首席观点如何形成有效共识"/>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_consensus_flow.png"/>
                    <pic:cNvPicPr/>
                  </pic:nvPicPr>
                  <pic:blipFill>
                    <a:blip r:embed="rId16"/>
                    <a:stretch>
                      <a:fillRect/>
                    </a:stretch>
                  </pic:blipFill>
                  <pic:spPr>
                    <a:xfrm>
                      <a:off x="0" y="0"/>
                      <a:ext cx="5760000" cy="2970947"/>
                    </a:xfrm>
                    <a:prstGeom prst="rect">
                      <a:avLst/>
                    </a:prstGeom>
                  </pic:spPr>
                </pic:pic>
              </a:graphicData>
            </a:graphic>
          </wp:inline>
        </w:drawing>
      </w:r>
    </w:p>
    <w:p w14:paraId="58F9F570" w14:textId="77777777" w:rsidR="00DC15AE" w:rsidRDefault="00DC15AE">
      <w:pPr>
        <w:pStyle w:val="af7"/>
        <w:keepNext/>
        <w:rPr>
          <w:lang w:eastAsia="zh-CN"/>
        </w:rPr>
      </w:pPr>
      <w:r>
        <w:rPr>
          <w:lang w:eastAsia="zh-CN"/>
        </w:rPr>
        <w:t>图</w:t>
      </w:r>
      <w:r>
        <w:rPr>
          <w:lang w:eastAsia="zh-CN"/>
        </w:rPr>
        <w:t xml:space="preserve">9  </w:t>
      </w:r>
      <w:r>
        <w:rPr>
          <w:lang w:eastAsia="zh-CN"/>
        </w:rPr>
        <w:t>多条首席观点如何形成有效共识</w:t>
      </w:r>
    </w:p>
    <w:p w14:paraId="0849B37D" w14:textId="77777777" w:rsidR="00DC15AE" w:rsidRDefault="00DC15AE">
      <w:pPr>
        <w:keepLines/>
        <w:rPr>
          <w:lang w:eastAsia="zh-CN"/>
        </w:rPr>
      </w:pPr>
      <w:r>
        <w:rPr>
          <w:lang w:eastAsia="zh-CN"/>
        </w:rPr>
        <w:t>系统先处理内容是否独立，再讨论观点是否更强。第一层用内容哈希识别完全重复；第二层用</w:t>
      </w:r>
      <w:r>
        <w:rPr>
          <w:lang w:eastAsia="zh-CN"/>
        </w:rPr>
        <w:t>BGE-M3</w:t>
      </w:r>
      <w:r>
        <w:rPr>
          <w:lang w:eastAsia="zh-CN"/>
        </w:rPr>
        <w:t>召回语义近似文本，再由重排模型结合公司、板块、事件类型和时间窗口判断是否属于同一事件；第三层把同一事件中的记录按分析师和机构归并。十条原始观点可能只是同一研报的多次转载，最终只形成一个事件簇，不能把候选分数乘十。</w:t>
      </w:r>
    </w:p>
    <w:p w14:paraId="0E77882C" w14:textId="77777777" w:rsidR="00DC15AE" w:rsidRDefault="00DC15AE">
      <w:pPr>
        <w:keepLines/>
        <w:rPr>
          <w:lang w:eastAsia="zh-CN"/>
        </w:rPr>
      </w:pPr>
      <w:r>
        <w:rPr>
          <w:lang w:eastAsia="zh-CN"/>
        </w:rPr>
        <w:t>不同分析师的份量可以不同，但不能根据职位或机构品牌主观设定。</w:t>
      </w:r>
      <w:r>
        <w:rPr>
          <w:lang w:eastAsia="zh-CN"/>
        </w:rPr>
        <w:t>researcher_resumeiffo_gctg</w:t>
      </w:r>
      <w:r>
        <w:rPr>
          <w:lang w:eastAsia="zh-CN"/>
        </w:rPr>
        <w:t>用于确认分析师身份、机构、部门、职位、任职区间和在职状态；历史可靠性主要由</w:t>
      </w:r>
      <w:r>
        <w:rPr>
          <w:lang w:eastAsia="zh-CN"/>
        </w:rPr>
        <w:t>analyst_recoevaluation</w:t>
      </w:r>
      <w:r>
        <w:rPr>
          <w:lang w:eastAsia="zh-CN"/>
        </w:rPr>
        <w:t>或重新计算的样本外业绩提供，包括不同窗口的命中率、超额收益、回撤和有效样本量。职位和机构只作为辅助特征，不能直接等同于准确性。</w:t>
      </w:r>
    </w:p>
    <w:p w14:paraId="1AAFB795" w14:textId="77777777" w:rsidR="00DC15AE" w:rsidRDefault="00DC15AE">
      <w:pPr>
        <w:keepLines/>
        <w:rPr>
          <w:lang w:eastAsia="zh-CN"/>
        </w:rPr>
      </w:pPr>
      <w:r>
        <w:rPr>
          <w:lang w:eastAsia="zh-CN"/>
        </w:rPr>
        <w:t>小样本分析师的表面胜率要向全体基准收缩：历史样本越少，个人表现的权重越低；覆盖时间长、样本充分且跨市场状态稳定，个人可靠性才逐步提高。当前观点还要乘以行业匹配、证据质量、信息新增程度和时间衰减；同一机构内高度相关的第二、第三条观点给予相关性折扣，无法可靠映射作者时使用全局基准并降低置信度。所有可靠性只使用决策时点之前已经成熟的历史结果。</w:t>
      </w:r>
    </w:p>
    <w:p w14:paraId="6222A06D" w14:textId="77777777" w:rsidR="00DC15AE" w:rsidRDefault="00DC15AE">
      <w:pPr>
        <w:keepLines/>
        <w:rPr>
          <w:lang w:eastAsia="zh-CN"/>
        </w:rPr>
      </w:pPr>
      <w:r>
        <w:rPr>
          <w:lang w:eastAsia="zh-CN"/>
        </w:rPr>
        <w:t>聚类结果生成的不是上涨概率，而是原始提及数、独立事件簇数、独立分析师数、独立机构数、新增事实数、加权支持强度、方向一致性、反向观点、关注加速度和拥挤度等特征。加权支持采用饱和变换，避免观点数量无限堆高：两条来自独立机构且分别提供订单和产能新证据的观点，可能强于十条重复转载；十条独立观点如果出现在连续上涨后的高位，则事件可信度可以提高，但位置和拥挤风险也同时上升。</w:t>
      </w:r>
    </w:p>
    <w:p w14:paraId="65715282" w14:textId="77777777" w:rsidR="00DC15AE" w:rsidRDefault="00DC15AE">
      <w:pPr>
        <w:keepLines/>
        <w:rPr>
          <w:lang w:eastAsia="zh-CN"/>
        </w:rPr>
      </w:pPr>
      <w:r>
        <w:rPr>
          <w:lang w:eastAsia="zh-CN"/>
        </w:rPr>
        <w:lastRenderedPageBreak/>
        <w:t>同一板块被多位首席独立提及，说明共识和关注正在形成，但只有在新增事实、方向一致、资金宽度改善且位置尚未过热时，才提高板块接力或扩散特征。若只是口号式看好、转载集中或股价已经充分反应，系统只提高关注度或拥挤度，不直接提高最终概率。</w:t>
      </w:r>
    </w:p>
    <w:tbl>
      <w:tblPr>
        <w:tblW w:w="0" w:type="auto"/>
        <w:jc w:val="center"/>
        <w:tblBorders>
          <w:top w:val="single" w:sz="12" w:space="0" w:color="000000"/>
          <w:left w:val="nil"/>
          <w:bottom w:val="single" w:sz="12" w:space="0" w:color="000000"/>
          <w:right w:val="nil"/>
          <w:insideH w:val="nil"/>
          <w:insideV w:val="nil"/>
        </w:tblBorders>
        <w:tblLayout w:type="fixed"/>
        <w:tblLook w:val="04A0" w:firstRow="1" w:lastRow="0" w:firstColumn="1" w:lastColumn="0" w:noHBand="0" w:noVBand="1"/>
      </w:tblPr>
      <w:tblGrid>
        <w:gridCol w:w="2721"/>
        <w:gridCol w:w="3231"/>
        <w:gridCol w:w="3118"/>
      </w:tblGrid>
      <w:tr w:rsidR="00DC15AE" w14:paraId="3E8EB744" w14:textId="77777777">
        <w:trPr>
          <w:cantSplit/>
          <w:tblHeader/>
          <w:jc w:val="center"/>
        </w:trPr>
        <w:tc>
          <w:tcPr>
            <w:tcW w:w="2721" w:type="dxa"/>
            <w:tcBorders>
              <w:bottom w:val="single" w:sz="6" w:space="0" w:color="000000"/>
            </w:tcBorders>
            <w:tcMar>
              <w:top w:w="85" w:type="dxa"/>
              <w:left w:w="105" w:type="dxa"/>
              <w:bottom w:w="85" w:type="dxa"/>
              <w:right w:w="105" w:type="dxa"/>
            </w:tcMar>
            <w:vAlign w:val="center"/>
          </w:tcPr>
          <w:p w14:paraId="4777280F" w14:textId="77777777" w:rsidR="00DC15AE" w:rsidRDefault="00DC15AE" w:rsidP="00DC15AE">
            <w:pPr>
              <w:ind w:firstLine="0"/>
              <w:jc w:val="center"/>
            </w:pPr>
            <w:r>
              <w:rPr>
                <w:b/>
                <w:sz w:val="21"/>
              </w:rPr>
              <w:t>观察到的情况</w:t>
            </w:r>
          </w:p>
        </w:tc>
        <w:tc>
          <w:tcPr>
            <w:tcW w:w="3231" w:type="dxa"/>
            <w:tcBorders>
              <w:bottom w:val="single" w:sz="6" w:space="0" w:color="000000"/>
            </w:tcBorders>
            <w:tcMar>
              <w:top w:w="85" w:type="dxa"/>
              <w:left w:w="105" w:type="dxa"/>
              <w:bottom w:w="85" w:type="dxa"/>
              <w:right w:w="105" w:type="dxa"/>
            </w:tcMar>
            <w:vAlign w:val="center"/>
          </w:tcPr>
          <w:p w14:paraId="41489154" w14:textId="77777777" w:rsidR="00DC15AE" w:rsidRDefault="00DC15AE" w:rsidP="00DC15AE">
            <w:pPr>
              <w:ind w:firstLine="0"/>
              <w:jc w:val="center"/>
            </w:pPr>
            <w:r>
              <w:rPr>
                <w:b/>
                <w:sz w:val="21"/>
              </w:rPr>
              <w:t>聚类后的解释</w:t>
            </w:r>
          </w:p>
        </w:tc>
        <w:tc>
          <w:tcPr>
            <w:tcW w:w="3118" w:type="dxa"/>
            <w:tcBorders>
              <w:bottom w:val="single" w:sz="6" w:space="0" w:color="000000"/>
            </w:tcBorders>
            <w:tcMar>
              <w:top w:w="85" w:type="dxa"/>
              <w:left w:w="105" w:type="dxa"/>
              <w:bottom w:w="85" w:type="dxa"/>
              <w:right w:w="105" w:type="dxa"/>
            </w:tcMar>
            <w:vAlign w:val="center"/>
          </w:tcPr>
          <w:p w14:paraId="17FC211B" w14:textId="77777777" w:rsidR="00DC15AE" w:rsidRDefault="00DC15AE" w:rsidP="00DC15AE">
            <w:pPr>
              <w:ind w:firstLine="0"/>
              <w:jc w:val="center"/>
            </w:pPr>
            <w:r>
              <w:rPr>
                <w:b/>
                <w:sz w:val="21"/>
              </w:rPr>
              <w:t>进入模型的结果</w:t>
            </w:r>
          </w:p>
        </w:tc>
      </w:tr>
      <w:tr w:rsidR="00DC15AE" w14:paraId="6A250792" w14:textId="77777777">
        <w:trPr>
          <w:cantSplit/>
          <w:jc w:val="center"/>
        </w:trPr>
        <w:tc>
          <w:tcPr>
            <w:tcW w:w="2721" w:type="dxa"/>
            <w:tcMar>
              <w:top w:w="85" w:type="dxa"/>
              <w:left w:w="105" w:type="dxa"/>
              <w:bottom w:w="85" w:type="dxa"/>
              <w:right w:w="105" w:type="dxa"/>
            </w:tcMar>
            <w:vAlign w:val="center"/>
          </w:tcPr>
          <w:p w14:paraId="041976DC" w14:textId="77777777" w:rsidR="00DC15AE" w:rsidRDefault="00DC15AE" w:rsidP="00DC15AE">
            <w:pPr>
              <w:spacing w:after="0"/>
              <w:ind w:firstLine="0"/>
              <w:jc w:val="center"/>
              <w:rPr>
                <w:lang w:eastAsia="zh-CN"/>
              </w:rPr>
            </w:pPr>
            <w:r>
              <w:rPr>
                <w:sz w:val="21"/>
                <w:lang w:eastAsia="zh-CN"/>
              </w:rPr>
              <w:t>十条观点中九条为转载</w:t>
            </w:r>
          </w:p>
        </w:tc>
        <w:tc>
          <w:tcPr>
            <w:tcW w:w="3231" w:type="dxa"/>
            <w:tcMar>
              <w:top w:w="85" w:type="dxa"/>
              <w:left w:w="105" w:type="dxa"/>
              <w:bottom w:w="85" w:type="dxa"/>
              <w:right w:w="105" w:type="dxa"/>
            </w:tcMar>
            <w:vAlign w:val="center"/>
          </w:tcPr>
          <w:p w14:paraId="5FF19084" w14:textId="77777777" w:rsidR="00DC15AE" w:rsidRDefault="00DC15AE" w:rsidP="00DC15AE">
            <w:pPr>
              <w:spacing w:after="0"/>
              <w:ind w:firstLine="0"/>
              <w:rPr>
                <w:lang w:eastAsia="zh-CN"/>
              </w:rPr>
            </w:pPr>
            <w:r>
              <w:rPr>
                <w:sz w:val="21"/>
                <w:lang w:eastAsia="zh-CN"/>
              </w:rPr>
              <w:t>只保留少量独立事件证据</w:t>
            </w:r>
          </w:p>
        </w:tc>
        <w:tc>
          <w:tcPr>
            <w:tcW w:w="3118" w:type="dxa"/>
            <w:tcMar>
              <w:top w:w="85" w:type="dxa"/>
              <w:left w:w="105" w:type="dxa"/>
              <w:bottom w:w="85" w:type="dxa"/>
              <w:right w:w="105" w:type="dxa"/>
            </w:tcMar>
            <w:vAlign w:val="center"/>
          </w:tcPr>
          <w:p w14:paraId="5141F371" w14:textId="77777777" w:rsidR="00DC15AE" w:rsidRDefault="00DC15AE" w:rsidP="00DC15AE">
            <w:pPr>
              <w:spacing w:after="0"/>
              <w:ind w:firstLine="0"/>
              <w:rPr>
                <w:lang w:eastAsia="zh-CN"/>
              </w:rPr>
            </w:pPr>
            <w:r>
              <w:rPr>
                <w:sz w:val="21"/>
                <w:lang w:eastAsia="zh-CN"/>
              </w:rPr>
              <w:t>关注度上升，有效支持增量有限</w:t>
            </w:r>
          </w:p>
        </w:tc>
      </w:tr>
      <w:tr w:rsidR="00DC15AE" w14:paraId="20BDA1E2" w14:textId="77777777">
        <w:trPr>
          <w:cantSplit/>
          <w:jc w:val="center"/>
        </w:trPr>
        <w:tc>
          <w:tcPr>
            <w:tcW w:w="2721" w:type="dxa"/>
            <w:tcMar>
              <w:top w:w="85" w:type="dxa"/>
              <w:left w:w="105" w:type="dxa"/>
              <w:bottom w:w="85" w:type="dxa"/>
              <w:right w:w="105" w:type="dxa"/>
            </w:tcMar>
            <w:vAlign w:val="center"/>
          </w:tcPr>
          <w:p w14:paraId="29A05DDB" w14:textId="77777777" w:rsidR="00DC15AE" w:rsidRDefault="00DC15AE" w:rsidP="00DC15AE">
            <w:pPr>
              <w:spacing w:after="0"/>
              <w:ind w:firstLine="0"/>
              <w:jc w:val="center"/>
              <w:rPr>
                <w:lang w:eastAsia="zh-CN"/>
              </w:rPr>
            </w:pPr>
            <w:r>
              <w:rPr>
                <w:sz w:val="21"/>
                <w:lang w:eastAsia="zh-CN"/>
              </w:rPr>
              <w:t>两条独立观点提供不同新增事实</w:t>
            </w:r>
          </w:p>
        </w:tc>
        <w:tc>
          <w:tcPr>
            <w:tcW w:w="3231" w:type="dxa"/>
            <w:tcMar>
              <w:top w:w="85" w:type="dxa"/>
              <w:left w:w="105" w:type="dxa"/>
              <w:bottom w:w="85" w:type="dxa"/>
              <w:right w:w="105" w:type="dxa"/>
            </w:tcMar>
            <w:vAlign w:val="center"/>
          </w:tcPr>
          <w:p w14:paraId="083D7108" w14:textId="77777777" w:rsidR="00DC15AE" w:rsidRDefault="00DC15AE" w:rsidP="00DC15AE">
            <w:pPr>
              <w:spacing w:after="0"/>
              <w:ind w:firstLine="0"/>
              <w:rPr>
                <w:lang w:eastAsia="zh-CN"/>
              </w:rPr>
            </w:pPr>
            <w:r>
              <w:rPr>
                <w:sz w:val="21"/>
                <w:lang w:eastAsia="zh-CN"/>
              </w:rPr>
              <w:t>证据具有来源和内容多样性</w:t>
            </w:r>
          </w:p>
        </w:tc>
        <w:tc>
          <w:tcPr>
            <w:tcW w:w="3118" w:type="dxa"/>
            <w:tcMar>
              <w:top w:w="85" w:type="dxa"/>
              <w:left w:w="105" w:type="dxa"/>
              <w:bottom w:w="85" w:type="dxa"/>
              <w:right w:w="105" w:type="dxa"/>
            </w:tcMar>
            <w:vAlign w:val="center"/>
          </w:tcPr>
          <w:p w14:paraId="3825E48C" w14:textId="77777777" w:rsidR="00DC15AE" w:rsidRDefault="00DC15AE" w:rsidP="00DC15AE">
            <w:pPr>
              <w:spacing w:after="0"/>
              <w:ind w:firstLine="0"/>
              <w:rPr>
                <w:lang w:eastAsia="zh-CN"/>
              </w:rPr>
            </w:pPr>
            <w:r>
              <w:rPr>
                <w:sz w:val="21"/>
                <w:lang w:eastAsia="zh-CN"/>
              </w:rPr>
              <w:t>有效支持可能高于十条转载</w:t>
            </w:r>
          </w:p>
        </w:tc>
      </w:tr>
      <w:tr w:rsidR="00DC15AE" w14:paraId="06BE7F42" w14:textId="77777777">
        <w:trPr>
          <w:cantSplit/>
          <w:jc w:val="center"/>
        </w:trPr>
        <w:tc>
          <w:tcPr>
            <w:tcW w:w="2721" w:type="dxa"/>
            <w:tcMar>
              <w:top w:w="85" w:type="dxa"/>
              <w:left w:w="105" w:type="dxa"/>
              <w:bottom w:w="85" w:type="dxa"/>
              <w:right w:w="105" w:type="dxa"/>
            </w:tcMar>
            <w:vAlign w:val="center"/>
          </w:tcPr>
          <w:p w14:paraId="25F81878" w14:textId="77777777" w:rsidR="00DC15AE" w:rsidRDefault="00DC15AE" w:rsidP="00DC15AE">
            <w:pPr>
              <w:spacing w:after="0"/>
              <w:ind w:firstLine="0"/>
              <w:jc w:val="center"/>
              <w:rPr>
                <w:lang w:eastAsia="zh-CN"/>
              </w:rPr>
            </w:pPr>
            <w:r>
              <w:rPr>
                <w:sz w:val="21"/>
                <w:lang w:eastAsia="zh-CN"/>
              </w:rPr>
              <w:t>十条独立观点方向一致</w:t>
            </w:r>
          </w:p>
        </w:tc>
        <w:tc>
          <w:tcPr>
            <w:tcW w:w="3231" w:type="dxa"/>
            <w:tcMar>
              <w:top w:w="85" w:type="dxa"/>
              <w:left w:w="105" w:type="dxa"/>
              <w:bottom w:w="85" w:type="dxa"/>
              <w:right w:w="105" w:type="dxa"/>
            </w:tcMar>
            <w:vAlign w:val="center"/>
          </w:tcPr>
          <w:p w14:paraId="39CF845E" w14:textId="77777777" w:rsidR="00DC15AE" w:rsidRDefault="00DC15AE" w:rsidP="00DC15AE">
            <w:pPr>
              <w:spacing w:after="0"/>
              <w:ind w:firstLine="0"/>
            </w:pPr>
            <w:r>
              <w:rPr>
                <w:sz w:val="21"/>
              </w:rPr>
              <w:t>共识显著增强</w:t>
            </w:r>
          </w:p>
        </w:tc>
        <w:tc>
          <w:tcPr>
            <w:tcW w:w="3118" w:type="dxa"/>
            <w:tcMar>
              <w:top w:w="85" w:type="dxa"/>
              <w:left w:w="105" w:type="dxa"/>
              <w:bottom w:w="85" w:type="dxa"/>
              <w:right w:w="105" w:type="dxa"/>
            </w:tcMar>
            <w:vAlign w:val="center"/>
          </w:tcPr>
          <w:p w14:paraId="6915DCA4" w14:textId="77777777" w:rsidR="00DC15AE" w:rsidRDefault="00DC15AE" w:rsidP="00DC15AE">
            <w:pPr>
              <w:spacing w:after="0"/>
              <w:ind w:firstLine="0"/>
              <w:rPr>
                <w:lang w:eastAsia="zh-CN"/>
              </w:rPr>
            </w:pPr>
            <w:r>
              <w:rPr>
                <w:sz w:val="21"/>
                <w:lang w:eastAsia="zh-CN"/>
              </w:rPr>
              <w:t>同时检查价格吸收和拥挤风险</w:t>
            </w:r>
          </w:p>
        </w:tc>
      </w:tr>
      <w:tr w:rsidR="00DC15AE" w14:paraId="35DE3566" w14:textId="77777777">
        <w:trPr>
          <w:cantSplit/>
          <w:jc w:val="center"/>
        </w:trPr>
        <w:tc>
          <w:tcPr>
            <w:tcW w:w="2721" w:type="dxa"/>
            <w:tcMar>
              <w:top w:w="85" w:type="dxa"/>
              <w:left w:w="105" w:type="dxa"/>
              <w:bottom w:w="85" w:type="dxa"/>
              <w:right w:w="105" w:type="dxa"/>
            </w:tcMar>
            <w:vAlign w:val="center"/>
          </w:tcPr>
          <w:p w14:paraId="5524CE3B" w14:textId="77777777" w:rsidR="00DC15AE" w:rsidRDefault="00DC15AE" w:rsidP="00DC15AE">
            <w:pPr>
              <w:spacing w:after="0"/>
              <w:ind w:firstLine="0"/>
              <w:jc w:val="center"/>
            </w:pPr>
            <w:r>
              <w:rPr>
                <w:sz w:val="21"/>
              </w:rPr>
              <w:t>正反观点接近</w:t>
            </w:r>
          </w:p>
        </w:tc>
        <w:tc>
          <w:tcPr>
            <w:tcW w:w="3231" w:type="dxa"/>
            <w:tcMar>
              <w:top w:w="85" w:type="dxa"/>
              <w:left w:w="105" w:type="dxa"/>
              <w:bottom w:w="85" w:type="dxa"/>
              <w:right w:w="105" w:type="dxa"/>
            </w:tcMar>
            <w:vAlign w:val="center"/>
          </w:tcPr>
          <w:p w14:paraId="0008A3AD" w14:textId="77777777" w:rsidR="00DC15AE" w:rsidRDefault="00DC15AE" w:rsidP="00DC15AE">
            <w:pPr>
              <w:spacing w:after="0"/>
              <w:ind w:firstLine="0"/>
            </w:pPr>
            <w:r>
              <w:rPr>
                <w:sz w:val="21"/>
              </w:rPr>
              <w:t>市场分歧较大</w:t>
            </w:r>
          </w:p>
        </w:tc>
        <w:tc>
          <w:tcPr>
            <w:tcW w:w="3118" w:type="dxa"/>
            <w:tcMar>
              <w:top w:w="85" w:type="dxa"/>
              <w:left w:w="105" w:type="dxa"/>
              <w:bottom w:w="85" w:type="dxa"/>
              <w:right w:w="105" w:type="dxa"/>
            </w:tcMar>
            <w:vAlign w:val="center"/>
          </w:tcPr>
          <w:p w14:paraId="667BC916" w14:textId="77777777" w:rsidR="00DC15AE" w:rsidRDefault="00DC15AE" w:rsidP="00DC15AE">
            <w:pPr>
              <w:spacing w:after="0"/>
              <w:ind w:firstLine="0"/>
              <w:rPr>
                <w:lang w:eastAsia="zh-CN"/>
              </w:rPr>
            </w:pPr>
            <w:r>
              <w:rPr>
                <w:sz w:val="21"/>
                <w:lang w:eastAsia="zh-CN"/>
              </w:rPr>
              <w:t>降低置信度并保留反向证据</w:t>
            </w:r>
          </w:p>
        </w:tc>
      </w:tr>
      <w:tr w:rsidR="00DC15AE" w14:paraId="39E89D86" w14:textId="77777777">
        <w:trPr>
          <w:cantSplit/>
          <w:jc w:val="center"/>
        </w:trPr>
        <w:tc>
          <w:tcPr>
            <w:tcW w:w="2721" w:type="dxa"/>
            <w:tcMar>
              <w:top w:w="85" w:type="dxa"/>
              <w:left w:w="105" w:type="dxa"/>
              <w:bottom w:w="85" w:type="dxa"/>
              <w:right w:w="105" w:type="dxa"/>
            </w:tcMar>
            <w:vAlign w:val="center"/>
          </w:tcPr>
          <w:p w14:paraId="28B35A74" w14:textId="77777777" w:rsidR="00DC15AE" w:rsidRDefault="00DC15AE" w:rsidP="00DC15AE">
            <w:pPr>
              <w:spacing w:after="0"/>
              <w:ind w:firstLine="0"/>
              <w:jc w:val="center"/>
              <w:rPr>
                <w:lang w:eastAsia="zh-CN"/>
              </w:rPr>
            </w:pPr>
            <w:r>
              <w:rPr>
                <w:sz w:val="21"/>
                <w:lang w:eastAsia="zh-CN"/>
              </w:rPr>
              <w:t>板块已连续大涨后集中看多</w:t>
            </w:r>
          </w:p>
        </w:tc>
        <w:tc>
          <w:tcPr>
            <w:tcW w:w="3231" w:type="dxa"/>
            <w:tcMar>
              <w:top w:w="85" w:type="dxa"/>
              <w:left w:w="105" w:type="dxa"/>
              <w:bottom w:w="85" w:type="dxa"/>
              <w:right w:w="105" w:type="dxa"/>
            </w:tcMar>
            <w:vAlign w:val="center"/>
          </w:tcPr>
          <w:p w14:paraId="03A1EA2A" w14:textId="77777777" w:rsidR="00DC15AE" w:rsidRDefault="00DC15AE" w:rsidP="00DC15AE">
            <w:pPr>
              <w:spacing w:after="0"/>
              <w:ind w:firstLine="0"/>
              <w:rPr>
                <w:lang w:eastAsia="zh-CN"/>
              </w:rPr>
            </w:pPr>
            <w:r>
              <w:rPr>
                <w:sz w:val="21"/>
                <w:lang w:eastAsia="zh-CN"/>
              </w:rPr>
              <w:t>共识可能已被价格吸收</w:t>
            </w:r>
          </w:p>
        </w:tc>
        <w:tc>
          <w:tcPr>
            <w:tcW w:w="3118" w:type="dxa"/>
            <w:tcMar>
              <w:top w:w="85" w:type="dxa"/>
              <w:left w:w="105" w:type="dxa"/>
              <w:bottom w:w="85" w:type="dxa"/>
              <w:right w:w="105" w:type="dxa"/>
            </w:tcMar>
            <w:vAlign w:val="center"/>
          </w:tcPr>
          <w:p w14:paraId="75A0EE73" w14:textId="77777777" w:rsidR="00DC15AE" w:rsidRDefault="00DC15AE" w:rsidP="00DC15AE">
            <w:pPr>
              <w:spacing w:after="0"/>
              <w:ind w:firstLine="0"/>
              <w:rPr>
                <w:lang w:eastAsia="zh-CN"/>
              </w:rPr>
            </w:pPr>
            <w:r>
              <w:rPr>
                <w:sz w:val="21"/>
                <w:lang w:eastAsia="zh-CN"/>
              </w:rPr>
              <w:t>位置惩罚或退潮预警上升</w:t>
            </w:r>
          </w:p>
        </w:tc>
      </w:tr>
    </w:tbl>
    <w:p w14:paraId="2BEFFF50" w14:textId="77777777" w:rsidR="00DC15AE" w:rsidRDefault="00DC15AE">
      <w:pPr>
        <w:spacing w:after="0"/>
        <w:rPr>
          <w:lang w:eastAsia="zh-CN"/>
        </w:rPr>
      </w:pPr>
    </w:p>
    <w:p w14:paraId="31226D8A" w14:textId="77777777" w:rsidR="00DC15AE" w:rsidRPr="00DC15AE" w:rsidRDefault="00DC15AE" w:rsidP="00DC15AE">
      <w:pPr>
        <w:pStyle w:val="21"/>
        <w:rPr>
          <w:rFonts w:hint="eastAsia"/>
          <w:lang w:eastAsia="zh-CN"/>
        </w:rPr>
      </w:pPr>
      <w:bookmarkStart w:id="44" w:name="_Toc240189241"/>
      <w:bookmarkStart w:id="45" w:name="_Toc240293027"/>
      <w:bookmarkEnd w:id="44"/>
      <w:r>
        <w:rPr>
          <w:lang w:eastAsia="zh-CN"/>
        </w:rPr>
        <w:t>4.8 qa*只有新增公司回答才能成为条件入口</w:t>
      </w:r>
      <w:bookmarkEnd w:id="45"/>
    </w:p>
    <w:p w14:paraId="10D119EF" w14:textId="77777777" w:rsidR="00DC15AE" w:rsidRDefault="00DC15AE">
      <w:pPr>
        <w:keepLines/>
        <w:ind w:firstLine="0"/>
        <w:jc w:val="center"/>
      </w:pPr>
      <w:r>
        <w:rPr>
          <w:noProof/>
        </w:rPr>
        <w:drawing>
          <wp:inline distT="0" distB="0" distL="0" distR="0" wp14:anchorId="675B79AC" wp14:editId="3B57A7FB">
            <wp:extent cx="5760000" cy="3584000"/>
            <wp:effectExtent l="0" t="0" r="0" b="0"/>
            <wp:docPr id="10" name="Picture 10" descr="qa*低成本筛选、历史基线与三路分流流程" title="qa*低成本筛选、历史基线与三路分流流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7"/>
                    <a:stretch>
                      <a:fillRect/>
                    </a:stretch>
                  </pic:blipFill>
                  <pic:spPr>
                    <a:xfrm>
                      <a:off x="0" y="0"/>
                      <a:ext cx="5760000" cy="3584000"/>
                    </a:xfrm>
                    <a:prstGeom prst="rect">
                      <a:avLst/>
                    </a:prstGeom>
                  </pic:spPr>
                </pic:pic>
              </a:graphicData>
            </a:graphic>
          </wp:inline>
        </w:drawing>
      </w:r>
    </w:p>
    <w:p w14:paraId="40DC8E49" w14:textId="77777777" w:rsidR="00DC15AE" w:rsidRDefault="00DC15AE">
      <w:pPr>
        <w:pStyle w:val="af7"/>
        <w:keepNext/>
        <w:rPr>
          <w:lang w:eastAsia="zh-CN"/>
        </w:rPr>
      </w:pPr>
      <w:r>
        <w:rPr>
          <w:lang w:eastAsia="zh-CN"/>
        </w:rPr>
        <w:lastRenderedPageBreak/>
        <w:t>图</w:t>
      </w:r>
      <w:r>
        <w:rPr>
          <w:lang w:eastAsia="zh-CN"/>
        </w:rPr>
        <w:t>10  qa*</w:t>
      </w:r>
      <w:r>
        <w:rPr>
          <w:lang w:eastAsia="zh-CN"/>
        </w:rPr>
        <w:t>低成本筛选、历史基线与三路分流流程</w:t>
      </w:r>
    </w:p>
    <w:p w14:paraId="684B63A7" w14:textId="77777777" w:rsidR="00DC15AE" w:rsidRDefault="00DC15AE">
      <w:pPr>
        <w:keepLines/>
        <w:rPr>
          <w:lang w:eastAsia="zh-CN"/>
        </w:rPr>
      </w:pPr>
      <w:r>
        <w:rPr>
          <w:lang w:eastAsia="zh-CN"/>
        </w:rPr>
        <w:t>互动问答数量较大，但每天增量并不构成存储难题，真正难点是识别少数有价值的新回答。系统先用规则和文本相似度过滤</w:t>
      </w:r>
      <w:r>
        <w:rPr>
          <w:lang w:eastAsia="zh-CN"/>
        </w:rPr>
        <w:t>“</w:t>
      </w:r>
      <w:r>
        <w:rPr>
          <w:lang w:eastAsia="zh-CN"/>
        </w:rPr>
        <w:t>感谢关注</w:t>
      </w:r>
      <w:r>
        <w:rPr>
          <w:lang w:eastAsia="zh-CN"/>
        </w:rPr>
        <w:t>”“</w:t>
      </w:r>
      <w:r>
        <w:rPr>
          <w:lang w:eastAsia="zh-CN"/>
        </w:rPr>
        <w:t>请查阅公告</w:t>
      </w:r>
      <w:r>
        <w:rPr>
          <w:lang w:eastAsia="zh-CN"/>
        </w:rPr>
        <w:t>”</w:t>
      </w:r>
      <w:r>
        <w:rPr>
          <w:lang w:eastAsia="zh-CN"/>
        </w:rPr>
        <w:t>等模板，按公司与主题建立历史回答基线，再比较本次回答是否出现首次数字、明确确认或否认、订单和产能进展、承诺变化、措辞显著变化或同一问题异常集中追问。</w:t>
      </w:r>
    </w:p>
    <w:p w14:paraId="2F3AF568" w14:textId="77777777" w:rsidR="00DC15AE" w:rsidRDefault="00DC15AE">
      <w:pPr>
        <w:keepLines/>
        <w:rPr>
          <w:lang w:eastAsia="zh-CN"/>
        </w:rPr>
      </w:pPr>
      <w:r>
        <w:rPr>
          <w:lang w:eastAsia="zh-CN"/>
        </w:rPr>
        <w:t>问题与回答必须分开编码。投资者关于减持、监管或订单的提问只代表</w:t>
      </w:r>
      <w:r>
        <w:rPr>
          <w:lang w:eastAsia="zh-CN"/>
        </w:rPr>
        <w:t>investor_claim</w:t>
      </w:r>
      <w:r>
        <w:rPr>
          <w:lang w:eastAsia="zh-CN"/>
        </w:rPr>
        <w:t>，不能直接写成公司事实；公司回答才形成</w:t>
      </w:r>
      <w:r>
        <w:rPr>
          <w:lang w:eastAsia="zh-CN"/>
        </w:rPr>
        <w:t>company_response</w:t>
      </w:r>
      <w:r>
        <w:rPr>
          <w:lang w:eastAsia="zh-CN"/>
        </w:rPr>
        <w:t>。新增、明确且可验证的经营信息可以</w:t>
      </w:r>
      <w:r>
        <w:rPr>
          <w:lang w:eastAsia="zh-CN"/>
        </w:rPr>
        <w:t>PROMOTE</w:t>
      </w:r>
      <w:r>
        <w:rPr>
          <w:lang w:eastAsia="zh-CN"/>
        </w:rPr>
        <w:t>（进入候选），明显否认或风险线索进入</w:t>
      </w:r>
      <w:r>
        <w:rPr>
          <w:lang w:eastAsia="zh-CN"/>
        </w:rPr>
        <w:t>RISK_ONLY</w:t>
      </w:r>
      <w:r>
        <w:rPr>
          <w:lang w:eastAsia="zh-CN"/>
        </w:rPr>
        <w:t>（仅风险），普通回答只更新管理层态度、关注度和回避率。多条同公司、同日、同主题问答合并为一个事件簇，避免重复放大。</w:t>
      </w:r>
    </w:p>
    <w:p w14:paraId="03E5544D" w14:textId="77777777" w:rsidR="00DC15AE" w:rsidRPr="00DC15AE" w:rsidRDefault="00DC15AE" w:rsidP="00DC15AE">
      <w:pPr>
        <w:pStyle w:val="21"/>
        <w:rPr>
          <w:rFonts w:hint="eastAsia"/>
          <w:lang w:eastAsia="zh-CN"/>
        </w:rPr>
      </w:pPr>
      <w:bookmarkStart w:id="46" w:name="_Toc240189242"/>
      <w:bookmarkStart w:id="47" w:name="_Toc240293028"/>
      <w:bookmarkEnd w:id="46"/>
      <w:r>
        <w:rPr>
          <w:lang w:eastAsia="zh-CN"/>
        </w:rPr>
        <w:t>4.9 五路信息如何汇合为P0</w:t>
      </w:r>
      <w:bookmarkEnd w:id="47"/>
    </w:p>
    <w:p w14:paraId="0FDFC652" w14:textId="77777777" w:rsidR="00DC15AE" w:rsidRDefault="00DC15AE">
      <w:pPr>
        <w:keepLines/>
        <w:ind w:firstLine="0"/>
        <w:jc w:val="center"/>
      </w:pPr>
      <w:r>
        <w:rPr>
          <w:noProof/>
        </w:rPr>
        <w:drawing>
          <wp:inline distT="0" distB="0" distL="0" distR="0" wp14:anchorId="2CD422A0" wp14:editId="614110D1">
            <wp:extent cx="5760000" cy="2528000"/>
            <wp:effectExtent l="0" t="0" r="0" b="0"/>
            <wp:docPr id="11" name="Picture 11" descr="五路事件汇合为P0直接池和P0扩展池" title="五路事件汇合为P0直接池和P0扩展池"/>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8"/>
                    <a:stretch>
                      <a:fillRect/>
                    </a:stretch>
                  </pic:blipFill>
                  <pic:spPr>
                    <a:xfrm>
                      <a:off x="0" y="0"/>
                      <a:ext cx="5760000" cy="2528000"/>
                    </a:xfrm>
                    <a:prstGeom prst="rect">
                      <a:avLst/>
                    </a:prstGeom>
                  </pic:spPr>
                </pic:pic>
              </a:graphicData>
            </a:graphic>
          </wp:inline>
        </w:drawing>
      </w:r>
    </w:p>
    <w:p w14:paraId="16C8020C" w14:textId="77777777" w:rsidR="00DC15AE" w:rsidRDefault="00DC15AE">
      <w:pPr>
        <w:pStyle w:val="af7"/>
        <w:keepNext/>
        <w:rPr>
          <w:lang w:eastAsia="zh-CN"/>
        </w:rPr>
      </w:pPr>
      <w:r>
        <w:rPr>
          <w:lang w:eastAsia="zh-CN"/>
        </w:rPr>
        <w:t>图</w:t>
      </w:r>
      <w:r>
        <w:rPr>
          <w:lang w:eastAsia="zh-CN"/>
        </w:rPr>
        <w:t xml:space="preserve">11  </w:t>
      </w:r>
      <w:r>
        <w:rPr>
          <w:lang w:eastAsia="zh-CN"/>
        </w:rPr>
        <w:t>五路事件汇合为</w:t>
      </w:r>
      <w:r>
        <w:rPr>
          <w:lang w:eastAsia="zh-CN"/>
        </w:rPr>
        <w:t>P0</w:t>
      </w:r>
      <w:r>
        <w:rPr>
          <w:lang w:eastAsia="zh-CN"/>
        </w:rPr>
        <w:t>直接池和</w:t>
      </w:r>
      <w:r>
        <w:rPr>
          <w:lang w:eastAsia="zh-CN"/>
        </w:rPr>
        <w:t>P0</w:t>
      </w:r>
      <w:r>
        <w:rPr>
          <w:lang w:eastAsia="zh-CN"/>
        </w:rPr>
        <w:t>扩展池</w:t>
      </w:r>
    </w:p>
    <w:p w14:paraId="12033A10" w14:textId="77777777" w:rsidR="00DC15AE" w:rsidRDefault="00DC15AE">
      <w:pPr>
        <w:keepLines/>
        <w:rPr>
          <w:lang w:eastAsia="zh-CN"/>
        </w:rPr>
      </w:pPr>
      <w:r>
        <w:rPr>
          <w:lang w:eastAsia="zh-CN"/>
        </w:rPr>
        <w:t>四类核心来源和</w:t>
      </w:r>
      <w:r>
        <w:rPr>
          <w:lang w:eastAsia="zh-CN"/>
        </w:rPr>
        <w:t>qa*</w:t>
      </w:r>
      <w:r>
        <w:rPr>
          <w:lang w:eastAsia="zh-CN"/>
        </w:rPr>
        <w:t>条件事件先经过共同的时间、实体、证据、重复和有效期检查，再按</w:t>
      </w:r>
      <w:r>
        <w:rPr>
          <w:lang w:eastAsia="zh-CN"/>
        </w:rPr>
        <w:t>CandidateLink</w:t>
      </w:r>
      <w:r>
        <w:rPr>
          <w:lang w:eastAsia="zh-CN"/>
        </w:rPr>
        <w:t>汇合。原文直接点名、结构化代码明确或公司回答提供新增经营事实的股票进入</w:t>
      </w:r>
      <w:r>
        <w:rPr>
          <w:lang w:eastAsia="zh-CN"/>
        </w:rPr>
        <w:t>P0</w:t>
      </w:r>
      <w:r>
        <w:rPr>
          <w:lang w:eastAsia="zh-CN"/>
        </w:rPr>
        <w:t>直接池；事件只指向产品或产业链节点时，</w:t>
      </w:r>
      <w:r>
        <w:rPr>
          <w:lang w:eastAsia="zh-CN"/>
        </w:rPr>
        <w:t>THSDB</w:t>
      </w:r>
      <w:r>
        <w:rPr>
          <w:lang w:eastAsia="zh-CN"/>
        </w:rPr>
        <w:t>可以扩展一跳并要求业务暴露证据，合格公司进入</w:t>
      </w:r>
      <w:r>
        <w:rPr>
          <w:lang w:eastAsia="zh-CN"/>
        </w:rPr>
        <w:t>P0</w:t>
      </w:r>
      <w:r>
        <w:rPr>
          <w:lang w:eastAsia="zh-CN"/>
        </w:rPr>
        <w:t>扩展池。</w:t>
      </w:r>
    </w:p>
    <w:p w14:paraId="20D73807" w14:textId="77777777" w:rsidR="00DC15AE" w:rsidRDefault="00DC15AE">
      <w:pPr>
        <w:keepLines/>
        <w:rPr>
          <w:lang w:eastAsia="zh-CN"/>
        </w:rPr>
      </w:pPr>
      <w:r>
        <w:rPr>
          <w:lang w:eastAsia="zh-CN"/>
        </w:rPr>
        <w:t>P0</w:t>
      </w:r>
      <w:r>
        <w:rPr>
          <w:lang w:eastAsia="zh-CN"/>
        </w:rPr>
        <w:t>是候选登记层，不是推荐层。</w:t>
      </w:r>
      <w:r>
        <w:rPr>
          <w:lang w:eastAsia="zh-CN"/>
        </w:rPr>
        <w:t>CandidateLink</w:t>
      </w:r>
      <w:r>
        <w:rPr>
          <w:lang w:eastAsia="zh-CN"/>
        </w:rPr>
        <w:t>的</w:t>
      </w:r>
      <w:r>
        <w:rPr>
          <w:lang w:eastAsia="zh-CN"/>
        </w:rPr>
        <w:t>DIRECT</w:t>
      </w:r>
      <w:r>
        <w:rPr>
          <w:lang w:eastAsia="zh-CN"/>
        </w:rPr>
        <w:t>或</w:t>
      </w:r>
      <w:r>
        <w:rPr>
          <w:lang w:eastAsia="zh-CN"/>
        </w:rPr>
        <w:t>EXPANDED</w:t>
      </w:r>
      <w:r>
        <w:rPr>
          <w:lang w:eastAsia="zh-CN"/>
        </w:rPr>
        <w:t>说明股票怎样被发现，</w:t>
      </w:r>
      <w:r>
        <w:rPr>
          <w:lang w:eastAsia="zh-CN"/>
        </w:rPr>
        <w:t>PROMOTE</w:t>
      </w:r>
      <w:r>
        <w:rPr>
          <w:lang w:eastAsia="zh-CN"/>
        </w:rPr>
        <w:t>（进入候选）或</w:t>
      </w:r>
      <w:r>
        <w:rPr>
          <w:lang w:eastAsia="zh-CN"/>
        </w:rPr>
        <w:t>WATCH</w:t>
      </w:r>
      <w:r>
        <w:rPr>
          <w:lang w:eastAsia="zh-CN"/>
        </w:rPr>
        <w:t>（观察）说明当前能否参加排名：</w:t>
      </w:r>
      <w:r>
        <w:rPr>
          <w:lang w:eastAsia="zh-CN"/>
        </w:rPr>
        <w:t>PROMOTE</w:t>
      </w:r>
      <w:r>
        <w:rPr>
          <w:lang w:eastAsia="zh-CN"/>
        </w:rPr>
        <w:t>（进入候选）进入</w:t>
      </w:r>
      <w:r>
        <w:rPr>
          <w:lang w:eastAsia="zh-CN"/>
        </w:rPr>
        <w:t>P1</w:t>
      </w:r>
      <w:r>
        <w:rPr>
          <w:lang w:eastAsia="zh-CN"/>
        </w:rPr>
        <w:t>常规队列，</w:t>
      </w:r>
      <w:r>
        <w:rPr>
          <w:lang w:eastAsia="zh-CN"/>
        </w:rPr>
        <w:t>WATCH</w:t>
      </w:r>
      <w:r>
        <w:rPr>
          <w:lang w:eastAsia="zh-CN"/>
        </w:rPr>
        <w:t>（观察）登记在</w:t>
      </w:r>
      <w:r>
        <w:rPr>
          <w:lang w:eastAsia="zh-CN"/>
        </w:rPr>
        <w:t>P0</w:t>
      </w:r>
      <w:r>
        <w:rPr>
          <w:lang w:eastAsia="zh-CN"/>
        </w:rPr>
        <w:t>观察子池并等待补证，只有升级后才进入常规</w:t>
      </w:r>
      <w:r>
        <w:rPr>
          <w:lang w:eastAsia="zh-CN"/>
        </w:rPr>
        <w:t>P1</w:t>
      </w:r>
      <w:r>
        <w:rPr>
          <w:lang w:eastAsia="zh-CN"/>
        </w:rPr>
        <w:t>；</w:t>
      </w:r>
      <w:r>
        <w:rPr>
          <w:lang w:eastAsia="zh-CN"/>
        </w:rPr>
        <w:t>RISK_ONLY</w:t>
      </w:r>
      <w:r>
        <w:rPr>
          <w:lang w:eastAsia="zh-CN"/>
        </w:rPr>
        <w:t>（仅风险）进入并行风险池，</w:t>
      </w:r>
      <w:r>
        <w:rPr>
          <w:lang w:eastAsia="zh-CN"/>
        </w:rPr>
        <w:t>SECTOR_ONLY</w:t>
      </w:r>
      <w:r>
        <w:rPr>
          <w:lang w:eastAsia="zh-CN"/>
        </w:rPr>
        <w:t>（仅板块）只服务板块模型。所有合格线索都留痕，但高成本计算会在下一章按确定性预算调度。</w:t>
      </w:r>
    </w:p>
    <w:p w14:paraId="7B8D3191" w14:textId="77777777" w:rsidR="00DC15AE" w:rsidRPr="00DC15AE" w:rsidRDefault="00DC15AE" w:rsidP="00DC15AE">
      <w:pPr>
        <w:pStyle w:val="21"/>
        <w:pageBreakBefore/>
        <w:rPr>
          <w:rFonts w:hint="eastAsia"/>
          <w:lang w:eastAsia="zh-CN"/>
        </w:rPr>
      </w:pPr>
      <w:bookmarkStart w:id="48" w:name="_Toc240189243"/>
      <w:bookmarkStart w:id="49" w:name="_Toc240293029"/>
      <w:bookmarkEnd w:id="48"/>
      <w:r>
        <w:rPr>
          <w:lang w:eastAsia="zh-CN"/>
        </w:rPr>
        <w:lastRenderedPageBreak/>
        <w:t>4.10 P0候选怎样被确定性生成</w:t>
      </w:r>
      <w:bookmarkEnd w:id="49"/>
    </w:p>
    <w:p w14:paraId="72B37D63" w14:textId="77777777" w:rsidR="00DC15AE" w:rsidRDefault="00DC15AE">
      <w:pPr>
        <w:keepLines/>
        <w:ind w:firstLine="0"/>
        <w:jc w:val="center"/>
      </w:pPr>
      <w:r>
        <w:rPr>
          <w:noProof/>
        </w:rPr>
        <w:drawing>
          <wp:inline distT="0" distB="0" distL="0" distR="0" wp14:anchorId="182F00B6" wp14:editId="5E3B1757">
            <wp:extent cx="5760000" cy="2970947"/>
            <wp:effectExtent l="0" t="0" r="0" b="0"/>
            <wp:docPr id="12" name="Picture 12" descr="原始信息如何生成可审计的P0候选" title="原始信息如何生成可审计的P0候选"/>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_p0_flow.png"/>
                    <pic:cNvPicPr/>
                  </pic:nvPicPr>
                  <pic:blipFill>
                    <a:blip r:embed="rId19"/>
                    <a:stretch>
                      <a:fillRect/>
                    </a:stretch>
                  </pic:blipFill>
                  <pic:spPr>
                    <a:xfrm>
                      <a:off x="0" y="0"/>
                      <a:ext cx="5760000" cy="2970947"/>
                    </a:xfrm>
                    <a:prstGeom prst="rect">
                      <a:avLst/>
                    </a:prstGeom>
                  </pic:spPr>
                </pic:pic>
              </a:graphicData>
            </a:graphic>
          </wp:inline>
        </w:drawing>
      </w:r>
    </w:p>
    <w:p w14:paraId="6ADE2697" w14:textId="77777777" w:rsidR="00DC15AE" w:rsidRDefault="00DC15AE">
      <w:pPr>
        <w:pStyle w:val="af7"/>
        <w:keepNext/>
        <w:rPr>
          <w:lang w:eastAsia="zh-CN"/>
        </w:rPr>
      </w:pPr>
      <w:r>
        <w:rPr>
          <w:lang w:eastAsia="zh-CN"/>
        </w:rPr>
        <w:t>图</w:t>
      </w:r>
      <w:r>
        <w:rPr>
          <w:lang w:eastAsia="zh-CN"/>
        </w:rPr>
        <w:t xml:space="preserve">12  </w:t>
      </w:r>
      <w:r>
        <w:rPr>
          <w:lang w:eastAsia="zh-CN"/>
        </w:rPr>
        <w:t>原始信息如何生成可审计的</w:t>
      </w:r>
      <w:r>
        <w:rPr>
          <w:lang w:eastAsia="zh-CN"/>
        </w:rPr>
        <w:t>P0</w:t>
      </w:r>
      <w:r>
        <w:rPr>
          <w:lang w:eastAsia="zh-CN"/>
        </w:rPr>
        <w:t>候选</w:t>
      </w:r>
    </w:p>
    <w:p w14:paraId="677B50C9" w14:textId="77777777" w:rsidR="00DC15AE" w:rsidRDefault="00DC15AE">
      <w:pPr>
        <w:keepLines/>
        <w:rPr>
          <w:lang w:eastAsia="zh-CN"/>
        </w:rPr>
      </w:pPr>
      <w:r>
        <w:rPr>
          <w:lang w:eastAsia="zh-CN"/>
        </w:rPr>
        <w:t>P0</w:t>
      </w:r>
      <w:r>
        <w:rPr>
          <w:lang w:eastAsia="zh-CN"/>
        </w:rPr>
        <w:t>生成分为七个不可跳过的动作。</w:t>
      </w:r>
      <w:r>
        <w:rPr>
          <w:lang w:eastAsia="zh-CN"/>
        </w:rPr>
        <w:t>SQL</w:t>
      </w:r>
      <w:r>
        <w:rPr>
          <w:lang w:eastAsia="zh-CN"/>
        </w:rPr>
        <w:t>与</w:t>
      </w:r>
      <w:r>
        <w:rPr>
          <w:lang w:eastAsia="zh-CN"/>
        </w:rPr>
        <w:t>ETL</w:t>
      </w:r>
      <w:r>
        <w:rPr>
          <w:lang w:eastAsia="zh-CN"/>
        </w:rPr>
        <w:t>按更新时间增量读取原始记录，并完成决策截止、</w:t>
      </w:r>
      <w:r>
        <w:rPr>
          <w:lang w:eastAsia="zh-CN"/>
        </w:rPr>
        <w:t>A</w:t>
      </w:r>
      <w:r>
        <w:rPr>
          <w:lang w:eastAsia="zh-CN"/>
        </w:rPr>
        <w:t>股上市状态和结构化证券代码检查；内容哈希处理完全重复，</w:t>
      </w:r>
      <w:r>
        <w:rPr>
          <w:lang w:eastAsia="zh-CN"/>
        </w:rPr>
        <w:t>BGE-M3</w:t>
      </w:r>
      <w:r>
        <w:rPr>
          <w:lang w:eastAsia="zh-CN"/>
        </w:rPr>
        <w:t>和重排模型把改写、转载和同一事件合并；本地</w:t>
      </w:r>
      <w:r>
        <w:rPr>
          <w:lang w:eastAsia="zh-CN"/>
        </w:rPr>
        <w:t>Qwen</w:t>
      </w:r>
      <w:r>
        <w:rPr>
          <w:lang w:eastAsia="zh-CN"/>
        </w:rPr>
        <w:t>把事件主体、事实、观点角色、方向、期限、条件、反证和未知项写入</w:t>
      </w:r>
      <w:r>
        <w:rPr>
          <w:lang w:eastAsia="zh-CN"/>
        </w:rPr>
        <w:t>EventCard</w:t>
      </w:r>
      <w:r>
        <w:rPr>
          <w:lang w:eastAsia="zh-CN"/>
        </w:rPr>
        <w:t>；实体模块把公司、产品和板块映射到统一主键；证据门要求候选主体和关键主张至少存在</w:t>
      </w:r>
      <w:r>
        <w:rPr>
          <w:lang w:eastAsia="zh-CN"/>
        </w:rPr>
        <w:t>S1</w:t>
      </w:r>
      <w:r>
        <w:rPr>
          <w:lang w:eastAsia="zh-CN"/>
        </w:rPr>
        <w:t>结构化依据或</w:t>
      </w:r>
      <w:r>
        <w:rPr>
          <w:lang w:eastAsia="zh-CN"/>
        </w:rPr>
        <w:t>M1</w:t>
      </w:r>
      <w:r>
        <w:rPr>
          <w:lang w:eastAsia="zh-CN"/>
        </w:rPr>
        <w:t>正文明确依据；</w:t>
      </w:r>
      <w:r>
        <w:rPr>
          <w:lang w:eastAsia="zh-CN"/>
        </w:rPr>
        <w:t>CandidateLink</w:t>
      </w:r>
      <w:r>
        <w:rPr>
          <w:lang w:eastAsia="zh-CN"/>
        </w:rPr>
        <w:t>再记录公司在事件中的角色、影响方向以及</w:t>
      </w:r>
      <w:r>
        <w:rPr>
          <w:lang w:eastAsia="zh-CN"/>
        </w:rPr>
        <w:t>DIRECT</w:t>
      </w:r>
      <w:r>
        <w:rPr>
          <w:lang w:eastAsia="zh-CN"/>
        </w:rPr>
        <w:t>或</w:t>
      </w:r>
      <w:r>
        <w:rPr>
          <w:lang w:eastAsia="zh-CN"/>
        </w:rPr>
        <w:t>EXPANDED</w:t>
      </w:r>
      <w:r>
        <w:rPr>
          <w:lang w:eastAsia="zh-CN"/>
        </w:rPr>
        <w:t>关系；最后才在股票层合并所有合格关系。</w:t>
      </w:r>
    </w:p>
    <w:p w14:paraId="00D71873" w14:textId="77777777" w:rsidR="00DC15AE" w:rsidRDefault="00DC15AE">
      <w:pPr>
        <w:keepLines/>
        <w:rPr>
          <w:lang w:eastAsia="zh-CN"/>
        </w:rPr>
      </w:pPr>
      <w:r>
        <w:rPr>
          <w:lang w:eastAsia="zh-CN"/>
        </w:rPr>
        <w:t>直接</w:t>
      </w:r>
      <w:r>
        <w:rPr>
          <w:lang w:eastAsia="zh-CN"/>
        </w:rPr>
        <w:t>P0</w:t>
      </w:r>
      <w:r>
        <w:rPr>
          <w:lang w:eastAsia="zh-CN"/>
        </w:rPr>
        <w:t>要求正文或结构化代码明确指向公司，并能证明公司是事件主体、直接受益者或风险解除对象。扩展</w:t>
      </w:r>
      <w:r>
        <w:rPr>
          <w:lang w:eastAsia="zh-CN"/>
        </w:rPr>
        <w:t>P0</w:t>
      </w:r>
      <w:r>
        <w:rPr>
          <w:lang w:eastAsia="zh-CN"/>
        </w:rPr>
        <w:t>要求事件先落到具体产品或产业链节点，只允许严格一跳公司，并且必须从公司披露中找到真实产品、收入、产能、客户、订单或商业化阶段证据。只有概念标签、历史龙头身份、当日涨幅靠前或大模型常识都不能创建股票；处于成本受损方向的关联公司进入</w:t>
      </w:r>
      <w:r>
        <w:rPr>
          <w:lang w:eastAsia="zh-CN"/>
        </w:rPr>
        <w:t>RISK_ONLY</w:t>
      </w:r>
      <w:r>
        <w:rPr>
          <w:lang w:eastAsia="zh-CN"/>
        </w:rPr>
        <w:t>（仅风险）而不是正向候选。</w:t>
      </w:r>
    </w:p>
    <w:p w14:paraId="56D196B1" w14:textId="77777777" w:rsidR="00DC15AE" w:rsidRDefault="00DC15AE">
      <w:pPr>
        <w:keepLines/>
        <w:rPr>
          <w:lang w:eastAsia="zh-CN"/>
        </w:rPr>
      </w:pPr>
      <w:r>
        <w:t>因此，</w:t>
      </w:r>
      <w:r>
        <w:t>P0</w:t>
      </w:r>
      <w:r>
        <w:t>的可复算定义分成两层：</w:t>
      </w:r>
      <w:r>
        <w:t>P0</w:t>
      </w:r>
      <w:r>
        <w:t>候选登记簿保存所有通过基础资格门的</w:t>
      </w:r>
      <w:r>
        <w:t>DIRECT</w:t>
      </w:r>
      <w:r>
        <w:t>与</w:t>
      </w:r>
      <w:r>
        <w:t>EXPANDED</w:t>
      </w:r>
      <w:r>
        <w:t>股票关系及</w:t>
      </w:r>
      <w:r>
        <w:t>PROMOTE</w:t>
      </w:r>
      <w:r>
        <w:t>（进入候选）、</w:t>
      </w:r>
      <w:r>
        <w:t>WATCH</w:t>
      </w:r>
      <w:r>
        <w:t>（观察）状态；</w:t>
      </w:r>
      <w:r>
        <w:t>P0</w:t>
      </w:r>
      <w:r>
        <w:t>常规排名集只取其中状态为</w:t>
      </w:r>
      <w:r>
        <w:t>PROMOTE</w:t>
      </w:r>
      <w:r>
        <w:t>（进入候选）的股票。</w:t>
      </w:r>
      <w:r>
        <w:rPr>
          <w:lang w:eastAsia="zh-CN"/>
        </w:rPr>
        <w:t>两层都在股票层对同公司、同事件去重，并扣除时间无效、证券无效、主体无法唯一映射和候选权限不合法的记录。每只股票只占一个</w:t>
      </w:r>
      <w:r>
        <w:rPr>
          <w:lang w:eastAsia="zh-CN"/>
        </w:rPr>
        <w:t>P0</w:t>
      </w:r>
      <w:r>
        <w:rPr>
          <w:lang w:eastAsia="zh-CN"/>
        </w:rPr>
        <w:t>席位，但可以挂接多张</w:t>
      </w:r>
      <w:r>
        <w:rPr>
          <w:lang w:eastAsia="zh-CN"/>
        </w:rPr>
        <w:t>EventCard</w:t>
      </w:r>
      <w:r>
        <w:rPr>
          <w:lang w:eastAsia="zh-CN"/>
        </w:rPr>
        <w:t>和多个独立证据簇，供</w:t>
      </w:r>
      <w:r>
        <w:rPr>
          <w:lang w:eastAsia="zh-CN"/>
        </w:rPr>
        <w:t>P1</w:t>
      </w:r>
      <w:r>
        <w:rPr>
          <w:lang w:eastAsia="zh-CN"/>
        </w:rPr>
        <w:t>计算新颖度、共识和证据完整度。</w:t>
      </w:r>
    </w:p>
    <w:p w14:paraId="418EF6DE" w14:textId="77777777" w:rsidR="00DC15AE" w:rsidRDefault="00DC15AE">
      <w:pPr>
        <w:rPr>
          <w:lang w:eastAsia="zh-CN"/>
        </w:rPr>
      </w:pPr>
      <w:r>
        <w:rPr>
          <w:lang w:eastAsia="zh-CN"/>
        </w:rPr>
        <w:br w:type="page"/>
      </w:r>
    </w:p>
    <w:tbl>
      <w:tblPr>
        <w:tblW w:w="0" w:type="auto"/>
        <w:jc w:val="center"/>
        <w:tblBorders>
          <w:top w:val="single" w:sz="12" w:space="0" w:color="000000"/>
          <w:left w:val="nil"/>
          <w:bottom w:val="single" w:sz="12" w:space="0" w:color="000000"/>
          <w:right w:val="nil"/>
          <w:insideH w:val="nil"/>
          <w:insideV w:val="nil"/>
        </w:tblBorders>
        <w:tblLayout w:type="fixed"/>
        <w:tblLook w:val="04A0" w:firstRow="1" w:lastRow="0" w:firstColumn="1" w:lastColumn="0" w:noHBand="0" w:noVBand="1"/>
      </w:tblPr>
      <w:tblGrid>
        <w:gridCol w:w="2268"/>
        <w:gridCol w:w="3969"/>
        <w:gridCol w:w="2835"/>
      </w:tblGrid>
      <w:tr w:rsidR="00DC15AE" w14:paraId="5BC9B4E1" w14:textId="77777777">
        <w:trPr>
          <w:cantSplit/>
          <w:tblHeader/>
          <w:jc w:val="center"/>
        </w:trPr>
        <w:tc>
          <w:tcPr>
            <w:tcW w:w="2268" w:type="dxa"/>
            <w:tcBorders>
              <w:bottom w:val="single" w:sz="6" w:space="0" w:color="000000"/>
            </w:tcBorders>
            <w:tcMar>
              <w:top w:w="85" w:type="dxa"/>
              <w:left w:w="105" w:type="dxa"/>
              <w:bottom w:w="85" w:type="dxa"/>
              <w:right w:w="105" w:type="dxa"/>
            </w:tcMar>
            <w:vAlign w:val="center"/>
          </w:tcPr>
          <w:p w14:paraId="24A17D8A" w14:textId="77777777" w:rsidR="00DC15AE" w:rsidRDefault="00DC15AE" w:rsidP="00DC15AE">
            <w:pPr>
              <w:ind w:firstLine="0"/>
              <w:jc w:val="center"/>
            </w:pPr>
            <w:r>
              <w:rPr>
                <w:b/>
                <w:sz w:val="21"/>
              </w:rPr>
              <w:lastRenderedPageBreak/>
              <w:t>处理技术</w:t>
            </w:r>
          </w:p>
        </w:tc>
        <w:tc>
          <w:tcPr>
            <w:tcW w:w="3969" w:type="dxa"/>
            <w:tcBorders>
              <w:bottom w:val="single" w:sz="6" w:space="0" w:color="000000"/>
            </w:tcBorders>
            <w:tcMar>
              <w:top w:w="85" w:type="dxa"/>
              <w:left w:w="105" w:type="dxa"/>
              <w:bottom w:w="85" w:type="dxa"/>
              <w:right w:w="105" w:type="dxa"/>
            </w:tcMar>
            <w:vAlign w:val="center"/>
          </w:tcPr>
          <w:p w14:paraId="6259D745" w14:textId="77777777" w:rsidR="00DC15AE" w:rsidRDefault="00DC15AE" w:rsidP="00DC15AE">
            <w:pPr>
              <w:ind w:firstLine="0"/>
              <w:jc w:val="center"/>
            </w:pPr>
            <w:r>
              <w:rPr>
                <w:b/>
                <w:sz w:val="21"/>
              </w:rPr>
              <w:t>负责解决的问题</w:t>
            </w:r>
          </w:p>
        </w:tc>
        <w:tc>
          <w:tcPr>
            <w:tcW w:w="2835" w:type="dxa"/>
            <w:tcBorders>
              <w:bottom w:val="single" w:sz="6" w:space="0" w:color="000000"/>
            </w:tcBorders>
            <w:tcMar>
              <w:top w:w="85" w:type="dxa"/>
              <w:left w:w="105" w:type="dxa"/>
              <w:bottom w:w="85" w:type="dxa"/>
              <w:right w:w="105" w:type="dxa"/>
            </w:tcMar>
            <w:vAlign w:val="center"/>
          </w:tcPr>
          <w:p w14:paraId="2BA45E7D" w14:textId="77777777" w:rsidR="00DC15AE" w:rsidRDefault="00DC15AE" w:rsidP="00DC15AE">
            <w:pPr>
              <w:ind w:firstLine="0"/>
              <w:jc w:val="center"/>
            </w:pPr>
            <w:r>
              <w:rPr>
                <w:b/>
                <w:sz w:val="21"/>
              </w:rPr>
              <w:t>不能越过的边界</w:t>
            </w:r>
          </w:p>
        </w:tc>
      </w:tr>
      <w:tr w:rsidR="00DC15AE" w14:paraId="0EF56B96" w14:textId="77777777">
        <w:trPr>
          <w:cantSplit/>
          <w:jc w:val="center"/>
        </w:trPr>
        <w:tc>
          <w:tcPr>
            <w:tcW w:w="2268" w:type="dxa"/>
            <w:tcMar>
              <w:top w:w="85" w:type="dxa"/>
              <w:left w:w="105" w:type="dxa"/>
              <w:bottom w:w="85" w:type="dxa"/>
              <w:right w:w="105" w:type="dxa"/>
            </w:tcMar>
            <w:vAlign w:val="center"/>
          </w:tcPr>
          <w:p w14:paraId="642D02EA" w14:textId="77777777" w:rsidR="00DC15AE" w:rsidRDefault="00DC15AE" w:rsidP="00DC15AE">
            <w:pPr>
              <w:spacing w:after="0"/>
              <w:ind w:firstLine="0"/>
              <w:jc w:val="center"/>
              <w:rPr>
                <w:lang w:eastAsia="zh-CN"/>
              </w:rPr>
            </w:pPr>
            <w:r>
              <w:rPr>
                <w:sz w:val="21"/>
                <w:lang w:eastAsia="zh-CN"/>
              </w:rPr>
              <w:t>SQL</w:t>
            </w:r>
            <w:r>
              <w:rPr>
                <w:sz w:val="21"/>
                <w:lang w:eastAsia="zh-CN"/>
              </w:rPr>
              <w:t>、</w:t>
            </w:r>
            <w:r>
              <w:rPr>
                <w:sz w:val="21"/>
                <w:lang w:eastAsia="zh-CN"/>
              </w:rPr>
              <w:t>ETL</w:t>
            </w:r>
            <w:r>
              <w:rPr>
                <w:sz w:val="21"/>
                <w:lang w:eastAsia="zh-CN"/>
              </w:rPr>
              <w:t>与规则</w:t>
            </w:r>
          </w:p>
        </w:tc>
        <w:tc>
          <w:tcPr>
            <w:tcW w:w="3969" w:type="dxa"/>
            <w:tcMar>
              <w:top w:w="85" w:type="dxa"/>
              <w:left w:w="105" w:type="dxa"/>
              <w:bottom w:w="85" w:type="dxa"/>
              <w:right w:w="105" w:type="dxa"/>
            </w:tcMar>
            <w:vAlign w:val="center"/>
          </w:tcPr>
          <w:p w14:paraId="2DD5A96B" w14:textId="77777777" w:rsidR="00DC15AE" w:rsidRDefault="00DC15AE" w:rsidP="00DC15AE">
            <w:pPr>
              <w:spacing w:after="0"/>
              <w:ind w:firstLine="0"/>
              <w:rPr>
                <w:lang w:eastAsia="zh-CN"/>
              </w:rPr>
            </w:pPr>
            <w:r>
              <w:rPr>
                <w:sz w:val="21"/>
                <w:lang w:eastAsia="zh-CN"/>
              </w:rPr>
              <w:t>增量取数、截止时间、证券状态、精确去重和确定性映射</w:t>
            </w:r>
          </w:p>
        </w:tc>
        <w:tc>
          <w:tcPr>
            <w:tcW w:w="2835" w:type="dxa"/>
            <w:tcMar>
              <w:top w:w="85" w:type="dxa"/>
              <w:left w:w="105" w:type="dxa"/>
              <w:bottom w:w="85" w:type="dxa"/>
              <w:right w:w="105" w:type="dxa"/>
            </w:tcMar>
            <w:vAlign w:val="center"/>
          </w:tcPr>
          <w:p w14:paraId="78D1429D" w14:textId="77777777" w:rsidR="00DC15AE" w:rsidRDefault="00DC15AE" w:rsidP="00DC15AE">
            <w:pPr>
              <w:spacing w:after="0"/>
              <w:ind w:firstLine="0"/>
              <w:rPr>
                <w:lang w:eastAsia="zh-CN"/>
              </w:rPr>
            </w:pPr>
            <w:r>
              <w:rPr>
                <w:sz w:val="21"/>
                <w:lang w:eastAsia="zh-CN"/>
              </w:rPr>
              <w:t>不得解释复杂文本含义</w:t>
            </w:r>
          </w:p>
        </w:tc>
      </w:tr>
      <w:tr w:rsidR="00DC15AE" w14:paraId="26ED9B15" w14:textId="77777777">
        <w:trPr>
          <w:cantSplit/>
          <w:jc w:val="center"/>
        </w:trPr>
        <w:tc>
          <w:tcPr>
            <w:tcW w:w="2268" w:type="dxa"/>
            <w:tcMar>
              <w:top w:w="85" w:type="dxa"/>
              <w:left w:w="105" w:type="dxa"/>
              <w:bottom w:w="85" w:type="dxa"/>
              <w:right w:w="105" w:type="dxa"/>
            </w:tcMar>
            <w:vAlign w:val="center"/>
          </w:tcPr>
          <w:p w14:paraId="782D185B" w14:textId="77777777" w:rsidR="00DC15AE" w:rsidRDefault="00DC15AE" w:rsidP="00DC15AE">
            <w:pPr>
              <w:spacing w:after="0"/>
              <w:ind w:firstLine="0"/>
              <w:jc w:val="center"/>
            </w:pPr>
            <w:r>
              <w:rPr>
                <w:sz w:val="21"/>
              </w:rPr>
              <w:t>内容哈希与语义聚类</w:t>
            </w:r>
          </w:p>
        </w:tc>
        <w:tc>
          <w:tcPr>
            <w:tcW w:w="3969" w:type="dxa"/>
            <w:tcMar>
              <w:top w:w="85" w:type="dxa"/>
              <w:left w:w="105" w:type="dxa"/>
              <w:bottom w:w="85" w:type="dxa"/>
              <w:right w:w="105" w:type="dxa"/>
            </w:tcMar>
            <w:vAlign w:val="center"/>
          </w:tcPr>
          <w:p w14:paraId="750C441B" w14:textId="77777777" w:rsidR="00DC15AE" w:rsidRDefault="00DC15AE" w:rsidP="00DC15AE">
            <w:pPr>
              <w:spacing w:after="0"/>
              <w:ind w:firstLine="0"/>
              <w:rPr>
                <w:lang w:eastAsia="zh-CN"/>
              </w:rPr>
            </w:pPr>
            <w:r>
              <w:rPr>
                <w:sz w:val="21"/>
                <w:lang w:eastAsia="zh-CN"/>
              </w:rPr>
              <w:t>识别转载、改写和同一事件簇</w:t>
            </w:r>
          </w:p>
        </w:tc>
        <w:tc>
          <w:tcPr>
            <w:tcW w:w="2835" w:type="dxa"/>
            <w:tcMar>
              <w:top w:w="85" w:type="dxa"/>
              <w:left w:w="105" w:type="dxa"/>
              <w:bottom w:w="85" w:type="dxa"/>
              <w:right w:w="105" w:type="dxa"/>
            </w:tcMar>
            <w:vAlign w:val="center"/>
          </w:tcPr>
          <w:p w14:paraId="729DB31F" w14:textId="77777777" w:rsidR="00DC15AE" w:rsidRDefault="00DC15AE" w:rsidP="00DC15AE">
            <w:pPr>
              <w:spacing w:after="0"/>
              <w:ind w:firstLine="0"/>
              <w:rPr>
                <w:lang w:eastAsia="zh-CN"/>
              </w:rPr>
            </w:pPr>
            <w:r>
              <w:rPr>
                <w:sz w:val="21"/>
                <w:lang w:eastAsia="zh-CN"/>
              </w:rPr>
              <w:t>相似记录不能被当作多个独立证据</w:t>
            </w:r>
          </w:p>
        </w:tc>
      </w:tr>
      <w:tr w:rsidR="00DC15AE" w14:paraId="7CAB1F84" w14:textId="77777777">
        <w:trPr>
          <w:cantSplit/>
          <w:jc w:val="center"/>
        </w:trPr>
        <w:tc>
          <w:tcPr>
            <w:tcW w:w="2268" w:type="dxa"/>
            <w:tcMar>
              <w:top w:w="85" w:type="dxa"/>
              <w:left w:w="105" w:type="dxa"/>
              <w:bottom w:w="85" w:type="dxa"/>
              <w:right w:w="105" w:type="dxa"/>
            </w:tcMar>
            <w:vAlign w:val="center"/>
          </w:tcPr>
          <w:p w14:paraId="046340FC" w14:textId="77777777" w:rsidR="00DC15AE" w:rsidRPr="00C846CE" w:rsidRDefault="00DC15AE" w:rsidP="00DC15AE">
            <w:pPr>
              <w:spacing w:after="0"/>
              <w:ind w:firstLine="0"/>
              <w:jc w:val="center"/>
              <w:rPr>
                <w:sz w:val="21"/>
                <w:szCs w:val="21"/>
              </w:rPr>
            </w:pPr>
            <w:r w:rsidRPr="00C846CE">
              <w:rPr>
                <w:sz w:val="21"/>
                <w:szCs w:val="21"/>
              </w:rPr>
              <w:t>本地</w:t>
            </w:r>
            <w:r w:rsidRPr="00C846CE">
              <w:rPr>
                <w:sz w:val="21"/>
                <w:szCs w:val="21"/>
              </w:rPr>
              <w:t>Qwen</w:t>
            </w:r>
          </w:p>
        </w:tc>
        <w:tc>
          <w:tcPr>
            <w:tcW w:w="3969" w:type="dxa"/>
            <w:tcMar>
              <w:top w:w="85" w:type="dxa"/>
              <w:left w:w="105" w:type="dxa"/>
              <w:bottom w:w="85" w:type="dxa"/>
              <w:right w:w="105" w:type="dxa"/>
            </w:tcMar>
            <w:vAlign w:val="center"/>
          </w:tcPr>
          <w:p w14:paraId="6EC0BA8B" w14:textId="77777777" w:rsidR="00DC15AE" w:rsidRPr="00C846CE" w:rsidRDefault="00DC15AE" w:rsidP="00DC15AE">
            <w:pPr>
              <w:spacing w:after="0"/>
              <w:ind w:firstLine="0"/>
              <w:jc w:val="left"/>
              <w:rPr>
                <w:sz w:val="21"/>
                <w:szCs w:val="21"/>
                <w:lang w:eastAsia="zh-CN"/>
              </w:rPr>
            </w:pPr>
            <w:r w:rsidRPr="00C846CE">
              <w:rPr>
                <w:sz w:val="21"/>
                <w:szCs w:val="21"/>
                <w:lang w:eastAsia="zh-CN"/>
              </w:rPr>
              <w:t>抽取事实、观点角色、方向、条件、反证和</w:t>
            </w:r>
            <w:r w:rsidRPr="00C846CE">
              <w:rPr>
                <w:sz w:val="21"/>
                <w:szCs w:val="21"/>
                <w:lang w:eastAsia="zh-CN"/>
              </w:rPr>
              <w:t>unknown</w:t>
            </w:r>
            <w:r w:rsidRPr="00C846CE">
              <w:rPr>
                <w:sz w:val="21"/>
                <w:szCs w:val="21"/>
                <w:lang w:eastAsia="zh-CN"/>
              </w:rPr>
              <w:t>；把受控预测文本编码为</w:t>
            </w:r>
            <w:r w:rsidRPr="00C846CE">
              <w:rPr>
                <w:sz w:val="21"/>
                <w:szCs w:val="21"/>
                <w:lang w:eastAsia="zh-CN"/>
              </w:rPr>
              <w:t>h_text</w:t>
            </w:r>
          </w:p>
        </w:tc>
        <w:tc>
          <w:tcPr>
            <w:tcW w:w="2835" w:type="dxa"/>
            <w:tcMar>
              <w:top w:w="85" w:type="dxa"/>
              <w:left w:w="105" w:type="dxa"/>
              <w:bottom w:w="85" w:type="dxa"/>
              <w:right w:w="105" w:type="dxa"/>
            </w:tcMar>
            <w:vAlign w:val="center"/>
          </w:tcPr>
          <w:p w14:paraId="72C14CC5" w14:textId="77777777" w:rsidR="00DC15AE" w:rsidRPr="00C846CE" w:rsidRDefault="00DC15AE" w:rsidP="00DC15AE">
            <w:pPr>
              <w:spacing w:after="0"/>
              <w:ind w:firstLine="0"/>
              <w:jc w:val="left"/>
              <w:rPr>
                <w:sz w:val="21"/>
                <w:szCs w:val="21"/>
                <w:lang w:eastAsia="zh-CN"/>
              </w:rPr>
            </w:pPr>
            <w:r w:rsidRPr="00C846CE">
              <w:rPr>
                <w:sz w:val="21"/>
                <w:szCs w:val="21"/>
                <w:lang w:eastAsia="zh-CN"/>
              </w:rPr>
              <w:t>不得自行创建证券、生成</w:t>
            </w:r>
            <w:r w:rsidRPr="00C846CE">
              <w:rPr>
                <w:sz w:val="21"/>
                <w:szCs w:val="21"/>
                <w:lang w:eastAsia="zh-CN"/>
              </w:rPr>
              <w:t>P0</w:t>
            </w:r>
            <w:r w:rsidRPr="00C846CE">
              <w:rPr>
                <w:sz w:val="21"/>
                <w:szCs w:val="21"/>
                <w:lang w:eastAsia="zh-CN"/>
              </w:rPr>
              <w:t>或用自然语言自报上涨概率</w:t>
            </w:r>
          </w:p>
        </w:tc>
      </w:tr>
      <w:tr w:rsidR="00DC15AE" w14:paraId="007AA08F" w14:textId="77777777">
        <w:trPr>
          <w:cantSplit/>
          <w:jc w:val="center"/>
        </w:trPr>
        <w:tc>
          <w:tcPr>
            <w:tcW w:w="2268" w:type="dxa"/>
            <w:tcMar>
              <w:top w:w="85" w:type="dxa"/>
              <w:left w:w="105" w:type="dxa"/>
              <w:bottom w:w="85" w:type="dxa"/>
              <w:right w:w="105" w:type="dxa"/>
            </w:tcMar>
            <w:vAlign w:val="center"/>
          </w:tcPr>
          <w:p w14:paraId="4BE51831" w14:textId="77777777" w:rsidR="00DC15AE" w:rsidRDefault="00DC15AE" w:rsidP="00DC15AE">
            <w:pPr>
              <w:spacing w:after="0"/>
              <w:ind w:firstLine="0"/>
              <w:jc w:val="center"/>
            </w:pPr>
            <w:r>
              <w:rPr>
                <w:sz w:val="21"/>
              </w:rPr>
              <w:t>实体词典与检索重排</w:t>
            </w:r>
          </w:p>
        </w:tc>
        <w:tc>
          <w:tcPr>
            <w:tcW w:w="3969" w:type="dxa"/>
            <w:tcMar>
              <w:top w:w="85" w:type="dxa"/>
              <w:left w:w="105" w:type="dxa"/>
              <w:bottom w:w="85" w:type="dxa"/>
              <w:right w:w="105" w:type="dxa"/>
            </w:tcMar>
            <w:vAlign w:val="center"/>
          </w:tcPr>
          <w:p w14:paraId="2EDDF8C7" w14:textId="77777777" w:rsidR="00DC15AE" w:rsidRDefault="00DC15AE" w:rsidP="00DC15AE">
            <w:pPr>
              <w:spacing w:after="0"/>
              <w:ind w:firstLine="0"/>
              <w:rPr>
                <w:lang w:eastAsia="zh-CN"/>
              </w:rPr>
            </w:pPr>
            <w:r>
              <w:rPr>
                <w:sz w:val="21"/>
                <w:lang w:eastAsia="zh-CN"/>
              </w:rPr>
              <w:t>统一公司、产品、板块和别名</w:t>
            </w:r>
          </w:p>
        </w:tc>
        <w:tc>
          <w:tcPr>
            <w:tcW w:w="2835" w:type="dxa"/>
            <w:tcMar>
              <w:top w:w="85" w:type="dxa"/>
              <w:left w:w="105" w:type="dxa"/>
              <w:bottom w:w="85" w:type="dxa"/>
              <w:right w:w="105" w:type="dxa"/>
            </w:tcMar>
            <w:vAlign w:val="center"/>
          </w:tcPr>
          <w:p w14:paraId="149DB021" w14:textId="77777777" w:rsidR="00DC15AE" w:rsidRDefault="00DC15AE" w:rsidP="00DC15AE">
            <w:pPr>
              <w:spacing w:after="0"/>
              <w:ind w:firstLine="0"/>
            </w:pPr>
            <w:r>
              <w:rPr>
                <w:sz w:val="21"/>
              </w:rPr>
              <w:t>无法唯一映射时进入</w:t>
            </w:r>
            <w:r>
              <w:rPr>
                <w:sz w:val="21"/>
              </w:rPr>
              <w:t>REVIEW</w:t>
            </w:r>
            <w:r>
              <w:rPr>
                <w:sz w:val="21"/>
              </w:rPr>
              <w:t>（待复核）</w:t>
            </w:r>
          </w:p>
        </w:tc>
      </w:tr>
      <w:tr w:rsidR="00DC15AE" w14:paraId="3FA5446B" w14:textId="77777777">
        <w:trPr>
          <w:cantSplit/>
          <w:jc w:val="center"/>
        </w:trPr>
        <w:tc>
          <w:tcPr>
            <w:tcW w:w="2268" w:type="dxa"/>
            <w:tcMar>
              <w:top w:w="85" w:type="dxa"/>
              <w:left w:w="105" w:type="dxa"/>
              <w:bottom w:w="85" w:type="dxa"/>
              <w:right w:w="105" w:type="dxa"/>
            </w:tcMar>
            <w:vAlign w:val="center"/>
          </w:tcPr>
          <w:p w14:paraId="7B6E34C2" w14:textId="77777777" w:rsidR="00DC15AE" w:rsidRDefault="00DC15AE" w:rsidP="00DC15AE">
            <w:pPr>
              <w:spacing w:after="0"/>
              <w:ind w:firstLine="0"/>
              <w:jc w:val="center"/>
              <w:rPr>
                <w:lang w:eastAsia="zh-CN"/>
              </w:rPr>
            </w:pPr>
            <w:r>
              <w:rPr>
                <w:sz w:val="21"/>
                <w:lang w:eastAsia="zh-CN"/>
              </w:rPr>
              <w:t>THSDB</w:t>
            </w:r>
            <w:r>
              <w:rPr>
                <w:sz w:val="21"/>
                <w:lang w:eastAsia="zh-CN"/>
              </w:rPr>
              <w:t>一跳图查询</w:t>
            </w:r>
          </w:p>
        </w:tc>
        <w:tc>
          <w:tcPr>
            <w:tcW w:w="3969" w:type="dxa"/>
            <w:tcMar>
              <w:top w:w="85" w:type="dxa"/>
              <w:left w:w="105" w:type="dxa"/>
              <w:bottom w:w="85" w:type="dxa"/>
              <w:right w:w="105" w:type="dxa"/>
            </w:tcMar>
            <w:vAlign w:val="center"/>
          </w:tcPr>
          <w:p w14:paraId="4DEAFA20" w14:textId="77777777" w:rsidR="00DC15AE" w:rsidRDefault="00DC15AE" w:rsidP="00DC15AE">
            <w:pPr>
              <w:spacing w:after="0"/>
              <w:ind w:firstLine="0"/>
              <w:rPr>
                <w:lang w:eastAsia="zh-CN"/>
              </w:rPr>
            </w:pPr>
            <w:r>
              <w:rPr>
                <w:sz w:val="21"/>
                <w:lang w:eastAsia="zh-CN"/>
              </w:rPr>
              <w:t>从具体产品事件扩展关联公司</w:t>
            </w:r>
          </w:p>
        </w:tc>
        <w:tc>
          <w:tcPr>
            <w:tcW w:w="2835" w:type="dxa"/>
            <w:tcMar>
              <w:top w:w="85" w:type="dxa"/>
              <w:left w:w="105" w:type="dxa"/>
              <w:bottom w:w="85" w:type="dxa"/>
              <w:right w:w="105" w:type="dxa"/>
            </w:tcMar>
            <w:vAlign w:val="center"/>
          </w:tcPr>
          <w:p w14:paraId="4A8A888C" w14:textId="77777777" w:rsidR="00DC15AE" w:rsidRDefault="00DC15AE" w:rsidP="00DC15AE">
            <w:pPr>
              <w:spacing w:after="0"/>
              <w:ind w:firstLine="0"/>
              <w:rPr>
                <w:lang w:eastAsia="zh-CN"/>
              </w:rPr>
            </w:pPr>
            <w:r>
              <w:rPr>
                <w:sz w:val="21"/>
                <w:lang w:eastAsia="zh-CN"/>
              </w:rPr>
              <w:t>不得无事件扫描概念股或跨多跳追贴</w:t>
            </w:r>
          </w:p>
        </w:tc>
      </w:tr>
      <w:tr w:rsidR="00DC15AE" w14:paraId="743D88EA" w14:textId="77777777">
        <w:trPr>
          <w:cantSplit/>
          <w:jc w:val="center"/>
        </w:trPr>
        <w:tc>
          <w:tcPr>
            <w:tcW w:w="2268" w:type="dxa"/>
            <w:tcMar>
              <w:top w:w="85" w:type="dxa"/>
              <w:left w:w="105" w:type="dxa"/>
              <w:bottom w:w="85" w:type="dxa"/>
              <w:right w:w="105" w:type="dxa"/>
            </w:tcMar>
            <w:vAlign w:val="center"/>
          </w:tcPr>
          <w:p w14:paraId="423E8361" w14:textId="77777777" w:rsidR="00DC15AE" w:rsidRDefault="00DC15AE" w:rsidP="00DC15AE">
            <w:pPr>
              <w:spacing w:after="0"/>
              <w:ind w:firstLine="0"/>
              <w:jc w:val="center"/>
            </w:pPr>
            <w:r>
              <w:rPr>
                <w:sz w:val="21"/>
              </w:rPr>
              <w:t>证据门与</w:t>
            </w:r>
            <w:r>
              <w:rPr>
                <w:sz w:val="21"/>
              </w:rPr>
              <w:t>CandidateLink</w:t>
            </w:r>
          </w:p>
        </w:tc>
        <w:tc>
          <w:tcPr>
            <w:tcW w:w="3969" w:type="dxa"/>
            <w:tcMar>
              <w:top w:w="85" w:type="dxa"/>
              <w:left w:w="105" w:type="dxa"/>
              <w:bottom w:w="85" w:type="dxa"/>
              <w:right w:w="105" w:type="dxa"/>
            </w:tcMar>
            <w:vAlign w:val="center"/>
          </w:tcPr>
          <w:p w14:paraId="7342F727" w14:textId="77777777" w:rsidR="00DC15AE" w:rsidRDefault="00DC15AE" w:rsidP="00DC15AE">
            <w:pPr>
              <w:spacing w:after="0"/>
              <w:ind w:firstLine="0"/>
              <w:rPr>
                <w:lang w:eastAsia="zh-CN"/>
              </w:rPr>
            </w:pPr>
            <w:r>
              <w:rPr>
                <w:sz w:val="21"/>
                <w:lang w:eastAsia="zh-CN"/>
              </w:rPr>
              <w:t>决定能否进入直接池或扩展池并记录原因</w:t>
            </w:r>
          </w:p>
        </w:tc>
        <w:tc>
          <w:tcPr>
            <w:tcW w:w="2835" w:type="dxa"/>
            <w:tcMar>
              <w:top w:w="85" w:type="dxa"/>
              <w:left w:w="105" w:type="dxa"/>
              <w:bottom w:w="85" w:type="dxa"/>
              <w:right w:w="105" w:type="dxa"/>
            </w:tcMar>
            <w:vAlign w:val="center"/>
          </w:tcPr>
          <w:p w14:paraId="6B1087FB" w14:textId="77777777" w:rsidR="00DC15AE" w:rsidRDefault="00DC15AE" w:rsidP="00DC15AE">
            <w:pPr>
              <w:spacing w:after="0"/>
              <w:ind w:firstLine="0"/>
              <w:rPr>
                <w:lang w:eastAsia="zh-CN"/>
              </w:rPr>
            </w:pPr>
            <w:r>
              <w:rPr>
                <w:sz w:val="21"/>
                <w:lang w:eastAsia="zh-CN"/>
              </w:rPr>
              <w:t>C1</w:t>
            </w:r>
            <w:r>
              <w:rPr>
                <w:sz w:val="21"/>
                <w:lang w:eastAsia="zh-CN"/>
              </w:rPr>
              <w:t>推演不能单独创建正向股票</w:t>
            </w:r>
          </w:p>
        </w:tc>
      </w:tr>
    </w:tbl>
    <w:p w14:paraId="77BA6607" w14:textId="77777777" w:rsidR="00DC15AE" w:rsidRDefault="00DC15AE">
      <w:pPr>
        <w:spacing w:after="0"/>
        <w:rPr>
          <w:lang w:eastAsia="zh-CN"/>
        </w:rPr>
      </w:pPr>
    </w:p>
    <w:p w14:paraId="399D9235" w14:textId="744FFC90" w:rsidR="00DC15AE" w:rsidRDefault="00C846CE">
      <w:pPr>
        <w:keepLines/>
        <w:rPr>
          <w:lang w:eastAsia="zh-CN"/>
        </w:rPr>
      </w:pPr>
      <w:r>
        <w:rPr>
          <w:rFonts w:hint="eastAsia"/>
          <w:lang w:eastAsia="zh-CN"/>
        </w:rPr>
        <w:t xml:space="preserve"> </w:t>
      </w:r>
    </w:p>
    <w:p w14:paraId="6CFEDF81" w14:textId="77777777" w:rsidR="00DC15AE" w:rsidRDefault="00DC15AE">
      <w:pPr>
        <w:spacing w:after="0"/>
        <w:rPr>
          <w:lang w:eastAsia="zh-CN"/>
        </w:rPr>
      </w:pPr>
    </w:p>
    <w:p w14:paraId="08D1596B" w14:textId="77777777" w:rsidR="00DC15AE" w:rsidRDefault="00DC15AE">
      <w:pPr>
        <w:rPr>
          <w:lang w:eastAsia="zh-CN"/>
        </w:rPr>
      </w:pPr>
      <w:r>
        <w:rPr>
          <w:lang w:eastAsia="zh-CN"/>
        </w:rPr>
        <w:br w:type="page"/>
      </w:r>
    </w:p>
    <w:p w14:paraId="62601398" w14:textId="77777777" w:rsidR="00DC15AE" w:rsidRPr="00DC15AE" w:rsidRDefault="00DC15AE" w:rsidP="00DC15AE">
      <w:pPr>
        <w:pStyle w:val="1"/>
        <w:rPr>
          <w:rFonts w:hint="eastAsia"/>
          <w:lang w:eastAsia="zh-CN"/>
        </w:rPr>
      </w:pPr>
      <w:bookmarkStart w:id="50" w:name="_Toc240293030"/>
      <w:r w:rsidRPr="00DC15AE">
        <w:rPr>
          <w:lang w:eastAsia="zh-CN"/>
        </w:rPr>
        <w:lastRenderedPageBreak/>
        <w:t>5 候选池如何逐层收敛</w:t>
      </w:r>
      <w:bookmarkEnd w:id="50"/>
    </w:p>
    <w:p w14:paraId="1ADC9120" w14:textId="77777777" w:rsidR="00DC15AE" w:rsidRDefault="00DC15AE">
      <w:pPr>
        <w:keepLines/>
        <w:rPr>
          <w:lang w:eastAsia="zh-CN"/>
        </w:rPr>
      </w:pPr>
      <w:r>
        <w:rPr>
          <w:lang w:eastAsia="zh-CN"/>
        </w:rPr>
        <w:t>第</w:t>
      </w:r>
      <w:r>
        <w:rPr>
          <w:lang w:eastAsia="zh-CN"/>
        </w:rPr>
        <w:t>4</w:t>
      </w:r>
      <w:r>
        <w:rPr>
          <w:lang w:eastAsia="zh-CN"/>
        </w:rPr>
        <w:t>章已经把五类数据入口转换为带时间、证据和标的关系的</w:t>
      </w:r>
      <w:r>
        <w:rPr>
          <w:lang w:eastAsia="zh-CN"/>
        </w:rPr>
        <w:t>EventCard</w:t>
      </w:r>
      <w:r>
        <w:rPr>
          <w:lang w:eastAsia="zh-CN"/>
        </w:rPr>
        <w:t>与</w:t>
      </w:r>
      <w:r>
        <w:rPr>
          <w:lang w:eastAsia="zh-CN"/>
        </w:rPr>
        <w:t>CandidateLink</w:t>
      </w:r>
      <w:r>
        <w:rPr>
          <w:lang w:eastAsia="zh-CN"/>
        </w:rPr>
        <w:t>。本章从这些标准记录出发，回答三个问题：</w:t>
      </w:r>
      <w:r>
        <w:rPr>
          <w:lang w:eastAsia="zh-CN"/>
        </w:rPr>
        <w:t>P0</w:t>
      </w:r>
      <w:r>
        <w:rPr>
          <w:lang w:eastAsia="zh-CN"/>
        </w:rPr>
        <w:t>怎样确认一只股票有资格进入候选池，</w:t>
      </w:r>
      <w:r>
        <w:rPr>
          <w:lang w:eastAsia="zh-CN"/>
        </w:rPr>
        <w:t>P1</w:t>
      </w:r>
      <w:r>
        <w:rPr>
          <w:lang w:eastAsia="zh-CN"/>
        </w:rPr>
        <w:t>怎样用统一模型把候选变成可比较的概率，</w:t>
      </w:r>
      <w:r>
        <w:rPr>
          <w:lang w:eastAsia="zh-CN"/>
        </w:rPr>
        <w:t>P2</w:t>
      </w:r>
      <w:r>
        <w:rPr>
          <w:lang w:eastAsia="zh-CN"/>
        </w:rPr>
        <w:t>和</w:t>
      </w:r>
      <w:r>
        <w:rPr>
          <w:lang w:eastAsia="zh-CN"/>
        </w:rPr>
        <w:t>P3</w:t>
      </w:r>
      <w:r>
        <w:rPr>
          <w:lang w:eastAsia="zh-CN"/>
        </w:rPr>
        <w:t>怎样核验公司是否真正承接事件并排除重大负面。每一层都采用同一套处理合同，即明确输入、检测内容、通过条件、失败去向和交给下一层的标准结果。</w:t>
      </w:r>
    </w:p>
    <w:p w14:paraId="1AB8497A" w14:textId="77777777" w:rsidR="00DC15AE" w:rsidRPr="00DC15AE" w:rsidRDefault="00DC15AE" w:rsidP="00DC15AE">
      <w:pPr>
        <w:pStyle w:val="21"/>
        <w:rPr>
          <w:rFonts w:hint="eastAsia"/>
          <w:lang w:eastAsia="zh-CN"/>
        </w:rPr>
      </w:pPr>
      <w:bookmarkStart w:id="51" w:name="_Toc240293031"/>
      <w:r w:rsidRPr="00DC15AE">
        <w:rPr>
          <w:lang w:eastAsia="zh-CN"/>
        </w:rPr>
        <w:t>5.1 候选池逐层收敛的完整流程</w:t>
      </w:r>
      <w:bookmarkEnd w:id="51"/>
    </w:p>
    <w:p w14:paraId="2AE7806C" w14:textId="77777777" w:rsidR="00DC15AE" w:rsidRDefault="00DC15AE">
      <w:pPr>
        <w:keepLines/>
        <w:rPr>
          <w:lang w:eastAsia="zh-CN"/>
        </w:rPr>
      </w:pPr>
      <w:r>
        <w:rPr>
          <w:lang w:eastAsia="zh-CN"/>
        </w:rPr>
        <w:t>候选池不是把所有被提到的股票放在一起打一个总分，而是让不同层解决不同问题。</w:t>
      </w:r>
      <w:r>
        <w:rPr>
          <w:lang w:eastAsia="zh-CN"/>
        </w:rPr>
        <w:t>P0</w:t>
      </w:r>
      <w:r>
        <w:rPr>
          <w:lang w:eastAsia="zh-CN"/>
        </w:rPr>
        <w:t>只回答</w:t>
      </w:r>
      <w:r>
        <w:rPr>
          <w:lang w:eastAsia="zh-CN"/>
        </w:rPr>
        <w:t>“</w:t>
      </w:r>
      <w:r>
        <w:rPr>
          <w:lang w:eastAsia="zh-CN"/>
        </w:rPr>
        <w:t>有没有资格作为个股候选</w:t>
      </w:r>
      <w:r>
        <w:rPr>
          <w:lang w:eastAsia="zh-CN"/>
        </w:rPr>
        <w:t>”</w:t>
      </w:r>
      <w:r>
        <w:rPr>
          <w:lang w:eastAsia="zh-CN"/>
        </w:rPr>
        <w:t>；</w:t>
      </w:r>
      <w:r>
        <w:rPr>
          <w:lang w:eastAsia="zh-CN"/>
        </w:rPr>
        <w:t>P1</w:t>
      </w:r>
      <w:r>
        <w:rPr>
          <w:lang w:eastAsia="zh-CN"/>
        </w:rPr>
        <w:t>回答</w:t>
      </w:r>
      <w:r>
        <w:rPr>
          <w:lang w:eastAsia="zh-CN"/>
        </w:rPr>
        <w:t>“</w:t>
      </w:r>
      <w:r>
        <w:rPr>
          <w:lang w:eastAsia="zh-CN"/>
        </w:rPr>
        <w:t>在同一决策时点下，谁的</w:t>
      </w:r>
      <w:r>
        <w:rPr>
          <w:lang w:eastAsia="zh-CN"/>
        </w:rPr>
        <w:t>T+1</w:t>
      </w:r>
      <w:r>
        <w:rPr>
          <w:lang w:eastAsia="zh-CN"/>
        </w:rPr>
        <w:t>上涨和超额收益概率更高、下行风险更低</w:t>
      </w:r>
      <w:r>
        <w:rPr>
          <w:lang w:eastAsia="zh-CN"/>
        </w:rPr>
        <w:t>”</w:t>
      </w:r>
      <w:r>
        <w:rPr>
          <w:lang w:eastAsia="zh-CN"/>
        </w:rPr>
        <w:t>；</w:t>
      </w:r>
      <w:r>
        <w:rPr>
          <w:lang w:eastAsia="zh-CN"/>
        </w:rPr>
        <w:t>P2</w:t>
      </w:r>
      <w:r>
        <w:rPr>
          <w:lang w:eastAsia="zh-CN"/>
        </w:rPr>
        <w:t>回答</w:t>
      </w:r>
      <w:r>
        <w:rPr>
          <w:lang w:eastAsia="zh-CN"/>
        </w:rPr>
        <w:t>“</w:t>
      </w:r>
      <w:r>
        <w:rPr>
          <w:lang w:eastAsia="zh-CN"/>
        </w:rPr>
        <w:t>公司是否真的拥有能够承接事件的业务</w:t>
      </w:r>
      <w:r>
        <w:rPr>
          <w:lang w:eastAsia="zh-CN"/>
        </w:rPr>
        <w:t>”</w:t>
      </w:r>
      <w:r>
        <w:rPr>
          <w:lang w:eastAsia="zh-CN"/>
        </w:rPr>
        <w:t>；</w:t>
      </w:r>
      <w:r>
        <w:rPr>
          <w:lang w:eastAsia="zh-CN"/>
        </w:rPr>
        <w:t>P3</w:t>
      </w:r>
      <w:r>
        <w:rPr>
          <w:lang w:eastAsia="zh-CN"/>
        </w:rPr>
        <w:t>回答</w:t>
      </w:r>
      <w:r>
        <w:rPr>
          <w:lang w:eastAsia="zh-CN"/>
        </w:rPr>
        <w:t>“</w:t>
      </w:r>
      <w:r>
        <w:rPr>
          <w:lang w:eastAsia="zh-CN"/>
        </w:rPr>
        <w:t>业务、财务、产业逻辑和重大负面是否经得住完整复核</w:t>
      </w:r>
      <w:r>
        <w:rPr>
          <w:lang w:eastAsia="zh-CN"/>
        </w:rPr>
        <w:t>”</w:t>
      </w:r>
      <w:r>
        <w:rPr>
          <w:lang w:eastAsia="zh-CN"/>
        </w:rPr>
        <w:t>。前一层的输出必须成为后一层可直接读取的标准结果包，因此任何排名都可以沿原路反查。</w:t>
      </w:r>
    </w:p>
    <w:p w14:paraId="0E36846E" w14:textId="77777777" w:rsidR="00DC15AE" w:rsidRDefault="00DC15AE">
      <w:pPr>
        <w:keepLines/>
        <w:ind w:firstLine="0"/>
        <w:jc w:val="center"/>
      </w:pPr>
      <w:r>
        <w:rPr>
          <w:noProof/>
        </w:rPr>
        <w:drawing>
          <wp:inline distT="0" distB="0" distL="0" distR="0" wp14:anchorId="1BFB3A8D" wp14:editId="1001F3D0">
            <wp:extent cx="5832000" cy="3554743"/>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13_overall.png"/>
                    <pic:cNvPicPr/>
                  </pic:nvPicPr>
                  <pic:blipFill>
                    <a:blip r:embed="rId20"/>
                    <a:stretch>
                      <a:fillRect/>
                    </a:stretch>
                  </pic:blipFill>
                  <pic:spPr>
                    <a:xfrm>
                      <a:off x="0" y="0"/>
                      <a:ext cx="5832000" cy="3554743"/>
                    </a:xfrm>
                    <a:prstGeom prst="rect">
                      <a:avLst/>
                    </a:prstGeom>
                  </pic:spPr>
                </pic:pic>
              </a:graphicData>
            </a:graphic>
          </wp:inline>
        </w:drawing>
      </w:r>
    </w:p>
    <w:p w14:paraId="5C833797" w14:textId="77777777" w:rsidR="00DC15AE" w:rsidRDefault="00DC15AE">
      <w:pPr>
        <w:pStyle w:val="af7"/>
        <w:keepNext/>
        <w:rPr>
          <w:lang w:eastAsia="zh-CN"/>
        </w:rPr>
      </w:pPr>
      <w:r>
        <w:rPr>
          <w:lang w:eastAsia="zh-CN"/>
        </w:rPr>
        <w:t>图</w:t>
      </w:r>
      <w:r>
        <w:rPr>
          <w:lang w:eastAsia="zh-CN"/>
        </w:rPr>
        <w:t xml:space="preserve">13  </w:t>
      </w:r>
      <w:r>
        <w:rPr>
          <w:lang w:eastAsia="zh-CN"/>
        </w:rPr>
        <w:t>候选池逐层收敛的完整处理合同</w:t>
      </w:r>
    </w:p>
    <w:tbl>
      <w:tblPr>
        <w:tblW w:w="0" w:type="auto"/>
        <w:jc w:val="center"/>
        <w:tblBorders>
          <w:top w:val="single" w:sz="16" w:space="0" w:color="000000"/>
          <w:left w:val="nil"/>
          <w:bottom w:val="single" w:sz="16" w:space="0" w:color="000000"/>
          <w:right w:val="nil"/>
          <w:insideH w:val="nil"/>
          <w:insideV w:val="nil"/>
        </w:tblBorders>
        <w:tblLayout w:type="fixed"/>
        <w:tblLook w:val="04A0" w:firstRow="1" w:lastRow="0" w:firstColumn="1" w:lastColumn="0" w:noHBand="0" w:noVBand="1"/>
      </w:tblPr>
      <w:tblGrid>
        <w:gridCol w:w="1474"/>
        <w:gridCol w:w="4025"/>
        <w:gridCol w:w="3458"/>
      </w:tblGrid>
      <w:tr w:rsidR="00DC15AE" w14:paraId="07A89B66" w14:textId="77777777">
        <w:trPr>
          <w:cantSplit/>
          <w:tblHeader/>
          <w:jc w:val="center"/>
        </w:trPr>
        <w:tc>
          <w:tcPr>
            <w:tcW w:w="1474" w:type="dxa"/>
            <w:tcMar>
              <w:top w:w="90" w:type="dxa"/>
              <w:left w:w="100" w:type="dxa"/>
              <w:bottom w:w="90" w:type="dxa"/>
              <w:right w:w="100" w:type="dxa"/>
            </w:tcMar>
            <w:vAlign w:val="center"/>
          </w:tcPr>
          <w:p w14:paraId="30F88E92" w14:textId="77777777" w:rsidR="00DC15AE" w:rsidRDefault="00DC15AE" w:rsidP="00DC15AE">
            <w:pPr>
              <w:spacing w:after="0"/>
              <w:ind w:firstLine="0"/>
              <w:jc w:val="center"/>
            </w:pPr>
            <w:r>
              <w:rPr>
                <w:b/>
                <w:sz w:val="21"/>
              </w:rPr>
              <w:t>层级</w:t>
            </w:r>
          </w:p>
        </w:tc>
        <w:tc>
          <w:tcPr>
            <w:tcW w:w="4025" w:type="dxa"/>
            <w:tcMar>
              <w:top w:w="90" w:type="dxa"/>
              <w:left w:w="100" w:type="dxa"/>
              <w:bottom w:w="90" w:type="dxa"/>
              <w:right w:w="100" w:type="dxa"/>
            </w:tcMar>
            <w:vAlign w:val="center"/>
          </w:tcPr>
          <w:p w14:paraId="4A825466" w14:textId="77777777" w:rsidR="00DC15AE" w:rsidRDefault="00DC15AE" w:rsidP="00DC15AE">
            <w:pPr>
              <w:spacing w:after="0"/>
              <w:ind w:firstLine="0"/>
              <w:jc w:val="center"/>
            </w:pPr>
            <w:r>
              <w:rPr>
                <w:b/>
                <w:sz w:val="21"/>
              </w:rPr>
              <w:t>本层只解决的问题</w:t>
            </w:r>
          </w:p>
        </w:tc>
        <w:tc>
          <w:tcPr>
            <w:tcW w:w="3458" w:type="dxa"/>
            <w:tcMar>
              <w:top w:w="90" w:type="dxa"/>
              <w:left w:w="100" w:type="dxa"/>
              <w:bottom w:w="90" w:type="dxa"/>
              <w:right w:w="100" w:type="dxa"/>
            </w:tcMar>
            <w:vAlign w:val="center"/>
          </w:tcPr>
          <w:p w14:paraId="04ECB356" w14:textId="77777777" w:rsidR="00DC15AE" w:rsidRDefault="00DC15AE" w:rsidP="00DC15AE">
            <w:pPr>
              <w:spacing w:after="0"/>
              <w:ind w:firstLine="0"/>
              <w:jc w:val="center"/>
              <w:rPr>
                <w:lang w:eastAsia="zh-CN"/>
              </w:rPr>
            </w:pPr>
            <w:r>
              <w:rPr>
                <w:b/>
                <w:sz w:val="21"/>
                <w:lang w:eastAsia="zh-CN"/>
              </w:rPr>
              <w:t>交给下一层的标准结果</w:t>
            </w:r>
          </w:p>
        </w:tc>
      </w:tr>
      <w:tr w:rsidR="00DC15AE" w14:paraId="3DF8057A" w14:textId="77777777">
        <w:tblPrEx>
          <w:tblBorders>
            <w:bottom w:val="single" w:sz="8" w:space="0" w:color="2F5597"/>
          </w:tblBorders>
        </w:tblPrEx>
        <w:trPr>
          <w:cantSplit/>
          <w:jc w:val="center"/>
        </w:trPr>
        <w:tc>
          <w:tcPr>
            <w:tcW w:w="1474" w:type="dxa"/>
            <w:tcMar>
              <w:top w:w="90" w:type="dxa"/>
              <w:left w:w="100" w:type="dxa"/>
              <w:bottom w:w="90" w:type="dxa"/>
              <w:right w:w="100" w:type="dxa"/>
            </w:tcMar>
            <w:vAlign w:val="center"/>
          </w:tcPr>
          <w:p w14:paraId="6A5E5186" w14:textId="77777777" w:rsidR="00DC15AE" w:rsidRDefault="00DC15AE" w:rsidP="00DC15AE">
            <w:pPr>
              <w:spacing w:after="0"/>
              <w:ind w:firstLine="0"/>
              <w:jc w:val="center"/>
            </w:pPr>
            <w:r>
              <w:rPr>
                <w:sz w:val="21"/>
              </w:rPr>
              <w:t>P0</w:t>
            </w:r>
            <w:r>
              <w:rPr>
                <w:sz w:val="21"/>
              </w:rPr>
              <w:t>候选资格</w:t>
            </w:r>
          </w:p>
        </w:tc>
        <w:tc>
          <w:tcPr>
            <w:tcW w:w="4025" w:type="dxa"/>
            <w:tcMar>
              <w:top w:w="90" w:type="dxa"/>
              <w:left w:w="100" w:type="dxa"/>
              <w:bottom w:w="90" w:type="dxa"/>
              <w:right w:w="100" w:type="dxa"/>
            </w:tcMar>
            <w:vAlign w:val="center"/>
          </w:tcPr>
          <w:p w14:paraId="3F6A67BB" w14:textId="77777777" w:rsidR="00DC15AE" w:rsidRDefault="00DC15AE" w:rsidP="00DC15AE">
            <w:pPr>
              <w:spacing w:after="0"/>
              <w:ind w:firstLine="0"/>
              <w:jc w:val="left"/>
              <w:rPr>
                <w:lang w:eastAsia="zh-CN"/>
              </w:rPr>
            </w:pPr>
            <w:r>
              <w:rPr>
                <w:sz w:val="21"/>
                <w:lang w:eastAsia="zh-CN"/>
              </w:rPr>
              <w:t>事件、时间、标的关系与证据是否足以形成个股候选</w:t>
            </w:r>
          </w:p>
        </w:tc>
        <w:tc>
          <w:tcPr>
            <w:tcW w:w="3458" w:type="dxa"/>
            <w:tcMar>
              <w:top w:w="90" w:type="dxa"/>
              <w:left w:w="100" w:type="dxa"/>
              <w:bottom w:w="90" w:type="dxa"/>
              <w:right w:w="100" w:type="dxa"/>
            </w:tcMar>
            <w:vAlign w:val="center"/>
          </w:tcPr>
          <w:p w14:paraId="701A59E8" w14:textId="77777777" w:rsidR="00DC15AE" w:rsidRDefault="00DC15AE" w:rsidP="00DC15AE">
            <w:pPr>
              <w:spacing w:after="0"/>
              <w:ind w:firstLine="0"/>
              <w:jc w:val="left"/>
            </w:pPr>
            <w:r>
              <w:rPr>
                <w:sz w:val="21"/>
              </w:rPr>
              <w:t>P0</w:t>
            </w:r>
            <w:r>
              <w:rPr>
                <w:sz w:val="21"/>
              </w:rPr>
              <w:t>候选记录</w:t>
            </w:r>
          </w:p>
        </w:tc>
      </w:tr>
      <w:tr w:rsidR="00DC15AE" w14:paraId="2DE72127" w14:textId="77777777">
        <w:tblPrEx>
          <w:tblBorders>
            <w:bottom w:val="single" w:sz="8" w:space="0" w:color="2F5597"/>
          </w:tblBorders>
        </w:tblPrEx>
        <w:trPr>
          <w:cantSplit/>
          <w:jc w:val="center"/>
        </w:trPr>
        <w:tc>
          <w:tcPr>
            <w:tcW w:w="1474" w:type="dxa"/>
            <w:tcMar>
              <w:top w:w="90" w:type="dxa"/>
              <w:left w:w="100" w:type="dxa"/>
              <w:bottom w:w="90" w:type="dxa"/>
              <w:right w:w="100" w:type="dxa"/>
            </w:tcMar>
            <w:vAlign w:val="center"/>
          </w:tcPr>
          <w:p w14:paraId="6EF6FE3F" w14:textId="77777777" w:rsidR="00DC15AE" w:rsidRDefault="00DC15AE" w:rsidP="00DC15AE">
            <w:pPr>
              <w:spacing w:after="0"/>
              <w:ind w:firstLine="0"/>
              <w:jc w:val="center"/>
            </w:pPr>
            <w:r>
              <w:rPr>
                <w:sz w:val="21"/>
              </w:rPr>
              <w:t>P1</w:t>
            </w:r>
            <w:r>
              <w:rPr>
                <w:sz w:val="21"/>
              </w:rPr>
              <w:t>量化精筛</w:t>
            </w:r>
          </w:p>
        </w:tc>
        <w:tc>
          <w:tcPr>
            <w:tcW w:w="4025" w:type="dxa"/>
            <w:tcMar>
              <w:top w:w="90" w:type="dxa"/>
              <w:left w:w="100" w:type="dxa"/>
              <w:bottom w:w="90" w:type="dxa"/>
              <w:right w:w="100" w:type="dxa"/>
            </w:tcMar>
            <w:vAlign w:val="center"/>
          </w:tcPr>
          <w:p w14:paraId="1484AA6E" w14:textId="77777777" w:rsidR="00DC15AE" w:rsidRDefault="00DC15AE" w:rsidP="00DC15AE">
            <w:pPr>
              <w:spacing w:after="0"/>
              <w:ind w:firstLine="0"/>
              <w:jc w:val="left"/>
              <w:rPr>
                <w:lang w:eastAsia="zh-CN"/>
              </w:rPr>
            </w:pPr>
            <w:r>
              <w:rPr>
                <w:sz w:val="21"/>
                <w:lang w:eastAsia="zh-CN"/>
              </w:rPr>
              <w:t>五组特征对应的上涨、超额收益和下行风险概率</w:t>
            </w:r>
          </w:p>
        </w:tc>
        <w:tc>
          <w:tcPr>
            <w:tcW w:w="3458" w:type="dxa"/>
            <w:tcMar>
              <w:top w:w="90" w:type="dxa"/>
              <w:left w:w="100" w:type="dxa"/>
              <w:bottom w:w="90" w:type="dxa"/>
              <w:right w:w="100" w:type="dxa"/>
            </w:tcMar>
            <w:vAlign w:val="center"/>
          </w:tcPr>
          <w:p w14:paraId="408AF509" w14:textId="77777777" w:rsidR="00DC15AE" w:rsidRDefault="00DC15AE" w:rsidP="00DC15AE">
            <w:pPr>
              <w:spacing w:after="0"/>
              <w:ind w:firstLine="0"/>
              <w:jc w:val="left"/>
            </w:pPr>
            <w:r>
              <w:rPr>
                <w:sz w:val="21"/>
              </w:rPr>
              <w:t>P2</w:t>
            </w:r>
            <w:r>
              <w:rPr>
                <w:sz w:val="21"/>
              </w:rPr>
              <w:t>研究任务单</w:t>
            </w:r>
          </w:p>
        </w:tc>
      </w:tr>
      <w:tr w:rsidR="00DC15AE" w14:paraId="44984534" w14:textId="77777777">
        <w:tblPrEx>
          <w:tblBorders>
            <w:bottom w:val="single" w:sz="8" w:space="0" w:color="2F5597"/>
          </w:tblBorders>
        </w:tblPrEx>
        <w:trPr>
          <w:cantSplit/>
          <w:jc w:val="center"/>
        </w:trPr>
        <w:tc>
          <w:tcPr>
            <w:tcW w:w="1474" w:type="dxa"/>
            <w:tcMar>
              <w:top w:w="90" w:type="dxa"/>
              <w:left w:w="100" w:type="dxa"/>
              <w:bottom w:w="90" w:type="dxa"/>
              <w:right w:w="100" w:type="dxa"/>
            </w:tcMar>
            <w:vAlign w:val="center"/>
          </w:tcPr>
          <w:p w14:paraId="16EFA891" w14:textId="77777777" w:rsidR="00DC15AE" w:rsidRDefault="00DC15AE" w:rsidP="00DC15AE">
            <w:pPr>
              <w:spacing w:after="0"/>
              <w:ind w:firstLine="0"/>
              <w:jc w:val="center"/>
            </w:pPr>
            <w:r>
              <w:rPr>
                <w:sz w:val="21"/>
              </w:rPr>
              <w:lastRenderedPageBreak/>
              <w:t>P2</w:t>
            </w:r>
            <w:r>
              <w:rPr>
                <w:sz w:val="21"/>
              </w:rPr>
              <w:t>轻量深研</w:t>
            </w:r>
          </w:p>
        </w:tc>
        <w:tc>
          <w:tcPr>
            <w:tcW w:w="4025" w:type="dxa"/>
            <w:tcMar>
              <w:top w:w="90" w:type="dxa"/>
              <w:left w:w="100" w:type="dxa"/>
              <w:bottom w:w="90" w:type="dxa"/>
              <w:right w:w="100" w:type="dxa"/>
            </w:tcMar>
            <w:vAlign w:val="center"/>
          </w:tcPr>
          <w:p w14:paraId="03227C86" w14:textId="77777777" w:rsidR="00DC15AE" w:rsidRDefault="00DC15AE" w:rsidP="00DC15AE">
            <w:pPr>
              <w:spacing w:after="0"/>
              <w:ind w:firstLine="0"/>
              <w:jc w:val="left"/>
              <w:rPr>
                <w:lang w:eastAsia="zh-CN"/>
              </w:rPr>
            </w:pPr>
            <w:r>
              <w:rPr>
                <w:sz w:val="21"/>
                <w:lang w:eastAsia="zh-CN"/>
              </w:rPr>
              <w:t>公司是否真实经营并能在收入、成本或利润上承接事件</w:t>
            </w:r>
          </w:p>
        </w:tc>
        <w:tc>
          <w:tcPr>
            <w:tcW w:w="3458" w:type="dxa"/>
            <w:tcMar>
              <w:top w:w="90" w:type="dxa"/>
              <w:left w:w="100" w:type="dxa"/>
              <w:bottom w:w="90" w:type="dxa"/>
              <w:right w:w="100" w:type="dxa"/>
            </w:tcMar>
            <w:vAlign w:val="center"/>
          </w:tcPr>
          <w:p w14:paraId="5D0FDCD8" w14:textId="77777777" w:rsidR="00DC15AE" w:rsidRDefault="00DC15AE" w:rsidP="00DC15AE">
            <w:pPr>
              <w:spacing w:after="0"/>
              <w:ind w:firstLine="0"/>
              <w:jc w:val="left"/>
            </w:pPr>
            <w:r>
              <w:rPr>
                <w:sz w:val="21"/>
              </w:rPr>
              <w:t>P3</w:t>
            </w:r>
            <w:r>
              <w:rPr>
                <w:sz w:val="21"/>
              </w:rPr>
              <w:t>复核包</w:t>
            </w:r>
          </w:p>
        </w:tc>
      </w:tr>
      <w:tr w:rsidR="00DC15AE" w14:paraId="42DB3D6F" w14:textId="77777777">
        <w:tblPrEx>
          <w:tblBorders>
            <w:bottom w:val="single" w:sz="8" w:space="0" w:color="2F5597"/>
          </w:tblBorders>
        </w:tblPrEx>
        <w:trPr>
          <w:cantSplit/>
          <w:jc w:val="center"/>
        </w:trPr>
        <w:tc>
          <w:tcPr>
            <w:tcW w:w="1474" w:type="dxa"/>
            <w:tcMar>
              <w:top w:w="90" w:type="dxa"/>
              <w:left w:w="100" w:type="dxa"/>
              <w:bottom w:w="90" w:type="dxa"/>
              <w:right w:w="100" w:type="dxa"/>
            </w:tcMar>
            <w:vAlign w:val="center"/>
          </w:tcPr>
          <w:p w14:paraId="20A3BA9A" w14:textId="77777777" w:rsidR="00DC15AE" w:rsidRDefault="00DC15AE" w:rsidP="00DC15AE">
            <w:pPr>
              <w:spacing w:after="0"/>
              <w:ind w:firstLine="0"/>
              <w:jc w:val="center"/>
            </w:pPr>
            <w:r>
              <w:rPr>
                <w:sz w:val="21"/>
              </w:rPr>
              <w:t>P3</w:t>
            </w:r>
            <w:r>
              <w:rPr>
                <w:sz w:val="21"/>
              </w:rPr>
              <w:t>完整复核</w:t>
            </w:r>
          </w:p>
        </w:tc>
        <w:tc>
          <w:tcPr>
            <w:tcW w:w="4025" w:type="dxa"/>
            <w:tcMar>
              <w:top w:w="90" w:type="dxa"/>
              <w:left w:w="100" w:type="dxa"/>
              <w:bottom w:w="90" w:type="dxa"/>
              <w:right w:w="100" w:type="dxa"/>
            </w:tcMar>
            <w:vAlign w:val="center"/>
          </w:tcPr>
          <w:p w14:paraId="443A7033" w14:textId="77777777" w:rsidR="00DC15AE" w:rsidRDefault="00DC15AE" w:rsidP="00DC15AE">
            <w:pPr>
              <w:spacing w:after="0"/>
              <w:ind w:firstLine="0"/>
              <w:jc w:val="left"/>
              <w:rPr>
                <w:lang w:eastAsia="zh-CN"/>
              </w:rPr>
            </w:pPr>
            <w:r>
              <w:rPr>
                <w:sz w:val="21"/>
                <w:lang w:eastAsia="zh-CN"/>
              </w:rPr>
              <w:t>DeepDive</w:t>
            </w:r>
            <w:r>
              <w:rPr>
                <w:sz w:val="21"/>
                <w:lang w:eastAsia="zh-CN"/>
              </w:rPr>
              <w:t>、财务一致性与重大负面是否通过</w:t>
            </w:r>
          </w:p>
        </w:tc>
        <w:tc>
          <w:tcPr>
            <w:tcW w:w="3458" w:type="dxa"/>
            <w:tcMar>
              <w:top w:w="90" w:type="dxa"/>
              <w:left w:w="100" w:type="dxa"/>
              <w:bottom w:w="90" w:type="dxa"/>
              <w:right w:w="100" w:type="dxa"/>
            </w:tcMar>
            <w:vAlign w:val="center"/>
          </w:tcPr>
          <w:p w14:paraId="10EF2E98" w14:textId="77777777" w:rsidR="00DC15AE" w:rsidRDefault="00DC15AE" w:rsidP="00DC15AE">
            <w:pPr>
              <w:spacing w:after="0"/>
              <w:ind w:firstLine="0"/>
              <w:jc w:val="left"/>
            </w:pPr>
            <w:r>
              <w:rPr>
                <w:sz w:val="21"/>
              </w:rPr>
              <w:t>PASSED</w:t>
            </w:r>
            <w:r>
              <w:rPr>
                <w:sz w:val="21"/>
              </w:rPr>
              <w:t>可发布候选</w:t>
            </w:r>
          </w:p>
        </w:tc>
      </w:tr>
      <w:tr w:rsidR="00DC15AE" w14:paraId="6BF0929E" w14:textId="77777777">
        <w:tblPrEx>
          <w:tblBorders>
            <w:bottom w:val="single" w:sz="8" w:space="0" w:color="2F5597"/>
          </w:tblBorders>
        </w:tblPrEx>
        <w:trPr>
          <w:cantSplit/>
          <w:jc w:val="center"/>
        </w:trPr>
        <w:tc>
          <w:tcPr>
            <w:tcW w:w="1474" w:type="dxa"/>
            <w:tcMar>
              <w:top w:w="90" w:type="dxa"/>
              <w:left w:w="100" w:type="dxa"/>
              <w:bottom w:w="90" w:type="dxa"/>
              <w:right w:w="100" w:type="dxa"/>
            </w:tcMar>
            <w:vAlign w:val="center"/>
          </w:tcPr>
          <w:p w14:paraId="6FD09859" w14:textId="77777777" w:rsidR="00DC15AE" w:rsidRDefault="00DC15AE" w:rsidP="00DC15AE">
            <w:pPr>
              <w:spacing w:after="0"/>
              <w:ind w:firstLine="0"/>
              <w:jc w:val="center"/>
            </w:pPr>
            <w:r>
              <w:rPr>
                <w:sz w:val="21"/>
              </w:rPr>
              <w:t>最终个股池</w:t>
            </w:r>
          </w:p>
        </w:tc>
        <w:tc>
          <w:tcPr>
            <w:tcW w:w="4025" w:type="dxa"/>
            <w:tcMar>
              <w:top w:w="90" w:type="dxa"/>
              <w:left w:w="100" w:type="dxa"/>
              <w:bottom w:w="90" w:type="dxa"/>
              <w:right w:w="100" w:type="dxa"/>
            </w:tcMar>
            <w:vAlign w:val="center"/>
          </w:tcPr>
          <w:p w14:paraId="3071840C" w14:textId="77777777" w:rsidR="00DC15AE" w:rsidRDefault="00DC15AE" w:rsidP="00DC15AE">
            <w:pPr>
              <w:spacing w:after="0"/>
              <w:ind w:firstLine="0"/>
              <w:jc w:val="left"/>
              <w:rPr>
                <w:lang w:eastAsia="zh-CN"/>
              </w:rPr>
            </w:pPr>
            <w:r>
              <w:rPr>
                <w:sz w:val="21"/>
                <w:lang w:eastAsia="zh-CN"/>
              </w:rPr>
              <w:t>在通过门禁的标的中完成横向排序</w:t>
            </w:r>
          </w:p>
        </w:tc>
        <w:tc>
          <w:tcPr>
            <w:tcW w:w="3458" w:type="dxa"/>
            <w:tcMar>
              <w:top w:w="90" w:type="dxa"/>
              <w:left w:w="100" w:type="dxa"/>
              <w:bottom w:w="90" w:type="dxa"/>
              <w:right w:w="100" w:type="dxa"/>
            </w:tcMar>
            <w:vAlign w:val="center"/>
          </w:tcPr>
          <w:p w14:paraId="0DE381A0" w14:textId="77777777" w:rsidR="00DC15AE" w:rsidRDefault="00DC15AE" w:rsidP="00DC15AE">
            <w:pPr>
              <w:spacing w:after="0"/>
              <w:ind w:firstLine="0"/>
              <w:jc w:val="left"/>
              <w:rPr>
                <w:lang w:eastAsia="zh-CN"/>
              </w:rPr>
            </w:pPr>
            <w:r>
              <w:rPr>
                <w:sz w:val="21"/>
                <w:lang w:eastAsia="zh-CN"/>
              </w:rPr>
              <w:t>0</w:t>
            </w:r>
            <w:r>
              <w:rPr>
                <w:sz w:val="21"/>
                <w:lang w:eastAsia="zh-CN"/>
              </w:rPr>
              <w:t>至</w:t>
            </w:r>
            <w:r>
              <w:rPr>
                <w:sz w:val="21"/>
                <w:lang w:eastAsia="zh-CN"/>
              </w:rPr>
              <w:t>10</w:t>
            </w:r>
            <w:r>
              <w:rPr>
                <w:sz w:val="21"/>
                <w:lang w:eastAsia="zh-CN"/>
              </w:rPr>
              <w:t>只个股及完整证据链</w:t>
            </w:r>
          </w:p>
        </w:tc>
      </w:tr>
    </w:tbl>
    <w:p w14:paraId="073599C8" w14:textId="77777777" w:rsidR="00DC15AE" w:rsidRDefault="00DC15AE">
      <w:pPr>
        <w:spacing w:after="0"/>
        <w:rPr>
          <w:lang w:eastAsia="zh-CN"/>
        </w:rPr>
      </w:pPr>
    </w:p>
    <w:p w14:paraId="2E59542A" w14:textId="77777777" w:rsidR="00DC15AE" w:rsidRDefault="00DC15AE">
      <w:pPr>
        <w:keepLines/>
        <w:rPr>
          <w:lang w:eastAsia="zh-CN"/>
        </w:rPr>
      </w:pPr>
      <w:r>
        <w:rPr>
          <w:lang w:eastAsia="zh-CN"/>
        </w:rPr>
        <w:t>池的容量代表计算与研究资源分配，不代表投资价值。</w:t>
      </w:r>
      <w:r>
        <w:rPr>
          <w:lang w:eastAsia="zh-CN"/>
        </w:rPr>
        <w:t>P0</w:t>
      </w:r>
      <w:r>
        <w:rPr>
          <w:lang w:eastAsia="zh-CN"/>
        </w:rPr>
        <w:t>不设硬数量上限，避免重要事件因名额不足被提前删除；</w:t>
      </w:r>
      <w:r>
        <w:rPr>
          <w:lang w:eastAsia="zh-CN"/>
        </w:rPr>
        <w:t>P1</w:t>
      </w:r>
      <w:r>
        <w:rPr>
          <w:lang w:eastAsia="zh-CN"/>
        </w:rPr>
        <w:t>之后采用确定性预算调度，达到质量要求但暂时超过研究容量的标的进入</w:t>
      </w:r>
      <w:r>
        <w:rPr>
          <w:lang w:eastAsia="zh-CN"/>
        </w:rPr>
        <w:t>P1_HOLD</w:t>
      </w:r>
      <w:r>
        <w:rPr>
          <w:lang w:eastAsia="zh-CN"/>
        </w:rPr>
        <w:t>（排队保留），而不是静默丢弃。最终池仍坚持</w:t>
      </w:r>
      <w:r>
        <w:rPr>
          <w:lang w:eastAsia="zh-CN"/>
        </w:rPr>
        <w:t>0</w:t>
      </w:r>
      <w:r>
        <w:rPr>
          <w:lang w:eastAsia="zh-CN"/>
        </w:rPr>
        <w:t>至</w:t>
      </w:r>
      <w:r>
        <w:rPr>
          <w:lang w:eastAsia="zh-CN"/>
        </w:rPr>
        <w:t>10</w:t>
      </w:r>
      <w:r>
        <w:rPr>
          <w:lang w:eastAsia="zh-CN"/>
        </w:rPr>
        <w:t>只，不足不补。</w:t>
      </w:r>
    </w:p>
    <w:p w14:paraId="33FEA62D" w14:textId="77777777" w:rsidR="00DC15AE" w:rsidRDefault="00DC15AE">
      <w:pPr>
        <w:rPr>
          <w:lang w:eastAsia="zh-CN"/>
        </w:rPr>
      </w:pPr>
      <w:r>
        <w:rPr>
          <w:lang w:eastAsia="zh-CN"/>
        </w:rPr>
        <w:br w:type="page"/>
      </w:r>
    </w:p>
    <w:p w14:paraId="4B39DACC" w14:textId="77777777" w:rsidR="00DC15AE" w:rsidRPr="00DC15AE" w:rsidRDefault="00DC15AE" w:rsidP="00DC15AE">
      <w:pPr>
        <w:pStyle w:val="21"/>
        <w:rPr>
          <w:rFonts w:hint="eastAsia"/>
          <w:lang w:eastAsia="zh-CN"/>
        </w:rPr>
      </w:pPr>
      <w:bookmarkStart w:id="52" w:name="_Toc240293032"/>
      <w:r w:rsidRPr="00DC15AE">
        <w:rPr>
          <w:lang w:eastAsia="zh-CN"/>
        </w:rPr>
        <w:lastRenderedPageBreak/>
        <w:t>5.2 P0检测候选资格并形成P1输入</w:t>
      </w:r>
      <w:bookmarkEnd w:id="52"/>
    </w:p>
    <w:p w14:paraId="058BA4C5" w14:textId="77777777" w:rsidR="00DC15AE" w:rsidRDefault="00DC15AE">
      <w:pPr>
        <w:keepLines/>
        <w:rPr>
          <w:lang w:eastAsia="zh-CN"/>
        </w:rPr>
      </w:pPr>
      <w:r>
        <w:t>P0</w:t>
      </w:r>
      <w:r>
        <w:t>接收五类数据入口形成的</w:t>
      </w:r>
      <w:r>
        <w:t>EventCard</w:t>
      </w:r>
      <w:r>
        <w:t>和</w:t>
      </w:r>
      <w:r>
        <w:t>CandidateLink</w:t>
      </w:r>
      <w:r>
        <w:t>。系统首先检查记录在决策截止时点前是否已经可见，即</w:t>
      </w:r>
      <w:r>
        <w:t>available_at</w:t>
      </w:r>
      <w:r>
        <w:t>不晚于</w:t>
      </w:r>
      <w:r>
        <w:t>cutoff</w:t>
      </w:r>
      <w:r>
        <w:t>；随后确认证券代码对应在市</w:t>
      </w:r>
      <w:r>
        <w:t>A</w:t>
      </w:r>
      <w:r>
        <w:t>股，事件未重复、未过期且仍在有效窗口；最后检查公司与事件之间是否存在可解释关系，以及核心主张能否回到结构化字段或正文原句。</w:t>
      </w:r>
      <w:r>
        <w:rPr>
          <w:lang w:eastAsia="zh-CN"/>
        </w:rPr>
        <w:t>P0</w:t>
      </w:r>
      <w:r>
        <w:rPr>
          <w:lang w:eastAsia="zh-CN"/>
        </w:rPr>
        <w:t>在这里不预测涨跌，也不因为一条文字</w:t>
      </w:r>
      <w:r>
        <w:rPr>
          <w:lang w:eastAsia="zh-CN"/>
        </w:rPr>
        <w:t>“</w:t>
      </w:r>
      <w:r>
        <w:rPr>
          <w:lang w:eastAsia="zh-CN"/>
        </w:rPr>
        <w:t>看起来利好</w:t>
      </w:r>
      <w:r>
        <w:rPr>
          <w:lang w:eastAsia="zh-CN"/>
        </w:rPr>
        <w:t>”</w:t>
      </w:r>
      <w:r>
        <w:rPr>
          <w:lang w:eastAsia="zh-CN"/>
        </w:rPr>
        <w:t>就放行。</w:t>
      </w:r>
    </w:p>
    <w:p w14:paraId="593CD92E" w14:textId="77777777" w:rsidR="00DC15AE" w:rsidRDefault="00DC15AE">
      <w:pPr>
        <w:keepLines/>
        <w:ind w:firstLine="0"/>
        <w:jc w:val="center"/>
      </w:pPr>
      <w:r>
        <w:rPr>
          <w:noProof/>
        </w:rPr>
        <w:drawing>
          <wp:inline distT="0" distB="0" distL="0" distR="0" wp14:anchorId="35F33C11" wp14:editId="4F543948">
            <wp:extent cx="5832000" cy="3221486"/>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14_p0.png"/>
                    <pic:cNvPicPr/>
                  </pic:nvPicPr>
                  <pic:blipFill>
                    <a:blip r:embed="rId21"/>
                    <a:stretch>
                      <a:fillRect/>
                    </a:stretch>
                  </pic:blipFill>
                  <pic:spPr>
                    <a:xfrm>
                      <a:off x="0" y="0"/>
                      <a:ext cx="5832000" cy="3221486"/>
                    </a:xfrm>
                    <a:prstGeom prst="rect">
                      <a:avLst/>
                    </a:prstGeom>
                  </pic:spPr>
                </pic:pic>
              </a:graphicData>
            </a:graphic>
          </wp:inline>
        </w:drawing>
      </w:r>
    </w:p>
    <w:p w14:paraId="0E649BB8" w14:textId="77777777" w:rsidR="00DC15AE" w:rsidRDefault="00DC15AE">
      <w:pPr>
        <w:pStyle w:val="af7"/>
        <w:keepNext/>
        <w:rPr>
          <w:lang w:eastAsia="zh-CN"/>
        </w:rPr>
      </w:pPr>
      <w:r>
        <w:rPr>
          <w:lang w:eastAsia="zh-CN"/>
        </w:rPr>
        <w:t>图</w:t>
      </w:r>
      <w:r>
        <w:rPr>
          <w:lang w:eastAsia="zh-CN"/>
        </w:rPr>
        <w:t>14  P0</w:t>
      </w:r>
      <w:r>
        <w:rPr>
          <w:lang w:eastAsia="zh-CN"/>
        </w:rPr>
        <w:t>候选资格检测与标准结果输出</w:t>
      </w:r>
    </w:p>
    <w:p w14:paraId="44B6ABCC" w14:textId="77777777" w:rsidR="00DC15AE" w:rsidRDefault="00DC15AE">
      <w:pPr>
        <w:keepLines/>
        <w:rPr>
          <w:lang w:eastAsia="zh-CN"/>
        </w:rPr>
      </w:pPr>
      <w:r>
        <w:rPr>
          <w:lang w:eastAsia="zh-CN"/>
        </w:rPr>
        <w:t>个股可以通过两条路径进入</w:t>
      </w:r>
      <w:r>
        <w:rPr>
          <w:lang w:eastAsia="zh-CN"/>
        </w:rPr>
        <w:t>P0</w:t>
      </w:r>
      <w:r>
        <w:rPr>
          <w:lang w:eastAsia="zh-CN"/>
        </w:rPr>
        <w:t>。</w:t>
      </w:r>
      <w:r>
        <w:rPr>
          <w:lang w:eastAsia="zh-CN"/>
        </w:rPr>
        <w:t>DIRECT</w:t>
      </w:r>
      <w:r>
        <w:rPr>
          <w:lang w:eastAsia="zh-CN"/>
        </w:rPr>
        <w:t>表示来源正文、结构化证券代码或公司官方问答明确指向该公司；</w:t>
      </w:r>
      <w:r>
        <w:rPr>
          <w:lang w:eastAsia="zh-CN"/>
        </w:rPr>
        <w:t>EXPANDED</w:t>
      </w:r>
      <w:r>
        <w:rPr>
          <w:lang w:eastAsia="zh-CN"/>
        </w:rPr>
        <w:t>表示行业或产品事件通过一跳业务关系扩展到公司，但必须存在收入、订单、产能、客户、产品或资产价值等真实暴露证据。只提行业、产品或概念而没有公司证据的内容只能进入</w:t>
      </w:r>
      <w:r>
        <w:rPr>
          <w:lang w:eastAsia="zh-CN"/>
        </w:rPr>
        <w:t>SECTOR_ONLY</w:t>
      </w:r>
      <w:r>
        <w:rPr>
          <w:lang w:eastAsia="zh-CN"/>
        </w:rPr>
        <w:t>（仅板块），不能强行生成个股。投研日程通常只提供未来信息窗口，因此默认进入</w:t>
      </w:r>
      <w:r>
        <w:rPr>
          <w:lang w:eastAsia="zh-CN"/>
        </w:rPr>
        <w:t>WATCH</w:t>
      </w:r>
      <w:r>
        <w:rPr>
          <w:lang w:eastAsia="zh-CN"/>
        </w:rPr>
        <w:t>（观察）；只有日程对应的正文后来形成了可核验主张，才重新生成</w:t>
      </w:r>
      <w:r>
        <w:rPr>
          <w:lang w:eastAsia="zh-CN"/>
        </w:rPr>
        <w:t>EventCard</w:t>
      </w:r>
      <w:r>
        <w:rPr>
          <w:lang w:eastAsia="zh-CN"/>
        </w:rPr>
        <w:t>并再次进入资格检测。</w:t>
      </w:r>
    </w:p>
    <w:tbl>
      <w:tblPr>
        <w:tblW w:w="0" w:type="auto"/>
        <w:jc w:val="center"/>
        <w:tblBorders>
          <w:top w:val="single" w:sz="16" w:space="0" w:color="000000"/>
          <w:left w:val="nil"/>
          <w:bottom w:val="single" w:sz="16" w:space="0" w:color="000000"/>
          <w:right w:val="nil"/>
          <w:insideH w:val="nil"/>
          <w:insideV w:val="nil"/>
        </w:tblBorders>
        <w:tblLayout w:type="fixed"/>
        <w:tblLook w:val="04A0" w:firstRow="1" w:lastRow="0" w:firstColumn="1" w:lastColumn="0" w:noHBand="0" w:noVBand="1"/>
      </w:tblPr>
      <w:tblGrid>
        <w:gridCol w:w="1531"/>
        <w:gridCol w:w="4195"/>
        <w:gridCol w:w="3231"/>
      </w:tblGrid>
      <w:tr w:rsidR="00DC15AE" w14:paraId="77349757" w14:textId="77777777">
        <w:trPr>
          <w:cantSplit/>
          <w:tblHeader/>
          <w:jc w:val="center"/>
        </w:trPr>
        <w:tc>
          <w:tcPr>
            <w:tcW w:w="1531" w:type="dxa"/>
            <w:tcMar>
              <w:top w:w="90" w:type="dxa"/>
              <w:left w:w="100" w:type="dxa"/>
              <w:bottom w:w="90" w:type="dxa"/>
              <w:right w:w="100" w:type="dxa"/>
            </w:tcMar>
            <w:vAlign w:val="center"/>
          </w:tcPr>
          <w:p w14:paraId="2EE995AA" w14:textId="77777777" w:rsidR="00DC15AE" w:rsidRDefault="00DC15AE" w:rsidP="00DC15AE">
            <w:pPr>
              <w:spacing w:after="0"/>
              <w:ind w:firstLine="0"/>
              <w:jc w:val="center"/>
            </w:pPr>
            <w:r>
              <w:rPr>
                <w:b/>
                <w:sz w:val="21"/>
              </w:rPr>
              <w:t>检测环节</w:t>
            </w:r>
          </w:p>
        </w:tc>
        <w:tc>
          <w:tcPr>
            <w:tcW w:w="4195" w:type="dxa"/>
            <w:tcMar>
              <w:top w:w="90" w:type="dxa"/>
              <w:left w:w="100" w:type="dxa"/>
              <w:bottom w:w="90" w:type="dxa"/>
              <w:right w:w="100" w:type="dxa"/>
            </w:tcMar>
            <w:vAlign w:val="center"/>
          </w:tcPr>
          <w:p w14:paraId="521F6B74" w14:textId="77777777" w:rsidR="00DC15AE" w:rsidRDefault="00DC15AE" w:rsidP="00DC15AE">
            <w:pPr>
              <w:spacing w:after="0"/>
              <w:ind w:firstLine="0"/>
              <w:jc w:val="center"/>
            </w:pPr>
            <w:r>
              <w:rPr>
                <w:b/>
                <w:sz w:val="21"/>
              </w:rPr>
              <w:t>通过条件</w:t>
            </w:r>
          </w:p>
        </w:tc>
        <w:tc>
          <w:tcPr>
            <w:tcW w:w="3231" w:type="dxa"/>
            <w:tcMar>
              <w:top w:w="90" w:type="dxa"/>
              <w:left w:w="100" w:type="dxa"/>
              <w:bottom w:w="90" w:type="dxa"/>
              <w:right w:w="100" w:type="dxa"/>
            </w:tcMar>
            <w:vAlign w:val="center"/>
          </w:tcPr>
          <w:p w14:paraId="1A6A3309" w14:textId="77777777" w:rsidR="00DC15AE" w:rsidRDefault="00DC15AE" w:rsidP="00DC15AE">
            <w:pPr>
              <w:spacing w:after="0"/>
              <w:ind w:firstLine="0"/>
              <w:jc w:val="center"/>
            </w:pPr>
            <w:r>
              <w:rPr>
                <w:b/>
                <w:sz w:val="21"/>
              </w:rPr>
              <w:t>未通过时的明确去向</w:t>
            </w:r>
          </w:p>
        </w:tc>
      </w:tr>
      <w:tr w:rsidR="00DC15AE" w14:paraId="73C7FC1F" w14:textId="77777777">
        <w:tblPrEx>
          <w:tblBorders>
            <w:bottom w:val="single" w:sz="8" w:space="0" w:color="2F5597"/>
          </w:tblBorders>
        </w:tblPrEx>
        <w:trPr>
          <w:cantSplit/>
          <w:jc w:val="center"/>
        </w:trPr>
        <w:tc>
          <w:tcPr>
            <w:tcW w:w="1531" w:type="dxa"/>
            <w:tcMar>
              <w:top w:w="90" w:type="dxa"/>
              <w:left w:w="100" w:type="dxa"/>
              <w:bottom w:w="90" w:type="dxa"/>
              <w:right w:w="100" w:type="dxa"/>
            </w:tcMar>
            <w:vAlign w:val="center"/>
          </w:tcPr>
          <w:p w14:paraId="379ED1DA" w14:textId="77777777" w:rsidR="00DC15AE" w:rsidRDefault="00DC15AE" w:rsidP="00DC15AE">
            <w:pPr>
              <w:spacing w:after="0"/>
              <w:ind w:firstLine="0"/>
              <w:jc w:val="center"/>
            </w:pPr>
            <w:r>
              <w:rPr>
                <w:sz w:val="21"/>
              </w:rPr>
              <w:t>时间资格</w:t>
            </w:r>
          </w:p>
        </w:tc>
        <w:tc>
          <w:tcPr>
            <w:tcW w:w="4195" w:type="dxa"/>
            <w:tcMar>
              <w:top w:w="90" w:type="dxa"/>
              <w:left w:w="100" w:type="dxa"/>
              <w:bottom w:w="90" w:type="dxa"/>
              <w:right w:w="100" w:type="dxa"/>
            </w:tcMar>
            <w:vAlign w:val="center"/>
          </w:tcPr>
          <w:p w14:paraId="62E56BBD" w14:textId="77777777" w:rsidR="00DC15AE" w:rsidRDefault="00DC15AE" w:rsidP="00DC15AE">
            <w:pPr>
              <w:spacing w:after="0"/>
              <w:ind w:firstLine="0"/>
              <w:jc w:val="left"/>
            </w:pPr>
            <w:r>
              <w:rPr>
                <w:sz w:val="21"/>
              </w:rPr>
              <w:t>available_at</w:t>
            </w:r>
            <w:r>
              <w:rPr>
                <w:sz w:val="21"/>
              </w:rPr>
              <w:t>不晚于</w:t>
            </w:r>
            <w:r>
              <w:rPr>
                <w:sz w:val="21"/>
              </w:rPr>
              <w:t>cutoff</w:t>
            </w:r>
            <w:r>
              <w:rPr>
                <w:sz w:val="21"/>
              </w:rPr>
              <w:t>，事件仍在有效期</w:t>
            </w:r>
          </w:p>
        </w:tc>
        <w:tc>
          <w:tcPr>
            <w:tcW w:w="3231" w:type="dxa"/>
            <w:tcMar>
              <w:top w:w="90" w:type="dxa"/>
              <w:left w:w="100" w:type="dxa"/>
              <w:bottom w:w="90" w:type="dxa"/>
              <w:right w:w="100" w:type="dxa"/>
            </w:tcMar>
            <w:vAlign w:val="center"/>
          </w:tcPr>
          <w:p w14:paraId="16631FCF" w14:textId="77777777" w:rsidR="00DC15AE" w:rsidRDefault="00DC15AE" w:rsidP="00DC15AE">
            <w:pPr>
              <w:spacing w:after="0"/>
              <w:ind w:firstLine="0"/>
              <w:jc w:val="left"/>
              <w:rPr>
                <w:lang w:eastAsia="zh-CN"/>
              </w:rPr>
            </w:pPr>
            <w:r>
              <w:rPr>
                <w:sz w:val="21"/>
                <w:lang w:eastAsia="zh-CN"/>
              </w:rPr>
              <w:t>未来可见、过期或补录记录进入</w:t>
            </w:r>
            <w:r>
              <w:rPr>
                <w:sz w:val="21"/>
                <w:lang w:eastAsia="zh-CN"/>
              </w:rPr>
              <w:t>WATCH</w:t>
            </w:r>
            <w:r>
              <w:rPr>
                <w:sz w:val="21"/>
                <w:lang w:eastAsia="zh-CN"/>
              </w:rPr>
              <w:t>或</w:t>
            </w:r>
            <w:r>
              <w:rPr>
                <w:sz w:val="21"/>
                <w:lang w:eastAsia="zh-CN"/>
              </w:rPr>
              <w:t>DROP</w:t>
            </w:r>
            <w:r>
              <w:rPr>
                <w:sz w:val="21"/>
                <w:lang w:eastAsia="zh-CN"/>
              </w:rPr>
              <w:t>（不入池）</w:t>
            </w:r>
          </w:p>
        </w:tc>
      </w:tr>
      <w:tr w:rsidR="00DC15AE" w14:paraId="48C06E26" w14:textId="77777777">
        <w:tblPrEx>
          <w:tblBorders>
            <w:bottom w:val="single" w:sz="8" w:space="0" w:color="2F5597"/>
          </w:tblBorders>
        </w:tblPrEx>
        <w:trPr>
          <w:cantSplit/>
          <w:jc w:val="center"/>
        </w:trPr>
        <w:tc>
          <w:tcPr>
            <w:tcW w:w="1531" w:type="dxa"/>
            <w:tcMar>
              <w:top w:w="90" w:type="dxa"/>
              <w:left w:w="100" w:type="dxa"/>
              <w:bottom w:w="90" w:type="dxa"/>
              <w:right w:w="100" w:type="dxa"/>
            </w:tcMar>
            <w:vAlign w:val="center"/>
          </w:tcPr>
          <w:p w14:paraId="5A202CBE" w14:textId="77777777" w:rsidR="00DC15AE" w:rsidRDefault="00DC15AE" w:rsidP="00DC15AE">
            <w:pPr>
              <w:spacing w:after="0"/>
              <w:ind w:firstLine="0"/>
              <w:jc w:val="center"/>
            </w:pPr>
            <w:r>
              <w:rPr>
                <w:sz w:val="21"/>
              </w:rPr>
              <w:t>标的资格</w:t>
            </w:r>
          </w:p>
        </w:tc>
        <w:tc>
          <w:tcPr>
            <w:tcW w:w="4195" w:type="dxa"/>
            <w:tcMar>
              <w:top w:w="90" w:type="dxa"/>
              <w:left w:w="100" w:type="dxa"/>
              <w:bottom w:w="90" w:type="dxa"/>
              <w:right w:w="100" w:type="dxa"/>
            </w:tcMar>
            <w:vAlign w:val="center"/>
          </w:tcPr>
          <w:p w14:paraId="1F615C0D" w14:textId="77777777" w:rsidR="00DC15AE" w:rsidRDefault="00DC15AE" w:rsidP="00DC15AE">
            <w:pPr>
              <w:spacing w:after="0"/>
              <w:ind w:firstLine="0"/>
              <w:jc w:val="left"/>
              <w:rPr>
                <w:lang w:eastAsia="zh-CN"/>
              </w:rPr>
            </w:pPr>
            <w:r>
              <w:rPr>
                <w:sz w:val="21"/>
                <w:lang w:eastAsia="zh-CN"/>
              </w:rPr>
              <w:t>证券代码可统一到在市</w:t>
            </w:r>
            <w:r>
              <w:rPr>
                <w:sz w:val="21"/>
                <w:lang w:eastAsia="zh-CN"/>
              </w:rPr>
              <w:t>A</w:t>
            </w:r>
            <w:r>
              <w:rPr>
                <w:sz w:val="21"/>
                <w:lang w:eastAsia="zh-CN"/>
              </w:rPr>
              <w:t>股</w:t>
            </w:r>
          </w:p>
        </w:tc>
        <w:tc>
          <w:tcPr>
            <w:tcW w:w="3231" w:type="dxa"/>
            <w:tcMar>
              <w:top w:w="90" w:type="dxa"/>
              <w:left w:w="100" w:type="dxa"/>
              <w:bottom w:w="90" w:type="dxa"/>
              <w:right w:w="100" w:type="dxa"/>
            </w:tcMar>
            <w:vAlign w:val="center"/>
          </w:tcPr>
          <w:p w14:paraId="75152F31" w14:textId="77777777" w:rsidR="00DC15AE" w:rsidRDefault="00DC15AE" w:rsidP="00DC15AE">
            <w:pPr>
              <w:spacing w:after="0"/>
              <w:ind w:firstLine="0"/>
              <w:jc w:val="left"/>
              <w:rPr>
                <w:lang w:eastAsia="zh-CN"/>
              </w:rPr>
            </w:pPr>
            <w:r>
              <w:rPr>
                <w:sz w:val="21"/>
                <w:lang w:eastAsia="zh-CN"/>
              </w:rPr>
              <w:t>无法映射进入</w:t>
            </w:r>
            <w:r>
              <w:rPr>
                <w:sz w:val="21"/>
                <w:lang w:eastAsia="zh-CN"/>
              </w:rPr>
              <w:t>REVIEW</w:t>
            </w:r>
            <w:r>
              <w:rPr>
                <w:sz w:val="21"/>
                <w:lang w:eastAsia="zh-CN"/>
              </w:rPr>
              <w:t>（待复核）；非目标市场进入</w:t>
            </w:r>
            <w:r>
              <w:rPr>
                <w:sz w:val="21"/>
                <w:lang w:eastAsia="zh-CN"/>
              </w:rPr>
              <w:t>DROP</w:t>
            </w:r>
            <w:r>
              <w:rPr>
                <w:sz w:val="21"/>
                <w:lang w:eastAsia="zh-CN"/>
              </w:rPr>
              <w:t>（不入池）</w:t>
            </w:r>
          </w:p>
        </w:tc>
      </w:tr>
      <w:tr w:rsidR="00DC15AE" w14:paraId="02C8B74B" w14:textId="77777777">
        <w:tblPrEx>
          <w:tblBorders>
            <w:bottom w:val="single" w:sz="8" w:space="0" w:color="2F5597"/>
          </w:tblBorders>
        </w:tblPrEx>
        <w:trPr>
          <w:cantSplit/>
          <w:jc w:val="center"/>
        </w:trPr>
        <w:tc>
          <w:tcPr>
            <w:tcW w:w="1531" w:type="dxa"/>
            <w:tcMar>
              <w:top w:w="90" w:type="dxa"/>
              <w:left w:w="100" w:type="dxa"/>
              <w:bottom w:w="90" w:type="dxa"/>
              <w:right w:w="100" w:type="dxa"/>
            </w:tcMar>
            <w:vAlign w:val="center"/>
          </w:tcPr>
          <w:p w14:paraId="194E91AE" w14:textId="77777777" w:rsidR="00DC15AE" w:rsidRDefault="00DC15AE" w:rsidP="00DC15AE">
            <w:pPr>
              <w:spacing w:after="0"/>
              <w:ind w:firstLine="0"/>
              <w:jc w:val="center"/>
            </w:pPr>
            <w:r>
              <w:rPr>
                <w:sz w:val="21"/>
              </w:rPr>
              <w:lastRenderedPageBreak/>
              <w:t>事件资格</w:t>
            </w:r>
          </w:p>
        </w:tc>
        <w:tc>
          <w:tcPr>
            <w:tcW w:w="4195" w:type="dxa"/>
            <w:tcMar>
              <w:top w:w="90" w:type="dxa"/>
              <w:left w:w="100" w:type="dxa"/>
              <w:bottom w:w="90" w:type="dxa"/>
              <w:right w:w="100" w:type="dxa"/>
            </w:tcMar>
            <w:vAlign w:val="center"/>
          </w:tcPr>
          <w:p w14:paraId="76378CEF" w14:textId="77777777" w:rsidR="00DC15AE" w:rsidRDefault="00DC15AE" w:rsidP="00DC15AE">
            <w:pPr>
              <w:spacing w:after="0"/>
              <w:ind w:firstLine="0"/>
              <w:jc w:val="left"/>
              <w:rPr>
                <w:lang w:eastAsia="zh-CN"/>
              </w:rPr>
            </w:pPr>
            <w:r>
              <w:rPr>
                <w:sz w:val="21"/>
                <w:lang w:eastAsia="zh-CN"/>
              </w:rPr>
              <w:t>完成事件聚类，排除重复转载与已失效事件</w:t>
            </w:r>
          </w:p>
        </w:tc>
        <w:tc>
          <w:tcPr>
            <w:tcW w:w="3231" w:type="dxa"/>
            <w:tcMar>
              <w:top w:w="90" w:type="dxa"/>
              <w:left w:w="100" w:type="dxa"/>
              <w:bottom w:w="90" w:type="dxa"/>
              <w:right w:w="100" w:type="dxa"/>
            </w:tcMar>
            <w:vAlign w:val="center"/>
          </w:tcPr>
          <w:p w14:paraId="4C26AD07" w14:textId="77777777" w:rsidR="00DC15AE" w:rsidRDefault="00DC15AE" w:rsidP="00DC15AE">
            <w:pPr>
              <w:spacing w:after="0"/>
              <w:ind w:firstLine="0"/>
              <w:jc w:val="left"/>
              <w:rPr>
                <w:lang w:eastAsia="zh-CN"/>
              </w:rPr>
            </w:pPr>
            <w:r>
              <w:rPr>
                <w:sz w:val="21"/>
                <w:lang w:eastAsia="zh-CN"/>
              </w:rPr>
              <w:t>重复记录并入原事件；无新增信息进入</w:t>
            </w:r>
            <w:r>
              <w:rPr>
                <w:sz w:val="21"/>
                <w:lang w:eastAsia="zh-CN"/>
              </w:rPr>
              <w:t>DROP</w:t>
            </w:r>
            <w:r>
              <w:rPr>
                <w:sz w:val="21"/>
                <w:lang w:eastAsia="zh-CN"/>
              </w:rPr>
              <w:t>（不入池）</w:t>
            </w:r>
          </w:p>
        </w:tc>
      </w:tr>
      <w:tr w:rsidR="00DC15AE" w14:paraId="30109827" w14:textId="77777777">
        <w:tblPrEx>
          <w:tblBorders>
            <w:bottom w:val="single" w:sz="8" w:space="0" w:color="2F5597"/>
          </w:tblBorders>
        </w:tblPrEx>
        <w:trPr>
          <w:cantSplit/>
          <w:jc w:val="center"/>
        </w:trPr>
        <w:tc>
          <w:tcPr>
            <w:tcW w:w="1531" w:type="dxa"/>
            <w:tcMar>
              <w:top w:w="90" w:type="dxa"/>
              <w:left w:w="100" w:type="dxa"/>
              <w:bottom w:w="90" w:type="dxa"/>
              <w:right w:w="100" w:type="dxa"/>
            </w:tcMar>
            <w:vAlign w:val="center"/>
          </w:tcPr>
          <w:p w14:paraId="692C723D" w14:textId="77777777" w:rsidR="00DC15AE" w:rsidRDefault="00DC15AE" w:rsidP="00DC15AE">
            <w:pPr>
              <w:spacing w:after="0"/>
              <w:ind w:firstLine="0"/>
              <w:jc w:val="center"/>
            </w:pPr>
            <w:r>
              <w:rPr>
                <w:sz w:val="21"/>
              </w:rPr>
              <w:t>关系资格</w:t>
            </w:r>
          </w:p>
        </w:tc>
        <w:tc>
          <w:tcPr>
            <w:tcW w:w="4195" w:type="dxa"/>
            <w:tcMar>
              <w:top w:w="90" w:type="dxa"/>
              <w:left w:w="100" w:type="dxa"/>
              <w:bottom w:w="90" w:type="dxa"/>
              <w:right w:w="100" w:type="dxa"/>
            </w:tcMar>
            <w:vAlign w:val="center"/>
          </w:tcPr>
          <w:p w14:paraId="69277EA1" w14:textId="77777777" w:rsidR="00DC15AE" w:rsidRDefault="00DC15AE" w:rsidP="00DC15AE">
            <w:pPr>
              <w:spacing w:after="0"/>
              <w:ind w:firstLine="0"/>
              <w:jc w:val="left"/>
            </w:pPr>
            <w:r>
              <w:rPr>
                <w:sz w:val="21"/>
              </w:rPr>
              <w:t>DIRECT</w:t>
            </w:r>
            <w:r>
              <w:rPr>
                <w:sz w:val="21"/>
              </w:rPr>
              <w:t>，或有业务暴露证据的单跳</w:t>
            </w:r>
            <w:r>
              <w:rPr>
                <w:sz w:val="21"/>
              </w:rPr>
              <w:t>EXPANDED</w:t>
            </w:r>
          </w:p>
        </w:tc>
        <w:tc>
          <w:tcPr>
            <w:tcW w:w="3231" w:type="dxa"/>
            <w:tcMar>
              <w:top w:w="90" w:type="dxa"/>
              <w:left w:w="100" w:type="dxa"/>
              <w:bottom w:w="90" w:type="dxa"/>
              <w:right w:w="100" w:type="dxa"/>
            </w:tcMar>
            <w:vAlign w:val="center"/>
          </w:tcPr>
          <w:p w14:paraId="2B31C99F" w14:textId="77777777" w:rsidR="00DC15AE" w:rsidRDefault="00DC15AE" w:rsidP="00DC15AE">
            <w:pPr>
              <w:spacing w:after="0"/>
              <w:ind w:firstLine="0"/>
              <w:jc w:val="left"/>
            </w:pPr>
            <w:r>
              <w:rPr>
                <w:sz w:val="21"/>
              </w:rPr>
              <w:t>仅行业或概念进入</w:t>
            </w:r>
            <w:r>
              <w:rPr>
                <w:sz w:val="21"/>
              </w:rPr>
              <w:t>SECTOR_ONLY</w:t>
            </w:r>
            <w:r>
              <w:rPr>
                <w:sz w:val="21"/>
              </w:rPr>
              <w:t>（仅板块）</w:t>
            </w:r>
          </w:p>
        </w:tc>
      </w:tr>
      <w:tr w:rsidR="00DC15AE" w14:paraId="02491B2C" w14:textId="77777777">
        <w:tblPrEx>
          <w:tblBorders>
            <w:bottom w:val="single" w:sz="8" w:space="0" w:color="2F5597"/>
          </w:tblBorders>
        </w:tblPrEx>
        <w:trPr>
          <w:cantSplit/>
          <w:jc w:val="center"/>
        </w:trPr>
        <w:tc>
          <w:tcPr>
            <w:tcW w:w="1531" w:type="dxa"/>
            <w:tcMar>
              <w:top w:w="90" w:type="dxa"/>
              <w:left w:w="100" w:type="dxa"/>
              <w:bottom w:w="90" w:type="dxa"/>
              <w:right w:w="100" w:type="dxa"/>
            </w:tcMar>
            <w:vAlign w:val="center"/>
          </w:tcPr>
          <w:p w14:paraId="07A9DD46" w14:textId="77777777" w:rsidR="00DC15AE" w:rsidRDefault="00DC15AE" w:rsidP="00DC15AE">
            <w:pPr>
              <w:spacing w:after="0"/>
              <w:ind w:firstLine="0"/>
              <w:jc w:val="center"/>
            </w:pPr>
            <w:r>
              <w:rPr>
                <w:sz w:val="21"/>
              </w:rPr>
              <w:t>证据资格</w:t>
            </w:r>
          </w:p>
        </w:tc>
        <w:tc>
          <w:tcPr>
            <w:tcW w:w="4195" w:type="dxa"/>
            <w:tcMar>
              <w:top w:w="90" w:type="dxa"/>
              <w:left w:w="100" w:type="dxa"/>
              <w:bottom w:w="90" w:type="dxa"/>
              <w:right w:w="100" w:type="dxa"/>
            </w:tcMar>
            <w:vAlign w:val="center"/>
          </w:tcPr>
          <w:p w14:paraId="1A9A7663" w14:textId="77777777" w:rsidR="00DC15AE" w:rsidRDefault="00DC15AE" w:rsidP="00DC15AE">
            <w:pPr>
              <w:spacing w:after="0"/>
              <w:ind w:firstLine="0"/>
              <w:jc w:val="left"/>
              <w:rPr>
                <w:lang w:eastAsia="zh-CN"/>
              </w:rPr>
            </w:pPr>
            <w:r>
              <w:rPr>
                <w:sz w:val="21"/>
                <w:lang w:eastAsia="zh-CN"/>
              </w:rPr>
              <w:t>核心主张至少有</w:t>
            </w:r>
            <w:r>
              <w:rPr>
                <w:sz w:val="21"/>
                <w:lang w:eastAsia="zh-CN"/>
              </w:rPr>
              <w:t>S1</w:t>
            </w:r>
            <w:r>
              <w:rPr>
                <w:sz w:val="21"/>
                <w:lang w:eastAsia="zh-CN"/>
              </w:rPr>
              <w:t>结构化证据或</w:t>
            </w:r>
            <w:r>
              <w:rPr>
                <w:sz w:val="21"/>
                <w:lang w:eastAsia="zh-CN"/>
              </w:rPr>
              <w:t>M1</w:t>
            </w:r>
            <w:r>
              <w:rPr>
                <w:sz w:val="21"/>
                <w:lang w:eastAsia="zh-CN"/>
              </w:rPr>
              <w:t>正文明确表述</w:t>
            </w:r>
          </w:p>
        </w:tc>
        <w:tc>
          <w:tcPr>
            <w:tcW w:w="3231" w:type="dxa"/>
            <w:tcMar>
              <w:top w:w="90" w:type="dxa"/>
              <w:left w:w="100" w:type="dxa"/>
              <w:bottom w:w="90" w:type="dxa"/>
              <w:right w:w="100" w:type="dxa"/>
            </w:tcMar>
            <w:vAlign w:val="center"/>
          </w:tcPr>
          <w:p w14:paraId="32BC7108" w14:textId="77777777" w:rsidR="00DC15AE" w:rsidRDefault="00DC15AE" w:rsidP="00DC15AE">
            <w:pPr>
              <w:spacing w:after="0"/>
              <w:ind w:firstLine="0"/>
              <w:jc w:val="left"/>
            </w:pPr>
            <w:r>
              <w:rPr>
                <w:sz w:val="21"/>
              </w:rPr>
              <w:t>缺证据进入</w:t>
            </w:r>
            <w:r>
              <w:rPr>
                <w:sz w:val="21"/>
              </w:rPr>
              <w:t>WATCH</w:t>
            </w:r>
            <w:r>
              <w:rPr>
                <w:sz w:val="21"/>
              </w:rPr>
              <w:t>或</w:t>
            </w:r>
            <w:r>
              <w:rPr>
                <w:sz w:val="21"/>
              </w:rPr>
              <w:t>REVIEW</w:t>
            </w:r>
            <w:r>
              <w:rPr>
                <w:sz w:val="21"/>
              </w:rPr>
              <w:t>（待复核）</w:t>
            </w:r>
          </w:p>
        </w:tc>
      </w:tr>
      <w:tr w:rsidR="00DC15AE" w14:paraId="6820A0F0" w14:textId="77777777">
        <w:tblPrEx>
          <w:tblBorders>
            <w:bottom w:val="single" w:sz="8" w:space="0" w:color="2F5597"/>
          </w:tblBorders>
        </w:tblPrEx>
        <w:trPr>
          <w:cantSplit/>
          <w:jc w:val="center"/>
        </w:trPr>
        <w:tc>
          <w:tcPr>
            <w:tcW w:w="1531" w:type="dxa"/>
            <w:tcMar>
              <w:top w:w="90" w:type="dxa"/>
              <w:left w:w="100" w:type="dxa"/>
              <w:bottom w:w="90" w:type="dxa"/>
              <w:right w:w="100" w:type="dxa"/>
            </w:tcMar>
            <w:vAlign w:val="center"/>
          </w:tcPr>
          <w:p w14:paraId="49A4239A" w14:textId="77777777" w:rsidR="00DC15AE" w:rsidRDefault="00DC15AE" w:rsidP="00DC15AE">
            <w:pPr>
              <w:spacing w:after="0"/>
              <w:ind w:firstLine="0"/>
              <w:jc w:val="center"/>
            </w:pPr>
            <w:r>
              <w:rPr>
                <w:sz w:val="21"/>
              </w:rPr>
              <w:t>风险资格</w:t>
            </w:r>
          </w:p>
        </w:tc>
        <w:tc>
          <w:tcPr>
            <w:tcW w:w="4195" w:type="dxa"/>
            <w:tcMar>
              <w:top w:w="90" w:type="dxa"/>
              <w:left w:w="100" w:type="dxa"/>
              <w:bottom w:w="90" w:type="dxa"/>
              <w:right w:w="100" w:type="dxa"/>
            </w:tcMar>
            <w:vAlign w:val="center"/>
          </w:tcPr>
          <w:p w14:paraId="38F6A2C4" w14:textId="77777777" w:rsidR="00DC15AE" w:rsidRDefault="00DC15AE" w:rsidP="00DC15AE">
            <w:pPr>
              <w:spacing w:after="0"/>
              <w:ind w:firstLine="0"/>
              <w:jc w:val="left"/>
              <w:rPr>
                <w:lang w:eastAsia="zh-CN"/>
              </w:rPr>
            </w:pPr>
            <w:r>
              <w:rPr>
                <w:sz w:val="21"/>
                <w:lang w:eastAsia="zh-CN"/>
              </w:rPr>
              <w:t>未发现只应作为风险处理的内容</w:t>
            </w:r>
          </w:p>
        </w:tc>
        <w:tc>
          <w:tcPr>
            <w:tcW w:w="3231" w:type="dxa"/>
            <w:tcMar>
              <w:top w:w="90" w:type="dxa"/>
              <w:left w:w="100" w:type="dxa"/>
              <w:bottom w:w="90" w:type="dxa"/>
              <w:right w:w="100" w:type="dxa"/>
            </w:tcMar>
            <w:vAlign w:val="center"/>
          </w:tcPr>
          <w:p w14:paraId="68CEFF2F" w14:textId="77777777" w:rsidR="00DC15AE" w:rsidRDefault="00DC15AE" w:rsidP="00DC15AE">
            <w:pPr>
              <w:spacing w:after="0"/>
              <w:ind w:firstLine="0"/>
              <w:jc w:val="left"/>
              <w:rPr>
                <w:lang w:eastAsia="zh-CN"/>
              </w:rPr>
            </w:pPr>
            <w:r>
              <w:rPr>
                <w:sz w:val="21"/>
                <w:lang w:eastAsia="zh-CN"/>
              </w:rPr>
              <w:t>风险信息进入</w:t>
            </w:r>
            <w:r>
              <w:rPr>
                <w:sz w:val="21"/>
                <w:lang w:eastAsia="zh-CN"/>
              </w:rPr>
              <w:t>RISK_ONLY</w:t>
            </w:r>
            <w:r>
              <w:rPr>
                <w:sz w:val="21"/>
                <w:lang w:eastAsia="zh-CN"/>
              </w:rPr>
              <w:t>（仅风险）</w:t>
            </w:r>
          </w:p>
        </w:tc>
      </w:tr>
    </w:tbl>
    <w:p w14:paraId="46CB027C" w14:textId="77777777" w:rsidR="00DC15AE" w:rsidRDefault="00DC15AE">
      <w:pPr>
        <w:spacing w:after="0"/>
        <w:rPr>
          <w:lang w:eastAsia="zh-CN"/>
        </w:rPr>
      </w:pPr>
    </w:p>
    <w:p w14:paraId="752B2D14" w14:textId="77777777" w:rsidR="00DC15AE" w:rsidRDefault="00DC15AE">
      <w:pPr>
        <w:keepLines/>
        <w:rPr>
          <w:lang w:eastAsia="zh-CN"/>
        </w:rPr>
      </w:pPr>
      <w:r>
        <w:rPr>
          <w:lang w:eastAsia="zh-CN"/>
        </w:rPr>
        <w:t>同一股票被多条记录提及会被保留，但不能把记录条数直接当成十票利好。系统先用主键、时间、标题和语义相似度把同一会议、同一研报的转载或重复入库合并为一个事件簇，再分别统计原始记录数、独立事件簇数、独立分析师数、独立机构数和独立来源类型数。十条来自同一会议的转述主要说明关注度较高；十位分析师在不同证据基础上独立形成一致判断，才形成更强的独立支持。两类数量都会进入</w:t>
      </w:r>
      <w:r>
        <w:rPr>
          <w:lang w:eastAsia="zh-CN"/>
        </w:rPr>
        <w:t>P1</w:t>
      </w:r>
      <w:r>
        <w:rPr>
          <w:lang w:eastAsia="zh-CN"/>
        </w:rPr>
        <w:t>，但含义不同。</w:t>
      </w:r>
    </w:p>
    <w:p w14:paraId="146D56E6" w14:textId="77777777" w:rsidR="00DC15AE" w:rsidRDefault="00DC15AE">
      <w:pPr>
        <w:keepLines/>
        <w:rPr>
          <w:lang w:eastAsia="zh-CN"/>
        </w:rPr>
      </w:pPr>
      <w:r>
        <w:rPr>
          <w:lang w:eastAsia="zh-CN"/>
        </w:rPr>
        <w:t>不同分析师的份量也不相同。系统把分析师历史</w:t>
      </w:r>
      <w:r>
        <w:rPr>
          <w:lang w:eastAsia="zh-CN"/>
        </w:rPr>
        <w:t>5</w:t>
      </w:r>
      <w:r>
        <w:rPr>
          <w:lang w:eastAsia="zh-CN"/>
        </w:rPr>
        <w:t>日、</w:t>
      </w:r>
      <w:r>
        <w:rPr>
          <w:lang w:eastAsia="zh-CN"/>
        </w:rPr>
        <w:t>20</w:t>
      </w:r>
      <w:r>
        <w:rPr>
          <w:lang w:eastAsia="zh-CN"/>
        </w:rPr>
        <w:t>日和</w:t>
      </w:r>
      <w:r>
        <w:rPr>
          <w:lang w:eastAsia="zh-CN"/>
        </w:rPr>
        <w:t>60</w:t>
      </w:r>
      <w:r>
        <w:rPr>
          <w:lang w:eastAsia="zh-CN"/>
        </w:rPr>
        <w:t>日胜率、超额收益、最大回撤、当前任职状态、观点时效和覆盖领域匹配度转成可靠性特征，并对单一机构和同一观点链设置集中度上限。支持强度采用随数量递减的饱和变换，例如</w:t>
      </w:r>
      <w:r>
        <w:rPr>
          <w:lang w:eastAsia="zh-CN"/>
        </w:rPr>
        <w:t>log(1+n)</w:t>
      </w:r>
      <w:r>
        <w:rPr>
          <w:lang w:eastAsia="zh-CN"/>
        </w:rPr>
        <w:t>，避免十条相似观点把两条高质量独立证据机械放大五倍。</w:t>
      </w:r>
      <w:r>
        <w:rPr>
          <w:lang w:eastAsia="zh-CN"/>
        </w:rPr>
        <w:t>P0</w:t>
      </w:r>
      <w:r>
        <w:rPr>
          <w:lang w:eastAsia="zh-CN"/>
        </w:rPr>
        <w:t>只记录这些客观统计，不在本层手工换算上涨概率。</w:t>
      </w:r>
    </w:p>
    <w:tbl>
      <w:tblPr>
        <w:tblW w:w="0" w:type="auto"/>
        <w:jc w:val="center"/>
        <w:tblBorders>
          <w:top w:val="single" w:sz="16" w:space="0" w:color="000000"/>
          <w:left w:val="nil"/>
          <w:bottom w:val="single" w:sz="16" w:space="0" w:color="000000"/>
          <w:right w:val="nil"/>
          <w:insideH w:val="nil"/>
          <w:insideV w:val="nil"/>
        </w:tblBorders>
        <w:tblLayout w:type="fixed"/>
        <w:tblLook w:val="04A0" w:firstRow="1" w:lastRow="0" w:firstColumn="1" w:lastColumn="0" w:noHBand="0" w:noVBand="1"/>
      </w:tblPr>
      <w:tblGrid>
        <w:gridCol w:w="1814"/>
        <w:gridCol w:w="4535"/>
        <w:gridCol w:w="2608"/>
      </w:tblGrid>
      <w:tr w:rsidR="00DC15AE" w14:paraId="5298C653" w14:textId="77777777">
        <w:trPr>
          <w:cantSplit/>
          <w:tblHeader/>
          <w:jc w:val="center"/>
        </w:trPr>
        <w:tc>
          <w:tcPr>
            <w:tcW w:w="1814" w:type="dxa"/>
            <w:tcMar>
              <w:top w:w="90" w:type="dxa"/>
              <w:left w:w="100" w:type="dxa"/>
              <w:bottom w:w="90" w:type="dxa"/>
              <w:right w:w="100" w:type="dxa"/>
            </w:tcMar>
            <w:vAlign w:val="center"/>
          </w:tcPr>
          <w:p w14:paraId="41AB6822" w14:textId="77777777" w:rsidR="00DC15AE" w:rsidRDefault="00DC15AE" w:rsidP="00DC15AE">
            <w:pPr>
              <w:spacing w:after="0"/>
              <w:ind w:firstLine="0"/>
              <w:jc w:val="center"/>
            </w:pPr>
            <w:r>
              <w:rPr>
                <w:b/>
                <w:sz w:val="21"/>
              </w:rPr>
              <w:t>P0</w:t>
            </w:r>
            <w:r>
              <w:rPr>
                <w:b/>
                <w:sz w:val="21"/>
              </w:rPr>
              <w:t>候选记录字段组</w:t>
            </w:r>
          </w:p>
        </w:tc>
        <w:tc>
          <w:tcPr>
            <w:tcW w:w="4535" w:type="dxa"/>
            <w:tcMar>
              <w:top w:w="90" w:type="dxa"/>
              <w:left w:w="100" w:type="dxa"/>
              <w:bottom w:w="90" w:type="dxa"/>
              <w:right w:w="100" w:type="dxa"/>
            </w:tcMar>
            <w:vAlign w:val="center"/>
          </w:tcPr>
          <w:p w14:paraId="67C6AB21" w14:textId="77777777" w:rsidR="00DC15AE" w:rsidRDefault="00DC15AE" w:rsidP="00DC15AE">
            <w:pPr>
              <w:spacing w:after="0"/>
              <w:ind w:firstLine="0"/>
              <w:jc w:val="center"/>
            </w:pPr>
            <w:r>
              <w:rPr>
                <w:b/>
                <w:sz w:val="21"/>
              </w:rPr>
              <w:t>交给</w:t>
            </w:r>
            <w:r>
              <w:rPr>
                <w:b/>
                <w:sz w:val="21"/>
              </w:rPr>
              <w:t>P1</w:t>
            </w:r>
            <w:r>
              <w:rPr>
                <w:b/>
                <w:sz w:val="21"/>
              </w:rPr>
              <w:t>的内容</w:t>
            </w:r>
          </w:p>
        </w:tc>
        <w:tc>
          <w:tcPr>
            <w:tcW w:w="2608" w:type="dxa"/>
            <w:tcMar>
              <w:top w:w="90" w:type="dxa"/>
              <w:left w:w="100" w:type="dxa"/>
              <w:bottom w:w="90" w:type="dxa"/>
              <w:right w:w="100" w:type="dxa"/>
            </w:tcMar>
            <w:vAlign w:val="center"/>
          </w:tcPr>
          <w:p w14:paraId="4B9FF577" w14:textId="77777777" w:rsidR="00DC15AE" w:rsidRDefault="00DC15AE" w:rsidP="00DC15AE">
            <w:pPr>
              <w:spacing w:after="0"/>
              <w:ind w:firstLine="0"/>
              <w:jc w:val="center"/>
            </w:pPr>
            <w:r>
              <w:rPr>
                <w:b/>
                <w:sz w:val="21"/>
              </w:rPr>
              <w:t>作用</w:t>
            </w:r>
          </w:p>
        </w:tc>
      </w:tr>
      <w:tr w:rsidR="00DC15AE" w14:paraId="69AD27FC" w14:textId="77777777">
        <w:tblPrEx>
          <w:tblBorders>
            <w:bottom w:val="single" w:sz="8" w:space="0" w:color="2F5597"/>
          </w:tblBorders>
        </w:tblPrEx>
        <w:trPr>
          <w:cantSplit/>
          <w:jc w:val="center"/>
        </w:trPr>
        <w:tc>
          <w:tcPr>
            <w:tcW w:w="1814" w:type="dxa"/>
            <w:tcMar>
              <w:top w:w="90" w:type="dxa"/>
              <w:left w:w="100" w:type="dxa"/>
              <w:bottom w:w="90" w:type="dxa"/>
              <w:right w:w="100" w:type="dxa"/>
            </w:tcMar>
            <w:vAlign w:val="center"/>
          </w:tcPr>
          <w:p w14:paraId="49FD2DCD" w14:textId="77777777" w:rsidR="00DC15AE" w:rsidRDefault="00DC15AE" w:rsidP="00DC15AE">
            <w:pPr>
              <w:spacing w:after="0"/>
              <w:ind w:firstLine="0"/>
              <w:jc w:val="center"/>
            </w:pPr>
            <w:r>
              <w:rPr>
                <w:sz w:val="21"/>
              </w:rPr>
              <w:t>标的与时间</w:t>
            </w:r>
          </w:p>
        </w:tc>
        <w:tc>
          <w:tcPr>
            <w:tcW w:w="4535" w:type="dxa"/>
            <w:tcMar>
              <w:top w:w="90" w:type="dxa"/>
              <w:left w:w="100" w:type="dxa"/>
              <w:bottom w:w="90" w:type="dxa"/>
              <w:right w:w="100" w:type="dxa"/>
            </w:tcMar>
            <w:vAlign w:val="center"/>
          </w:tcPr>
          <w:p w14:paraId="10D2EE89" w14:textId="77777777" w:rsidR="00DC15AE" w:rsidRDefault="00DC15AE" w:rsidP="00DC15AE">
            <w:pPr>
              <w:spacing w:after="0"/>
              <w:ind w:firstLine="0"/>
              <w:jc w:val="left"/>
              <w:rPr>
                <w:lang w:eastAsia="zh-CN"/>
              </w:rPr>
            </w:pPr>
            <w:r>
              <w:rPr>
                <w:sz w:val="21"/>
                <w:lang w:eastAsia="zh-CN"/>
              </w:rPr>
              <w:t>证券代码、决策快照、事件时间、首次可见时间、有效期</w:t>
            </w:r>
          </w:p>
        </w:tc>
        <w:tc>
          <w:tcPr>
            <w:tcW w:w="2608" w:type="dxa"/>
            <w:tcMar>
              <w:top w:w="90" w:type="dxa"/>
              <w:left w:w="100" w:type="dxa"/>
              <w:bottom w:w="90" w:type="dxa"/>
              <w:right w:w="100" w:type="dxa"/>
            </w:tcMar>
            <w:vAlign w:val="center"/>
          </w:tcPr>
          <w:p w14:paraId="0715C82D" w14:textId="77777777" w:rsidR="00DC15AE" w:rsidRDefault="00DC15AE" w:rsidP="00DC15AE">
            <w:pPr>
              <w:spacing w:after="0"/>
              <w:ind w:firstLine="0"/>
              <w:jc w:val="left"/>
              <w:rPr>
                <w:lang w:eastAsia="zh-CN"/>
              </w:rPr>
            </w:pPr>
            <w:r>
              <w:rPr>
                <w:sz w:val="21"/>
                <w:lang w:eastAsia="zh-CN"/>
              </w:rPr>
              <w:t>锁定当时真实可用的信息集</w:t>
            </w:r>
          </w:p>
        </w:tc>
      </w:tr>
      <w:tr w:rsidR="00DC15AE" w14:paraId="5CA949B3" w14:textId="77777777">
        <w:tblPrEx>
          <w:tblBorders>
            <w:bottom w:val="single" w:sz="8" w:space="0" w:color="2F5597"/>
          </w:tblBorders>
        </w:tblPrEx>
        <w:trPr>
          <w:cantSplit/>
          <w:jc w:val="center"/>
        </w:trPr>
        <w:tc>
          <w:tcPr>
            <w:tcW w:w="1814" w:type="dxa"/>
            <w:tcMar>
              <w:top w:w="90" w:type="dxa"/>
              <w:left w:w="100" w:type="dxa"/>
              <w:bottom w:w="90" w:type="dxa"/>
              <w:right w:w="100" w:type="dxa"/>
            </w:tcMar>
            <w:vAlign w:val="center"/>
          </w:tcPr>
          <w:p w14:paraId="32E3CCE2" w14:textId="77777777" w:rsidR="00DC15AE" w:rsidRDefault="00DC15AE" w:rsidP="00DC15AE">
            <w:pPr>
              <w:spacing w:after="0"/>
              <w:ind w:firstLine="0"/>
              <w:jc w:val="center"/>
            </w:pPr>
            <w:r>
              <w:rPr>
                <w:sz w:val="21"/>
              </w:rPr>
              <w:t>事件与关系</w:t>
            </w:r>
          </w:p>
        </w:tc>
        <w:tc>
          <w:tcPr>
            <w:tcW w:w="4535" w:type="dxa"/>
            <w:tcMar>
              <w:top w:w="90" w:type="dxa"/>
              <w:left w:w="100" w:type="dxa"/>
              <w:bottom w:w="90" w:type="dxa"/>
              <w:right w:w="100" w:type="dxa"/>
            </w:tcMar>
            <w:vAlign w:val="center"/>
          </w:tcPr>
          <w:p w14:paraId="6837C7E0" w14:textId="77777777" w:rsidR="00DC15AE" w:rsidRDefault="00DC15AE" w:rsidP="00DC15AE">
            <w:pPr>
              <w:spacing w:after="0"/>
              <w:ind w:firstLine="0"/>
              <w:jc w:val="left"/>
            </w:pPr>
            <w:r>
              <w:rPr>
                <w:sz w:val="21"/>
              </w:rPr>
              <w:t>EventCard ID</w:t>
            </w:r>
            <w:r>
              <w:rPr>
                <w:sz w:val="21"/>
              </w:rPr>
              <w:t>、事件簇</w:t>
            </w:r>
            <w:r>
              <w:rPr>
                <w:sz w:val="21"/>
              </w:rPr>
              <w:t>ID</w:t>
            </w:r>
            <w:r>
              <w:rPr>
                <w:sz w:val="21"/>
              </w:rPr>
              <w:t>、事件类型、方向、</w:t>
            </w:r>
            <w:r>
              <w:rPr>
                <w:sz w:val="21"/>
              </w:rPr>
              <w:t>DIRECT</w:t>
            </w:r>
            <w:r>
              <w:rPr>
                <w:sz w:val="21"/>
              </w:rPr>
              <w:t>或</w:t>
            </w:r>
            <w:r>
              <w:rPr>
                <w:sz w:val="21"/>
              </w:rPr>
              <w:t>EXPANDED</w:t>
            </w:r>
          </w:p>
        </w:tc>
        <w:tc>
          <w:tcPr>
            <w:tcW w:w="2608" w:type="dxa"/>
            <w:tcMar>
              <w:top w:w="90" w:type="dxa"/>
              <w:left w:w="100" w:type="dxa"/>
              <w:bottom w:w="90" w:type="dxa"/>
              <w:right w:w="100" w:type="dxa"/>
            </w:tcMar>
            <w:vAlign w:val="center"/>
          </w:tcPr>
          <w:p w14:paraId="3EFBCB0B" w14:textId="77777777" w:rsidR="00DC15AE" w:rsidRDefault="00DC15AE" w:rsidP="00DC15AE">
            <w:pPr>
              <w:spacing w:after="0"/>
              <w:ind w:firstLine="0"/>
              <w:jc w:val="left"/>
              <w:rPr>
                <w:lang w:eastAsia="zh-CN"/>
              </w:rPr>
            </w:pPr>
            <w:r>
              <w:rPr>
                <w:sz w:val="21"/>
                <w:lang w:eastAsia="zh-CN"/>
              </w:rPr>
              <w:t>说明股票为何成为候选</w:t>
            </w:r>
          </w:p>
        </w:tc>
      </w:tr>
      <w:tr w:rsidR="00DC15AE" w14:paraId="75A2B1E9" w14:textId="77777777">
        <w:tblPrEx>
          <w:tblBorders>
            <w:bottom w:val="single" w:sz="8" w:space="0" w:color="2F5597"/>
          </w:tblBorders>
        </w:tblPrEx>
        <w:trPr>
          <w:cantSplit/>
          <w:jc w:val="center"/>
        </w:trPr>
        <w:tc>
          <w:tcPr>
            <w:tcW w:w="1814" w:type="dxa"/>
            <w:tcMar>
              <w:top w:w="90" w:type="dxa"/>
              <w:left w:w="100" w:type="dxa"/>
              <w:bottom w:w="90" w:type="dxa"/>
              <w:right w:w="100" w:type="dxa"/>
            </w:tcMar>
            <w:vAlign w:val="center"/>
          </w:tcPr>
          <w:p w14:paraId="657D36A9" w14:textId="77777777" w:rsidR="00DC15AE" w:rsidRDefault="00DC15AE" w:rsidP="00DC15AE">
            <w:pPr>
              <w:spacing w:after="0"/>
              <w:ind w:firstLine="0"/>
              <w:jc w:val="center"/>
            </w:pPr>
            <w:r>
              <w:rPr>
                <w:sz w:val="21"/>
              </w:rPr>
              <w:t>证据与反证</w:t>
            </w:r>
          </w:p>
        </w:tc>
        <w:tc>
          <w:tcPr>
            <w:tcW w:w="4535" w:type="dxa"/>
            <w:tcMar>
              <w:top w:w="90" w:type="dxa"/>
              <w:left w:w="100" w:type="dxa"/>
              <w:bottom w:w="90" w:type="dxa"/>
              <w:right w:w="100" w:type="dxa"/>
            </w:tcMar>
            <w:vAlign w:val="center"/>
          </w:tcPr>
          <w:p w14:paraId="0FA6DB0C" w14:textId="77777777" w:rsidR="00DC15AE" w:rsidRDefault="00DC15AE" w:rsidP="00DC15AE">
            <w:pPr>
              <w:spacing w:after="0"/>
              <w:ind w:firstLine="0"/>
              <w:jc w:val="left"/>
              <w:rPr>
                <w:lang w:eastAsia="zh-CN"/>
              </w:rPr>
            </w:pPr>
            <w:r>
              <w:rPr>
                <w:sz w:val="21"/>
                <w:lang w:eastAsia="zh-CN"/>
              </w:rPr>
              <w:t>证据</w:t>
            </w:r>
            <w:r>
              <w:rPr>
                <w:sz w:val="21"/>
                <w:lang w:eastAsia="zh-CN"/>
              </w:rPr>
              <w:t>ID</w:t>
            </w:r>
            <w:r>
              <w:rPr>
                <w:sz w:val="21"/>
                <w:lang w:eastAsia="zh-CN"/>
              </w:rPr>
              <w:t>、原文片段、</w:t>
            </w:r>
            <w:r>
              <w:rPr>
                <w:sz w:val="21"/>
                <w:lang w:eastAsia="zh-CN"/>
              </w:rPr>
              <w:t>S1</w:t>
            </w:r>
            <w:r>
              <w:rPr>
                <w:sz w:val="21"/>
                <w:lang w:eastAsia="zh-CN"/>
              </w:rPr>
              <w:t>或</w:t>
            </w:r>
            <w:r>
              <w:rPr>
                <w:sz w:val="21"/>
                <w:lang w:eastAsia="zh-CN"/>
              </w:rPr>
              <w:t>M1</w:t>
            </w:r>
            <w:r>
              <w:rPr>
                <w:sz w:val="21"/>
                <w:lang w:eastAsia="zh-CN"/>
              </w:rPr>
              <w:t>等级、反向证据、未知项</w:t>
            </w:r>
          </w:p>
        </w:tc>
        <w:tc>
          <w:tcPr>
            <w:tcW w:w="2608" w:type="dxa"/>
            <w:tcMar>
              <w:top w:w="90" w:type="dxa"/>
              <w:left w:w="100" w:type="dxa"/>
              <w:bottom w:w="90" w:type="dxa"/>
              <w:right w:w="100" w:type="dxa"/>
            </w:tcMar>
            <w:vAlign w:val="center"/>
          </w:tcPr>
          <w:p w14:paraId="0F2E132F" w14:textId="77777777" w:rsidR="00DC15AE" w:rsidRDefault="00DC15AE" w:rsidP="00DC15AE">
            <w:pPr>
              <w:spacing w:after="0"/>
              <w:ind w:firstLine="0"/>
              <w:jc w:val="left"/>
            </w:pPr>
            <w:r>
              <w:rPr>
                <w:sz w:val="21"/>
              </w:rPr>
              <w:t>保证核心判断可回溯</w:t>
            </w:r>
          </w:p>
        </w:tc>
      </w:tr>
      <w:tr w:rsidR="00DC15AE" w14:paraId="7ECD4B74" w14:textId="77777777">
        <w:tblPrEx>
          <w:tblBorders>
            <w:bottom w:val="single" w:sz="8" w:space="0" w:color="2F5597"/>
          </w:tblBorders>
        </w:tblPrEx>
        <w:trPr>
          <w:cantSplit/>
          <w:jc w:val="center"/>
        </w:trPr>
        <w:tc>
          <w:tcPr>
            <w:tcW w:w="1814" w:type="dxa"/>
            <w:tcMar>
              <w:top w:w="90" w:type="dxa"/>
              <w:left w:w="100" w:type="dxa"/>
              <w:bottom w:w="90" w:type="dxa"/>
              <w:right w:w="100" w:type="dxa"/>
            </w:tcMar>
            <w:vAlign w:val="center"/>
          </w:tcPr>
          <w:p w14:paraId="7D902E8D" w14:textId="77777777" w:rsidR="00DC15AE" w:rsidRDefault="00DC15AE" w:rsidP="00DC15AE">
            <w:pPr>
              <w:spacing w:after="0"/>
              <w:ind w:firstLine="0"/>
              <w:jc w:val="center"/>
            </w:pPr>
            <w:r>
              <w:rPr>
                <w:sz w:val="21"/>
              </w:rPr>
              <w:t>关注与可靠性</w:t>
            </w:r>
          </w:p>
        </w:tc>
        <w:tc>
          <w:tcPr>
            <w:tcW w:w="4535" w:type="dxa"/>
            <w:tcMar>
              <w:top w:w="90" w:type="dxa"/>
              <w:left w:w="100" w:type="dxa"/>
              <w:bottom w:w="90" w:type="dxa"/>
              <w:right w:w="100" w:type="dxa"/>
            </w:tcMar>
            <w:vAlign w:val="center"/>
          </w:tcPr>
          <w:p w14:paraId="1F56E19E" w14:textId="77777777" w:rsidR="00DC15AE" w:rsidRDefault="00DC15AE" w:rsidP="00DC15AE">
            <w:pPr>
              <w:spacing w:after="0"/>
              <w:ind w:firstLine="0"/>
              <w:jc w:val="left"/>
              <w:rPr>
                <w:lang w:eastAsia="zh-CN"/>
              </w:rPr>
            </w:pPr>
            <w:r>
              <w:rPr>
                <w:sz w:val="21"/>
                <w:lang w:eastAsia="zh-CN"/>
              </w:rPr>
              <w:t>原始记录、独立事件、分析师、机构、来源数量及可靠性</w:t>
            </w:r>
          </w:p>
        </w:tc>
        <w:tc>
          <w:tcPr>
            <w:tcW w:w="2608" w:type="dxa"/>
            <w:tcMar>
              <w:top w:w="90" w:type="dxa"/>
              <w:left w:w="100" w:type="dxa"/>
              <w:bottom w:w="90" w:type="dxa"/>
              <w:right w:w="100" w:type="dxa"/>
            </w:tcMar>
            <w:vAlign w:val="center"/>
          </w:tcPr>
          <w:p w14:paraId="631A30C1" w14:textId="77777777" w:rsidR="00DC15AE" w:rsidRDefault="00DC15AE" w:rsidP="00DC15AE">
            <w:pPr>
              <w:spacing w:after="0"/>
              <w:ind w:firstLine="0"/>
              <w:jc w:val="left"/>
              <w:rPr>
                <w:lang w:eastAsia="zh-CN"/>
              </w:rPr>
            </w:pPr>
            <w:r>
              <w:rPr>
                <w:sz w:val="21"/>
                <w:lang w:eastAsia="zh-CN"/>
              </w:rPr>
              <w:t>区分重复热度与独立共识</w:t>
            </w:r>
          </w:p>
        </w:tc>
      </w:tr>
      <w:tr w:rsidR="00DC15AE" w14:paraId="2BAA63B2" w14:textId="77777777">
        <w:tblPrEx>
          <w:tblBorders>
            <w:bottom w:val="single" w:sz="8" w:space="0" w:color="2F5597"/>
          </w:tblBorders>
        </w:tblPrEx>
        <w:trPr>
          <w:cantSplit/>
          <w:jc w:val="center"/>
        </w:trPr>
        <w:tc>
          <w:tcPr>
            <w:tcW w:w="1814" w:type="dxa"/>
            <w:tcMar>
              <w:top w:w="90" w:type="dxa"/>
              <w:left w:w="100" w:type="dxa"/>
              <w:bottom w:w="90" w:type="dxa"/>
              <w:right w:w="100" w:type="dxa"/>
            </w:tcMar>
            <w:vAlign w:val="center"/>
          </w:tcPr>
          <w:p w14:paraId="24D49E33" w14:textId="77777777" w:rsidR="00DC15AE" w:rsidRDefault="00DC15AE" w:rsidP="00DC15AE">
            <w:pPr>
              <w:spacing w:after="0"/>
              <w:ind w:firstLine="0"/>
              <w:jc w:val="center"/>
            </w:pPr>
            <w:r>
              <w:rPr>
                <w:sz w:val="21"/>
              </w:rPr>
              <w:lastRenderedPageBreak/>
              <w:t>控制信息</w:t>
            </w:r>
          </w:p>
        </w:tc>
        <w:tc>
          <w:tcPr>
            <w:tcW w:w="4535" w:type="dxa"/>
            <w:tcMar>
              <w:top w:w="90" w:type="dxa"/>
              <w:left w:w="100" w:type="dxa"/>
              <w:bottom w:w="90" w:type="dxa"/>
              <w:right w:w="100" w:type="dxa"/>
            </w:tcMar>
            <w:vAlign w:val="center"/>
          </w:tcPr>
          <w:p w14:paraId="0BC5C427" w14:textId="77777777" w:rsidR="00DC15AE" w:rsidRDefault="00DC15AE" w:rsidP="00DC15AE">
            <w:pPr>
              <w:spacing w:after="0"/>
              <w:ind w:firstLine="0"/>
              <w:jc w:val="left"/>
              <w:rPr>
                <w:lang w:eastAsia="zh-CN"/>
              </w:rPr>
            </w:pPr>
            <w:r>
              <w:rPr>
                <w:sz w:val="21"/>
                <w:lang w:eastAsia="zh-CN"/>
              </w:rPr>
              <w:t>新颖度、方向一致性、失效条件、路由原因码、规则版本</w:t>
            </w:r>
          </w:p>
        </w:tc>
        <w:tc>
          <w:tcPr>
            <w:tcW w:w="2608" w:type="dxa"/>
            <w:tcMar>
              <w:top w:w="90" w:type="dxa"/>
              <w:left w:w="100" w:type="dxa"/>
              <w:bottom w:w="90" w:type="dxa"/>
              <w:right w:w="100" w:type="dxa"/>
            </w:tcMar>
            <w:vAlign w:val="center"/>
          </w:tcPr>
          <w:p w14:paraId="3D02B36E" w14:textId="77777777" w:rsidR="00DC15AE" w:rsidRDefault="00DC15AE" w:rsidP="00DC15AE">
            <w:pPr>
              <w:spacing w:after="0"/>
              <w:ind w:firstLine="0"/>
              <w:jc w:val="left"/>
              <w:rPr>
                <w:lang w:eastAsia="zh-CN"/>
              </w:rPr>
            </w:pPr>
            <w:r>
              <w:rPr>
                <w:sz w:val="21"/>
                <w:lang w:eastAsia="zh-CN"/>
              </w:rPr>
              <w:t>支持复算、监控和审计</w:t>
            </w:r>
          </w:p>
        </w:tc>
      </w:tr>
    </w:tbl>
    <w:p w14:paraId="42BF6A3F" w14:textId="77777777" w:rsidR="00DC15AE" w:rsidRDefault="00DC15AE">
      <w:pPr>
        <w:spacing w:after="0"/>
        <w:rPr>
          <w:lang w:eastAsia="zh-CN"/>
        </w:rPr>
      </w:pPr>
    </w:p>
    <w:p w14:paraId="445BD0C6" w14:textId="77777777" w:rsidR="00DC15AE" w:rsidRPr="00DC15AE" w:rsidRDefault="00DC15AE" w:rsidP="00DC15AE">
      <w:pPr>
        <w:pStyle w:val="21"/>
        <w:rPr>
          <w:rFonts w:hint="eastAsia"/>
          <w:lang w:eastAsia="zh-CN"/>
        </w:rPr>
      </w:pPr>
      <w:bookmarkStart w:id="53" w:name="_Toc240293033"/>
      <w:r w:rsidRPr="00DC15AE">
        <w:rPr>
          <w:lang w:eastAsia="zh-CN"/>
        </w:rPr>
        <w:t>5.3 P1计算预测概率并形成P2研究任务</w:t>
      </w:r>
      <w:bookmarkEnd w:id="53"/>
    </w:p>
    <w:p w14:paraId="11650643" w14:textId="77777777" w:rsidR="00DC15AE" w:rsidRDefault="00DC15AE">
      <w:pPr>
        <w:keepLines/>
        <w:rPr>
          <w:lang w:eastAsia="zh-CN"/>
        </w:rPr>
      </w:pPr>
      <w:r>
        <w:rPr>
          <w:lang w:eastAsia="zh-CN"/>
        </w:rPr>
        <w:t>P1</w:t>
      </w:r>
      <w:r>
        <w:rPr>
          <w:lang w:eastAsia="zh-CN"/>
        </w:rPr>
        <w:t>读取</w:t>
      </w:r>
      <w:r>
        <w:rPr>
          <w:lang w:eastAsia="zh-CN"/>
        </w:rPr>
        <w:t>P0</w:t>
      </w:r>
      <w:r>
        <w:rPr>
          <w:lang w:eastAsia="zh-CN"/>
        </w:rPr>
        <w:t>候选记录，并在相同</w:t>
      </w:r>
      <w:r>
        <w:rPr>
          <w:lang w:eastAsia="zh-CN"/>
        </w:rPr>
        <w:t>cutoff</w:t>
      </w:r>
      <w:r>
        <w:rPr>
          <w:lang w:eastAsia="zh-CN"/>
        </w:rPr>
        <w:t>下拼接行情、资金、板块环境和基本面数据。进入模型前先检查字段覆盖率、停复牌状态、异常价格和特征时点；数据不足的标的不参加当日正式排序。对每只合格候选，系统统一计算五组特征，并在同一信息集上形成</w:t>
      </w:r>
      <w:r>
        <w:rPr>
          <w:lang w:eastAsia="zh-CN"/>
        </w:rPr>
        <w:t>PredictionTextRecord</w:t>
      </w:r>
      <w:r>
        <w:rPr>
          <w:lang w:eastAsia="zh-CN"/>
        </w:rPr>
        <w:t>：数值、类别和缺失标记进入结构化树模型，固定模板行情文本、</w:t>
      </w:r>
      <w:r>
        <w:rPr>
          <w:lang w:eastAsia="zh-CN"/>
        </w:rPr>
        <w:t>EventCard</w:t>
      </w:r>
      <w:r>
        <w:rPr>
          <w:lang w:eastAsia="zh-CN"/>
        </w:rPr>
        <w:t>与证据摘要进入</w:t>
      </w:r>
      <w:r>
        <w:rPr>
          <w:lang w:eastAsia="zh-CN"/>
        </w:rPr>
        <w:t>Qwen</w:t>
      </w:r>
      <w:r>
        <w:rPr>
          <w:lang w:eastAsia="zh-CN"/>
        </w:rPr>
        <w:t>语义编码和监督分类头。两个分支只使用滚动折外结果融合，因此行情文本不是重复增加的一组量价票数。</w:t>
      </w:r>
    </w:p>
    <w:p w14:paraId="6BADF302" w14:textId="77777777" w:rsidR="00DC15AE" w:rsidRDefault="00DC15AE">
      <w:pPr>
        <w:keepLines/>
        <w:ind w:firstLine="0"/>
        <w:jc w:val="center"/>
      </w:pPr>
      <w:r>
        <w:rPr>
          <w:noProof/>
        </w:rPr>
        <w:drawing>
          <wp:inline distT="0" distB="0" distL="0" distR="0" wp14:anchorId="6D266894" wp14:editId="7586E568">
            <wp:extent cx="5832000" cy="3388114"/>
            <wp:effectExtent l="0" t="0" r="0" b="0"/>
            <wp:docPr id="1"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15_p1.png"/>
                    <pic:cNvPicPr/>
                  </pic:nvPicPr>
                  <pic:blipFill>
                    <a:blip r:embed="rId22"/>
                    <a:stretch>
                      <a:fillRect/>
                    </a:stretch>
                  </pic:blipFill>
                  <pic:spPr>
                    <a:xfrm>
                      <a:off x="0" y="0"/>
                      <a:ext cx="5832000" cy="3388114"/>
                    </a:xfrm>
                    <a:prstGeom prst="rect">
                      <a:avLst/>
                    </a:prstGeom>
                  </pic:spPr>
                </pic:pic>
              </a:graphicData>
            </a:graphic>
          </wp:inline>
        </w:drawing>
      </w:r>
    </w:p>
    <w:p w14:paraId="0B507630" w14:textId="77777777" w:rsidR="00DC15AE" w:rsidRDefault="00DC15AE">
      <w:pPr>
        <w:pStyle w:val="af7"/>
        <w:keepNext/>
        <w:rPr>
          <w:lang w:eastAsia="zh-CN"/>
        </w:rPr>
      </w:pPr>
      <w:r>
        <w:rPr>
          <w:lang w:eastAsia="zh-CN"/>
        </w:rPr>
        <w:t>图</w:t>
      </w:r>
      <w:r>
        <w:rPr>
          <w:lang w:eastAsia="zh-CN"/>
        </w:rPr>
        <w:t>15  P1</w:t>
      </w:r>
      <w:r>
        <w:rPr>
          <w:lang w:eastAsia="zh-CN"/>
        </w:rPr>
        <w:t>五组信息、结构化与大模型文本分支及概率校准</w:t>
      </w:r>
    </w:p>
    <w:tbl>
      <w:tblPr>
        <w:tblW w:w="0" w:type="auto"/>
        <w:jc w:val="center"/>
        <w:tblBorders>
          <w:top w:val="single" w:sz="16" w:space="0" w:color="000000"/>
          <w:left w:val="nil"/>
          <w:bottom w:val="single" w:sz="16" w:space="0" w:color="000000"/>
          <w:right w:val="nil"/>
          <w:insideH w:val="nil"/>
          <w:insideV w:val="nil"/>
        </w:tblBorders>
        <w:tblLayout w:type="fixed"/>
        <w:tblLook w:val="04A0" w:firstRow="1" w:lastRow="0" w:firstColumn="1" w:lastColumn="0" w:noHBand="0" w:noVBand="1"/>
      </w:tblPr>
      <w:tblGrid>
        <w:gridCol w:w="1814"/>
        <w:gridCol w:w="4422"/>
        <w:gridCol w:w="2721"/>
      </w:tblGrid>
      <w:tr w:rsidR="00DC15AE" w14:paraId="4C8C78EB" w14:textId="77777777">
        <w:trPr>
          <w:cantSplit/>
          <w:tblHeader/>
          <w:jc w:val="center"/>
        </w:trPr>
        <w:tc>
          <w:tcPr>
            <w:tcW w:w="1814" w:type="dxa"/>
            <w:tcMar>
              <w:top w:w="90" w:type="dxa"/>
              <w:left w:w="100" w:type="dxa"/>
              <w:bottom w:w="90" w:type="dxa"/>
              <w:right w:w="100" w:type="dxa"/>
            </w:tcMar>
            <w:vAlign w:val="center"/>
          </w:tcPr>
          <w:p w14:paraId="28D2B6A0" w14:textId="77777777" w:rsidR="00DC15AE" w:rsidRDefault="00DC15AE" w:rsidP="00DC15AE">
            <w:pPr>
              <w:spacing w:after="0"/>
              <w:ind w:firstLine="0"/>
              <w:jc w:val="center"/>
            </w:pPr>
            <w:r>
              <w:rPr>
                <w:b/>
                <w:sz w:val="21"/>
              </w:rPr>
              <w:t>特征组</w:t>
            </w:r>
          </w:p>
        </w:tc>
        <w:tc>
          <w:tcPr>
            <w:tcW w:w="4422" w:type="dxa"/>
            <w:tcMar>
              <w:top w:w="90" w:type="dxa"/>
              <w:left w:w="100" w:type="dxa"/>
              <w:bottom w:w="90" w:type="dxa"/>
              <w:right w:w="100" w:type="dxa"/>
            </w:tcMar>
            <w:vAlign w:val="center"/>
          </w:tcPr>
          <w:p w14:paraId="36B4F1E4" w14:textId="77777777" w:rsidR="00DC15AE" w:rsidRDefault="00DC15AE" w:rsidP="00DC15AE">
            <w:pPr>
              <w:spacing w:after="0"/>
              <w:ind w:firstLine="0"/>
              <w:jc w:val="center"/>
            </w:pPr>
            <w:r>
              <w:rPr>
                <w:b/>
                <w:sz w:val="21"/>
              </w:rPr>
              <w:t>主要输入</w:t>
            </w:r>
          </w:p>
        </w:tc>
        <w:tc>
          <w:tcPr>
            <w:tcW w:w="2721" w:type="dxa"/>
            <w:tcMar>
              <w:top w:w="90" w:type="dxa"/>
              <w:left w:w="100" w:type="dxa"/>
              <w:bottom w:w="90" w:type="dxa"/>
              <w:right w:w="100" w:type="dxa"/>
            </w:tcMar>
            <w:vAlign w:val="center"/>
          </w:tcPr>
          <w:p w14:paraId="56B08288" w14:textId="77777777" w:rsidR="00DC15AE" w:rsidRDefault="00DC15AE" w:rsidP="00DC15AE">
            <w:pPr>
              <w:spacing w:after="0"/>
              <w:ind w:firstLine="0"/>
              <w:jc w:val="center"/>
            </w:pPr>
            <w:r>
              <w:rPr>
                <w:b/>
                <w:sz w:val="21"/>
              </w:rPr>
              <w:t>模型要回答的问题</w:t>
            </w:r>
          </w:p>
        </w:tc>
      </w:tr>
      <w:tr w:rsidR="00DC15AE" w14:paraId="1655994A" w14:textId="77777777">
        <w:tblPrEx>
          <w:tblBorders>
            <w:bottom w:val="single" w:sz="8" w:space="0" w:color="2F5597"/>
          </w:tblBorders>
        </w:tblPrEx>
        <w:trPr>
          <w:cantSplit/>
          <w:jc w:val="center"/>
        </w:trPr>
        <w:tc>
          <w:tcPr>
            <w:tcW w:w="1814" w:type="dxa"/>
            <w:tcMar>
              <w:top w:w="90" w:type="dxa"/>
              <w:left w:w="100" w:type="dxa"/>
              <w:bottom w:w="90" w:type="dxa"/>
              <w:right w:w="100" w:type="dxa"/>
            </w:tcMar>
            <w:vAlign w:val="center"/>
          </w:tcPr>
          <w:p w14:paraId="44079D39" w14:textId="77777777" w:rsidR="00DC15AE" w:rsidRDefault="00DC15AE" w:rsidP="00DC15AE">
            <w:pPr>
              <w:spacing w:after="0"/>
              <w:ind w:firstLine="0"/>
              <w:jc w:val="center"/>
            </w:pPr>
            <w:r>
              <w:rPr>
                <w:sz w:val="21"/>
              </w:rPr>
              <w:t>一</w:t>
            </w:r>
            <w:r>
              <w:rPr>
                <w:sz w:val="21"/>
              </w:rPr>
              <w:t xml:space="preserve"> </w:t>
            </w:r>
            <w:r>
              <w:rPr>
                <w:sz w:val="21"/>
              </w:rPr>
              <w:t>事件与证据</w:t>
            </w:r>
          </w:p>
        </w:tc>
        <w:tc>
          <w:tcPr>
            <w:tcW w:w="4422" w:type="dxa"/>
            <w:tcMar>
              <w:top w:w="90" w:type="dxa"/>
              <w:left w:w="100" w:type="dxa"/>
              <w:bottom w:w="90" w:type="dxa"/>
              <w:right w:w="100" w:type="dxa"/>
            </w:tcMar>
            <w:vAlign w:val="center"/>
          </w:tcPr>
          <w:p w14:paraId="732762FA" w14:textId="77777777" w:rsidR="00DC15AE" w:rsidRDefault="00DC15AE" w:rsidP="00DC15AE">
            <w:pPr>
              <w:spacing w:after="0"/>
              <w:ind w:firstLine="0"/>
              <w:jc w:val="left"/>
              <w:rPr>
                <w:lang w:eastAsia="zh-CN"/>
              </w:rPr>
            </w:pPr>
            <w:r>
              <w:rPr>
                <w:sz w:val="21"/>
                <w:lang w:eastAsia="zh-CN"/>
              </w:rPr>
              <w:t>新颖度、时效、证据等级、独立来源与作者、可靠性、方向一致性、反证</w:t>
            </w:r>
          </w:p>
        </w:tc>
        <w:tc>
          <w:tcPr>
            <w:tcW w:w="2721" w:type="dxa"/>
            <w:tcMar>
              <w:top w:w="90" w:type="dxa"/>
              <w:left w:w="100" w:type="dxa"/>
              <w:bottom w:w="90" w:type="dxa"/>
              <w:right w:w="100" w:type="dxa"/>
            </w:tcMar>
            <w:vAlign w:val="center"/>
          </w:tcPr>
          <w:p w14:paraId="490D17C4" w14:textId="77777777" w:rsidR="00DC15AE" w:rsidRDefault="00DC15AE" w:rsidP="00DC15AE">
            <w:pPr>
              <w:spacing w:after="0"/>
              <w:ind w:firstLine="0"/>
              <w:jc w:val="left"/>
              <w:rPr>
                <w:lang w:eastAsia="zh-CN"/>
              </w:rPr>
            </w:pPr>
            <w:r>
              <w:rPr>
                <w:sz w:val="21"/>
                <w:lang w:eastAsia="zh-CN"/>
              </w:rPr>
              <w:t>事件是否真实、新颖且具有独立支持</w:t>
            </w:r>
          </w:p>
        </w:tc>
      </w:tr>
      <w:tr w:rsidR="00DC15AE" w14:paraId="29A05C61" w14:textId="77777777">
        <w:tblPrEx>
          <w:tblBorders>
            <w:bottom w:val="single" w:sz="8" w:space="0" w:color="2F5597"/>
          </w:tblBorders>
        </w:tblPrEx>
        <w:trPr>
          <w:cantSplit/>
          <w:jc w:val="center"/>
        </w:trPr>
        <w:tc>
          <w:tcPr>
            <w:tcW w:w="1814" w:type="dxa"/>
            <w:tcMar>
              <w:top w:w="90" w:type="dxa"/>
              <w:left w:w="100" w:type="dxa"/>
              <w:bottom w:w="90" w:type="dxa"/>
              <w:right w:w="100" w:type="dxa"/>
            </w:tcMar>
            <w:vAlign w:val="center"/>
          </w:tcPr>
          <w:p w14:paraId="6CE6729D" w14:textId="77777777" w:rsidR="00DC15AE" w:rsidRDefault="00DC15AE" w:rsidP="00DC15AE">
            <w:pPr>
              <w:spacing w:after="0"/>
              <w:ind w:firstLine="0"/>
              <w:jc w:val="center"/>
            </w:pPr>
            <w:r>
              <w:rPr>
                <w:sz w:val="21"/>
              </w:rPr>
              <w:t>二</w:t>
            </w:r>
            <w:r>
              <w:rPr>
                <w:sz w:val="21"/>
              </w:rPr>
              <w:t xml:space="preserve"> </w:t>
            </w:r>
            <w:r>
              <w:rPr>
                <w:sz w:val="21"/>
              </w:rPr>
              <w:t>个股量价资金</w:t>
            </w:r>
          </w:p>
        </w:tc>
        <w:tc>
          <w:tcPr>
            <w:tcW w:w="4422" w:type="dxa"/>
            <w:tcMar>
              <w:top w:w="90" w:type="dxa"/>
              <w:left w:w="100" w:type="dxa"/>
              <w:bottom w:w="90" w:type="dxa"/>
              <w:right w:w="100" w:type="dxa"/>
            </w:tcMar>
            <w:vAlign w:val="center"/>
          </w:tcPr>
          <w:p w14:paraId="5FC7DCDB" w14:textId="77777777" w:rsidR="00DC15AE" w:rsidRDefault="00DC15AE" w:rsidP="00DC15AE">
            <w:pPr>
              <w:spacing w:after="0"/>
              <w:ind w:firstLine="0"/>
              <w:jc w:val="left"/>
              <w:rPr>
                <w:lang w:eastAsia="zh-CN"/>
              </w:rPr>
            </w:pPr>
            <w:r>
              <w:rPr>
                <w:sz w:val="21"/>
                <w:lang w:eastAsia="zh-CN"/>
              </w:rPr>
              <w:t>近期收益路径、成交额和换手分位、主动资金、尾盘、流动性</w:t>
            </w:r>
          </w:p>
        </w:tc>
        <w:tc>
          <w:tcPr>
            <w:tcW w:w="2721" w:type="dxa"/>
            <w:tcMar>
              <w:top w:w="90" w:type="dxa"/>
              <w:left w:w="100" w:type="dxa"/>
              <w:bottom w:w="90" w:type="dxa"/>
              <w:right w:w="100" w:type="dxa"/>
            </w:tcMar>
            <w:vAlign w:val="center"/>
          </w:tcPr>
          <w:p w14:paraId="1170A616" w14:textId="77777777" w:rsidR="00DC15AE" w:rsidRDefault="00DC15AE" w:rsidP="00DC15AE">
            <w:pPr>
              <w:spacing w:after="0"/>
              <w:ind w:firstLine="0"/>
              <w:jc w:val="left"/>
              <w:rPr>
                <w:lang w:eastAsia="zh-CN"/>
              </w:rPr>
            </w:pPr>
            <w:r>
              <w:rPr>
                <w:sz w:val="21"/>
                <w:lang w:eastAsia="zh-CN"/>
              </w:rPr>
              <w:t>市场是否开始承接，以及是否已充分反映</w:t>
            </w:r>
          </w:p>
        </w:tc>
      </w:tr>
      <w:tr w:rsidR="00DC15AE" w14:paraId="6D664018" w14:textId="77777777">
        <w:tblPrEx>
          <w:tblBorders>
            <w:bottom w:val="single" w:sz="8" w:space="0" w:color="2F5597"/>
          </w:tblBorders>
        </w:tblPrEx>
        <w:trPr>
          <w:cantSplit/>
          <w:jc w:val="center"/>
        </w:trPr>
        <w:tc>
          <w:tcPr>
            <w:tcW w:w="1814" w:type="dxa"/>
            <w:tcMar>
              <w:top w:w="90" w:type="dxa"/>
              <w:left w:w="100" w:type="dxa"/>
              <w:bottom w:w="90" w:type="dxa"/>
              <w:right w:w="100" w:type="dxa"/>
            </w:tcMar>
            <w:vAlign w:val="center"/>
          </w:tcPr>
          <w:p w14:paraId="0804CC89" w14:textId="77777777" w:rsidR="00DC15AE" w:rsidRDefault="00DC15AE" w:rsidP="00DC15AE">
            <w:pPr>
              <w:spacing w:after="0"/>
              <w:ind w:firstLine="0"/>
              <w:jc w:val="center"/>
            </w:pPr>
            <w:r>
              <w:rPr>
                <w:sz w:val="21"/>
              </w:rPr>
              <w:lastRenderedPageBreak/>
              <w:t>三</w:t>
            </w:r>
            <w:r>
              <w:rPr>
                <w:sz w:val="21"/>
              </w:rPr>
              <w:t xml:space="preserve"> </w:t>
            </w:r>
            <w:r>
              <w:rPr>
                <w:sz w:val="21"/>
              </w:rPr>
              <w:t>板块行业环境</w:t>
            </w:r>
          </w:p>
        </w:tc>
        <w:tc>
          <w:tcPr>
            <w:tcW w:w="4422" w:type="dxa"/>
            <w:tcMar>
              <w:top w:w="90" w:type="dxa"/>
              <w:left w:w="100" w:type="dxa"/>
              <w:bottom w:w="90" w:type="dxa"/>
              <w:right w:w="100" w:type="dxa"/>
            </w:tcMar>
            <w:vAlign w:val="center"/>
          </w:tcPr>
          <w:p w14:paraId="3B274856" w14:textId="77777777" w:rsidR="00DC15AE" w:rsidRDefault="00DC15AE" w:rsidP="00DC15AE">
            <w:pPr>
              <w:spacing w:after="0"/>
              <w:ind w:firstLine="0"/>
              <w:jc w:val="left"/>
              <w:rPr>
                <w:lang w:eastAsia="zh-CN"/>
              </w:rPr>
            </w:pPr>
            <w:r>
              <w:rPr>
                <w:sz w:val="21"/>
                <w:lang w:eastAsia="zh-CN"/>
              </w:rPr>
              <w:t>行业相对强弱、上涨广度、成交占比、资金扩散</w:t>
            </w:r>
          </w:p>
        </w:tc>
        <w:tc>
          <w:tcPr>
            <w:tcW w:w="2721" w:type="dxa"/>
            <w:tcMar>
              <w:top w:w="90" w:type="dxa"/>
              <w:left w:w="100" w:type="dxa"/>
              <w:bottom w:w="90" w:type="dxa"/>
              <w:right w:w="100" w:type="dxa"/>
            </w:tcMar>
            <w:vAlign w:val="center"/>
          </w:tcPr>
          <w:p w14:paraId="6D0ED74B" w14:textId="77777777" w:rsidR="00DC15AE" w:rsidRDefault="00DC15AE" w:rsidP="00DC15AE">
            <w:pPr>
              <w:spacing w:after="0"/>
              <w:ind w:firstLine="0"/>
              <w:jc w:val="left"/>
              <w:rPr>
                <w:lang w:eastAsia="zh-CN"/>
              </w:rPr>
            </w:pPr>
            <w:r>
              <w:rPr>
                <w:sz w:val="21"/>
                <w:lang w:eastAsia="zh-CN"/>
              </w:rPr>
              <w:t>个股所处环境是支持、无效还是拖累</w:t>
            </w:r>
          </w:p>
        </w:tc>
      </w:tr>
      <w:tr w:rsidR="00DC15AE" w14:paraId="390668F5" w14:textId="77777777">
        <w:tblPrEx>
          <w:tblBorders>
            <w:bottom w:val="single" w:sz="8" w:space="0" w:color="2F5597"/>
          </w:tblBorders>
        </w:tblPrEx>
        <w:trPr>
          <w:cantSplit/>
          <w:jc w:val="center"/>
        </w:trPr>
        <w:tc>
          <w:tcPr>
            <w:tcW w:w="1814" w:type="dxa"/>
            <w:tcMar>
              <w:top w:w="90" w:type="dxa"/>
              <w:left w:w="100" w:type="dxa"/>
              <w:bottom w:w="90" w:type="dxa"/>
              <w:right w:w="100" w:type="dxa"/>
            </w:tcMar>
            <w:vAlign w:val="center"/>
          </w:tcPr>
          <w:p w14:paraId="06B5CFA2" w14:textId="77777777" w:rsidR="00DC15AE" w:rsidRDefault="00DC15AE" w:rsidP="00DC15AE">
            <w:pPr>
              <w:spacing w:after="0"/>
              <w:ind w:firstLine="0"/>
              <w:jc w:val="center"/>
            </w:pPr>
            <w:r>
              <w:rPr>
                <w:sz w:val="21"/>
              </w:rPr>
              <w:t>四</w:t>
            </w:r>
            <w:r>
              <w:rPr>
                <w:sz w:val="21"/>
              </w:rPr>
              <w:t xml:space="preserve"> </w:t>
            </w:r>
            <w:r>
              <w:rPr>
                <w:sz w:val="21"/>
              </w:rPr>
              <w:t>基本面预期差</w:t>
            </w:r>
          </w:p>
        </w:tc>
        <w:tc>
          <w:tcPr>
            <w:tcW w:w="4422" w:type="dxa"/>
            <w:tcMar>
              <w:top w:w="90" w:type="dxa"/>
              <w:left w:w="100" w:type="dxa"/>
              <w:bottom w:w="90" w:type="dxa"/>
              <w:right w:w="100" w:type="dxa"/>
            </w:tcMar>
            <w:vAlign w:val="center"/>
          </w:tcPr>
          <w:p w14:paraId="07EB3785" w14:textId="77777777" w:rsidR="00DC15AE" w:rsidRDefault="00DC15AE" w:rsidP="00DC15AE">
            <w:pPr>
              <w:spacing w:after="0"/>
              <w:ind w:firstLine="0"/>
              <w:jc w:val="left"/>
              <w:rPr>
                <w:lang w:eastAsia="zh-CN"/>
              </w:rPr>
            </w:pPr>
            <w:r>
              <w:rPr>
                <w:sz w:val="21"/>
                <w:lang w:eastAsia="zh-CN"/>
              </w:rPr>
              <w:t>原有一致预期与新增订单、产能、客户、价格或盈利事实</w:t>
            </w:r>
          </w:p>
        </w:tc>
        <w:tc>
          <w:tcPr>
            <w:tcW w:w="2721" w:type="dxa"/>
            <w:tcMar>
              <w:top w:w="90" w:type="dxa"/>
              <w:left w:w="100" w:type="dxa"/>
              <w:bottom w:w="90" w:type="dxa"/>
              <w:right w:w="100" w:type="dxa"/>
            </w:tcMar>
            <w:vAlign w:val="center"/>
          </w:tcPr>
          <w:p w14:paraId="65BDAF99" w14:textId="77777777" w:rsidR="00DC15AE" w:rsidRDefault="00DC15AE" w:rsidP="00DC15AE">
            <w:pPr>
              <w:spacing w:after="0"/>
              <w:ind w:firstLine="0"/>
              <w:jc w:val="left"/>
              <w:rPr>
                <w:lang w:eastAsia="zh-CN"/>
              </w:rPr>
            </w:pPr>
            <w:r>
              <w:rPr>
                <w:sz w:val="21"/>
                <w:lang w:eastAsia="zh-CN"/>
              </w:rPr>
              <w:t>新增信息是否改变市场原有判断</w:t>
            </w:r>
          </w:p>
        </w:tc>
      </w:tr>
      <w:tr w:rsidR="00DC15AE" w14:paraId="6648CA9A" w14:textId="77777777">
        <w:tblPrEx>
          <w:tblBorders>
            <w:bottom w:val="single" w:sz="8" w:space="0" w:color="2F5597"/>
          </w:tblBorders>
        </w:tblPrEx>
        <w:trPr>
          <w:cantSplit/>
          <w:jc w:val="center"/>
        </w:trPr>
        <w:tc>
          <w:tcPr>
            <w:tcW w:w="1814" w:type="dxa"/>
            <w:tcMar>
              <w:top w:w="90" w:type="dxa"/>
              <w:left w:w="100" w:type="dxa"/>
              <w:bottom w:w="90" w:type="dxa"/>
              <w:right w:w="100" w:type="dxa"/>
            </w:tcMar>
            <w:vAlign w:val="center"/>
          </w:tcPr>
          <w:p w14:paraId="45F559D1" w14:textId="77777777" w:rsidR="00DC15AE" w:rsidRDefault="00DC15AE" w:rsidP="00DC15AE">
            <w:pPr>
              <w:spacing w:after="0"/>
              <w:ind w:firstLine="0"/>
              <w:jc w:val="center"/>
            </w:pPr>
            <w:r>
              <w:rPr>
                <w:sz w:val="21"/>
              </w:rPr>
              <w:t>五</w:t>
            </w:r>
            <w:r>
              <w:rPr>
                <w:sz w:val="21"/>
              </w:rPr>
              <w:t xml:space="preserve"> </w:t>
            </w:r>
            <w:r>
              <w:rPr>
                <w:sz w:val="21"/>
              </w:rPr>
              <w:t>位置拥挤风险</w:t>
            </w:r>
          </w:p>
        </w:tc>
        <w:tc>
          <w:tcPr>
            <w:tcW w:w="4422" w:type="dxa"/>
            <w:tcMar>
              <w:top w:w="90" w:type="dxa"/>
              <w:left w:w="100" w:type="dxa"/>
              <w:bottom w:w="90" w:type="dxa"/>
              <w:right w:w="100" w:type="dxa"/>
            </w:tcMar>
            <w:vAlign w:val="center"/>
          </w:tcPr>
          <w:p w14:paraId="70838675" w14:textId="77777777" w:rsidR="00DC15AE" w:rsidRDefault="00DC15AE" w:rsidP="00DC15AE">
            <w:pPr>
              <w:spacing w:after="0"/>
              <w:ind w:firstLine="0"/>
              <w:jc w:val="left"/>
              <w:rPr>
                <w:lang w:eastAsia="zh-CN"/>
              </w:rPr>
            </w:pPr>
            <w:r>
              <w:rPr>
                <w:sz w:val="21"/>
                <w:lang w:eastAsia="zh-CN"/>
              </w:rPr>
              <w:t>5</w:t>
            </w:r>
            <w:r>
              <w:rPr>
                <w:sz w:val="21"/>
                <w:lang w:eastAsia="zh-CN"/>
              </w:rPr>
              <w:t>日和</w:t>
            </w:r>
            <w:r>
              <w:rPr>
                <w:sz w:val="21"/>
                <w:lang w:eastAsia="zh-CN"/>
              </w:rPr>
              <w:t>10</w:t>
            </w:r>
            <w:r>
              <w:rPr>
                <w:sz w:val="21"/>
                <w:lang w:eastAsia="zh-CN"/>
              </w:rPr>
              <w:t>日累计涨幅、涨停、高位放量、估值分位、波动和下行尾部</w:t>
            </w:r>
          </w:p>
        </w:tc>
        <w:tc>
          <w:tcPr>
            <w:tcW w:w="2721" w:type="dxa"/>
            <w:tcMar>
              <w:top w:w="90" w:type="dxa"/>
              <w:left w:w="100" w:type="dxa"/>
              <w:bottom w:w="90" w:type="dxa"/>
              <w:right w:w="100" w:type="dxa"/>
            </w:tcMar>
            <w:vAlign w:val="center"/>
          </w:tcPr>
          <w:p w14:paraId="00CA270D" w14:textId="77777777" w:rsidR="00DC15AE" w:rsidRDefault="00DC15AE" w:rsidP="00DC15AE">
            <w:pPr>
              <w:spacing w:after="0"/>
              <w:ind w:firstLine="0"/>
              <w:jc w:val="left"/>
              <w:rPr>
                <w:lang w:eastAsia="zh-CN"/>
              </w:rPr>
            </w:pPr>
            <w:r>
              <w:rPr>
                <w:sz w:val="21"/>
                <w:lang w:eastAsia="zh-CN"/>
              </w:rPr>
              <w:t>股票是否已经过热或下行风险过高</w:t>
            </w:r>
          </w:p>
        </w:tc>
      </w:tr>
    </w:tbl>
    <w:p w14:paraId="11916E96" w14:textId="77777777" w:rsidR="00DC15AE" w:rsidRDefault="00DC15AE">
      <w:pPr>
        <w:spacing w:after="0"/>
        <w:rPr>
          <w:lang w:eastAsia="zh-CN"/>
        </w:rPr>
      </w:pPr>
    </w:p>
    <w:p w14:paraId="134C1A01" w14:textId="77777777" w:rsidR="00DC15AE" w:rsidRDefault="00DC15AE">
      <w:pPr>
        <w:keepLines/>
        <w:rPr>
          <w:lang w:eastAsia="zh-CN"/>
        </w:rPr>
      </w:pPr>
      <w:r>
        <w:rPr>
          <w:lang w:eastAsia="zh-CN"/>
        </w:rPr>
        <w:t>概率不是由大模型阅读一段文字后凭主观把握填写。系统先按历史决策日重建当时可见的</w:t>
      </w:r>
      <w:r>
        <w:rPr>
          <w:lang w:eastAsia="zh-CN"/>
        </w:rPr>
        <w:t>P0</w:t>
      </w:r>
      <w:r>
        <w:rPr>
          <w:lang w:eastAsia="zh-CN"/>
        </w:rPr>
        <w:t>候选、五组结构化特征和</w:t>
      </w:r>
      <w:r>
        <w:rPr>
          <w:lang w:eastAsia="zh-CN"/>
        </w:rPr>
        <w:t>PredictionTextRecord</w:t>
      </w:r>
      <w:r>
        <w:rPr>
          <w:lang w:eastAsia="zh-CN"/>
        </w:rPr>
        <w:t>，再根据真实</w:t>
      </w:r>
      <w:r>
        <w:rPr>
          <w:lang w:eastAsia="zh-CN"/>
        </w:rPr>
        <w:t>T+1</w:t>
      </w:r>
      <w:r>
        <w:rPr>
          <w:lang w:eastAsia="zh-CN"/>
        </w:rPr>
        <w:t>结果形成上涨、相对基准超额和下行风险标签。结构化分支使用逻辑回归、</w:t>
      </w:r>
      <w:r>
        <w:rPr>
          <w:lang w:eastAsia="zh-CN"/>
        </w:rPr>
        <w:t>LightGBM</w:t>
      </w:r>
      <w:r>
        <w:rPr>
          <w:lang w:eastAsia="zh-CN"/>
        </w:rPr>
        <w:t>或</w:t>
      </w:r>
      <w:r>
        <w:rPr>
          <w:lang w:eastAsia="zh-CN"/>
        </w:rPr>
        <w:t>CatBoost</w:t>
      </w:r>
      <w:r>
        <w:rPr>
          <w:lang w:eastAsia="zh-CN"/>
        </w:rPr>
        <w:t>；文本分支由冻结</w:t>
      </w:r>
      <w:r>
        <w:rPr>
          <w:lang w:eastAsia="zh-CN"/>
        </w:rPr>
        <w:t>Qwen</w:t>
      </w:r>
      <w:r>
        <w:rPr>
          <w:lang w:eastAsia="zh-CN"/>
        </w:rPr>
        <w:t>把受控文本编码为语义向量，再由使用同一历史标签训练的小型分类头输出</w:t>
      </w:r>
      <w:r>
        <w:rPr>
          <w:lang w:eastAsia="zh-CN"/>
        </w:rPr>
        <w:t>logit</w:t>
      </w:r>
      <w:r>
        <w:rPr>
          <w:lang w:eastAsia="zh-CN"/>
        </w:rPr>
        <w:t>。两个分支只以滚动样本外结果进入融合器，并由</w:t>
      </w:r>
      <w:r>
        <w:rPr>
          <w:lang w:eastAsia="zh-CN"/>
        </w:rPr>
        <w:t>Platt</w:t>
      </w:r>
      <w:r>
        <w:rPr>
          <w:lang w:eastAsia="zh-CN"/>
        </w:rPr>
        <w:t>或</w:t>
      </w:r>
      <w:r>
        <w:rPr>
          <w:lang w:eastAsia="zh-CN"/>
        </w:rPr>
        <w:t>Isotonic</w:t>
      </w:r>
      <w:r>
        <w:rPr>
          <w:lang w:eastAsia="zh-CN"/>
        </w:rPr>
        <w:t>在独立验证数据上完成最终校准。校准后的</w:t>
      </w:r>
      <w:r>
        <w:rPr>
          <w:lang w:eastAsia="zh-CN"/>
        </w:rPr>
        <w:t>0.70</w:t>
      </w:r>
      <w:r>
        <w:rPr>
          <w:lang w:eastAsia="zh-CN"/>
        </w:rPr>
        <w:t>表示在相似历史样本中，同类预测大致有七成达到规定标签，而不是大模型或研究员认为有七成把握。</w:t>
      </w:r>
    </w:p>
    <w:p w14:paraId="698E63F7" w14:textId="77777777" w:rsidR="00DC15AE" w:rsidRDefault="00DC15AE">
      <w:pPr>
        <w:keepLines/>
        <w:rPr>
          <w:lang w:eastAsia="zh-CN"/>
        </w:rPr>
      </w:pPr>
      <w:r>
        <w:rPr>
          <w:lang w:eastAsia="zh-CN"/>
        </w:rPr>
        <w:t>首席观点数量、独立分析师数量和分析师可靠性在这里作为特征进入模型。模型会从历史数据学习</w:t>
      </w:r>
      <w:r>
        <w:rPr>
          <w:lang w:eastAsia="zh-CN"/>
        </w:rPr>
        <w:t>“</w:t>
      </w:r>
      <w:r>
        <w:rPr>
          <w:lang w:eastAsia="zh-CN"/>
        </w:rPr>
        <w:t>十位独立且高可靠性分析师一致提及</w:t>
      </w:r>
      <w:r>
        <w:rPr>
          <w:lang w:eastAsia="zh-CN"/>
        </w:rPr>
        <w:t>”</w:t>
      </w:r>
      <w:r>
        <w:rPr>
          <w:lang w:eastAsia="zh-CN"/>
        </w:rPr>
        <w:t>与</w:t>
      </w:r>
      <w:r>
        <w:rPr>
          <w:lang w:eastAsia="zh-CN"/>
        </w:rPr>
        <w:t>“</w:t>
      </w:r>
      <w:r>
        <w:rPr>
          <w:lang w:eastAsia="zh-CN"/>
        </w:rPr>
        <w:t>两位普通分析师提及</w:t>
      </w:r>
      <w:r>
        <w:rPr>
          <w:lang w:eastAsia="zh-CN"/>
        </w:rPr>
        <w:t>”</w:t>
      </w:r>
      <w:r>
        <w:rPr>
          <w:lang w:eastAsia="zh-CN"/>
        </w:rPr>
        <w:t>在不同市场状态下的实际差异；数量采用饱和变换，机构集中度、观点同源性和方向分歧同时进入，避免盲目追随多数。每次训练都冻结特征定义、样本区间、模型参数和校准器版本，因此以后其他事件的概率可用同一规则复算和比较。</w:t>
      </w:r>
    </w:p>
    <w:p w14:paraId="169DDF23" w14:textId="77777777" w:rsidR="00DC15AE" w:rsidRDefault="00DC15AE">
      <w:pPr>
        <w:keepLines/>
        <w:rPr>
          <w:lang w:eastAsia="zh-CN"/>
        </w:rPr>
      </w:pPr>
      <w:r>
        <w:rPr>
          <w:lang w:eastAsia="zh-CN"/>
        </w:rPr>
        <w:t>P1</w:t>
      </w:r>
      <w:r>
        <w:rPr>
          <w:lang w:eastAsia="zh-CN"/>
        </w:rPr>
        <w:t>分别输出</w:t>
      </w:r>
      <w:r>
        <w:rPr>
          <w:lang w:eastAsia="zh-CN"/>
        </w:rPr>
        <w:t>T+1</w:t>
      </w:r>
      <w:r>
        <w:rPr>
          <w:lang w:eastAsia="zh-CN"/>
        </w:rPr>
        <w:t>上涨概率、</w:t>
      </w:r>
      <w:r>
        <w:rPr>
          <w:lang w:eastAsia="zh-CN"/>
        </w:rPr>
        <w:t>T+1</w:t>
      </w:r>
      <w:r>
        <w:rPr>
          <w:lang w:eastAsia="zh-CN"/>
        </w:rPr>
        <w:t>相对基准超额收益概率和下行风险概率，不用一个未经验证的固定加权式替代三项结果。进入</w:t>
      </w:r>
      <w:r>
        <w:rPr>
          <w:lang w:eastAsia="zh-CN"/>
        </w:rPr>
        <w:t>P2</w:t>
      </w:r>
      <w:r>
        <w:rPr>
          <w:lang w:eastAsia="zh-CN"/>
        </w:rPr>
        <w:t>的阈值与研究容量由滚动样本外验证冻结，而不是预先拍定</w:t>
      </w:r>
      <w:r>
        <w:rPr>
          <w:lang w:eastAsia="zh-CN"/>
        </w:rPr>
        <w:t>0.6</w:t>
      </w:r>
      <w:r>
        <w:rPr>
          <w:lang w:eastAsia="zh-CN"/>
        </w:rPr>
        <w:t>或</w:t>
      </w:r>
      <w:r>
        <w:rPr>
          <w:lang w:eastAsia="zh-CN"/>
        </w:rPr>
        <w:t>0.7</w:t>
      </w:r>
      <w:r>
        <w:rPr>
          <w:lang w:eastAsia="zh-CN"/>
        </w:rPr>
        <w:t>。通过质量门且位于当日研究预算内的标记为</w:t>
      </w:r>
      <w:r>
        <w:rPr>
          <w:lang w:eastAsia="zh-CN"/>
        </w:rPr>
        <w:t>P2_READY</w:t>
      </w:r>
      <w:r>
        <w:rPr>
          <w:lang w:eastAsia="zh-CN"/>
        </w:rPr>
        <w:t>（进入轻研）；质量合格但暂时超出容量的标记为</w:t>
      </w:r>
      <w:r>
        <w:rPr>
          <w:lang w:eastAsia="zh-CN"/>
        </w:rPr>
        <w:t>P1_HOLD</w:t>
      </w:r>
      <w:r>
        <w:rPr>
          <w:lang w:eastAsia="zh-CN"/>
        </w:rPr>
        <w:t>（排队保留）；证据衰减者进入</w:t>
      </w:r>
      <w:r>
        <w:rPr>
          <w:lang w:eastAsia="zh-CN"/>
        </w:rPr>
        <w:t>WATCH</w:t>
      </w:r>
      <w:r>
        <w:rPr>
          <w:lang w:eastAsia="zh-CN"/>
        </w:rPr>
        <w:t>（观察），明显无效者进入</w:t>
      </w:r>
      <w:r>
        <w:rPr>
          <w:lang w:eastAsia="zh-CN"/>
        </w:rPr>
        <w:t>DROP</w:t>
      </w:r>
      <w:r>
        <w:rPr>
          <w:lang w:eastAsia="zh-CN"/>
        </w:rPr>
        <w:t>（不入池），风险信息进入</w:t>
      </w:r>
      <w:r>
        <w:rPr>
          <w:lang w:eastAsia="zh-CN"/>
        </w:rPr>
        <w:t>RISK_ONLY</w:t>
      </w:r>
      <w:r>
        <w:rPr>
          <w:lang w:eastAsia="zh-CN"/>
        </w:rPr>
        <w:t>（仅风险）。</w:t>
      </w:r>
    </w:p>
    <w:tbl>
      <w:tblPr>
        <w:tblW w:w="0" w:type="auto"/>
        <w:jc w:val="center"/>
        <w:tblBorders>
          <w:top w:val="single" w:sz="16" w:space="0" w:color="000000"/>
          <w:left w:val="nil"/>
          <w:bottom w:val="single" w:sz="16" w:space="0" w:color="000000"/>
          <w:right w:val="nil"/>
          <w:insideH w:val="nil"/>
          <w:insideV w:val="nil"/>
        </w:tblBorders>
        <w:tblLayout w:type="fixed"/>
        <w:tblLook w:val="04A0" w:firstRow="1" w:lastRow="0" w:firstColumn="1" w:lastColumn="0" w:noHBand="0" w:noVBand="1"/>
      </w:tblPr>
      <w:tblGrid>
        <w:gridCol w:w="1814"/>
        <w:gridCol w:w="4535"/>
        <w:gridCol w:w="2608"/>
      </w:tblGrid>
      <w:tr w:rsidR="00DC15AE" w14:paraId="498C36EC" w14:textId="77777777">
        <w:trPr>
          <w:cantSplit/>
          <w:tblHeader/>
          <w:jc w:val="center"/>
        </w:trPr>
        <w:tc>
          <w:tcPr>
            <w:tcW w:w="1814" w:type="dxa"/>
            <w:tcMar>
              <w:top w:w="90" w:type="dxa"/>
              <w:left w:w="100" w:type="dxa"/>
              <w:bottom w:w="90" w:type="dxa"/>
              <w:right w:w="100" w:type="dxa"/>
            </w:tcMar>
            <w:vAlign w:val="center"/>
          </w:tcPr>
          <w:p w14:paraId="4186047A" w14:textId="77777777" w:rsidR="00DC15AE" w:rsidRDefault="00DC15AE" w:rsidP="00DC15AE">
            <w:pPr>
              <w:spacing w:after="0"/>
              <w:ind w:firstLine="0"/>
              <w:jc w:val="center"/>
            </w:pPr>
            <w:r>
              <w:rPr>
                <w:b/>
                <w:sz w:val="21"/>
              </w:rPr>
              <w:t>P2</w:t>
            </w:r>
            <w:r>
              <w:rPr>
                <w:b/>
                <w:sz w:val="21"/>
              </w:rPr>
              <w:t>研究任务单字段组</w:t>
            </w:r>
          </w:p>
        </w:tc>
        <w:tc>
          <w:tcPr>
            <w:tcW w:w="4535" w:type="dxa"/>
            <w:tcMar>
              <w:top w:w="90" w:type="dxa"/>
              <w:left w:w="100" w:type="dxa"/>
              <w:bottom w:w="90" w:type="dxa"/>
              <w:right w:w="100" w:type="dxa"/>
            </w:tcMar>
            <w:vAlign w:val="center"/>
          </w:tcPr>
          <w:p w14:paraId="4D669017" w14:textId="77777777" w:rsidR="00DC15AE" w:rsidRDefault="00DC15AE" w:rsidP="00DC15AE">
            <w:pPr>
              <w:spacing w:after="0"/>
              <w:ind w:firstLine="0"/>
              <w:jc w:val="center"/>
            </w:pPr>
            <w:r>
              <w:rPr>
                <w:b/>
                <w:sz w:val="21"/>
              </w:rPr>
              <w:t>具体输出</w:t>
            </w:r>
          </w:p>
        </w:tc>
        <w:tc>
          <w:tcPr>
            <w:tcW w:w="2608" w:type="dxa"/>
            <w:tcMar>
              <w:top w:w="90" w:type="dxa"/>
              <w:left w:w="100" w:type="dxa"/>
              <w:bottom w:w="90" w:type="dxa"/>
              <w:right w:w="100" w:type="dxa"/>
            </w:tcMar>
            <w:vAlign w:val="center"/>
          </w:tcPr>
          <w:p w14:paraId="72B29F0A" w14:textId="77777777" w:rsidR="00DC15AE" w:rsidRDefault="00DC15AE" w:rsidP="00DC15AE">
            <w:pPr>
              <w:spacing w:after="0"/>
              <w:ind w:firstLine="0"/>
              <w:jc w:val="center"/>
            </w:pPr>
            <w:r>
              <w:rPr>
                <w:b/>
                <w:sz w:val="21"/>
              </w:rPr>
              <w:t>P2</w:t>
            </w:r>
            <w:r>
              <w:rPr>
                <w:b/>
                <w:sz w:val="21"/>
              </w:rPr>
              <w:t>怎样使用</w:t>
            </w:r>
          </w:p>
        </w:tc>
      </w:tr>
      <w:tr w:rsidR="00DC15AE" w14:paraId="529535BD" w14:textId="77777777">
        <w:tblPrEx>
          <w:tblBorders>
            <w:bottom w:val="single" w:sz="8" w:space="0" w:color="2F5597"/>
          </w:tblBorders>
        </w:tblPrEx>
        <w:trPr>
          <w:cantSplit/>
          <w:jc w:val="center"/>
        </w:trPr>
        <w:tc>
          <w:tcPr>
            <w:tcW w:w="1814" w:type="dxa"/>
            <w:tcMar>
              <w:top w:w="90" w:type="dxa"/>
              <w:left w:w="100" w:type="dxa"/>
              <w:bottom w:w="90" w:type="dxa"/>
              <w:right w:w="100" w:type="dxa"/>
            </w:tcMar>
            <w:vAlign w:val="center"/>
          </w:tcPr>
          <w:p w14:paraId="2323D1FB" w14:textId="77777777" w:rsidR="00DC15AE" w:rsidRDefault="00DC15AE" w:rsidP="00DC15AE">
            <w:pPr>
              <w:spacing w:after="0"/>
              <w:ind w:firstLine="0"/>
              <w:jc w:val="center"/>
            </w:pPr>
            <w:r>
              <w:rPr>
                <w:sz w:val="21"/>
              </w:rPr>
              <w:t>预测结果</w:t>
            </w:r>
          </w:p>
        </w:tc>
        <w:tc>
          <w:tcPr>
            <w:tcW w:w="4535" w:type="dxa"/>
            <w:tcMar>
              <w:top w:w="90" w:type="dxa"/>
              <w:left w:w="100" w:type="dxa"/>
              <w:bottom w:w="90" w:type="dxa"/>
              <w:right w:w="100" w:type="dxa"/>
            </w:tcMar>
            <w:vAlign w:val="center"/>
          </w:tcPr>
          <w:p w14:paraId="303B4048" w14:textId="77777777" w:rsidR="00DC15AE" w:rsidRDefault="00DC15AE" w:rsidP="00DC15AE">
            <w:pPr>
              <w:spacing w:after="0"/>
              <w:ind w:firstLine="0"/>
              <w:jc w:val="left"/>
              <w:rPr>
                <w:lang w:eastAsia="zh-CN"/>
              </w:rPr>
            </w:pPr>
            <w:r>
              <w:rPr>
                <w:sz w:val="21"/>
                <w:lang w:eastAsia="zh-CN"/>
              </w:rPr>
              <w:t>三类校准概率、横截面排名、置信区间、数据完整度</w:t>
            </w:r>
          </w:p>
        </w:tc>
        <w:tc>
          <w:tcPr>
            <w:tcW w:w="2608" w:type="dxa"/>
            <w:tcMar>
              <w:top w:w="90" w:type="dxa"/>
              <w:left w:w="100" w:type="dxa"/>
              <w:bottom w:w="90" w:type="dxa"/>
              <w:right w:w="100" w:type="dxa"/>
            </w:tcMar>
            <w:vAlign w:val="center"/>
          </w:tcPr>
          <w:p w14:paraId="6C1DE98A" w14:textId="77777777" w:rsidR="00DC15AE" w:rsidRDefault="00DC15AE" w:rsidP="00DC15AE">
            <w:pPr>
              <w:spacing w:after="0"/>
              <w:ind w:firstLine="0"/>
              <w:jc w:val="left"/>
            </w:pPr>
            <w:r>
              <w:rPr>
                <w:sz w:val="21"/>
              </w:rPr>
              <w:t>确定优先核验顺序</w:t>
            </w:r>
          </w:p>
        </w:tc>
      </w:tr>
      <w:tr w:rsidR="00DC15AE" w14:paraId="0C58A329" w14:textId="77777777">
        <w:tblPrEx>
          <w:tblBorders>
            <w:bottom w:val="single" w:sz="8" w:space="0" w:color="2F5597"/>
          </w:tblBorders>
        </w:tblPrEx>
        <w:trPr>
          <w:cantSplit/>
          <w:jc w:val="center"/>
        </w:trPr>
        <w:tc>
          <w:tcPr>
            <w:tcW w:w="1814" w:type="dxa"/>
            <w:tcMar>
              <w:top w:w="90" w:type="dxa"/>
              <w:left w:w="100" w:type="dxa"/>
              <w:bottom w:w="90" w:type="dxa"/>
              <w:right w:w="100" w:type="dxa"/>
            </w:tcMar>
            <w:vAlign w:val="center"/>
          </w:tcPr>
          <w:p w14:paraId="413B6EFF" w14:textId="77777777" w:rsidR="00DC15AE" w:rsidRDefault="00DC15AE" w:rsidP="00DC15AE">
            <w:pPr>
              <w:spacing w:after="0"/>
              <w:ind w:firstLine="0"/>
              <w:jc w:val="center"/>
            </w:pPr>
            <w:r>
              <w:rPr>
                <w:sz w:val="21"/>
              </w:rPr>
              <w:t>五组解释</w:t>
            </w:r>
          </w:p>
        </w:tc>
        <w:tc>
          <w:tcPr>
            <w:tcW w:w="4535" w:type="dxa"/>
            <w:tcMar>
              <w:top w:w="90" w:type="dxa"/>
              <w:left w:w="100" w:type="dxa"/>
              <w:bottom w:w="90" w:type="dxa"/>
              <w:right w:w="100" w:type="dxa"/>
            </w:tcMar>
            <w:vAlign w:val="center"/>
          </w:tcPr>
          <w:p w14:paraId="201E1696" w14:textId="77777777" w:rsidR="00DC15AE" w:rsidRDefault="00DC15AE" w:rsidP="00DC15AE">
            <w:pPr>
              <w:spacing w:after="0"/>
              <w:ind w:firstLine="0"/>
              <w:jc w:val="left"/>
              <w:rPr>
                <w:lang w:eastAsia="zh-CN"/>
              </w:rPr>
            </w:pPr>
            <w:r>
              <w:rPr>
                <w:sz w:val="21"/>
                <w:lang w:eastAsia="zh-CN"/>
              </w:rPr>
              <w:t>各特征组摘要及</w:t>
            </w:r>
            <w:r>
              <w:rPr>
                <w:sz w:val="21"/>
                <w:lang w:eastAsia="zh-CN"/>
              </w:rPr>
              <w:t>SHAP</w:t>
            </w:r>
            <w:r>
              <w:rPr>
                <w:sz w:val="21"/>
                <w:lang w:eastAsia="zh-CN"/>
              </w:rPr>
              <w:t>等局部贡献</w:t>
            </w:r>
          </w:p>
        </w:tc>
        <w:tc>
          <w:tcPr>
            <w:tcW w:w="2608" w:type="dxa"/>
            <w:tcMar>
              <w:top w:w="90" w:type="dxa"/>
              <w:left w:w="100" w:type="dxa"/>
              <w:bottom w:w="90" w:type="dxa"/>
              <w:right w:w="100" w:type="dxa"/>
            </w:tcMar>
            <w:vAlign w:val="center"/>
          </w:tcPr>
          <w:p w14:paraId="3D554C30" w14:textId="77777777" w:rsidR="00DC15AE" w:rsidRDefault="00DC15AE" w:rsidP="00DC15AE">
            <w:pPr>
              <w:spacing w:after="0"/>
              <w:ind w:firstLine="0"/>
              <w:jc w:val="left"/>
              <w:rPr>
                <w:lang w:eastAsia="zh-CN"/>
              </w:rPr>
            </w:pPr>
            <w:r>
              <w:rPr>
                <w:sz w:val="21"/>
                <w:lang w:eastAsia="zh-CN"/>
              </w:rPr>
              <w:t>说明概率上升和下降的主要来源</w:t>
            </w:r>
          </w:p>
        </w:tc>
      </w:tr>
      <w:tr w:rsidR="00DC15AE" w14:paraId="27D42B72" w14:textId="77777777">
        <w:tblPrEx>
          <w:tblBorders>
            <w:bottom w:val="single" w:sz="8" w:space="0" w:color="2F5597"/>
          </w:tblBorders>
        </w:tblPrEx>
        <w:trPr>
          <w:cantSplit/>
          <w:jc w:val="center"/>
        </w:trPr>
        <w:tc>
          <w:tcPr>
            <w:tcW w:w="1814" w:type="dxa"/>
            <w:tcMar>
              <w:top w:w="90" w:type="dxa"/>
              <w:left w:w="100" w:type="dxa"/>
              <w:bottom w:w="90" w:type="dxa"/>
              <w:right w:w="100" w:type="dxa"/>
            </w:tcMar>
            <w:vAlign w:val="center"/>
          </w:tcPr>
          <w:p w14:paraId="3F780794" w14:textId="77777777" w:rsidR="00DC15AE" w:rsidRDefault="00DC15AE" w:rsidP="00DC15AE">
            <w:pPr>
              <w:spacing w:after="0"/>
              <w:ind w:firstLine="0"/>
              <w:jc w:val="center"/>
            </w:pPr>
            <w:r>
              <w:rPr>
                <w:sz w:val="21"/>
              </w:rPr>
              <w:lastRenderedPageBreak/>
              <w:t>研究问题</w:t>
            </w:r>
          </w:p>
        </w:tc>
        <w:tc>
          <w:tcPr>
            <w:tcW w:w="4535" w:type="dxa"/>
            <w:tcMar>
              <w:top w:w="90" w:type="dxa"/>
              <w:left w:w="100" w:type="dxa"/>
              <w:bottom w:w="90" w:type="dxa"/>
              <w:right w:w="100" w:type="dxa"/>
            </w:tcMar>
            <w:vAlign w:val="center"/>
          </w:tcPr>
          <w:p w14:paraId="7AC78EA1" w14:textId="77777777" w:rsidR="00DC15AE" w:rsidRDefault="00DC15AE" w:rsidP="00DC15AE">
            <w:pPr>
              <w:spacing w:after="0"/>
              <w:ind w:firstLine="0"/>
              <w:jc w:val="left"/>
              <w:rPr>
                <w:lang w:eastAsia="zh-CN"/>
              </w:rPr>
            </w:pPr>
            <w:r>
              <w:rPr>
                <w:sz w:val="21"/>
                <w:lang w:eastAsia="zh-CN"/>
              </w:rPr>
              <w:t>业务暴露、收入利润路径、订单产能客户等待核问题</w:t>
            </w:r>
          </w:p>
        </w:tc>
        <w:tc>
          <w:tcPr>
            <w:tcW w:w="2608" w:type="dxa"/>
            <w:tcMar>
              <w:top w:w="90" w:type="dxa"/>
              <w:left w:w="100" w:type="dxa"/>
              <w:bottom w:w="90" w:type="dxa"/>
              <w:right w:w="100" w:type="dxa"/>
            </w:tcMar>
            <w:vAlign w:val="center"/>
          </w:tcPr>
          <w:p w14:paraId="54B7BCD5" w14:textId="77777777" w:rsidR="00DC15AE" w:rsidRDefault="00DC15AE" w:rsidP="00DC15AE">
            <w:pPr>
              <w:spacing w:after="0"/>
              <w:ind w:firstLine="0"/>
              <w:jc w:val="left"/>
              <w:rPr>
                <w:lang w:eastAsia="zh-CN"/>
              </w:rPr>
            </w:pPr>
            <w:r>
              <w:rPr>
                <w:sz w:val="21"/>
                <w:lang w:eastAsia="zh-CN"/>
              </w:rPr>
              <w:t>把未知项转换为检索任务</w:t>
            </w:r>
          </w:p>
        </w:tc>
      </w:tr>
      <w:tr w:rsidR="00DC15AE" w14:paraId="0A4A5892" w14:textId="77777777">
        <w:tblPrEx>
          <w:tblBorders>
            <w:bottom w:val="single" w:sz="8" w:space="0" w:color="2F5597"/>
          </w:tblBorders>
        </w:tblPrEx>
        <w:trPr>
          <w:cantSplit/>
          <w:jc w:val="center"/>
        </w:trPr>
        <w:tc>
          <w:tcPr>
            <w:tcW w:w="1814" w:type="dxa"/>
            <w:tcMar>
              <w:top w:w="90" w:type="dxa"/>
              <w:left w:w="100" w:type="dxa"/>
              <w:bottom w:w="90" w:type="dxa"/>
              <w:right w:w="100" w:type="dxa"/>
            </w:tcMar>
            <w:vAlign w:val="center"/>
          </w:tcPr>
          <w:p w14:paraId="119375C1" w14:textId="77777777" w:rsidR="00DC15AE" w:rsidRDefault="00DC15AE" w:rsidP="00DC15AE">
            <w:pPr>
              <w:spacing w:after="0"/>
              <w:ind w:firstLine="0"/>
              <w:jc w:val="center"/>
            </w:pPr>
            <w:r>
              <w:rPr>
                <w:sz w:val="21"/>
              </w:rPr>
              <w:t>证据缺口</w:t>
            </w:r>
          </w:p>
        </w:tc>
        <w:tc>
          <w:tcPr>
            <w:tcW w:w="4535" w:type="dxa"/>
            <w:tcMar>
              <w:top w:w="90" w:type="dxa"/>
              <w:left w:w="100" w:type="dxa"/>
              <w:bottom w:w="90" w:type="dxa"/>
              <w:right w:w="100" w:type="dxa"/>
            </w:tcMar>
            <w:vAlign w:val="center"/>
          </w:tcPr>
          <w:p w14:paraId="61192F93" w14:textId="77777777" w:rsidR="00DC15AE" w:rsidRDefault="00DC15AE" w:rsidP="00DC15AE">
            <w:pPr>
              <w:spacing w:after="0"/>
              <w:ind w:firstLine="0"/>
              <w:jc w:val="left"/>
              <w:rPr>
                <w:lang w:eastAsia="zh-CN"/>
              </w:rPr>
            </w:pPr>
            <w:r>
              <w:rPr>
                <w:sz w:val="21"/>
                <w:lang w:eastAsia="zh-CN"/>
              </w:rPr>
              <w:t>未证实主张、相互矛盾证据、时点缺口</w:t>
            </w:r>
          </w:p>
        </w:tc>
        <w:tc>
          <w:tcPr>
            <w:tcW w:w="2608" w:type="dxa"/>
            <w:tcMar>
              <w:top w:w="90" w:type="dxa"/>
              <w:left w:w="100" w:type="dxa"/>
              <w:bottom w:w="90" w:type="dxa"/>
              <w:right w:w="100" w:type="dxa"/>
            </w:tcMar>
            <w:vAlign w:val="center"/>
          </w:tcPr>
          <w:p w14:paraId="1E42F8AA" w14:textId="77777777" w:rsidR="00DC15AE" w:rsidRDefault="00DC15AE" w:rsidP="00DC15AE">
            <w:pPr>
              <w:spacing w:after="0"/>
              <w:ind w:firstLine="0"/>
              <w:jc w:val="left"/>
              <w:rPr>
                <w:lang w:eastAsia="zh-CN"/>
              </w:rPr>
            </w:pPr>
            <w:r>
              <w:rPr>
                <w:sz w:val="21"/>
                <w:lang w:eastAsia="zh-CN"/>
              </w:rPr>
              <w:t>限定</w:t>
            </w:r>
            <w:r>
              <w:rPr>
                <w:sz w:val="21"/>
                <w:lang w:eastAsia="zh-CN"/>
              </w:rPr>
              <w:t>P2</w:t>
            </w:r>
            <w:r>
              <w:rPr>
                <w:sz w:val="21"/>
                <w:lang w:eastAsia="zh-CN"/>
              </w:rPr>
              <w:t>不能跳过的问题</w:t>
            </w:r>
          </w:p>
        </w:tc>
      </w:tr>
      <w:tr w:rsidR="00DC15AE" w14:paraId="7C6B05E1" w14:textId="77777777">
        <w:tblPrEx>
          <w:tblBorders>
            <w:bottom w:val="single" w:sz="8" w:space="0" w:color="2F5597"/>
          </w:tblBorders>
        </w:tblPrEx>
        <w:trPr>
          <w:cantSplit/>
          <w:jc w:val="center"/>
        </w:trPr>
        <w:tc>
          <w:tcPr>
            <w:tcW w:w="1814" w:type="dxa"/>
            <w:tcMar>
              <w:top w:w="90" w:type="dxa"/>
              <w:left w:w="100" w:type="dxa"/>
              <w:bottom w:w="90" w:type="dxa"/>
              <w:right w:w="100" w:type="dxa"/>
            </w:tcMar>
            <w:vAlign w:val="center"/>
          </w:tcPr>
          <w:p w14:paraId="61347F1A" w14:textId="77777777" w:rsidR="00DC15AE" w:rsidRDefault="00DC15AE" w:rsidP="00DC15AE">
            <w:pPr>
              <w:spacing w:after="0"/>
              <w:ind w:firstLine="0"/>
              <w:jc w:val="center"/>
            </w:pPr>
            <w:r>
              <w:rPr>
                <w:sz w:val="21"/>
              </w:rPr>
              <w:t>复算信息</w:t>
            </w:r>
          </w:p>
        </w:tc>
        <w:tc>
          <w:tcPr>
            <w:tcW w:w="4535" w:type="dxa"/>
            <w:tcMar>
              <w:top w:w="90" w:type="dxa"/>
              <w:left w:w="100" w:type="dxa"/>
              <w:bottom w:w="90" w:type="dxa"/>
              <w:right w:w="100" w:type="dxa"/>
            </w:tcMar>
            <w:vAlign w:val="center"/>
          </w:tcPr>
          <w:p w14:paraId="35FCECC6" w14:textId="77777777" w:rsidR="00DC15AE" w:rsidRDefault="00DC15AE" w:rsidP="00DC15AE">
            <w:pPr>
              <w:spacing w:after="0"/>
              <w:ind w:firstLine="0"/>
              <w:jc w:val="left"/>
              <w:rPr>
                <w:lang w:eastAsia="zh-CN"/>
              </w:rPr>
            </w:pPr>
            <w:r>
              <w:rPr>
                <w:sz w:val="21"/>
                <w:lang w:eastAsia="zh-CN"/>
              </w:rPr>
              <w:t>模型、特征、校准器、数据快照和路由版本</w:t>
            </w:r>
          </w:p>
        </w:tc>
        <w:tc>
          <w:tcPr>
            <w:tcW w:w="2608" w:type="dxa"/>
            <w:tcMar>
              <w:top w:w="90" w:type="dxa"/>
              <w:left w:w="100" w:type="dxa"/>
              <w:bottom w:w="90" w:type="dxa"/>
              <w:right w:w="100" w:type="dxa"/>
            </w:tcMar>
            <w:vAlign w:val="center"/>
          </w:tcPr>
          <w:p w14:paraId="43144A16" w14:textId="77777777" w:rsidR="00DC15AE" w:rsidRDefault="00DC15AE" w:rsidP="00DC15AE">
            <w:pPr>
              <w:spacing w:after="0"/>
              <w:ind w:firstLine="0"/>
              <w:jc w:val="left"/>
              <w:rPr>
                <w:lang w:eastAsia="zh-CN"/>
              </w:rPr>
            </w:pPr>
            <w:r>
              <w:rPr>
                <w:sz w:val="21"/>
                <w:lang w:eastAsia="zh-CN"/>
              </w:rPr>
              <w:t>支持后续纠错与完整重放</w:t>
            </w:r>
          </w:p>
        </w:tc>
      </w:tr>
    </w:tbl>
    <w:p w14:paraId="30CD8B6A" w14:textId="77777777" w:rsidR="00DC15AE" w:rsidRDefault="00DC15AE">
      <w:pPr>
        <w:spacing w:after="0"/>
        <w:rPr>
          <w:lang w:eastAsia="zh-CN"/>
        </w:rPr>
      </w:pPr>
    </w:p>
    <w:p w14:paraId="586A32F4" w14:textId="77777777" w:rsidR="00DC15AE" w:rsidRPr="00DC15AE" w:rsidRDefault="00DC15AE" w:rsidP="00DC15AE">
      <w:pPr>
        <w:pStyle w:val="21"/>
        <w:rPr>
          <w:rFonts w:hint="eastAsia"/>
          <w:lang w:eastAsia="zh-CN"/>
        </w:rPr>
      </w:pPr>
      <w:bookmarkStart w:id="54" w:name="_Toc240293034"/>
      <w:r w:rsidRPr="00DC15AE">
        <w:rPr>
          <w:lang w:eastAsia="zh-CN"/>
        </w:rPr>
        <w:t>5.4 P2核验公司承接关系并形成P3复核包</w:t>
      </w:r>
      <w:bookmarkEnd w:id="54"/>
    </w:p>
    <w:p w14:paraId="7D31A57C" w14:textId="77777777" w:rsidR="00DC15AE" w:rsidRDefault="00DC15AE">
      <w:pPr>
        <w:keepLines/>
        <w:rPr>
          <w:lang w:eastAsia="zh-CN"/>
        </w:rPr>
      </w:pPr>
      <w:r>
        <w:rPr>
          <w:lang w:eastAsia="zh-CN"/>
        </w:rPr>
        <w:t>P2</w:t>
      </w:r>
      <w:r>
        <w:rPr>
          <w:lang w:eastAsia="zh-CN"/>
        </w:rPr>
        <w:t>不再重新做一次宽泛的公司研究，而是读取</w:t>
      </w:r>
      <w:r>
        <w:rPr>
          <w:lang w:eastAsia="zh-CN"/>
        </w:rPr>
        <w:t>P1</w:t>
      </w:r>
      <w:r>
        <w:rPr>
          <w:lang w:eastAsia="zh-CN"/>
        </w:rPr>
        <w:t>任务单，把最影响概率且仍未确认的内容改写成有限问题，例如</w:t>
      </w:r>
      <w:r>
        <w:rPr>
          <w:lang w:eastAsia="zh-CN"/>
        </w:rPr>
        <w:t>“</w:t>
      </w:r>
      <w:r>
        <w:rPr>
          <w:lang w:eastAsia="zh-CN"/>
        </w:rPr>
        <w:t>该产品是否已经形成收入</w:t>
      </w:r>
      <w:r>
        <w:rPr>
          <w:lang w:eastAsia="zh-CN"/>
        </w:rPr>
        <w:t>”“</w:t>
      </w:r>
      <w:r>
        <w:rPr>
          <w:lang w:eastAsia="zh-CN"/>
        </w:rPr>
        <w:t>订单属于框架协议还是可执行合同</w:t>
      </w:r>
      <w:r>
        <w:rPr>
          <w:lang w:eastAsia="zh-CN"/>
        </w:rPr>
        <w:t>”“</w:t>
      </w:r>
      <w:r>
        <w:rPr>
          <w:lang w:eastAsia="zh-CN"/>
        </w:rPr>
        <w:t>产能投放发生在决策时点之前还是之后</w:t>
      </w:r>
      <w:r>
        <w:rPr>
          <w:lang w:eastAsia="zh-CN"/>
        </w:rPr>
        <w:t>”“</w:t>
      </w:r>
      <w:r>
        <w:rPr>
          <w:lang w:eastAsia="zh-CN"/>
        </w:rPr>
        <w:t>参股收益是否能够影响利润</w:t>
      </w:r>
      <w:r>
        <w:rPr>
          <w:lang w:eastAsia="zh-CN"/>
        </w:rPr>
        <w:t>”</w:t>
      </w:r>
      <w:r>
        <w:rPr>
          <w:lang w:eastAsia="zh-CN"/>
        </w:rPr>
        <w:t>。这种问题驱动方式使</w:t>
      </w:r>
      <w:r>
        <w:rPr>
          <w:lang w:eastAsia="zh-CN"/>
        </w:rPr>
        <w:t>30</w:t>
      </w:r>
      <w:r>
        <w:rPr>
          <w:lang w:eastAsia="zh-CN"/>
        </w:rPr>
        <w:t>至</w:t>
      </w:r>
      <w:r>
        <w:rPr>
          <w:lang w:eastAsia="zh-CN"/>
        </w:rPr>
        <w:t>50</w:t>
      </w:r>
      <w:r>
        <w:rPr>
          <w:lang w:eastAsia="zh-CN"/>
        </w:rPr>
        <w:t>只候选能够先完成最关键的证据闭环。</w:t>
      </w:r>
    </w:p>
    <w:p w14:paraId="74A686FF" w14:textId="77777777" w:rsidR="00DC15AE" w:rsidRDefault="00DC15AE">
      <w:pPr>
        <w:keepLines/>
        <w:ind w:firstLine="0"/>
        <w:jc w:val="center"/>
      </w:pPr>
      <w:r>
        <w:rPr>
          <w:noProof/>
        </w:rPr>
        <w:drawing>
          <wp:inline distT="0" distB="0" distL="0" distR="0" wp14:anchorId="531BB97F" wp14:editId="69A81A92">
            <wp:extent cx="5832000" cy="2888229"/>
            <wp:effectExtent l="0" t="0" r="0" b="0"/>
            <wp:docPr id="4"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16_p2.png"/>
                    <pic:cNvPicPr/>
                  </pic:nvPicPr>
                  <pic:blipFill>
                    <a:blip r:embed="rId23"/>
                    <a:stretch>
                      <a:fillRect/>
                    </a:stretch>
                  </pic:blipFill>
                  <pic:spPr>
                    <a:xfrm>
                      <a:off x="0" y="0"/>
                      <a:ext cx="5832000" cy="2888229"/>
                    </a:xfrm>
                    <a:prstGeom prst="rect">
                      <a:avLst/>
                    </a:prstGeom>
                  </pic:spPr>
                </pic:pic>
              </a:graphicData>
            </a:graphic>
          </wp:inline>
        </w:drawing>
      </w:r>
    </w:p>
    <w:p w14:paraId="3395D5B4" w14:textId="77777777" w:rsidR="00DC15AE" w:rsidRDefault="00DC15AE">
      <w:pPr>
        <w:pStyle w:val="af7"/>
        <w:keepNext/>
        <w:rPr>
          <w:lang w:eastAsia="zh-CN"/>
        </w:rPr>
      </w:pPr>
      <w:r>
        <w:rPr>
          <w:lang w:eastAsia="zh-CN"/>
        </w:rPr>
        <w:t>图</w:t>
      </w:r>
      <w:r>
        <w:rPr>
          <w:lang w:eastAsia="zh-CN"/>
        </w:rPr>
        <w:t>16  P2</w:t>
      </w:r>
      <w:r>
        <w:rPr>
          <w:lang w:eastAsia="zh-CN"/>
        </w:rPr>
        <w:t>从研究问题到</w:t>
      </w:r>
      <w:r>
        <w:rPr>
          <w:lang w:eastAsia="zh-CN"/>
        </w:rPr>
        <w:t>P3</w:t>
      </w:r>
      <w:r>
        <w:rPr>
          <w:lang w:eastAsia="zh-CN"/>
        </w:rPr>
        <w:t>复核包的证据闭环</w:t>
      </w:r>
    </w:p>
    <w:p w14:paraId="163437FB" w14:textId="77777777" w:rsidR="00DC15AE" w:rsidRDefault="00DC15AE">
      <w:pPr>
        <w:keepLines/>
        <w:rPr>
          <w:lang w:eastAsia="zh-CN"/>
        </w:rPr>
      </w:pPr>
      <w:r>
        <w:rPr>
          <w:lang w:eastAsia="zh-CN"/>
        </w:rPr>
        <w:t>检索层采用</w:t>
      </w:r>
      <w:r>
        <w:rPr>
          <w:lang w:eastAsia="zh-CN"/>
        </w:rPr>
        <w:t>“</w:t>
      </w:r>
      <w:r>
        <w:rPr>
          <w:lang w:eastAsia="zh-CN"/>
        </w:rPr>
        <w:t>时点化</w:t>
      </w:r>
      <w:r>
        <w:rPr>
          <w:lang w:eastAsia="zh-CN"/>
        </w:rPr>
        <w:t>LLM Wiki</w:t>
      </w:r>
      <w:r>
        <w:rPr>
          <w:lang w:eastAsia="zh-CN"/>
        </w:rPr>
        <w:t>导航加原始证据检索</w:t>
      </w:r>
      <w:r>
        <w:rPr>
          <w:lang w:eastAsia="zh-CN"/>
        </w:rPr>
        <w:t>”</w:t>
      </w:r>
      <w:r>
        <w:rPr>
          <w:lang w:eastAsia="zh-CN"/>
        </w:rPr>
        <w:t>的组合。</w:t>
      </w:r>
      <w:r>
        <w:rPr>
          <w:lang w:eastAsia="zh-CN"/>
        </w:rPr>
        <w:t>LLM Wiki</w:t>
      </w:r>
      <w:r>
        <w:rPr>
          <w:lang w:eastAsia="zh-CN"/>
        </w:rPr>
        <w:t>组织公司、业务、产品、客户、产业节点和历史事件的时间线，帮助模型快速定位应查主题；真正作为结论依据的仍是截止时点可见的数据库字段、原始正文和证据片段。</w:t>
      </w:r>
      <w:r>
        <w:rPr>
          <w:lang w:eastAsia="zh-CN"/>
        </w:rPr>
        <w:t>SQL</w:t>
      </w:r>
      <w:r>
        <w:rPr>
          <w:lang w:eastAsia="zh-CN"/>
        </w:rPr>
        <w:t>处理精确字段与时间，</w:t>
      </w:r>
      <w:r>
        <w:rPr>
          <w:lang w:eastAsia="zh-CN"/>
        </w:rPr>
        <w:t>BM25</w:t>
      </w:r>
      <w:r>
        <w:rPr>
          <w:lang w:eastAsia="zh-CN"/>
        </w:rPr>
        <w:t>处理关键词，</w:t>
      </w:r>
      <w:r>
        <w:rPr>
          <w:lang w:eastAsia="zh-CN"/>
        </w:rPr>
        <w:t>BGE-M3</w:t>
      </w:r>
      <w:r>
        <w:rPr>
          <w:lang w:eastAsia="zh-CN"/>
        </w:rPr>
        <w:t>向量检索处理语义近似，重排模型选择最相关证据。大模型负责阅读和组织，不得把</w:t>
      </w:r>
      <w:r>
        <w:rPr>
          <w:lang w:eastAsia="zh-CN"/>
        </w:rPr>
        <w:t>Wiki</w:t>
      </w:r>
      <w:r>
        <w:rPr>
          <w:lang w:eastAsia="zh-CN"/>
        </w:rPr>
        <w:t>摘要本身当作事实。</w:t>
      </w:r>
    </w:p>
    <w:p w14:paraId="6C5446A3" w14:textId="77777777" w:rsidR="00DC15AE" w:rsidRDefault="00DC15AE">
      <w:pPr>
        <w:keepLines/>
        <w:rPr>
          <w:lang w:eastAsia="zh-CN"/>
        </w:rPr>
      </w:pPr>
      <w:r>
        <w:rPr>
          <w:lang w:eastAsia="zh-CN"/>
        </w:rPr>
        <w:lastRenderedPageBreak/>
        <w:t>公司只有在至少一条可核验业务暴露成立，并且影响路径能够到达收入、成本、利润或资产价值时，才能进入</w:t>
      </w:r>
      <w:r>
        <w:rPr>
          <w:lang w:eastAsia="zh-CN"/>
        </w:rPr>
        <w:t>P3</w:t>
      </w:r>
      <w:r>
        <w:rPr>
          <w:lang w:eastAsia="zh-CN"/>
        </w:rPr>
        <w:t>。出现在同一概念、被当作案例比较、仅有无实质影响的参股关系，均不能视为业务承接。</w:t>
      </w:r>
      <w:r>
        <w:rPr>
          <w:lang w:eastAsia="zh-CN"/>
        </w:rPr>
        <w:t>P2</w:t>
      </w:r>
      <w:r>
        <w:rPr>
          <w:lang w:eastAsia="zh-CN"/>
        </w:rPr>
        <w:t>必须同时寻找公司否认、规模过小、客户验证失败、订单取消、收入确认滞后等反向证据，并把无法确认的内容保留为未知项。</w:t>
      </w:r>
    </w:p>
    <w:p w14:paraId="7826CCBA" w14:textId="77777777" w:rsidR="00DC15AE" w:rsidRDefault="00DC15AE">
      <w:pPr>
        <w:keepLines/>
        <w:rPr>
          <w:lang w:eastAsia="zh-CN"/>
        </w:rPr>
      </w:pPr>
      <w:r>
        <w:rPr>
          <w:lang w:eastAsia="zh-CN"/>
        </w:rPr>
        <w:t>如果</w:t>
      </w:r>
      <w:r>
        <w:rPr>
          <w:lang w:eastAsia="zh-CN"/>
        </w:rPr>
        <w:t>P2</w:t>
      </w:r>
      <w:r>
        <w:rPr>
          <w:lang w:eastAsia="zh-CN"/>
        </w:rPr>
        <w:t>发现</w:t>
      </w:r>
      <w:r>
        <w:rPr>
          <w:lang w:eastAsia="zh-CN"/>
        </w:rPr>
        <w:t>P0</w:t>
      </w:r>
      <w:r>
        <w:rPr>
          <w:lang w:eastAsia="zh-CN"/>
        </w:rPr>
        <w:t>或</w:t>
      </w:r>
      <w:r>
        <w:rPr>
          <w:lang w:eastAsia="zh-CN"/>
        </w:rPr>
        <w:t>P1</w:t>
      </w:r>
      <w:r>
        <w:rPr>
          <w:lang w:eastAsia="zh-CN"/>
        </w:rPr>
        <w:t>中的结构化事实有误，例如相关业务收入占比由</w:t>
      </w:r>
      <w:r>
        <w:rPr>
          <w:lang w:eastAsia="zh-CN"/>
        </w:rPr>
        <w:t>“</w:t>
      </w:r>
      <w:r>
        <w:rPr>
          <w:lang w:eastAsia="zh-CN"/>
        </w:rPr>
        <w:t>未知</w:t>
      </w:r>
      <w:r>
        <w:rPr>
          <w:lang w:eastAsia="zh-CN"/>
        </w:rPr>
        <w:t>”</w:t>
      </w:r>
      <w:r>
        <w:rPr>
          <w:lang w:eastAsia="zh-CN"/>
        </w:rPr>
        <w:t>核实为</w:t>
      </w:r>
      <w:r>
        <w:rPr>
          <w:lang w:eastAsia="zh-CN"/>
        </w:rPr>
        <w:t>12%</w:t>
      </w:r>
      <w:r>
        <w:rPr>
          <w:lang w:eastAsia="zh-CN"/>
        </w:rPr>
        <w:t>，系统把修正值回写到特征快照，并使用同一冻结</w:t>
      </w:r>
      <w:r>
        <w:rPr>
          <w:lang w:eastAsia="zh-CN"/>
        </w:rPr>
        <w:t>P1</w:t>
      </w:r>
      <w:r>
        <w:rPr>
          <w:lang w:eastAsia="zh-CN"/>
        </w:rPr>
        <w:t>模型和同一校准器复算三类概率。研究员只能提供证据和更正事实，不能手工给股票加分。通过后输出</w:t>
      </w:r>
      <w:r>
        <w:rPr>
          <w:lang w:eastAsia="zh-CN"/>
        </w:rPr>
        <w:t>P3_READY</w:t>
      </w:r>
      <w:r>
        <w:rPr>
          <w:lang w:eastAsia="zh-CN"/>
        </w:rPr>
        <w:t>（进入复核）和标准</w:t>
      </w:r>
      <w:r>
        <w:rPr>
          <w:lang w:eastAsia="zh-CN"/>
        </w:rPr>
        <w:t>P3</w:t>
      </w:r>
      <w:r>
        <w:rPr>
          <w:lang w:eastAsia="zh-CN"/>
        </w:rPr>
        <w:t>复核包；业务承接不成立进入</w:t>
      </w:r>
      <w:r>
        <w:rPr>
          <w:lang w:eastAsia="zh-CN"/>
        </w:rPr>
        <w:t>DROP</w:t>
      </w:r>
      <w:r>
        <w:rPr>
          <w:lang w:eastAsia="zh-CN"/>
        </w:rPr>
        <w:t>（不入池），证据尚不足进入</w:t>
      </w:r>
      <w:r>
        <w:rPr>
          <w:lang w:eastAsia="zh-CN"/>
        </w:rPr>
        <w:t>WATCH</w:t>
      </w:r>
      <w:r>
        <w:rPr>
          <w:lang w:eastAsia="zh-CN"/>
        </w:rPr>
        <w:t>（观察），新增重大风险进入</w:t>
      </w:r>
      <w:r>
        <w:rPr>
          <w:lang w:eastAsia="zh-CN"/>
        </w:rPr>
        <w:t>RISK_ONLY</w:t>
      </w:r>
      <w:r>
        <w:rPr>
          <w:lang w:eastAsia="zh-CN"/>
        </w:rPr>
        <w:t>（仅风险）。</w:t>
      </w:r>
    </w:p>
    <w:tbl>
      <w:tblPr>
        <w:tblW w:w="0" w:type="auto"/>
        <w:jc w:val="center"/>
        <w:tblBorders>
          <w:top w:val="single" w:sz="16" w:space="0" w:color="000000"/>
          <w:left w:val="nil"/>
          <w:bottom w:val="single" w:sz="16" w:space="0" w:color="000000"/>
          <w:right w:val="nil"/>
          <w:insideH w:val="nil"/>
          <w:insideV w:val="nil"/>
        </w:tblBorders>
        <w:tblLayout w:type="fixed"/>
        <w:tblLook w:val="04A0" w:firstRow="1" w:lastRow="0" w:firstColumn="1" w:lastColumn="0" w:noHBand="0" w:noVBand="1"/>
      </w:tblPr>
      <w:tblGrid>
        <w:gridCol w:w="1757"/>
        <w:gridCol w:w="4535"/>
        <w:gridCol w:w="2665"/>
      </w:tblGrid>
      <w:tr w:rsidR="00DC15AE" w14:paraId="63A353D2" w14:textId="77777777">
        <w:trPr>
          <w:cantSplit/>
          <w:tblHeader/>
          <w:jc w:val="center"/>
        </w:trPr>
        <w:tc>
          <w:tcPr>
            <w:tcW w:w="1757" w:type="dxa"/>
            <w:tcMar>
              <w:top w:w="90" w:type="dxa"/>
              <w:left w:w="100" w:type="dxa"/>
              <w:bottom w:w="90" w:type="dxa"/>
              <w:right w:w="100" w:type="dxa"/>
            </w:tcMar>
            <w:vAlign w:val="center"/>
          </w:tcPr>
          <w:p w14:paraId="038902F8" w14:textId="77777777" w:rsidR="00DC15AE" w:rsidRDefault="00DC15AE" w:rsidP="00DC15AE">
            <w:pPr>
              <w:spacing w:after="0"/>
              <w:ind w:firstLine="0"/>
              <w:jc w:val="center"/>
            </w:pPr>
            <w:r>
              <w:rPr>
                <w:b/>
                <w:sz w:val="21"/>
              </w:rPr>
              <w:t>P3</w:t>
            </w:r>
            <w:r>
              <w:rPr>
                <w:b/>
                <w:sz w:val="21"/>
              </w:rPr>
              <w:t>复核包组成</w:t>
            </w:r>
          </w:p>
        </w:tc>
        <w:tc>
          <w:tcPr>
            <w:tcW w:w="4535" w:type="dxa"/>
            <w:tcMar>
              <w:top w:w="90" w:type="dxa"/>
              <w:left w:w="100" w:type="dxa"/>
              <w:bottom w:w="90" w:type="dxa"/>
              <w:right w:w="100" w:type="dxa"/>
            </w:tcMar>
            <w:vAlign w:val="center"/>
          </w:tcPr>
          <w:p w14:paraId="3A43A043" w14:textId="77777777" w:rsidR="00DC15AE" w:rsidRDefault="00DC15AE" w:rsidP="00DC15AE">
            <w:pPr>
              <w:spacing w:after="0"/>
              <w:ind w:firstLine="0"/>
              <w:jc w:val="center"/>
            </w:pPr>
            <w:r>
              <w:rPr>
                <w:b/>
                <w:sz w:val="21"/>
              </w:rPr>
              <w:t>必须写清的内容</w:t>
            </w:r>
          </w:p>
        </w:tc>
        <w:tc>
          <w:tcPr>
            <w:tcW w:w="2665" w:type="dxa"/>
            <w:tcMar>
              <w:top w:w="90" w:type="dxa"/>
              <w:left w:w="100" w:type="dxa"/>
              <w:bottom w:w="90" w:type="dxa"/>
              <w:right w:w="100" w:type="dxa"/>
            </w:tcMar>
            <w:vAlign w:val="center"/>
          </w:tcPr>
          <w:p w14:paraId="4F67FEB5" w14:textId="77777777" w:rsidR="00DC15AE" w:rsidRDefault="00DC15AE" w:rsidP="00DC15AE">
            <w:pPr>
              <w:spacing w:after="0"/>
              <w:ind w:firstLine="0"/>
              <w:jc w:val="center"/>
            </w:pPr>
            <w:r>
              <w:rPr>
                <w:b/>
                <w:sz w:val="21"/>
              </w:rPr>
              <w:t>禁止的替代写法</w:t>
            </w:r>
          </w:p>
        </w:tc>
      </w:tr>
      <w:tr w:rsidR="00DC15AE" w14:paraId="23D4876C" w14:textId="77777777">
        <w:tblPrEx>
          <w:tblBorders>
            <w:bottom w:val="single" w:sz="8" w:space="0" w:color="2F5597"/>
          </w:tblBorders>
        </w:tblPrEx>
        <w:trPr>
          <w:cantSplit/>
          <w:jc w:val="center"/>
        </w:trPr>
        <w:tc>
          <w:tcPr>
            <w:tcW w:w="1757" w:type="dxa"/>
            <w:tcMar>
              <w:top w:w="90" w:type="dxa"/>
              <w:left w:w="100" w:type="dxa"/>
              <w:bottom w:w="90" w:type="dxa"/>
              <w:right w:w="100" w:type="dxa"/>
            </w:tcMar>
            <w:vAlign w:val="center"/>
          </w:tcPr>
          <w:p w14:paraId="0BD398FA" w14:textId="77777777" w:rsidR="00DC15AE" w:rsidRDefault="00DC15AE" w:rsidP="00DC15AE">
            <w:pPr>
              <w:spacing w:after="0"/>
              <w:ind w:firstLine="0"/>
              <w:jc w:val="center"/>
            </w:pPr>
            <w:r>
              <w:rPr>
                <w:sz w:val="21"/>
              </w:rPr>
              <w:t>公司定位</w:t>
            </w:r>
          </w:p>
        </w:tc>
        <w:tc>
          <w:tcPr>
            <w:tcW w:w="4535" w:type="dxa"/>
            <w:tcMar>
              <w:top w:w="90" w:type="dxa"/>
              <w:left w:w="100" w:type="dxa"/>
              <w:bottom w:w="90" w:type="dxa"/>
              <w:right w:w="100" w:type="dxa"/>
            </w:tcMar>
            <w:vAlign w:val="center"/>
          </w:tcPr>
          <w:p w14:paraId="4FA061B2" w14:textId="77777777" w:rsidR="00DC15AE" w:rsidRDefault="00DC15AE" w:rsidP="00DC15AE">
            <w:pPr>
              <w:spacing w:after="0"/>
              <w:ind w:firstLine="0"/>
              <w:jc w:val="left"/>
              <w:rPr>
                <w:lang w:eastAsia="zh-CN"/>
              </w:rPr>
            </w:pPr>
            <w:r>
              <w:rPr>
                <w:sz w:val="21"/>
                <w:lang w:eastAsia="zh-CN"/>
              </w:rPr>
              <w:t>主营业务、产业链位置、产品和客户关系</w:t>
            </w:r>
          </w:p>
        </w:tc>
        <w:tc>
          <w:tcPr>
            <w:tcW w:w="2665" w:type="dxa"/>
            <w:tcMar>
              <w:top w:w="90" w:type="dxa"/>
              <w:left w:w="100" w:type="dxa"/>
              <w:bottom w:w="90" w:type="dxa"/>
              <w:right w:w="100" w:type="dxa"/>
            </w:tcMar>
            <w:vAlign w:val="center"/>
          </w:tcPr>
          <w:p w14:paraId="56D0D051" w14:textId="77777777" w:rsidR="00DC15AE" w:rsidRDefault="00DC15AE" w:rsidP="00DC15AE">
            <w:pPr>
              <w:spacing w:after="0"/>
              <w:ind w:firstLine="0"/>
              <w:jc w:val="left"/>
            </w:pPr>
            <w:r>
              <w:rPr>
                <w:sz w:val="21"/>
              </w:rPr>
              <w:t>只写</w:t>
            </w:r>
            <w:r>
              <w:rPr>
                <w:sz w:val="21"/>
              </w:rPr>
              <w:t>“</w:t>
            </w:r>
            <w:r>
              <w:rPr>
                <w:sz w:val="21"/>
              </w:rPr>
              <w:t>属于某概念</w:t>
            </w:r>
            <w:r>
              <w:rPr>
                <w:sz w:val="21"/>
              </w:rPr>
              <w:t>”</w:t>
            </w:r>
          </w:p>
        </w:tc>
      </w:tr>
      <w:tr w:rsidR="00DC15AE" w14:paraId="0B30606F" w14:textId="77777777">
        <w:tblPrEx>
          <w:tblBorders>
            <w:bottom w:val="single" w:sz="8" w:space="0" w:color="2F5597"/>
          </w:tblBorders>
        </w:tblPrEx>
        <w:trPr>
          <w:cantSplit/>
          <w:jc w:val="center"/>
        </w:trPr>
        <w:tc>
          <w:tcPr>
            <w:tcW w:w="1757" w:type="dxa"/>
            <w:tcMar>
              <w:top w:w="90" w:type="dxa"/>
              <w:left w:w="100" w:type="dxa"/>
              <w:bottom w:w="90" w:type="dxa"/>
              <w:right w:w="100" w:type="dxa"/>
            </w:tcMar>
            <w:vAlign w:val="center"/>
          </w:tcPr>
          <w:p w14:paraId="2B5C0577" w14:textId="77777777" w:rsidR="00DC15AE" w:rsidRDefault="00DC15AE" w:rsidP="00DC15AE">
            <w:pPr>
              <w:spacing w:after="0"/>
              <w:ind w:firstLine="0"/>
              <w:jc w:val="center"/>
            </w:pPr>
            <w:r>
              <w:rPr>
                <w:sz w:val="21"/>
              </w:rPr>
              <w:t>业务与驱动</w:t>
            </w:r>
          </w:p>
        </w:tc>
        <w:tc>
          <w:tcPr>
            <w:tcW w:w="4535" w:type="dxa"/>
            <w:tcMar>
              <w:top w:w="90" w:type="dxa"/>
              <w:left w:w="100" w:type="dxa"/>
              <w:bottom w:w="90" w:type="dxa"/>
              <w:right w:w="100" w:type="dxa"/>
            </w:tcMar>
            <w:vAlign w:val="center"/>
          </w:tcPr>
          <w:p w14:paraId="044A67CC" w14:textId="77777777" w:rsidR="00DC15AE" w:rsidRDefault="00DC15AE" w:rsidP="00DC15AE">
            <w:pPr>
              <w:spacing w:after="0"/>
              <w:ind w:firstLine="0"/>
              <w:jc w:val="left"/>
              <w:rPr>
                <w:lang w:eastAsia="zh-CN"/>
              </w:rPr>
            </w:pPr>
            <w:r>
              <w:rPr>
                <w:sz w:val="21"/>
                <w:lang w:eastAsia="zh-CN"/>
              </w:rPr>
              <w:t>分业务收入和毛利、量价结构客户、利润传导路径</w:t>
            </w:r>
          </w:p>
        </w:tc>
        <w:tc>
          <w:tcPr>
            <w:tcW w:w="2665" w:type="dxa"/>
            <w:tcMar>
              <w:top w:w="90" w:type="dxa"/>
              <w:left w:w="100" w:type="dxa"/>
              <w:bottom w:w="90" w:type="dxa"/>
              <w:right w:w="100" w:type="dxa"/>
            </w:tcMar>
            <w:vAlign w:val="center"/>
          </w:tcPr>
          <w:p w14:paraId="357CAE1D" w14:textId="77777777" w:rsidR="00DC15AE" w:rsidRDefault="00DC15AE" w:rsidP="00DC15AE">
            <w:pPr>
              <w:spacing w:after="0"/>
              <w:ind w:firstLine="0"/>
              <w:jc w:val="left"/>
            </w:pPr>
            <w:r>
              <w:rPr>
                <w:sz w:val="21"/>
              </w:rPr>
              <w:t>只写行业空间很大</w:t>
            </w:r>
          </w:p>
        </w:tc>
      </w:tr>
      <w:tr w:rsidR="00DC15AE" w14:paraId="3A3EF81C" w14:textId="77777777">
        <w:tblPrEx>
          <w:tblBorders>
            <w:bottom w:val="single" w:sz="8" w:space="0" w:color="2F5597"/>
          </w:tblBorders>
        </w:tblPrEx>
        <w:trPr>
          <w:cantSplit/>
          <w:jc w:val="center"/>
        </w:trPr>
        <w:tc>
          <w:tcPr>
            <w:tcW w:w="1757" w:type="dxa"/>
            <w:tcMar>
              <w:top w:w="90" w:type="dxa"/>
              <w:left w:w="100" w:type="dxa"/>
              <w:bottom w:w="90" w:type="dxa"/>
              <w:right w:w="100" w:type="dxa"/>
            </w:tcMar>
            <w:vAlign w:val="center"/>
          </w:tcPr>
          <w:p w14:paraId="59F04A41" w14:textId="77777777" w:rsidR="00DC15AE" w:rsidRDefault="00DC15AE" w:rsidP="00DC15AE">
            <w:pPr>
              <w:spacing w:after="0"/>
              <w:ind w:firstLine="0"/>
              <w:jc w:val="center"/>
            </w:pPr>
            <w:r>
              <w:rPr>
                <w:sz w:val="21"/>
              </w:rPr>
              <w:t>预期差</w:t>
            </w:r>
          </w:p>
        </w:tc>
        <w:tc>
          <w:tcPr>
            <w:tcW w:w="4535" w:type="dxa"/>
            <w:tcMar>
              <w:top w:w="90" w:type="dxa"/>
              <w:left w:w="100" w:type="dxa"/>
              <w:bottom w:w="90" w:type="dxa"/>
              <w:right w:w="100" w:type="dxa"/>
            </w:tcMar>
            <w:vAlign w:val="center"/>
          </w:tcPr>
          <w:p w14:paraId="725D87D6" w14:textId="77777777" w:rsidR="00DC15AE" w:rsidRDefault="00DC15AE" w:rsidP="00DC15AE">
            <w:pPr>
              <w:spacing w:after="0"/>
              <w:ind w:firstLine="0"/>
              <w:jc w:val="left"/>
              <w:rPr>
                <w:lang w:eastAsia="zh-CN"/>
              </w:rPr>
            </w:pPr>
            <w:r>
              <w:rPr>
                <w:sz w:val="21"/>
                <w:lang w:eastAsia="zh-CN"/>
              </w:rPr>
              <w:t>市场原预期、新证据以及能够改变预期的环节</w:t>
            </w:r>
          </w:p>
        </w:tc>
        <w:tc>
          <w:tcPr>
            <w:tcW w:w="2665" w:type="dxa"/>
            <w:tcMar>
              <w:top w:w="90" w:type="dxa"/>
              <w:left w:w="100" w:type="dxa"/>
              <w:bottom w:w="90" w:type="dxa"/>
              <w:right w:w="100" w:type="dxa"/>
            </w:tcMar>
            <w:vAlign w:val="center"/>
          </w:tcPr>
          <w:p w14:paraId="09310FFC" w14:textId="77777777" w:rsidR="00DC15AE" w:rsidRDefault="00DC15AE" w:rsidP="00DC15AE">
            <w:pPr>
              <w:spacing w:after="0"/>
              <w:ind w:firstLine="0"/>
              <w:jc w:val="left"/>
              <w:rPr>
                <w:lang w:eastAsia="zh-CN"/>
              </w:rPr>
            </w:pPr>
            <w:r>
              <w:rPr>
                <w:sz w:val="21"/>
                <w:lang w:eastAsia="zh-CN"/>
              </w:rPr>
              <w:t>把正面措辞直接等同超预期</w:t>
            </w:r>
          </w:p>
        </w:tc>
      </w:tr>
      <w:tr w:rsidR="00DC15AE" w14:paraId="2FB7F0F8" w14:textId="77777777">
        <w:tblPrEx>
          <w:tblBorders>
            <w:bottom w:val="single" w:sz="8" w:space="0" w:color="2F5597"/>
          </w:tblBorders>
        </w:tblPrEx>
        <w:trPr>
          <w:cantSplit/>
          <w:jc w:val="center"/>
        </w:trPr>
        <w:tc>
          <w:tcPr>
            <w:tcW w:w="1757" w:type="dxa"/>
            <w:tcMar>
              <w:top w:w="90" w:type="dxa"/>
              <w:left w:w="100" w:type="dxa"/>
              <w:bottom w:w="90" w:type="dxa"/>
              <w:right w:w="100" w:type="dxa"/>
            </w:tcMar>
            <w:vAlign w:val="center"/>
          </w:tcPr>
          <w:p w14:paraId="1CC1218A" w14:textId="77777777" w:rsidR="00DC15AE" w:rsidRDefault="00DC15AE" w:rsidP="00DC15AE">
            <w:pPr>
              <w:spacing w:after="0"/>
              <w:ind w:firstLine="0"/>
              <w:jc w:val="center"/>
            </w:pPr>
            <w:r>
              <w:rPr>
                <w:sz w:val="21"/>
              </w:rPr>
              <w:t>证据状态</w:t>
            </w:r>
          </w:p>
        </w:tc>
        <w:tc>
          <w:tcPr>
            <w:tcW w:w="4535" w:type="dxa"/>
            <w:tcMar>
              <w:top w:w="90" w:type="dxa"/>
              <w:left w:w="100" w:type="dxa"/>
              <w:bottom w:w="90" w:type="dxa"/>
              <w:right w:w="100" w:type="dxa"/>
            </w:tcMar>
            <w:vAlign w:val="center"/>
          </w:tcPr>
          <w:p w14:paraId="38307D08" w14:textId="77777777" w:rsidR="00DC15AE" w:rsidRDefault="00DC15AE" w:rsidP="00DC15AE">
            <w:pPr>
              <w:spacing w:after="0"/>
              <w:ind w:firstLine="0"/>
              <w:jc w:val="left"/>
              <w:rPr>
                <w:lang w:eastAsia="zh-CN"/>
              </w:rPr>
            </w:pPr>
            <w:r>
              <w:rPr>
                <w:sz w:val="21"/>
                <w:lang w:eastAsia="zh-CN"/>
              </w:rPr>
              <w:t>已证实、未证实、反向证据、未知项和原文</w:t>
            </w:r>
            <w:r>
              <w:rPr>
                <w:sz w:val="21"/>
                <w:lang w:eastAsia="zh-CN"/>
              </w:rPr>
              <w:t>ID</w:t>
            </w:r>
          </w:p>
        </w:tc>
        <w:tc>
          <w:tcPr>
            <w:tcW w:w="2665" w:type="dxa"/>
            <w:tcMar>
              <w:top w:w="90" w:type="dxa"/>
              <w:left w:w="100" w:type="dxa"/>
              <w:bottom w:w="90" w:type="dxa"/>
              <w:right w:w="100" w:type="dxa"/>
            </w:tcMar>
            <w:vAlign w:val="center"/>
          </w:tcPr>
          <w:p w14:paraId="373963D7" w14:textId="77777777" w:rsidR="00DC15AE" w:rsidRDefault="00DC15AE" w:rsidP="00DC15AE">
            <w:pPr>
              <w:spacing w:after="0"/>
              <w:ind w:firstLine="0"/>
              <w:jc w:val="left"/>
              <w:rPr>
                <w:lang w:eastAsia="zh-CN"/>
              </w:rPr>
            </w:pPr>
            <w:r>
              <w:rPr>
                <w:sz w:val="21"/>
                <w:lang w:eastAsia="zh-CN"/>
              </w:rPr>
              <w:t>只保留支持结论的材料</w:t>
            </w:r>
          </w:p>
        </w:tc>
      </w:tr>
      <w:tr w:rsidR="00DC15AE" w14:paraId="1F5FC431" w14:textId="77777777">
        <w:tblPrEx>
          <w:tblBorders>
            <w:bottom w:val="single" w:sz="8" w:space="0" w:color="2F5597"/>
          </w:tblBorders>
        </w:tblPrEx>
        <w:trPr>
          <w:cantSplit/>
          <w:jc w:val="center"/>
        </w:trPr>
        <w:tc>
          <w:tcPr>
            <w:tcW w:w="1757" w:type="dxa"/>
            <w:tcMar>
              <w:top w:w="90" w:type="dxa"/>
              <w:left w:w="100" w:type="dxa"/>
              <w:bottom w:w="90" w:type="dxa"/>
              <w:right w:w="100" w:type="dxa"/>
            </w:tcMar>
            <w:vAlign w:val="center"/>
          </w:tcPr>
          <w:p w14:paraId="3EA426F8" w14:textId="77777777" w:rsidR="00DC15AE" w:rsidRDefault="00DC15AE" w:rsidP="00DC15AE">
            <w:pPr>
              <w:spacing w:after="0"/>
              <w:ind w:firstLine="0"/>
              <w:jc w:val="center"/>
            </w:pPr>
            <w:r>
              <w:rPr>
                <w:sz w:val="21"/>
              </w:rPr>
              <w:t>关键风险</w:t>
            </w:r>
          </w:p>
        </w:tc>
        <w:tc>
          <w:tcPr>
            <w:tcW w:w="4535" w:type="dxa"/>
            <w:tcMar>
              <w:top w:w="90" w:type="dxa"/>
              <w:left w:w="100" w:type="dxa"/>
              <w:bottom w:w="90" w:type="dxa"/>
              <w:right w:w="100" w:type="dxa"/>
            </w:tcMar>
            <w:vAlign w:val="center"/>
          </w:tcPr>
          <w:p w14:paraId="3A77DFDF" w14:textId="77777777" w:rsidR="00DC15AE" w:rsidRDefault="00DC15AE" w:rsidP="00DC15AE">
            <w:pPr>
              <w:spacing w:after="0"/>
              <w:ind w:firstLine="0"/>
              <w:jc w:val="left"/>
              <w:rPr>
                <w:lang w:eastAsia="zh-CN"/>
              </w:rPr>
            </w:pPr>
            <w:r>
              <w:rPr>
                <w:sz w:val="21"/>
                <w:lang w:eastAsia="zh-CN"/>
              </w:rPr>
              <w:t>业务、财务、竞争、估值、位置和重大负面线索</w:t>
            </w:r>
          </w:p>
        </w:tc>
        <w:tc>
          <w:tcPr>
            <w:tcW w:w="2665" w:type="dxa"/>
            <w:tcMar>
              <w:top w:w="90" w:type="dxa"/>
              <w:left w:w="100" w:type="dxa"/>
              <w:bottom w:w="90" w:type="dxa"/>
              <w:right w:w="100" w:type="dxa"/>
            </w:tcMar>
            <w:vAlign w:val="center"/>
          </w:tcPr>
          <w:p w14:paraId="23D43772" w14:textId="77777777" w:rsidR="00DC15AE" w:rsidRDefault="00DC15AE" w:rsidP="00DC15AE">
            <w:pPr>
              <w:spacing w:after="0"/>
              <w:ind w:firstLine="0"/>
              <w:jc w:val="left"/>
              <w:rPr>
                <w:lang w:eastAsia="zh-CN"/>
              </w:rPr>
            </w:pPr>
            <w:r>
              <w:rPr>
                <w:sz w:val="21"/>
                <w:lang w:eastAsia="zh-CN"/>
              </w:rPr>
              <w:t>用风险清单替代事实核查</w:t>
            </w:r>
          </w:p>
        </w:tc>
      </w:tr>
    </w:tbl>
    <w:p w14:paraId="37F652FC" w14:textId="77777777" w:rsidR="00DC15AE" w:rsidRDefault="00DC15AE">
      <w:pPr>
        <w:spacing w:after="0"/>
        <w:rPr>
          <w:lang w:eastAsia="zh-CN"/>
        </w:rPr>
      </w:pPr>
    </w:p>
    <w:p w14:paraId="7FDA5673" w14:textId="77777777" w:rsidR="00DC15AE" w:rsidRPr="00DC15AE" w:rsidRDefault="00DC15AE" w:rsidP="00DC15AE">
      <w:pPr>
        <w:pStyle w:val="21"/>
        <w:rPr>
          <w:rFonts w:hint="eastAsia"/>
          <w:lang w:eastAsia="zh-CN"/>
        </w:rPr>
      </w:pPr>
      <w:bookmarkStart w:id="55" w:name="_Toc240293035"/>
      <w:r w:rsidRPr="00DC15AE">
        <w:rPr>
          <w:lang w:eastAsia="zh-CN"/>
        </w:rPr>
        <w:t>5.5 P3完成DeepDive和重大负面核验</w:t>
      </w:r>
      <w:bookmarkEnd w:id="55"/>
    </w:p>
    <w:p w14:paraId="76336FDD" w14:textId="77777777" w:rsidR="00DC15AE" w:rsidRDefault="00DC15AE">
      <w:pPr>
        <w:keepLines/>
        <w:rPr>
          <w:lang w:eastAsia="zh-CN"/>
        </w:rPr>
      </w:pPr>
      <w:r>
        <w:rPr>
          <w:lang w:eastAsia="zh-CN"/>
        </w:rPr>
        <w:t>P3</w:t>
      </w:r>
      <w:r>
        <w:rPr>
          <w:lang w:eastAsia="zh-CN"/>
        </w:rPr>
        <w:t>面向约</w:t>
      </w:r>
      <w:r>
        <w:rPr>
          <w:lang w:eastAsia="zh-CN"/>
        </w:rPr>
        <w:t>15</w:t>
      </w:r>
      <w:r>
        <w:rPr>
          <w:lang w:eastAsia="zh-CN"/>
        </w:rPr>
        <w:t>至</w:t>
      </w:r>
      <w:r>
        <w:rPr>
          <w:lang w:eastAsia="zh-CN"/>
        </w:rPr>
        <w:t>20</w:t>
      </w:r>
      <w:r>
        <w:rPr>
          <w:lang w:eastAsia="zh-CN"/>
        </w:rPr>
        <w:t>只标的完成完整</w:t>
      </w:r>
      <w:r>
        <w:rPr>
          <w:lang w:eastAsia="zh-CN"/>
        </w:rPr>
        <w:t>DeepDive</w:t>
      </w:r>
      <w:r>
        <w:rPr>
          <w:lang w:eastAsia="zh-CN"/>
        </w:rPr>
        <w:t>。系统把公司定位与产业链、业务拆分、收入与利润驱动、</w:t>
      </w:r>
      <w:r>
        <w:rPr>
          <w:lang w:eastAsia="zh-CN"/>
        </w:rPr>
        <w:t>ROE</w:t>
      </w:r>
      <w:r>
        <w:rPr>
          <w:lang w:eastAsia="zh-CN"/>
        </w:rPr>
        <w:t>与毛利率、竞争力、市场焦点、预期差、机构核心担忧、至少三家可比公司和财报跟踪指标放在同一证据框架中，并检查</w:t>
      </w:r>
      <w:r>
        <w:rPr>
          <w:lang w:eastAsia="zh-CN"/>
        </w:rPr>
        <w:t>P2</w:t>
      </w:r>
      <w:r>
        <w:rPr>
          <w:lang w:eastAsia="zh-CN"/>
        </w:rPr>
        <w:t>形成的事件逻辑能否与财务和经营事实相互印证。</w:t>
      </w:r>
    </w:p>
    <w:p w14:paraId="2E575551" w14:textId="77777777" w:rsidR="00DC15AE" w:rsidRDefault="00DC15AE">
      <w:pPr>
        <w:keepLines/>
        <w:ind w:firstLine="0"/>
        <w:jc w:val="center"/>
      </w:pPr>
      <w:r>
        <w:rPr>
          <w:noProof/>
        </w:rPr>
        <w:lastRenderedPageBreak/>
        <w:drawing>
          <wp:inline distT="0" distB="0" distL="0" distR="0" wp14:anchorId="71104048" wp14:editId="177F03EB">
            <wp:extent cx="5832000" cy="2582743"/>
            <wp:effectExtent l="0" t="0" r="0" b="0"/>
            <wp:docPr id="13"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17_p3.png"/>
                    <pic:cNvPicPr/>
                  </pic:nvPicPr>
                  <pic:blipFill>
                    <a:blip r:embed="rId24"/>
                    <a:stretch>
                      <a:fillRect/>
                    </a:stretch>
                  </pic:blipFill>
                  <pic:spPr>
                    <a:xfrm>
                      <a:off x="0" y="0"/>
                      <a:ext cx="5832000" cy="2582743"/>
                    </a:xfrm>
                    <a:prstGeom prst="rect">
                      <a:avLst/>
                    </a:prstGeom>
                  </pic:spPr>
                </pic:pic>
              </a:graphicData>
            </a:graphic>
          </wp:inline>
        </w:drawing>
      </w:r>
    </w:p>
    <w:p w14:paraId="6770CAC8" w14:textId="77777777" w:rsidR="00DC15AE" w:rsidRDefault="00DC15AE">
      <w:pPr>
        <w:pStyle w:val="af7"/>
        <w:keepNext/>
        <w:rPr>
          <w:lang w:eastAsia="zh-CN"/>
        </w:rPr>
      </w:pPr>
      <w:r>
        <w:rPr>
          <w:lang w:eastAsia="zh-CN"/>
        </w:rPr>
        <w:t>图</w:t>
      </w:r>
      <w:r>
        <w:rPr>
          <w:lang w:eastAsia="zh-CN"/>
        </w:rPr>
        <w:t>17  P3</w:t>
      </w:r>
      <w:r>
        <w:rPr>
          <w:lang w:eastAsia="zh-CN"/>
        </w:rPr>
        <w:t>完整复核、状态判定与发布门禁</w:t>
      </w:r>
    </w:p>
    <w:p w14:paraId="6D2049FF" w14:textId="77777777" w:rsidR="00DC15AE" w:rsidRDefault="00DC15AE">
      <w:pPr>
        <w:keepLines/>
        <w:rPr>
          <w:lang w:eastAsia="zh-CN"/>
        </w:rPr>
      </w:pPr>
      <w:r>
        <w:rPr>
          <w:lang w:eastAsia="zh-CN"/>
        </w:rPr>
        <w:t>重大负面采用</w:t>
      </w:r>
      <w:r>
        <w:rPr>
          <w:lang w:eastAsia="zh-CN"/>
        </w:rPr>
        <w:t>“</w:t>
      </w:r>
      <w:r>
        <w:rPr>
          <w:lang w:eastAsia="zh-CN"/>
        </w:rPr>
        <w:t>早筛加深核</w:t>
      </w:r>
      <w:r>
        <w:rPr>
          <w:lang w:eastAsia="zh-CN"/>
        </w:rPr>
        <w:t>”</w:t>
      </w:r>
      <w:r>
        <w:rPr>
          <w:lang w:eastAsia="zh-CN"/>
        </w:rPr>
        <w:t>两段式。</w:t>
      </w:r>
      <w:r>
        <w:rPr>
          <w:lang w:eastAsia="zh-CN"/>
        </w:rPr>
        <w:t>P0</w:t>
      </w:r>
      <w:r>
        <w:rPr>
          <w:lang w:eastAsia="zh-CN"/>
        </w:rPr>
        <w:t>和</w:t>
      </w:r>
      <w:r>
        <w:rPr>
          <w:lang w:eastAsia="zh-CN"/>
        </w:rPr>
        <w:t>P1</w:t>
      </w:r>
      <w:r>
        <w:rPr>
          <w:lang w:eastAsia="zh-CN"/>
        </w:rPr>
        <w:t>先用低成本规则识别停牌、退市风险、重大监管或明显不可交易状态，避免无效标的消耗研究资源；</w:t>
      </w:r>
      <w:r>
        <w:rPr>
          <w:lang w:eastAsia="zh-CN"/>
        </w:rPr>
        <w:t>P3</w:t>
      </w:r>
      <w:r>
        <w:rPr>
          <w:lang w:eastAsia="zh-CN"/>
        </w:rPr>
        <w:t>再核验重大诉讼、监管调查、财务造假、审计非标、控股股东高比例质押、重大债务和安全事故等事项的事实、时间和影响。没有查到不等于不存在，数据源缺失或证据冲突时必须标记</w:t>
      </w:r>
      <w:r>
        <w:rPr>
          <w:lang w:eastAsia="zh-CN"/>
        </w:rPr>
        <w:t>BLOCKED</w:t>
      </w:r>
      <w:r>
        <w:rPr>
          <w:lang w:eastAsia="zh-CN"/>
        </w:rPr>
        <w:t>（待人工复核），不能自动视为通过。</w:t>
      </w:r>
    </w:p>
    <w:p w14:paraId="0AC3B8B2" w14:textId="77777777" w:rsidR="00DC15AE" w:rsidRDefault="00DC15AE">
      <w:pPr>
        <w:keepLines/>
        <w:rPr>
          <w:lang w:eastAsia="zh-CN"/>
        </w:rPr>
      </w:pPr>
      <w:r>
        <w:rPr>
          <w:lang w:eastAsia="zh-CN"/>
        </w:rPr>
        <w:t>P3</w:t>
      </w:r>
      <w:r>
        <w:rPr>
          <w:lang w:eastAsia="zh-CN"/>
        </w:rPr>
        <w:t>输出四种状态：</w:t>
      </w:r>
      <w:r>
        <w:rPr>
          <w:lang w:eastAsia="zh-CN"/>
        </w:rPr>
        <w:t>PASSED</w:t>
      </w:r>
      <w:r>
        <w:rPr>
          <w:lang w:eastAsia="zh-CN"/>
        </w:rPr>
        <w:t>（通过）表示证据闭环且没有触发硬否决；</w:t>
      </w:r>
      <w:r>
        <w:rPr>
          <w:lang w:eastAsia="zh-CN"/>
        </w:rPr>
        <w:t>BLOCKED</w:t>
      </w:r>
      <w:r>
        <w:rPr>
          <w:lang w:eastAsia="zh-CN"/>
        </w:rPr>
        <w:t>（待人工复核）表示关键争议尚未闭环；</w:t>
      </w:r>
      <w:r>
        <w:rPr>
          <w:lang w:eastAsia="zh-CN"/>
        </w:rPr>
        <w:t>VETOED</w:t>
      </w:r>
      <w:r>
        <w:rPr>
          <w:lang w:eastAsia="zh-CN"/>
        </w:rPr>
        <w:t>（否决）表示重大负面或硬约束已触发；</w:t>
      </w:r>
      <w:r>
        <w:rPr>
          <w:lang w:eastAsia="zh-CN"/>
        </w:rPr>
        <w:t>WATCH</w:t>
      </w:r>
      <w:r>
        <w:rPr>
          <w:lang w:eastAsia="zh-CN"/>
        </w:rPr>
        <w:t>（观察）表示逻辑尚未失效但证据和概率不足。最终个股池只从</w:t>
      </w:r>
      <w:r>
        <w:rPr>
          <w:lang w:eastAsia="zh-CN"/>
        </w:rPr>
        <w:t>PASSED</w:t>
      </w:r>
      <w:r>
        <w:rPr>
          <w:lang w:eastAsia="zh-CN"/>
        </w:rPr>
        <w:t>标的中产生，并按照冻结的横截面排序结果发布</w:t>
      </w:r>
      <w:r>
        <w:rPr>
          <w:lang w:eastAsia="zh-CN"/>
        </w:rPr>
        <w:t>0</w:t>
      </w:r>
      <w:r>
        <w:rPr>
          <w:lang w:eastAsia="zh-CN"/>
        </w:rPr>
        <w:t>至</w:t>
      </w:r>
      <w:r>
        <w:rPr>
          <w:lang w:eastAsia="zh-CN"/>
        </w:rPr>
        <w:t>10</w:t>
      </w:r>
      <w:r>
        <w:rPr>
          <w:lang w:eastAsia="zh-CN"/>
        </w:rPr>
        <w:t>只；达到发布标准的不足</w:t>
      </w:r>
      <w:r>
        <w:rPr>
          <w:lang w:eastAsia="zh-CN"/>
        </w:rPr>
        <w:t>10</w:t>
      </w:r>
      <w:r>
        <w:rPr>
          <w:lang w:eastAsia="zh-CN"/>
        </w:rPr>
        <w:t>只时不补足。</w:t>
      </w:r>
    </w:p>
    <w:tbl>
      <w:tblPr>
        <w:tblW w:w="0" w:type="auto"/>
        <w:jc w:val="center"/>
        <w:tblBorders>
          <w:top w:val="single" w:sz="16" w:space="0" w:color="000000"/>
          <w:left w:val="nil"/>
          <w:bottom w:val="single" w:sz="16" w:space="0" w:color="000000"/>
          <w:right w:val="nil"/>
          <w:insideH w:val="nil"/>
          <w:insideV w:val="nil"/>
        </w:tblBorders>
        <w:tblLayout w:type="fixed"/>
        <w:tblLook w:val="04A0" w:firstRow="1" w:lastRow="0" w:firstColumn="1" w:lastColumn="0" w:noHBand="0" w:noVBand="1"/>
      </w:tblPr>
      <w:tblGrid>
        <w:gridCol w:w="1757"/>
        <w:gridCol w:w="4252"/>
        <w:gridCol w:w="2948"/>
      </w:tblGrid>
      <w:tr w:rsidR="00DC15AE" w14:paraId="25FD24EF" w14:textId="77777777">
        <w:trPr>
          <w:cantSplit/>
          <w:tblHeader/>
          <w:jc w:val="center"/>
        </w:trPr>
        <w:tc>
          <w:tcPr>
            <w:tcW w:w="1757" w:type="dxa"/>
            <w:tcMar>
              <w:top w:w="90" w:type="dxa"/>
              <w:left w:w="100" w:type="dxa"/>
              <w:bottom w:w="90" w:type="dxa"/>
              <w:right w:w="100" w:type="dxa"/>
            </w:tcMar>
            <w:vAlign w:val="center"/>
          </w:tcPr>
          <w:p w14:paraId="11913E49" w14:textId="77777777" w:rsidR="00DC15AE" w:rsidRDefault="00DC15AE" w:rsidP="00DC15AE">
            <w:pPr>
              <w:spacing w:after="0"/>
              <w:ind w:firstLine="0"/>
              <w:jc w:val="center"/>
            </w:pPr>
            <w:r>
              <w:rPr>
                <w:b/>
                <w:sz w:val="21"/>
              </w:rPr>
              <w:t>最终输出字段</w:t>
            </w:r>
          </w:p>
        </w:tc>
        <w:tc>
          <w:tcPr>
            <w:tcW w:w="4252" w:type="dxa"/>
            <w:tcMar>
              <w:top w:w="90" w:type="dxa"/>
              <w:left w:w="100" w:type="dxa"/>
              <w:bottom w:w="90" w:type="dxa"/>
              <w:right w:w="100" w:type="dxa"/>
            </w:tcMar>
            <w:vAlign w:val="center"/>
          </w:tcPr>
          <w:p w14:paraId="0C0F4426" w14:textId="77777777" w:rsidR="00DC15AE" w:rsidRDefault="00DC15AE" w:rsidP="00DC15AE">
            <w:pPr>
              <w:spacing w:after="0"/>
              <w:ind w:firstLine="0"/>
              <w:jc w:val="center"/>
            </w:pPr>
            <w:r>
              <w:rPr>
                <w:b/>
                <w:sz w:val="21"/>
              </w:rPr>
              <w:t>回答的问题</w:t>
            </w:r>
          </w:p>
        </w:tc>
        <w:tc>
          <w:tcPr>
            <w:tcW w:w="2948" w:type="dxa"/>
            <w:tcMar>
              <w:top w:w="90" w:type="dxa"/>
              <w:left w:w="100" w:type="dxa"/>
              <w:bottom w:w="90" w:type="dxa"/>
              <w:right w:w="100" w:type="dxa"/>
            </w:tcMar>
            <w:vAlign w:val="center"/>
          </w:tcPr>
          <w:p w14:paraId="40B6202D" w14:textId="77777777" w:rsidR="00DC15AE" w:rsidRDefault="00DC15AE" w:rsidP="00DC15AE">
            <w:pPr>
              <w:spacing w:after="0"/>
              <w:ind w:firstLine="0"/>
              <w:jc w:val="center"/>
            </w:pPr>
            <w:r>
              <w:rPr>
                <w:b/>
                <w:sz w:val="21"/>
              </w:rPr>
              <w:t>可回溯对象</w:t>
            </w:r>
          </w:p>
        </w:tc>
      </w:tr>
      <w:tr w:rsidR="00DC15AE" w14:paraId="7C32480D" w14:textId="77777777">
        <w:tblPrEx>
          <w:tblBorders>
            <w:bottom w:val="single" w:sz="8" w:space="0" w:color="2F5597"/>
          </w:tblBorders>
        </w:tblPrEx>
        <w:trPr>
          <w:cantSplit/>
          <w:jc w:val="center"/>
        </w:trPr>
        <w:tc>
          <w:tcPr>
            <w:tcW w:w="1757" w:type="dxa"/>
            <w:tcMar>
              <w:top w:w="90" w:type="dxa"/>
              <w:left w:w="100" w:type="dxa"/>
              <w:bottom w:w="90" w:type="dxa"/>
              <w:right w:w="100" w:type="dxa"/>
            </w:tcMar>
            <w:vAlign w:val="center"/>
          </w:tcPr>
          <w:p w14:paraId="7B7E9C58" w14:textId="77777777" w:rsidR="00DC15AE" w:rsidRDefault="00DC15AE" w:rsidP="00DC15AE">
            <w:pPr>
              <w:spacing w:after="0"/>
              <w:ind w:firstLine="0"/>
              <w:jc w:val="center"/>
            </w:pPr>
            <w:r>
              <w:rPr>
                <w:sz w:val="21"/>
              </w:rPr>
              <w:t>排名与三类概率</w:t>
            </w:r>
          </w:p>
        </w:tc>
        <w:tc>
          <w:tcPr>
            <w:tcW w:w="4252" w:type="dxa"/>
            <w:tcMar>
              <w:top w:w="90" w:type="dxa"/>
              <w:left w:w="100" w:type="dxa"/>
              <w:bottom w:w="90" w:type="dxa"/>
              <w:right w:w="100" w:type="dxa"/>
            </w:tcMar>
            <w:vAlign w:val="center"/>
          </w:tcPr>
          <w:p w14:paraId="4340CCA9" w14:textId="77777777" w:rsidR="00DC15AE" w:rsidRDefault="00DC15AE" w:rsidP="00DC15AE">
            <w:pPr>
              <w:spacing w:after="0"/>
              <w:ind w:firstLine="0"/>
              <w:jc w:val="left"/>
              <w:rPr>
                <w:lang w:eastAsia="zh-CN"/>
              </w:rPr>
            </w:pPr>
            <w:r>
              <w:rPr>
                <w:sz w:val="21"/>
                <w:lang w:eastAsia="zh-CN"/>
              </w:rPr>
              <w:t>为何排在其他通过标的之前</w:t>
            </w:r>
          </w:p>
        </w:tc>
        <w:tc>
          <w:tcPr>
            <w:tcW w:w="2948" w:type="dxa"/>
            <w:tcMar>
              <w:top w:w="90" w:type="dxa"/>
              <w:left w:w="100" w:type="dxa"/>
              <w:bottom w:w="90" w:type="dxa"/>
              <w:right w:w="100" w:type="dxa"/>
            </w:tcMar>
            <w:vAlign w:val="center"/>
          </w:tcPr>
          <w:p w14:paraId="27F8506E" w14:textId="77777777" w:rsidR="00DC15AE" w:rsidRDefault="00DC15AE" w:rsidP="00DC15AE">
            <w:pPr>
              <w:spacing w:after="0"/>
              <w:ind w:firstLine="0"/>
              <w:jc w:val="left"/>
              <w:rPr>
                <w:lang w:eastAsia="zh-CN"/>
              </w:rPr>
            </w:pPr>
            <w:r>
              <w:rPr>
                <w:sz w:val="21"/>
                <w:lang w:eastAsia="zh-CN"/>
              </w:rPr>
              <w:t>冻结模型、校准器、特征快照</w:t>
            </w:r>
          </w:p>
        </w:tc>
      </w:tr>
      <w:tr w:rsidR="00DC15AE" w14:paraId="4B675276" w14:textId="77777777">
        <w:tblPrEx>
          <w:tblBorders>
            <w:bottom w:val="single" w:sz="8" w:space="0" w:color="2F5597"/>
          </w:tblBorders>
        </w:tblPrEx>
        <w:trPr>
          <w:cantSplit/>
          <w:jc w:val="center"/>
        </w:trPr>
        <w:tc>
          <w:tcPr>
            <w:tcW w:w="1757" w:type="dxa"/>
            <w:tcMar>
              <w:top w:w="90" w:type="dxa"/>
              <w:left w:w="100" w:type="dxa"/>
              <w:bottom w:w="90" w:type="dxa"/>
              <w:right w:w="100" w:type="dxa"/>
            </w:tcMar>
            <w:vAlign w:val="center"/>
          </w:tcPr>
          <w:p w14:paraId="30030E7D" w14:textId="77777777" w:rsidR="00DC15AE" w:rsidRDefault="00DC15AE" w:rsidP="00DC15AE">
            <w:pPr>
              <w:spacing w:after="0"/>
              <w:ind w:firstLine="0"/>
              <w:jc w:val="center"/>
            </w:pPr>
            <w:r>
              <w:rPr>
                <w:sz w:val="21"/>
              </w:rPr>
              <w:t>入选主因</w:t>
            </w:r>
          </w:p>
        </w:tc>
        <w:tc>
          <w:tcPr>
            <w:tcW w:w="4252" w:type="dxa"/>
            <w:tcMar>
              <w:top w:w="90" w:type="dxa"/>
              <w:left w:w="100" w:type="dxa"/>
              <w:bottom w:w="90" w:type="dxa"/>
              <w:right w:w="100" w:type="dxa"/>
            </w:tcMar>
            <w:vAlign w:val="center"/>
          </w:tcPr>
          <w:p w14:paraId="004F9D51" w14:textId="77777777" w:rsidR="00DC15AE" w:rsidRDefault="00DC15AE" w:rsidP="00DC15AE">
            <w:pPr>
              <w:spacing w:after="0"/>
              <w:ind w:firstLine="0"/>
              <w:jc w:val="left"/>
              <w:rPr>
                <w:lang w:eastAsia="zh-CN"/>
              </w:rPr>
            </w:pPr>
            <w:r>
              <w:rPr>
                <w:sz w:val="21"/>
                <w:lang w:eastAsia="zh-CN"/>
              </w:rPr>
              <w:t>哪些事件、量价、板块、预期差或位置因素贡献最大</w:t>
            </w:r>
          </w:p>
        </w:tc>
        <w:tc>
          <w:tcPr>
            <w:tcW w:w="2948" w:type="dxa"/>
            <w:tcMar>
              <w:top w:w="90" w:type="dxa"/>
              <w:left w:w="100" w:type="dxa"/>
              <w:bottom w:w="90" w:type="dxa"/>
              <w:right w:w="100" w:type="dxa"/>
            </w:tcMar>
            <w:vAlign w:val="center"/>
          </w:tcPr>
          <w:p w14:paraId="0952DFFB" w14:textId="77777777" w:rsidR="00DC15AE" w:rsidRDefault="00DC15AE" w:rsidP="00DC15AE">
            <w:pPr>
              <w:spacing w:after="0"/>
              <w:ind w:firstLine="0"/>
              <w:jc w:val="left"/>
            </w:pPr>
            <w:r>
              <w:rPr>
                <w:sz w:val="21"/>
              </w:rPr>
              <w:t>特征贡献与</w:t>
            </w:r>
            <w:r>
              <w:rPr>
                <w:sz w:val="21"/>
              </w:rPr>
              <w:t>EventCard</w:t>
            </w:r>
          </w:p>
        </w:tc>
      </w:tr>
      <w:tr w:rsidR="00DC15AE" w14:paraId="796359F6" w14:textId="77777777">
        <w:tblPrEx>
          <w:tblBorders>
            <w:bottom w:val="single" w:sz="8" w:space="0" w:color="2F5597"/>
          </w:tblBorders>
        </w:tblPrEx>
        <w:trPr>
          <w:cantSplit/>
          <w:jc w:val="center"/>
        </w:trPr>
        <w:tc>
          <w:tcPr>
            <w:tcW w:w="1757" w:type="dxa"/>
            <w:tcMar>
              <w:top w:w="90" w:type="dxa"/>
              <w:left w:w="100" w:type="dxa"/>
              <w:bottom w:w="90" w:type="dxa"/>
              <w:right w:w="100" w:type="dxa"/>
            </w:tcMar>
            <w:vAlign w:val="center"/>
          </w:tcPr>
          <w:p w14:paraId="55D35C83" w14:textId="77777777" w:rsidR="00DC15AE" w:rsidRDefault="00DC15AE" w:rsidP="00DC15AE">
            <w:pPr>
              <w:spacing w:after="0"/>
              <w:ind w:firstLine="0"/>
              <w:jc w:val="center"/>
            </w:pPr>
            <w:r>
              <w:rPr>
                <w:sz w:val="21"/>
              </w:rPr>
              <w:t>业务结论</w:t>
            </w:r>
          </w:p>
        </w:tc>
        <w:tc>
          <w:tcPr>
            <w:tcW w:w="4252" w:type="dxa"/>
            <w:tcMar>
              <w:top w:w="90" w:type="dxa"/>
              <w:left w:w="100" w:type="dxa"/>
              <w:bottom w:w="90" w:type="dxa"/>
              <w:right w:w="100" w:type="dxa"/>
            </w:tcMar>
            <w:vAlign w:val="center"/>
          </w:tcPr>
          <w:p w14:paraId="2890EE79" w14:textId="77777777" w:rsidR="00DC15AE" w:rsidRDefault="00DC15AE" w:rsidP="00DC15AE">
            <w:pPr>
              <w:spacing w:after="0"/>
              <w:ind w:firstLine="0"/>
              <w:jc w:val="left"/>
              <w:rPr>
                <w:lang w:eastAsia="zh-CN"/>
              </w:rPr>
            </w:pPr>
            <w:r>
              <w:rPr>
                <w:sz w:val="21"/>
                <w:lang w:eastAsia="zh-CN"/>
              </w:rPr>
              <w:t>公司怎样承接事件并传导到经营结果</w:t>
            </w:r>
          </w:p>
        </w:tc>
        <w:tc>
          <w:tcPr>
            <w:tcW w:w="2948" w:type="dxa"/>
            <w:tcMar>
              <w:top w:w="90" w:type="dxa"/>
              <w:left w:w="100" w:type="dxa"/>
              <w:bottom w:w="90" w:type="dxa"/>
              <w:right w:w="100" w:type="dxa"/>
            </w:tcMar>
            <w:vAlign w:val="center"/>
          </w:tcPr>
          <w:p w14:paraId="5B196C7A" w14:textId="77777777" w:rsidR="00DC15AE" w:rsidRDefault="00DC15AE" w:rsidP="00DC15AE">
            <w:pPr>
              <w:spacing w:after="0"/>
              <w:ind w:firstLine="0"/>
              <w:jc w:val="left"/>
            </w:pPr>
            <w:r>
              <w:rPr>
                <w:sz w:val="21"/>
              </w:rPr>
              <w:t>P2</w:t>
            </w:r>
            <w:r>
              <w:rPr>
                <w:sz w:val="21"/>
              </w:rPr>
              <w:t>证据与</w:t>
            </w:r>
            <w:r>
              <w:rPr>
                <w:sz w:val="21"/>
              </w:rPr>
              <w:t>P3</w:t>
            </w:r>
            <w:r>
              <w:rPr>
                <w:sz w:val="21"/>
              </w:rPr>
              <w:t>财务核验</w:t>
            </w:r>
          </w:p>
        </w:tc>
      </w:tr>
      <w:tr w:rsidR="00DC15AE" w14:paraId="5057443C" w14:textId="77777777">
        <w:tblPrEx>
          <w:tblBorders>
            <w:bottom w:val="single" w:sz="8" w:space="0" w:color="2F5597"/>
          </w:tblBorders>
        </w:tblPrEx>
        <w:trPr>
          <w:cantSplit/>
          <w:jc w:val="center"/>
        </w:trPr>
        <w:tc>
          <w:tcPr>
            <w:tcW w:w="1757" w:type="dxa"/>
            <w:tcMar>
              <w:top w:w="90" w:type="dxa"/>
              <w:left w:w="100" w:type="dxa"/>
              <w:bottom w:w="90" w:type="dxa"/>
              <w:right w:w="100" w:type="dxa"/>
            </w:tcMar>
            <w:vAlign w:val="center"/>
          </w:tcPr>
          <w:p w14:paraId="737F23CE" w14:textId="77777777" w:rsidR="00DC15AE" w:rsidRDefault="00DC15AE" w:rsidP="00DC15AE">
            <w:pPr>
              <w:spacing w:after="0"/>
              <w:ind w:firstLine="0"/>
              <w:jc w:val="center"/>
            </w:pPr>
            <w:r>
              <w:rPr>
                <w:sz w:val="21"/>
              </w:rPr>
              <w:t>反证与风险</w:t>
            </w:r>
          </w:p>
        </w:tc>
        <w:tc>
          <w:tcPr>
            <w:tcW w:w="4252" w:type="dxa"/>
            <w:tcMar>
              <w:top w:w="90" w:type="dxa"/>
              <w:left w:w="100" w:type="dxa"/>
              <w:bottom w:w="90" w:type="dxa"/>
              <w:right w:w="100" w:type="dxa"/>
            </w:tcMar>
            <w:vAlign w:val="center"/>
          </w:tcPr>
          <w:p w14:paraId="6F8D9656" w14:textId="77777777" w:rsidR="00DC15AE" w:rsidRDefault="00DC15AE" w:rsidP="00DC15AE">
            <w:pPr>
              <w:spacing w:after="0"/>
              <w:ind w:firstLine="0"/>
              <w:jc w:val="left"/>
              <w:rPr>
                <w:lang w:eastAsia="zh-CN"/>
              </w:rPr>
            </w:pPr>
            <w:r>
              <w:rPr>
                <w:sz w:val="21"/>
                <w:lang w:eastAsia="zh-CN"/>
              </w:rPr>
              <w:t>什么事实会使判断失效</w:t>
            </w:r>
          </w:p>
        </w:tc>
        <w:tc>
          <w:tcPr>
            <w:tcW w:w="2948" w:type="dxa"/>
            <w:tcMar>
              <w:top w:w="90" w:type="dxa"/>
              <w:left w:w="100" w:type="dxa"/>
              <w:bottom w:w="90" w:type="dxa"/>
              <w:right w:w="100" w:type="dxa"/>
            </w:tcMar>
            <w:vAlign w:val="center"/>
          </w:tcPr>
          <w:p w14:paraId="25CD4EDD" w14:textId="77777777" w:rsidR="00DC15AE" w:rsidRDefault="00DC15AE" w:rsidP="00DC15AE">
            <w:pPr>
              <w:spacing w:after="0"/>
              <w:ind w:firstLine="0"/>
              <w:jc w:val="left"/>
              <w:rPr>
                <w:lang w:eastAsia="zh-CN"/>
              </w:rPr>
            </w:pPr>
            <w:r>
              <w:rPr>
                <w:sz w:val="21"/>
                <w:lang w:eastAsia="zh-CN"/>
              </w:rPr>
              <w:t>反向证据、风险记录、失效条件</w:t>
            </w:r>
          </w:p>
        </w:tc>
      </w:tr>
      <w:tr w:rsidR="00DC15AE" w14:paraId="411AEA1E" w14:textId="77777777">
        <w:tblPrEx>
          <w:tblBorders>
            <w:bottom w:val="single" w:sz="8" w:space="0" w:color="2F5597"/>
          </w:tblBorders>
        </w:tblPrEx>
        <w:trPr>
          <w:cantSplit/>
          <w:jc w:val="center"/>
        </w:trPr>
        <w:tc>
          <w:tcPr>
            <w:tcW w:w="1757" w:type="dxa"/>
            <w:tcMar>
              <w:top w:w="90" w:type="dxa"/>
              <w:left w:w="100" w:type="dxa"/>
              <w:bottom w:w="90" w:type="dxa"/>
              <w:right w:w="100" w:type="dxa"/>
            </w:tcMar>
            <w:vAlign w:val="center"/>
          </w:tcPr>
          <w:p w14:paraId="3EE1845E" w14:textId="77777777" w:rsidR="00DC15AE" w:rsidRDefault="00DC15AE" w:rsidP="00DC15AE">
            <w:pPr>
              <w:spacing w:after="0"/>
              <w:ind w:firstLine="0"/>
              <w:jc w:val="center"/>
            </w:pPr>
            <w:r>
              <w:rPr>
                <w:sz w:val="21"/>
              </w:rPr>
              <w:t>完整证据链</w:t>
            </w:r>
          </w:p>
        </w:tc>
        <w:tc>
          <w:tcPr>
            <w:tcW w:w="4252" w:type="dxa"/>
            <w:tcMar>
              <w:top w:w="90" w:type="dxa"/>
              <w:left w:w="100" w:type="dxa"/>
              <w:bottom w:w="90" w:type="dxa"/>
              <w:right w:w="100" w:type="dxa"/>
            </w:tcMar>
            <w:vAlign w:val="center"/>
          </w:tcPr>
          <w:p w14:paraId="6C9FEA6E" w14:textId="77777777" w:rsidR="00DC15AE" w:rsidRDefault="00DC15AE" w:rsidP="00DC15AE">
            <w:pPr>
              <w:spacing w:after="0"/>
              <w:ind w:firstLine="0"/>
              <w:jc w:val="left"/>
              <w:rPr>
                <w:lang w:eastAsia="zh-CN"/>
              </w:rPr>
            </w:pPr>
            <w:r>
              <w:rPr>
                <w:sz w:val="21"/>
                <w:lang w:eastAsia="zh-CN"/>
              </w:rPr>
              <w:t>结论是否可以复算和审计</w:t>
            </w:r>
          </w:p>
        </w:tc>
        <w:tc>
          <w:tcPr>
            <w:tcW w:w="2948" w:type="dxa"/>
            <w:tcMar>
              <w:top w:w="90" w:type="dxa"/>
              <w:left w:w="100" w:type="dxa"/>
              <w:bottom w:w="90" w:type="dxa"/>
              <w:right w:w="100" w:type="dxa"/>
            </w:tcMar>
            <w:vAlign w:val="center"/>
          </w:tcPr>
          <w:p w14:paraId="4DF16776" w14:textId="77777777" w:rsidR="00DC15AE" w:rsidRDefault="00DC15AE" w:rsidP="00DC15AE">
            <w:pPr>
              <w:spacing w:after="0"/>
              <w:ind w:firstLine="0"/>
              <w:jc w:val="left"/>
              <w:rPr>
                <w:lang w:eastAsia="zh-CN"/>
              </w:rPr>
            </w:pPr>
            <w:r>
              <w:rPr>
                <w:sz w:val="21"/>
                <w:lang w:eastAsia="zh-CN"/>
              </w:rPr>
              <w:t>原始表主键、原文片段、规则与版本</w:t>
            </w:r>
          </w:p>
        </w:tc>
      </w:tr>
    </w:tbl>
    <w:p w14:paraId="409448FB" w14:textId="77777777" w:rsidR="00DC15AE" w:rsidRDefault="00DC15AE">
      <w:pPr>
        <w:spacing w:after="0"/>
        <w:rPr>
          <w:lang w:eastAsia="zh-CN"/>
        </w:rPr>
      </w:pPr>
    </w:p>
    <w:p w14:paraId="13C094FC" w14:textId="77777777" w:rsidR="00DC15AE" w:rsidRPr="00DC15AE" w:rsidRDefault="00DC15AE" w:rsidP="00DC15AE">
      <w:pPr>
        <w:pStyle w:val="21"/>
        <w:rPr>
          <w:rFonts w:hint="eastAsia"/>
          <w:lang w:eastAsia="zh-CN"/>
        </w:rPr>
      </w:pPr>
      <w:bookmarkStart w:id="56" w:name="_Toc240293036"/>
      <w:r w:rsidRPr="00DC15AE">
        <w:rPr>
          <w:lang w:eastAsia="zh-CN"/>
        </w:rPr>
        <w:lastRenderedPageBreak/>
        <w:t>5.6 一只股票从原始事件到最终入选的完整示例</w:t>
      </w:r>
      <w:bookmarkEnd w:id="56"/>
    </w:p>
    <w:p w14:paraId="5E204C2E" w14:textId="77777777" w:rsidR="00DC15AE" w:rsidRDefault="00DC15AE">
      <w:pPr>
        <w:keepLines/>
        <w:rPr>
          <w:lang w:eastAsia="zh-CN"/>
        </w:rPr>
      </w:pPr>
      <w:r>
        <w:rPr>
          <w:lang w:eastAsia="zh-CN"/>
        </w:rPr>
        <w:t>以下以虚构的甲公司说明全链路。示例数值只用于解释字段怎样流动和概率怎样改变，不代表真实证券、真实回测阈值或投资建议。</w:t>
      </w:r>
    </w:p>
    <w:p w14:paraId="1817693D" w14:textId="77777777" w:rsidR="00DC15AE" w:rsidRDefault="00DC15AE">
      <w:pPr>
        <w:keepLines/>
        <w:ind w:firstLine="0"/>
        <w:jc w:val="center"/>
      </w:pPr>
      <w:r>
        <w:rPr>
          <w:noProof/>
        </w:rPr>
        <w:drawing>
          <wp:inline distT="0" distB="0" distL="0" distR="0" wp14:anchorId="7EC6084A" wp14:editId="0E38E863">
            <wp:extent cx="5832000" cy="3776914"/>
            <wp:effectExtent l="0" t="0" r="0" b="0"/>
            <wp:docPr id="14"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18_example.png"/>
                    <pic:cNvPicPr/>
                  </pic:nvPicPr>
                  <pic:blipFill>
                    <a:blip r:embed="rId25"/>
                    <a:stretch>
                      <a:fillRect/>
                    </a:stretch>
                  </pic:blipFill>
                  <pic:spPr>
                    <a:xfrm>
                      <a:off x="0" y="0"/>
                      <a:ext cx="5832000" cy="3776914"/>
                    </a:xfrm>
                    <a:prstGeom prst="rect">
                      <a:avLst/>
                    </a:prstGeom>
                  </pic:spPr>
                </pic:pic>
              </a:graphicData>
            </a:graphic>
          </wp:inline>
        </w:drawing>
      </w:r>
    </w:p>
    <w:p w14:paraId="552D0B8C" w14:textId="77777777" w:rsidR="00DC15AE" w:rsidRDefault="00DC15AE">
      <w:pPr>
        <w:pStyle w:val="af7"/>
        <w:keepNext/>
        <w:rPr>
          <w:lang w:eastAsia="zh-CN"/>
        </w:rPr>
      </w:pPr>
      <w:r>
        <w:rPr>
          <w:lang w:eastAsia="zh-CN"/>
        </w:rPr>
        <w:t>图</w:t>
      </w:r>
      <w:r>
        <w:rPr>
          <w:lang w:eastAsia="zh-CN"/>
        </w:rPr>
        <w:t xml:space="preserve">18  </w:t>
      </w:r>
      <w:r>
        <w:rPr>
          <w:lang w:eastAsia="zh-CN"/>
        </w:rPr>
        <w:t>甲公司从原始记录到最终排名第一的完整轨迹</w:t>
      </w:r>
    </w:p>
    <w:p w14:paraId="3C20D127" w14:textId="77777777" w:rsidR="00DC15AE" w:rsidRDefault="00DC15AE">
      <w:pPr>
        <w:keepLines/>
        <w:rPr>
          <w:lang w:eastAsia="zh-CN"/>
        </w:rPr>
      </w:pPr>
      <w:r>
        <w:rPr>
          <w:lang w:eastAsia="zh-CN"/>
        </w:rPr>
        <w:t>决策日共有</w:t>
      </w:r>
      <w:r>
        <w:rPr>
          <w:lang w:eastAsia="zh-CN"/>
        </w:rPr>
        <w:t>12</w:t>
      </w:r>
      <w:r>
        <w:rPr>
          <w:lang w:eastAsia="zh-CN"/>
        </w:rPr>
        <w:t>条记录提到甲公司或其相关产品。其中</w:t>
      </w:r>
      <w:r>
        <w:rPr>
          <w:lang w:eastAsia="zh-CN"/>
        </w:rPr>
        <w:t>7</w:t>
      </w:r>
      <w:r>
        <w:rPr>
          <w:lang w:eastAsia="zh-CN"/>
        </w:rPr>
        <w:t>条是同一场会议的转述，经过语义聚类后只形成一个事件簇，但原始记录数仍作为关注度保存；其余记录来自独立首席观点、公司问答和另一场调研。</w:t>
      </w:r>
      <w:r>
        <w:rPr>
          <w:lang w:eastAsia="zh-CN"/>
        </w:rPr>
        <w:t>P0</w:t>
      </w:r>
      <w:r>
        <w:rPr>
          <w:lang w:eastAsia="zh-CN"/>
        </w:rPr>
        <w:t>最终得到</w:t>
      </w:r>
      <w:r>
        <w:rPr>
          <w:lang w:eastAsia="zh-CN"/>
        </w:rPr>
        <w:t>4</w:t>
      </w:r>
      <w:r>
        <w:rPr>
          <w:lang w:eastAsia="zh-CN"/>
        </w:rPr>
        <w:t>个独立事件簇、</w:t>
      </w:r>
      <w:r>
        <w:rPr>
          <w:lang w:eastAsia="zh-CN"/>
        </w:rPr>
        <w:t>6</w:t>
      </w:r>
      <w:r>
        <w:rPr>
          <w:lang w:eastAsia="zh-CN"/>
        </w:rPr>
        <w:t>位独立分析师和</w:t>
      </w:r>
      <w:r>
        <w:rPr>
          <w:lang w:eastAsia="zh-CN"/>
        </w:rPr>
        <w:t>4</w:t>
      </w:r>
      <w:r>
        <w:rPr>
          <w:lang w:eastAsia="zh-CN"/>
        </w:rPr>
        <w:t>家机构。核心主张</w:t>
      </w:r>
      <w:r>
        <w:rPr>
          <w:lang w:eastAsia="zh-CN"/>
        </w:rPr>
        <w:t>“</w:t>
      </w:r>
      <w:r>
        <w:rPr>
          <w:lang w:eastAsia="zh-CN"/>
        </w:rPr>
        <w:t>产品由验证进入小批量交付</w:t>
      </w:r>
      <w:r>
        <w:rPr>
          <w:lang w:eastAsia="zh-CN"/>
        </w:rPr>
        <w:t>”</w:t>
      </w:r>
      <w:r>
        <w:rPr>
          <w:lang w:eastAsia="zh-CN"/>
        </w:rPr>
        <w:t>能够回到公司调研原文，关系为</w:t>
      </w:r>
      <w:r>
        <w:rPr>
          <w:lang w:eastAsia="zh-CN"/>
        </w:rPr>
        <w:t>DIRECT</w:t>
      </w:r>
      <w:r>
        <w:rPr>
          <w:lang w:eastAsia="zh-CN"/>
        </w:rPr>
        <w:t>，时间和证券状态均合格，因此路由为</w:t>
      </w:r>
      <w:r>
        <w:rPr>
          <w:lang w:eastAsia="zh-CN"/>
        </w:rPr>
        <w:t>PROMOTE</w:t>
      </w:r>
      <w:r>
        <w:rPr>
          <w:lang w:eastAsia="zh-CN"/>
        </w:rPr>
        <w:t>（进入候选）。</w:t>
      </w:r>
    </w:p>
    <w:p w14:paraId="52049018" w14:textId="77777777" w:rsidR="00DC15AE" w:rsidRDefault="00DC15AE">
      <w:pPr>
        <w:keepLines/>
        <w:rPr>
          <w:lang w:eastAsia="zh-CN"/>
        </w:rPr>
      </w:pPr>
      <w:r>
        <w:rPr>
          <w:lang w:eastAsia="zh-CN"/>
        </w:rPr>
        <w:t>P1</w:t>
      </w:r>
      <w:r>
        <w:rPr>
          <w:lang w:eastAsia="zh-CN"/>
        </w:rPr>
        <w:t>在同一快照下计算五组特征。事件与证据组反映新颖度、独立支持和分析师可靠性；量价资金组显示市场开始承接但尚未过热；板块行业组提供中等正向环境；基本面预期差组认为经营阶段较原预期前移；位置拥挤组未触发连续上涨和高位放量惩罚。冻结模型给出上涨</w:t>
      </w:r>
      <w:r>
        <w:rPr>
          <w:lang w:eastAsia="zh-CN"/>
        </w:rPr>
        <w:t>0.68</w:t>
      </w:r>
      <w:r>
        <w:rPr>
          <w:lang w:eastAsia="zh-CN"/>
        </w:rPr>
        <w:t>、超额</w:t>
      </w:r>
      <w:r>
        <w:rPr>
          <w:lang w:eastAsia="zh-CN"/>
        </w:rPr>
        <w:t>0.58</w:t>
      </w:r>
      <w:r>
        <w:rPr>
          <w:lang w:eastAsia="zh-CN"/>
        </w:rPr>
        <w:t>、下行</w:t>
      </w:r>
      <w:r>
        <w:rPr>
          <w:lang w:eastAsia="zh-CN"/>
        </w:rPr>
        <w:t>0.22</w:t>
      </w:r>
      <w:r>
        <w:rPr>
          <w:lang w:eastAsia="zh-CN"/>
        </w:rPr>
        <w:t>，样本外校准后在</w:t>
      </w:r>
      <w:r>
        <w:rPr>
          <w:lang w:eastAsia="zh-CN"/>
        </w:rPr>
        <w:t>98</w:t>
      </w:r>
      <w:r>
        <w:rPr>
          <w:lang w:eastAsia="zh-CN"/>
        </w:rPr>
        <w:t>只有效候选中排名第</w:t>
      </w:r>
      <w:r>
        <w:rPr>
          <w:lang w:eastAsia="zh-CN"/>
        </w:rPr>
        <w:t>12</w:t>
      </w:r>
      <w:r>
        <w:rPr>
          <w:lang w:eastAsia="zh-CN"/>
        </w:rPr>
        <w:t>，进入</w:t>
      </w:r>
      <w:r>
        <w:rPr>
          <w:lang w:eastAsia="zh-CN"/>
        </w:rPr>
        <w:t>P2</w:t>
      </w:r>
      <w:r>
        <w:rPr>
          <w:lang w:eastAsia="zh-CN"/>
        </w:rPr>
        <w:t>。这里的数值全部由历史训练和校准产生，不由大模型填写。</w:t>
      </w:r>
    </w:p>
    <w:p w14:paraId="1418DB23" w14:textId="77777777" w:rsidR="00DC15AE" w:rsidRDefault="00DC15AE">
      <w:pPr>
        <w:keepLines/>
        <w:rPr>
          <w:lang w:eastAsia="zh-CN"/>
        </w:rPr>
      </w:pPr>
      <w:r>
        <w:rPr>
          <w:lang w:eastAsia="zh-CN"/>
        </w:rPr>
        <w:t>P2</w:t>
      </w:r>
      <w:r>
        <w:rPr>
          <w:lang w:eastAsia="zh-CN"/>
        </w:rPr>
        <w:t>围绕</w:t>
      </w:r>
      <w:r>
        <w:rPr>
          <w:lang w:eastAsia="zh-CN"/>
        </w:rPr>
        <w:t>“</w:t>
      </w:r>
      <w:r>
        <w:rPr>
          <w:lang w:eastAsia="zh-CN"/>
        </w:rPr>
        <w:t>相关业务是否已经贡献收入</w:t>
      </w:r>
      <w:r>
        <w:rPr>
          <w:lang w:eastAsia="zh-CN"/>
        </w:rPr>
        <w:t>”</w:t>
      </w:r>
      <w:r>
        <w:rPr>
          <w:lang w:eastAsia="zh-CN"/>
        </w:rPr>
        <w:t>和</w:t>
      </w:r>
      <w:r>
        <w:rPr>
          <w:lang w:eastAsia="zh-CN"/>
        </w:rPr>
        <w:t>“</w:t>
      </w:r>
      <w:r>
        <w:rPr>
          <w:lang w:eastAsia="zh-CN"/>
        </w:rPr>
        <w:t>订单是否能够转成利润</w:t>
      </w:r>
      <w:r>
        <w:rPr>
          <w:lang w:eastAsia="zh-CN"/>
        </w:rPr>
        <w:t>”</w:t>
      </w:r>
      <w:r>
        <w:rPr>
          <w:lang w:eastAsia="zh-CN"/>
        </w:rPr>
        <w:t>检索时点正确的原始证据。示例设定中，相关业务收入占比被核实为约</w:t>
      </w:r>
      <w:r>
        <w:rPr>
          <w:lang w:eastAsia="zh-CN"/>
        </w:rPr>
        <w:t>12%</w:t>
      </w:r>
      <w:r>
        <w:rPr>
          <w:lang w:eastAsia="zh-CN"/>
        </w:rPr>
        <w:t>，但订单金额仍未披露。系统把收入暴露写回特征，使用同一冻结模型复算，上涨概率变为</w:t>
      </w:r>
      <w:r>
        <w:rPr>
          <w:lang w:eastAsia="zh-CN"/>
        </w:rPr>
        <w:t>0.73</w:t>
      </w:r>
      <w:r>
        <w:rPr>
          <w:lang w:eastAsia="zh-CN"/>
        </w:rPr>
        <w:t>、超额收益概率变为</w:t>
      </w:r>
      <w:r>
        <w:rPr>
          <w:lang w:eastAsia="zh-CN"/>
        </w:rPr>
        <w:t>0.65</w:t>
      </w:r>
      <w:r>
        <w:rPr>
          <w:lang w:eastAsia="zh-CN"/>
        </w:rPr>
        <w:t>、下行风险概率变为</w:t>
      </w:r>
      <w:r>
        <w:rPr>
          <w:lang w:eastAsia="zh-CN"/>
        </w:rPr>
        <w:t>0.17</w:t>
      </w:r>
      <w:r>
        <w:rPr>
          <w:lang w:eastAsia="zh-CN"/>
        </w:rPr>
        <w:t>，并形成包含未披露订单规模这一反证的</w:t>
      </w:r>
      <w:r>
        <w:rPr>
          <w:lang w:eastAsia="zh-CN"/>
        </w:rPr>
        <w:t>P3</w:t>
      </w:r>
      <w:r>
        <w:rPr>
          <w:lang w:eastAsia="zh-CN"/>
        </w:rPr>
        <w:t>复核包。概率变化来自事实特征被纠正，不是研究员认为公司更好而手工加分。</w:t>
      </w:r>
    </w:p>
    <w:p w14:paraId="189B8F34" w14:textId="77777777" w:rsidR="00DC15AE" w:rsidRDefault="00DC15AE">
      <w:pPr>
        <w:keepLines/>
        <w:rPr>
          <w:lang w:eastAsia="zh-CN"/>
        </w:rPr>
      </w:pPr>
      <w:r>
        <w:rPr>
          <w:lang w:eastAsia="zh-CN"/>
        </w:rPr>
        <w:lastRenderedPageBreak/>
        <w:t>P3</w:t>
      </w:r>
      <w:r>
        <w:rPr>
          <w:lang w:eastAsia="zh-CN"/>
        </w:rPr>
        <w:t>确认业务与财务口径一致，未发现触发否决的重大负面，状态为</w:t>
      </w:r>
      <w:r>
        <w:rPr>
          <w:lang w:eastAsia="zh-CN"/>
        </w:rPr>
        <w:t>PASSED</w:t>
      </w:r>
      <w:r>
        <w:rPr>
          <w:lang w:eastAsia="zh-CN"/>
        </w:rPr>
        <w:t>（通过）。当日共有若干只股票通过</w:t>
      </w:r>
      <w:r>
        <w:rPr>
          <w:lang w:eastAsia="zh-CN"/>
        </w:rPr>
        <w:t>P3</w:t>
      </w:r>
      <w:r>
        <w:rPr>
          <w:lang w:eastAsia="zh-CN"/>
        </w:rPr>
        <w:t>，最终排序模型在这些通过标的中比较三类校准概率、置信度和已冻结的风险约束，甲公司的横截面得分最高，因此排名第一。日报同时列出主要正贡献、负贡献、尚未确认事项和失效条件；点击任一原因都能回到</w:t>
      </w:r>
      <w:r>
        <w:rPr>
          <w:lang w:eastAsia="zh-CN"/>
        </w:rPr>
        <w:t>EventCard</w:t>
      </w:r>
      <w:r>
        <w:rPr>
          <w:lang w:eastAsia="zh-CN"/>
        </w:rPr>
        <w:t>、</w:t>
      </w:r>
      <w:r>
        <w:rPr>
          <w:lang w:eastAsia="zh-CN"/>
        </w:rPr>
        <w:t>P1</w:t>
      </w:r>
      <w:r>
        <w:rPr>
          <w:lang w:eastAsia="zh-CN"/>
        </w:rPr>
        <w:t>特征、</w:t>
      </w:r>
      <w:r>
        <w:rPr>
          <w:lang w:eastAsia="zh-CN"/>
        </w:rPr>
        <w:t>P2</w:t>
      </w:r>
      <w:r>
        <w:rPr>
          <w:lang w:eastAsia="zh-CN"/>
        </w:rPr>
        <w:t>证据、</w:t>
      </w:r>
      <w:r>
        <w:rPr>
          <w:lang w:eastAsia="zh-CN"/>
        </w:rPr>
        <w:t>P3</w:t>
      </w:r>
      <w:r>
        <w:rPr>
          <w:lang w:eastAsia="zh-CN"/>
        </w:rPr>
        <w:t>核验和原始记录。</w:t>
      </w:r>
    </w:p>
    <w:p w14:paraId="22D18E4A" w14:textId="77777777" w:rsidR="00DC15AE" w:rsidRPr="00DC15AE" w:rsidRDefault="00DC15AE" w:rsidP="00DC15AE">
      <w:pPr>
        <w:pStyle w:val="21"/>
        <w:rPr>
          <w:rFonts w:hint="eastAsia"/>
          <w:lang w:eastAsia="zh-CN"/>
        </w:rPr>
      </w:pPr>
      <w:bookmarkStart w:id="57" w:name="_Toc240293037"/>
      <w:r w:rsidRPr="00DC15AE">
        <w:rPr>
          <w:lang w:eastAsia="zh-CN"/>
        </w:rPr>
        <w:t>5.7 每层结果怎样复算、审计和反向查询</w:t>
      </w:r>
      <w:bookmarkEnd w:id="57"/>
    </w:p>
    <w:p w14:paraId="5C4C82E6" w14:textId="77777777" w:rsidR="00DC15AE" w:rsidRDefault="00DC15AE">
      <w:pPr>
        <w:keepLines/>
        <w:rPr>
          <w:lang w:eastAsia="zh-CN"/>
        </w:rPr>
      </w:pPr>
      <w:r>
        <w:t>系统为每个决策日保存原始记录主键、数据快照版本、</w:t>
      </w:r>
      <w:r>
        <w:t>available_at</w:t>
      </w:r>
      <w:r>
        <w:t>、</w:t>
      </w:r>
      <w:r>
        <w:t>EventCard</w:t>
      </w:r>
      <w:r>
        <w:t>版本、</w:t>
      </w:r>
      <w:r>
        <w:t>CandidateLink</w:t>
      </w:r>
      <w:r>
        <w:t>版本、事件聚类结果、五组特征快照、模型与校准器版本、研究证据</w:t>
      </w:r>
      <w:r>
        <w:t>ID</w:t>
      </w:r>
      <w:r>
        <w:t>、风险状态和最终路由原因。</w:t>
      </w:r>
      <w:r>
        <w:rPr>
          <w:lang w:eastAsia="zh-CN"/>
        </w:rPr>
        <w:t>复算时只需指定决策日和股票代码，就能重放从</w:t>
      </w:r>
      <w:r>
        <w:rPr>
          <w:lang w:eastAsia="zh-CN"/>
        </w:rPr>
        <w:t>P0</w:t>
      </w:r>
      <w:r>
        <w:rPr>
          <w:lang w:eastAsia="zh-CN"/>
        </w:rPr>
        <w:t>资格检测到最终排名的全过程。</w:t>
      </w:r>
    </w:p>
    <w:p w14:paraId="7E469F79" w14:textId="77777777" w:rsidR="00DC15AE" w:rsidRDefault="00DC15AE">
      <w:pPr>
        <w:keepLines/>
        <w:rPr>
          <w:lang w:eastAsia="zh-CN"/>
        </w:rPr>
      </w:pPr>
      <w:r>
        <w:rPr>
          <w:lang w:eastAsia="zh-CN"/>
        </w:rPr>
        <w:t>反向查询从最终结论开始。用户点击</w:t>
      </w:r>
      <w:r>
        <w:rPr>
          <w:lang w:eastAsia="zh-CN"/>
        </w:rPr>
        <w:t>“</w:t>
      </w:r>
      <w:r>
        <w:rPr>
          <w:lang w:eastAsia="zh-CN"/>
        </w:rPr>
        <w:t>排名第一</w:t>
      </w:r>
      <w:r>
        <w:rPr>
          <w:lang w:eastAsia="zh-CN"/>
        </w:rPr>
        <w:t>”</w:t>
      </w:r>
      <w:r>
        <w:rPr>
          <w:lang w:eastAsia="zh-CN"/>
        </w:rPr>
        <w:t>，系统先显示它在所有</w:t>
      </w:r>
      <w:r>
        <w:rPr>
          <w:lang w:eastAsia="zh-CN"/>
        </w:rPr>
        <w:t>PASSED</w:t>
      </w:r>
      <w:r>
        <w:rPr>
          <w:lang w:eastAsia="zh-CN"/>
        </w:rPr>
        <w:t>标的中的横截面位置和三类概率，再展开五组特征的正负贡献；继续展开可看到</w:t>
      </w:r>
      <w:r>
        <w:rPr>
          <w:lang w:eastAsia="zh-CN"/>
        </w:rPr>
        <w:t>P2</w:t>
      </w:r>
      <w:r>
        <w:rPr>
          <w:lang w:eastAsia="zh-CN"/>
        </w:rPr>
        <w:t>对业务暴露和影响路径的核验、</w:t>
      </w:r>
      <w:r>
        <w:rPr>
          <w:lang w:eastAsia="zh-CN"/>
        </w:rPr>
        <w:t>P3</w:t>
      </w:r>
      <w:r>
        <w:rPr>
          <w:lang w:eastAsia="zh-CN"/>
        </w:rPr>
        <w:t>对财务与重大负面的结论，最后回到数据库字段和原文片段。若某个概率在后续版本发生变化，系统能够区分是原始数据修订、事件结构化变化、特征变化、模型重训还是校准器更新造成的。</w:t>
      </w:r>
    </w:p>
    <w:tbl>
      <w:tblPr>
        <w:tblW w:w="0" w:type="auto"/>
        <w:jc w:val="center"/>
        <w:tblBorders>
          <w:top w:val="single" w:sz="16" w:space="0" w:color="000000"/>
          <w:left w:val="nil"/>
          <w:bottom w:val="single" w:sz="16" w:space="0" w:color="000000"/>
          <w:right w:val="nil"/>
          <w:insideH w:val="nil"/>
          <w:insideV w:val="nil"/>
        </w:tblBorders>
        <w:tblLayout w:type="fixed"/>
        <w:tblLook w:val="04A0" w:firstRow="1" w:lastRow="0" w:firstColumn="1" w:lastColumn="0" w:noHBand="0" w:noVBand="1"/>
      </w:tblPr>
      <w:tblGrid>
        <w:gridCol w:w="1871"/>
        <w:gridCol w:w="4592"/>
        <w:gridCol w:w="2494"/>
      </w:tblGrid>
      <w:tr w:rsidR="00DC15AE" w14:paraId="7E12E9C5" w14:textId="77777777">
        <w:trPr>
          <w:cantSplit/>
          <w:tblHeader/>
          <w:jc w:val="center"/>
        </w:trPr>
        <w:tc>
          <w:tcPr>
            <w:tcW w:w="1871" w:type="dxa"/>
            <w:tcMar>
              <w:top w:w="90" w:type="dxa"/>
              <w:left w:w="100" w:type="dxa"/>
              <w:bottom w:w="90" w:type="dxa"/>
              <w:right w:w="100" w:type="dxa"/>
            </w:tcMar>
            <w:vAlign w:val="center"/>
          </w:tcPr>
          <w:p w14:paraId="7660D0B3" w14:textId="77777777" w:rsidR="00DC15AE" w:rsidRDefault="00DC15AE" w:rsidP="00DC15AE">
            <w:pPr>
              <w:spacing w:after="0"/>
              <w:ind w:firstLine="0"/>
              <w:jc w:val="center"/>
            </w:pPr>
            <w:r>
              <w:rPr>
                <w:b/>
                <w:sz w:val="21"/>
              </w:rPr>
              <w:t>审计问题</w:t>
            </w:r>
          </w:p>
        </w:tc>
        <w:tc>
          <w:tcPr>
            <w:tcW w:w="4592" w:type="dxa"/>
            <w:tcMar>
              <w:top w:w="90" w:type="dxa"/>
              <w:left w:w="100" w:type="dxa"/>
              <w:bottom w:w="90" w:type="dxa"/>
              <w:right w:w="100" w:type="dxa"/>
            </w:tcMar>
            <w:vAlign w:val="center"/>
          </w:tcPr>
          <w:p w14:paraId="7B336B05" w14:textId="77777777" w:rsidR="00DC15AE" w:rsidRDefault="00DC15AE" w:rsidP="00DC15AE">
            <w:pPr>
              <w:spacing w:after="0"/>
              <w:ind w:firstLine="0"/>
              <w:jc w:val="center"/>
            </w:pPr>
            <w:r>
              <w:rPr>
                <w:b/>
                <w:sz w:val="21"/>
              </w:rPr>
              <w:t>系统返回的证据</w:t>
            </w:r>
          </w:p>
        </w:tc>
        <w:tc>
          <w:tcPr>
            <w:tcW w:w="2494" w:type="dxa"/>
            <w:tcMar>
              <w:top w:w="90" w:type="dxa"/>
              <w:left w:w="100" w:type="dxa"/>
              <w:bottom w:w="90" w:type="dxa"/>
              <w:right w:w="100" w:type="dxa"/>
            </w:tcMar>
            <w:vAlign w:val="center"/>
          </w:tcPr>
          <w:p w14:paraId="7E9D92BA" w14:textId="77777777" w:rsidR="00DC15AE" w:rsidRDefault="00DC15AE" w:rsidP="00DC15AE">
            <w:pPr>
              <w:spacing w:after="0"/>
              <w:ind w:firstLine="0"/>
              <w:jc w:val="center"/>
            </w:pPr>
            <w:r>
              <w:rPr>
                <w:b/>
                <w:sz w:val="21"/>
              </w:rPr>
              <w:t>判定原则</w:t>
            </w:r>
          </w:p>
        </w:tc>
      </w:tr>
      <w:tr w:rsidR="00DC15AE" w14:paraId="47268D71" w14:textId="77777777">
        <w:tblPrEx>
          <w:tblBorders>
            <w:bottom w:val="single" w:sz="8" w:space="0" w:color="2F5597"/>
          </w:tblBorders>
        </w:tblPrEx>
        <w:trPr>
          <w:cantSplit/>
          <w:jc w:val="center"/>
        </w:trPr>
        <w:tc>
          <w:tcPr>
            <w:tcW w:w="1871" w:type="dxa"/>
            <w:tcMar>
              <w:top w:w="90" w:type="dxa"/>
              <w:left w:w="100" w:type="dxa"/>
              <w:bottom w:w="90" w:type="dxa"/>
              <w:right w:w="100" w:type="dxa"/>
            </w:tcMar>
            <w:vAlign w:val="center"/>
          </w:tcPr>
          <w:p w14:paraId="369F22AD" w14:textId="77777777" w:rsidR="00DC15AE" w:rsidRDefault="00DC15AE" w:rsidP="00DC15AE">
            <w:pPr>
              <w:spacing w:after="0"/>
              <w:ind w:firstLine="0"/>
              <w:jc w:val="center"/>
            </w:pPr>
            <w:r>
              <w:rPr>
                <w:sz w:val="21"/>
              </w:rPr>
              <w:t>为什么进入</w:t>
            </w:r>
            <w:r>
              <w:rPr>
                <w:sz w:val="21"/>
              </w:rPr>
              <w:t>P0</w:t>
            </w:r>
          </w:p>
        </w:tc>
        <w:tc>
          <w:tcPr>
            <w:tcW w:w="4592" w:type="dxa"/>
            <w:tcMar>
              <w:top w:w="90" w:type="dxa"/>
              <w:left w:w="100" w:type="dxa"/>
              <w:bottom w:w="90" w:type="dxa"/>
              <w:right w:w="100" w:type="dxa"/>
            </w:tcMar>
            <w:vAlign w:val="center"/>
          </w:tcPr>
          <w:p w14:paraId="12022749" w14:textId="77777777" w:rsidR="00DC15AE" w:rsidRDefault="00DC15AE" w:rsidP="00DC15AE">
            <w:pPr>
              <w:spacing w:after="0"/>
              <w:ind w:firstLine="0"/>
              <w:jc w:val="left"/>
              <w:rPr>
                <w:lang w:eastAsia="zh-CN"/>
              </w:rPr>
            </w:pPr>
            <w:r>
              <w:rPr>
                <w:sz w:val="21"/>
                <w:lang w:eastAsia="zh-CN"/>
              </w:rPr>
              <w:t>时间、证券、事件、关系和证据五类资格结果</w:t>
            </w:r>
          </w:p>
        </w:tc>
        <w:tc>
          <w:tcPr>
            <w:tcW w:w="2494" w:type="dxa"/>
            <w:tcMar>
              <w:top w:w="90" w:type="dxa"/>
              <w:left w:w="100" w:type="dxa"/>
              <w:bottom w:w="90" w:type="dxa"/>
              <w:right w:w="100" w:type="dxa"/>
            </w:tcMar>
            <w:vAlign w:val="center"/>
          </w:tcPr>
          <w:p w14:paraId="77A9C63A" w14:textId="77777777" w:rsidR="00DC15AE" w:rsidRDefault="00DC15AE" w:rsidP="00DC15AE">
            <w:pPr>
              <w:spacing w:after="0"/>
              <w:ind w:firstLine="0"/>
              <w:jc w:val="left"/>
              <w:rPr>
                <w:lang w:eastAsia="zh-CN"/>
              </w:rPr>
            </w:pPr>
            <w:r>
              <w:rPr>
                <w:sz w:val="21"/>
                <w:lang w:eastAsia="zh-CN"/>
              </w:rPr>
              <w:t>任何一项缺失都不能默认为通过</w:t>
            </w:r>
          </w:p>
        </w:tc>
      </w:tr>
      <w:tr w:rsidR="00DC15AE" w14:paraId="3675973B" w14:textId="77777777">
        <w:tblPrEx>
          <w:tblBorders>
            <w:bottom w:val="single" w:sz="8" w:space="0" w:color="2F5597"/>
          </w:tblBorders>
        </w:tblPrEx>
        <w:trPr>
          <w:cantSplit/>
          <w:jc w:val="center"/>
        </w:trPr>
        <w:tc>
          <w:tcPr>
            <w:tcW w:w="1871" w:type="dxa"/>
            <w:tcMar>
              <w:top w:w="90" w:type="dxa"/>
              <w:left w:w="100" w:type="dxa"/>
              <w:bottom w:w="90" w:type="dxa"/>
              <w:right w:w="100" w:type="dxa"/>
            </w:tcMar>
            <w:vAlign w:val="center"/>
          </w:tcPr>
          <w:p w14:paraId="2D0CF0F5" w14:textId="77777777" w:rsidR="00DC15AE" w:rsidRDefault="00DC15AE" w:rsidP="00DC15AE">
            <w:pPr>
              <w:spacing w:after="0"/>
              <w:ind w:firstLine="0"/>
              <w:jc w:val="center"/>
            </w:pPr>
            <w:r>
              <w:rPr>
                <w:sz w:val="21"/>
              </w:rPr>
              <w:t>为什么进入</w:t>
            </w:r>
            <w:r>
              <w:rPr>
                <w:sz w:val="21"/>
              </w:rPr>
              <w:t>P2</w:t>
            </w:r>
          </w:p>
        </w:tc>
        <w:tc>
          <w:tcPr>
            <w:tcW w:w="4592" w:type="dxa"/>
            <w:tcMar>
              <w:top w:w="90" w:type="dxa"/>
              <w:left w:w="100" w:type="dxa"/>
              <w:bottom w:w="90" w:type="dxa"/>
              <w:right w:w="100" w:type="dxa"/>
            </w:tcMar>
            <w:vAlign w:val="center"/>
          </w:tcPr>
          <w:p w14:paraId="6484B6BA" w14:textId="77777777" w:rsidR="00DC15AE" w:rsidRDefault="00DC15AE" w:rsidP="00DC15AE">
            <w:pPr>
              <w:spacing w:after="0"/>
              <w:ind w:firstLine="0"/>
              <w:jc w:val="left"/>
              <w:rPr>
                <w:lang w:eastAsia="zh-CN"/>
              </w:rPr>
            </w:pPr>
            <w:r>
              <w:rPr>
                <w:sz w:val="21"/>
                <w:lang w:eastAsia="zh-CN"/>
              </w:rPr>
              <w:t>三类概率、五组特征贡献、阈值和容量调度原因</w:t>
            </w:r>
          </w:p>
        </w:tc>
        <w:tc>
          <w:tcPr>
            <w:tcW w:w="2494" w:type="dxa"/>
            <w:tcMar>
              <w:top w:w="90" w:type="dxa"/>
              <w:left w:w="100" w:type="dxa"/>
              <w:bottom w:w="90" w:type="dxa"/>
              <w:right w:w="100" w:type="dxa"/>
            </w:tcMar>
            <w:vAlign w:val="center"/>
          </w:tcPr>
          <w:p w14:paraId="5262E199" w14:textId="77777777" w:rsidR="00DC15AE" w:rsidRDefault="00DC15AE" w:rsidP="00DC15AE">
            <w:pPr>
              <w:spacing w:after="0"/>
              <w:ind w:firstLine="0"/>
              <w:jc w:val="left"/>
              <w:rPr>
                <w:lang w:eastAsia="zh-CN"/>
              </w:rPr>
            </w:pPr>
            <w:r>
              <w:rPr>
                <w:sz w:val="21"/>
                <w:lang w:eastAsia="zh-CN"/>
              </w:rPr>
              <w:t>阈值来自冻结的样本外验证</w:t>
            </w:r>
          </w:p>
        </w:tc>
      </w:tr>
      <w:tr w:rsidR="00DC15AE" w14:paraId="41C0087D" w14:textId="77777777">
        <w:tblPrEx>
          <w:tblBorders>
            <w:bottom w:val="single" w:sz="8" w:space="0" w:color="2F5597"/>
          </w:tblBorders>
        </w:tblPrEx>
        <w:trPr>
          <w:cantSplit/>
          <w:jc w:val="center"/>
        </w:trPr>
        <w:tc>
          <w:tcPr>
            <w:tcW w:w="1871" w:type="dxa"/>
            <w:tcMar>
              <w:top w:w="90" w:type="dxa"/>
              <w:left w:w="100" w:type="dxa"/>
              <w:bottom w:w="90" w:type="dxa"/>
              <w:right w:w="100" w:type="dxa"/>
            </w:tcMar>
            <w:vAlign w:val="center"/>
          </w:tcPr>
          <w:p w14:paraId="58377472" w14:textId="77777777" w:rsidR="00DC15AE" w:rsidRDefault="00DC15AE" w:rsidP="00DC15AE">
            <w:pPr>
              <w:spacing w:after="0"/>
              <w:ind w:firstLine="0"/>
              <w:jc w:val="center"/>
            </w:pPr>
            <w:r>
              <w:rPr>
                <w:sz w:val="21"/>
              </w:rPr>
              <w:t>为什么概率改变</w:t>
            </w:r>
          </w:p>
        </w:tc>
        <w:tc>
          <w:tcPr>
            <w:tcW w:w="4592" w:type="dxa"/>
            <w:tcMar>
              <w:top w:w="90" w:type="dxa"/>
              <w:left w:w="100" w:type="dxa"/>
              <w:bottom w:w="90" w:type="dxa"/>
              <w:right w:w="100" w:type="dxa"/>
            </w:tcMar>
            <w:vAlign w:val="center"/>
          </w:tcPr>
          <w:p w14:paraId="627B143A" w14:textId="77777777" w:rsidR="00DC15AE" w:rsidRDefault="00DC15AE" w:rsidP="00DC15AE">
            <w:pPr>
              <w:spacing w:after="0"/>
              <w:ind w:firstLine="0"/>
              <w:jc w:val="left"/>
              <w:rPr>
                <w:lang w:eastAsia="zh-CN"/>
              </w:rPr>
            </w:pPr>
            <w:r>
              <w:rPr>
                <w:sz w:val="21"/>
                <w:lang w:eastAsia="zh-CN"/>
              </w:rPr>
              <w:t>前后特征快照、模型与校准器版本、</w:t>
            </w:r>
            <w:r>
              <w:rPr>
                <w:sz w:val="21"/>
                <w:lang w:eastAsia="zh-CN"/>
              </w:rPr>
              <w:t>P2</w:t>
            </w:r>
            <w:r>
              <w:rPr>
                <w:sz w:val="21"/>
                <w:lang w:eastAsia="zh-CN"/>
              </w:rPr>
              <w:t>纠错记录</w:t>
            </w:r>
          </w:p>
        </w:tc>
        <w:tc>
          <w:tcPr>
            <w:tcW w:w="2494" w:type="dxa"/>
            <w:tcMar>
              <w:top w:w="90" w:type="dxa"/>
              <w:left w:w="100" w:type="dxa"/>
              <w:bottom w:w="90" w:type="dxa"/>
              <w:right w:w="100" w:type="dxa"/>
            </w:tcMar>
            <w:vAlign w:val="center"/>
          </w:tcPr>
          <w:p w14:paraId="26C3D49B" w14:textId="77777777" w:rsidR="00DC15AE" w:rsidRDefault="00DC15AE" w:rsidP="00DC15AE">
            <w:pPr>
              <w:spacing w:after="0"/>
              <w:ind w:firstLine="0"/>
              <w:jc w:val="left"/>
              <w:rPr>
                <w:lang w:eastAsia="zh-CN"/>
              </w:rPr>
            </w:pPr>
            <w:r>
              <w:rPr>
                <w:sz w:val="21"/>
                <w:lang w:eastAsia="zh-CN"/>
              </w:rPr>
              <w:t>只允许数据和模型链路改变概率</w:t>
            </w:r>
          </w:p>
        </w:tc>
      </w:tr>
      <w:tr w:rsidR="00DC15AE" w14:paraId="564F7B9A" w14:textId="77777777">
        <w:tblPrEx>
          <w:tblBorders>
            <w:bottom w:val="single" w:sz="8" w:space="0" w:color="2F5597"/>
          </w:tblBorders>
        </w:tblPrEx>
        <w:trPr>
          <w:cantSplit/>
          <w:jc w:val="center"/>
        </w:trPr>
        <w:tc>
          <w:tcPr>
            <w:tcW w:w="1871" w:type="dxa"/>
            <w:tcMar>
              <w:top w:w="90" w:type="dxa"/>
              <w:left w:w="100" w:type="dxa"/>
              <w:bottom w:w="90" w:type="dxa"/>
              <w:right w:w="100" w:type="dxa"/>
            </w:tcMar>
            <w:vAlign w:val="center"/>
          </w:tcPr>
          <w:p w14:paraId="7F127681" w14:textId="77777777" w:rsidR="00DC15AE" w:rsidRDefault="00DC15AE" w:rsidP="00DC15AE">
            <w:pPr>
              <w:spacing w:after="0"/>
              <w:ind w:firstLine="0"/>
              <w:jc w:val="center"/>
            </w:pPr>
            <w:r>
              <w:rPr>
                <w:sz w:val="21"/>
              </w:rPr>
              <w:t>为什么通过或否决</w:t>
            </w:r>
          </w:p>
        </w:tc>
        <w:tc>
          <w:tcPr>
            <w:tcW w:w="4592" w:type="dxa"/>
            <w:tcMar>
              <w:top w:w="90" w:type="dxa"/>
              <w:left w:w="100" w:type="dxa"/>
              <w:bottom w:w="90" w:type="dxa"/>
              <w:right w:w="100" w:type="dxa"/>
            </w:tcMar>
            <w:vAlign w:val="center"/>
          </w:tcPr>
          <w:p w14:paraId="02591D91" w14:textId="77777777" w:rsidR="00DC15AE" w:rsidRDefault="00DC15AE" w:rsidP="00DC15AE">
            <w:pPr>
              <w:spacing w:after="0"/>
              <w:ind w:firstLine="0"/>
              <w:jc w:val="left"/>
              <w:rPr>
                <w:lang w:eastAsia="zh-CN"/>
              </w:rPr>
            </w:pPr>
            <w:r>
              <w:rPr>
                <w:sz w:val="21"/>
                <w:lang w:eastAsia="zh-CN"/>
              </w:rPr>
              <w:t>P3</w:t>
            </w:r>
            <w:r>
              <w:rPr>
                <w:sz w:val="21"/>
                <w:lang w:eastAsia="zh-CN"/>
              </w:rPr>
              <w:t>证据、重大负面、人工复核记录和状态机日志</w:t>
            </w:r>
          </w:p>
        </w:tc>
        <w:tc>
          <w:tcPr>
            <w:tcW w:w="2494" w:type="dxa"/>
            <w:tcMar>
              <w:top w:w="90" w:type="dxa"/>
              <w:left w:w="100" w:type="dxa"/>
              <w:bottom w:w="90" w:type="dxa"/>
              <w:right w:w="100" w:type="dxa"/>
            </w:tcMar>
            <w:vAlign w:val="center"/>
          </w:tcPr>
          <w:p w14:paraId="2FCFE9F7" w14:textId="77777777" w:rsidR="00DC15AE" w:rsidRDefault="00DC15AE" w:rsidP="00DC15AE">
            <w:pPr>
              <w:spacing w:after="0"/>
              <w:ind w:firstLine="0"/>
              <w:jc w:val="left"/>
              <w:rPr>
                <w:lang w:eastAsia="zh-CN"/>
              </w:rPr>
            </w:pPr>
            <w:r>
              <w:rPr>
                <w:sz w:val="21"/>
                <w:lang w:eastAsia="zh-CN"/>
              </w:rPr>
              <w:t>没有证据的默认状态不是</w:t>
            </w:r>
            <w:r>
              <w:rPr>
                <w:sz w:val="21"/>
                <w:lang w:eastAsia="zh-CN"/>
              </w:rPr>
              <w:t>PASSED</w:t>
            </w:r>
          </w:p>
        </w:tc>
      </w:tr>
      <w:tr w:rsidR="00DC15AE" w14:paraId="6C1C96D3" w14:textId="77777777">
        <w:tblPrEx>
          <w:tblBorders>
            <w:bottom w:val="single" w:sz="8" w:space="0" w:color="2F5597"/>
          </w:tblBorders>
        </w:tblPrEx>
        <w:trPr>
          <w:cantSplit/>
          <w:jc w:val="center"/>
        </w:trPr>
        <w:tc>
          <w:tcPr>
            <w:tcW w:w="1871" w:type="dxa"/>
            <w:tcMar>
              <w:top w:w="90" w:type="dxa"/>
              <w:left w:w="100" w:type="dxa"/>
              <w:bottom w:w="90" w:type="dxa"/>
              <w:right w:w="100" w:type="dxa"/>
            </w:tcMar>
            <w:vAlign w:val="center"/>
          </w:tcPr>
          <w:p w14:paraId="4245AFBE" w14:textId="77777777" w:rsidR="00DC15AE" w:rsidRDefault="00DC15AE" w:rsidP="00DC15AE">
            <w:pPr>
              <w:spacing w:after="0"/>
              <w:ind w:firstLine="0"/>
              <w:jc w:val="center"/>
            </w:pPr>
            <w:r>
              <w:rPr>
                <w:sz w:val="21"/>
              </w:rPr>
              <w:t>为什么最终排名第一</w:t>
            </w:r>
          </w:p>
        </w:tc>
        <w:tc>
          <w:tcPr>
            <w:tcW w:w="4592" w:type="dxa"/>
            <w:tcMar>
              <w:top w:w="90" w:type="dxa"/>
              <w:left w:w="100" w:type="dxa"/>
              <w:bottom w:w="90" w:type="dxa"/>
              <w:right w:w="100" w:type="dxa"/>
            </w:tcMar>
            <w:vAlign w:val="center"/>
          </w:tcPr>
          <w:p w14:paraId="0673DBFA" w14:textId="77777777" w:rsidR="00DC15AE" w:rsidRDefault="00DC15AE" w:rsidP="00DC15AE">
            <w:pPr>
              <w:spacing w:after="0"/>
              <w:ind w:firstLine="0"/>
              <w:jc w:val="left"/>
              <w:rPr>
                <w:lang w:eastAsia="zh-CN"/>
              </w:rPr>
            </w:pPr>
            <w:r>
              <w:rPr>
                <w:sz w:val="21"/>
                <w:lang w:eastAsia="zh-CN"/>
              </w:rPr>
              <w:t>全部</w:t>
            </w:r>
            <w:r>
              <w:rPr>
                <w:sz w:val="21"/>
                <w:lang w:eastAsia="zh-CN"/>
              </w:rPr>
              <w:t>PASSED</w:t>
            </w:r>
            <w:r>
              <w:rPr>
                <w:sz w:val="21"/>
                <w:lang w:eastAsia="zh-CN"/>
              </w:rPr>
              <w:t>标的的同口径横截面比较和贡献解释</w:t>
            </w:r>
          </w:p>
        </w:tc>
        <w:tc>
          <w:tcPr>
            <w:tcW w:w="2494" w:type="dxa"/>
            <w:tcMar>
              <w:top w:w="90" w:type="dxa"/>
              <w:left w:w="100" w:type="dxa"/>
              <w:bottom w:w="90" w:type="dxa"/>
              <w:right w:w="100" w:type="dxa"/>
            </w:tcMar>
            <w:vAlign w:val="center"/>
          </w:tcPr>
          <w:p w14:paraId="25CAB208" w14:textId="77777777" w:rsidR="00DC15AE" w:rsidRDefault="00DC15AE" w:rsidP="00DC15AE">
            <w:pPr>
              <w:spacing w:after="0"/>
              <w:ind w:firstLine="0"/>
              <w:jc w:val="left"/>
              <w:rPr>
                <w:lang w:eastAsia="zh-CN"/>
              </w:rPr>
            </w:pPr>
            <w:r>
              <w:rPr>
                <w:sz w:val="21"/>
                <w:lang w:eastAsia="zh-CN"/>
              </w:rPr>
              <w:t>排名来自冻结模型，不来自人工调整</w:t>
            </w:r>
          </w:p>
        </w:tc>
      </w:tr>
    </w:tbl>
    <w:p w14:paraId="1FD30627" w14:textId="77777777" w:rsidR="00DC15AE" w:rsidRDefault="00DC15AE">
      <w:pPr>
        <w:spacing w:after="0"/>
        <w:rPr>
          <w:lang w:eastAsia="zh-CN"/>
        </w:rPr>
      </w:pPr>
    </w:p>
    <w:p w14:paraId="7D9FD66A" w14:textId="77777777" w:rsidR="00DC15AE" w:rsidRDefault="00DC15AE">
      <w:pPr>
        <w:keepLines/>
        <w:rPr>
          <w:lang w:eastAsia="zh-CN"/>
        </w:rPr>
      </w:pPr>
      <w:r>
        <w:rPr>
          <w:lang w:eastAsia="zh-CN"/>
        </w:rPr>
        <w:t>因此，候选漏斗的核心不是层层减少数量，而是层层提高结论的可比较性和证据完整度。</w:t>
      </w:r>
      <w:r>
        <w:rPr>
          <w:lang w:eastAsia="zh-CN"/>
        </w:rPr>
        <w:t>P0</w:t>
      </w:r>
      <w:r>
        <w:rPr>
          <w:lang w:eastAsia="zh-CN"/>
        </w:rPr>
        <w:t>保证候选来源真实，</w:t>
      </w:r>
      <w:r>
        <w:rPr>
          <w:lang w:eastAsia="zh-CN"/>
        </w:rPr>
        <w:t>P1</w:t>
      </w:r>
      <w:r>
        <w:rPr>
          <w:lang w:eastAsia="zh-CN"/>
        </w:rPr>
        <w:t>保证概率同口径，</w:t>
      </w:r>
      <w:r>
        <w:rPr>
          <w:lang w:eastAsia="zh-CN"/>
        </w:rPr>
        <w:t>P2</w:t>
      </w:r>
      <w:r>
        <w:rPr>
          <w:lang w:eastAsia="zh-CN"/>
        </w:rPr>
        <w:t>保证公司确实承接事件，</w:t>
      </w:r>
      <w:r>
        <w:rPr>
          <w:lang w:eastAsia="zh-CN"/>
        </w:rPr>
        <w:t>P3</w:t>
      </w:r>
      <w:r>
        <w:rPr>
          <w:lang w:eastAsia="zh-CN"/>
        </w:rPr>
        <w:t>保证完整研究和风险门禁成立；最终名单中的每一只股票都能回答</w:t>
      </w:r>
      <w:r>
        <w:rPr>
          <w:lang w:eastAsia="zh-CN"/>
        </w:rPr>
        <w:t>“</w:t>
      </w:r>
      <w:r>
        <w:rPr>
          <w:lang w:eastAsia="zh-CN"/>
        </w:rPr>
        <w:t>从哪里来、为什么留下、概率怎样得到、什么情况下失效</w:t>
      </w:r>
      <w:r>
        <w:rPr>
          <w:lang w:eastAsia="zh-CN"/>
        </w:rPr>
        <w:t>”</w:t>
      </w:r>
      <w:r>
        <w:rPr>
          <w:lang w:eastAsia="zh-CN"/>
        </w:rPr>
        <w:t>。</w:t>
      </w:r>
    </w:p>
    <w:p w14:paraId="77F18EF3" w14:textId="77777777" w:rsidR="003F1CFA" w:rsidRPr="00DC15AE" w:rsidRDefault="00B75DA3" w:rsidP="00DC15AE">
      <w:pPr>
        <w:pStyle w:val="1"/>
        <w:rPr>
          <w:rFonts w:hint="eastAsia"/>
          <w:lang w:eastAsia="zh-CN"/>
        </w:rPr>
      </w:pPr>
      <w:bookmarkStart w:id="58" w:name="_Toc240293038"/>
      <w:r w:rsidRPr="00DC15AE">
        <w:rPr>
          <w:lang w:eastAsia="zh-CN"/>
        </w:rPr>
        <w:lastRenderedPageBreak/>
        <w:t>6 大模型在系统中的作用</w:t>
      </w:r>
      <w:bookmarkEnd w:id="58"/>
    </w:p>
    <w:p w14:paraId="0905F698" w14:textId="77777777" w:rsidR="003F1CFA" w:rsidRPr="00DC15AE" w:rsidRDefault="00B75DA3" w:rsidP="00DC15AE">
      <w:pPr>
        <w:pStyle w:val="21"/>
        <w:rPr>
          <w:rFonts w:hint="eastAsia"/>
          <w:lang w:eastAsia="zh-CN"/>
        </w:rPr>
      </w:pPr>
      <w:bookmarkStart w:id="59" w:name="_Toc240293039"/>
      <w:r w:rsidRPr="00DC15AE">
        <w:rPr>
          <w:lang w:eastAsia="zh-CN"/>
        </w:rPr>
        <w:t>6.1 本地Qwen承担批量文本理解</w:t>
      </w:r>
      <w:bookmarkEnd w:id="59"/>
    </w:p>
    <w:p w14:paraId="44D1D180" w14:textId="77777777" w:rsidR="003F1CFA" w:rsidRDefault="00B75DA3">
      <w:pPr>
        <w:keepLines/>
        <w:rPr>
          <w:lang w:eastAsia="zh-CN"/>
        </w:rPr>
      </w:pPr>
      <w:r>
        <w:rPr>
          <w:lang w:eastAsia="zh-CN"/>
        </w:rPr>
        <w:t>本地</w:t>
      </w:r>
      <w:r>
        <w:rPr>
          <w:lang w:eastAsia="zh-CN"/>
        </w:rPr>
        <w:t>Qwen3.8-27B</w:t>
      </w:r>
      <w:r>
        <w:rPr>
          <w:lang w:eastAsia="zh-CN"/>
        </w:rPr>
        <w:t>负责读取敏感投研文本和公司问答，把自然语言转换成标准事件卡。它识别事件类型、主体、方向、期限、重要性、事实与观点角色、支持句、反向证据和不确定性；对公司</w:t>
      </w:r>
      <w:r>
        <w:rPr>
          <w:lang w:eastAsia="zh-CN"/>
        </w:rPr>
        <w:t>DeepDive</w:t>
      </w:r>
      <w:r>
        <w:rPr>
          <w:lang w:eastAsia="zh-CN"/>
        </w:rPr>
        <w:t>，它按固定研究结构组织已有证据。证券代码、日期、金额、财务比率和交易状态优先由确定性程序处理，避免大模型改写结构化事实。</w:t>
      </w:r>
    </w:p>
    <w:p w14:paraId="405F02C0" w14:textId="77777777" w:rsidR="003F1CFA" w:rsidRPr="00DC15AE" w:rsidRDefault="00B75DA3" w:rsidP="00DC15AE">
      <w:pPr>
        <w:pStyle w:val="21"/>
        <w:rPr>
          <w:rFonts w:hint="eastAsia"/>
          <w:lang w:eastAsia="zh-CN"/>
        </w:rPr>
      </w:pPr>
      <w:bookmarkStart w:id="60" w:name="_Toc240293040"/>
      <w:r>
        <w:rPr>
          <w:lang w:eastAsia="zh-CN"/>
        </w:rPr>
        <w:t>6.2 大模型不直接自报概率但参与文本预测分支</w:t>
      </w:r>
      <w:bookmarkEnd w:id="60"/>
    </w:p>
    <w:p w14:paraId="17F96521" w14:textId="77777777" w:rsidR="003F1CFA" w:rsidRDefault="00B75DA3">
      <w:pPr>
        <w:keepLines/>
        <w:rPr>
          <w:lang w:eastAsia="zh-CN"/>
        </w:rPr>
      </w:pPr>
      <w:r>
        <w:rPr>
          <w:lang w:eastAsia="zh-CN"/>
        </w:rPr>
        <w:t>大模型擅长理解</w:t>
      </w:r>
      <w:r>
        <w:rPr>
          <w:lang w:eastAsia="zh-CN"/>
        </w:rPr>
        <w:t>“</w:t>
      </w:r>
      <w:r>
        <w:rPr>
          <w:lang w:eastAsia="zh-CN"/>
        </w:rPr>
        <w:t>发生了什么</w:t>
      </w:r>
      <w:r>
        <w:rPr>
          <w:lang w:eastAsia="zh-CN"/>
        </w:rPr>
        <w:t>”</w:t>
      </w:r>
      <w:r>
        <w:rPr>
          <w:lang w:eastAsia="zh-CN"/>
        </w:rPr>
        <w:t>、信息之间怎样关联以及同一组量价数据处于什么市场语境，但不能在提示词中直接回答</w:t>
      </w:r>
      <w:r>
        <w:rPr>
          <w:lang w:eastAsia="zh-CN"/>
        </w:rPr>
        <w:t>“</w:t>
      </w:r>
      <w:r>
        <w:rPr>
          <w:lang w:eastAsia="zh-CN"/>
        </w:rPr>
        <w:t>上涨概率是多少</w:t>
      </w:r>
      <w:r>
        <w:rPr>
          <w:lang w:eastAsia="zh-CN"/>
        </w:rPr>
        <w:t>”</w:t>
      </w:r>
      <w:r>
        <w:rPr>
          <w:lang w:eastAsia="zh-CN"/>
        </w:rPr>
        <w:t>。系统把</w:t>
      </w:r>
      <w:r>
        <w:rPr>
          <w:lang w:eastAsia="zh-CN"/>
        </w:rPr>
        <w:t>EventCard</w:t>
      </w:r>
      <w:r>
        <w:rPr>
          <w:lang w:eastAsia="zh-CN"/>
        </w:rPr>
        <w:t>、证据角色、基本面预期差、板块环境和由确定性程序生成的行情文本组成</w:t>
      </w:r>
      <w:r>
        <w:rPr>
          <w:lang w:eastAsia="zh-CN"/>
        </w:rPr>
        <w:t>PredictionTextRecord</w:t>
      </w:r>
      <w:r>
        <w:rPr>
          <w:lang w:eastAsia="zh-CN"/>
        </w:rPr>
        <w:t>，由本地</w:t>
      </w:r>
      <w:r>
        <w:rPr>
          <w:lang w:eastAsia="zh-CN"/>
        </w:rPr>
        <w:t>Qwen</w:t>
      </w:r>
      <w:r>
        <w:rPr>
          <w:lang w:eastAsia="zh-CN"/>
        </w:rPr>
        <w:t>编码为固定维度语义向量</w:t>
      </w:r>
      <w:r>
        <w:rPr>
          <w:lang w:eastAsia="zh-CN"/>
        </w:rPr>
        <w:t>h_text</w:t>
      </w:r>
      <w:r>
        <w:rPr>
          <w:lang w:eastAsia="zh-CN"/>
        </w:rPr>
        <w:t>；随后由使用历史</w:t>
      </w:r>
      <w:r>
        <w:rPr>
          <w:lang w:eastAsia="zh-CN"/>
        </w:rPr>
        <w:t>“</w:t>
      </w:r>
      <w:r>
        <w:rPr>
          <w:lang w:eastAsia="zh-CN"/>
        </w:rPr>
        <w:t>决策日</w:t>
      </w:r>
      <w:r>
        <w:rPr>
          <w:lang w:eastAsia="zh-CN"/>
        </w:rPr>
        <w:t>×P0</w:t>
      </w:r>
      <w:r>
        <w:rPr>
          <w:lang w:eastAsia="zh-CN"/>
        </w:rPr>
        <w:t>候选</w:t>
      </w:r>
      <w:r>
        <w:rPr>
          <w:lang w:eastAsia="zh-CN"/>
        </w:rPr>
        <w:t>”</w:t>
      </w:r>
      <w:r>
        <w:rPr>
          <w:lang w:eastAsia="zh-CN"/>
        </w:rPr>
        <w:t>及统一</w:t>
      </w:r>
      <w:r>
        <w:rPr>
          <w:lang w:eastAsia="zh-CN"/>
        </w:rPr>
        <w:t>T+1</w:t>
      </w:r>
      <w:r>
        <w:rPr>
          <w:lang w:eastAsia="zh-CN"/>
        </w:rPr>
        <w:t>标签训练的小型分类头产生原始</w:t>
      </w:r>
      <w:r>
        <w:rPr>
          <w:lang w:eastAsia="zh-CN"/>
        </w:rPr>
        <w:t>logit</w:t>
      </w:r>
      <w:r>
        <w:rPr>
          <w:lang w:eastAsia="zh-CN"/>
        </w:rPr>
        <w:t>，经过独立校准后才形成文本分支概率。</w:t>
      </w:r>
      <w:r>
        <w:rPr>
          <w:lang w:eastAsia="zh-CN"/>
        </w:rPr>
        <w:t>Qwen</w:t>
      </w:r>
      <w:r>
        <w:rPr>
          <w:lang w:eastAsia="zh-CN"/>
        </w:rPr>
        <w:t>的自然语言信心、理由长度和自报百分比均不进入正式结果。</w:t>
      </w:r>
    </w:p>
    <w:p w14:paraId="55A9739C" w14:textId="77777777" w:rsidR="003F1CFA" w:rsidRPr="00DC15AE" w:rsidRDefault="00B75DA3" w:rsidP="00DC15AE">
      <w:pPr>
        <w:pStyle w:val="21"/>
        <w:rPr>
          <w:rFonts w:hint="eastAsia"/>
          <w:lang w:eastAsia="zh-CN"/>
        </w:rPr>
      </w:pPr>
      <w:bookmarkStart w:id="61" w:name="_Toc240293041"/>
      <w:r w:rsidRPr="00DC15AE">
        <w:rPr>
          <w:lang w:eastAsia="zh-CN"/>
        </w:rPr>
        <w:t>6.3 复杂任务如何升级和降级</w:t>
      </w:r>
      <w:bookmarkEnd w:id="61"/>
    </w:p>
    <w:p w14:paraId="60C51298" w14:textId="77777777" w:rsidR="003F1CFA" w:rsidRDefault="00B75DA3">
      <w:pPr>
        <w:keepLines/>
        <w:rPr>
          <w:lang w:eastAsia="zh-CN"/>
        </w:rPr>
      </w:pPr>
      <w:r>
        <w:rPr>
          <w:lang w:eastAsia="zh-CN"/>
        </w:rPr>
        <w:t>普通事件由规则、检索和本地模型完成。多实体冲突、长链推理和重要</w:t>
      </w:r>
      <w:r>
        <w:rPr>
          <w:lang w:eastAsia="zh-CN"/>
        </w:rPr>
        <w:t>DeepDive</w:t>
      </w:r>
      <w:r>
        <w:rPr>
          <w:lang w:eastAsia="zh-CN"/>
        </w:rPr>
        <w:t>在数据边界允许时可以提交脱敏后的最小证据包进行高级复核，但复核结果仍须回链本地证据并经过审计，不能覆盖时间和证券主键。服务超时或证据不足时，系统回退已验收的轻量结果；重大争议未解决的候选不晋级。</w:t>
      </w:r>
    </w:p>
    <w:p w14:paraId="036732C8" w14:textId="77777777" w:rsidR="003F1CFA" w:rsidRPr="00DC15AE" w:rsidRDefault="00B75DA3" w:rsidP="00DC15AE">
      <w:pPr>
        <w:pStyle w:val="21"/>
        <w:rPr>
          <w:rFonts w:hint="eastAsia"/>
          <w:lang w:eastAsia="zh-CN"/>
        </w:rPr>
      </w:pPr>
      <w:bookmarkStart w:id="62" w:name="_Toc240293042"/>
      <w:r w:rsidRPr="00DC15AE">
        <w:rPr>
          <w:lang w:eastAsia="zh-CN"/>
        </w:rPr>
        <w:t>6.4 什么时候需要微调</w:t>
      </w:r>
      <w:bookmarkEnd w:id="62"/>
    </w:p>
    <w:p w14:paraId="2913C2CD" w14:textId="77777777" w:rsidR="003F1CFA" w:rsidRDefault="00B75DA3">
      <w:pPr>
        <w:keepLines/>
        <w:rPr>
          <w:lang w:eastAsia="zh-CN"/>
        </w:rPr>
      </w:pPr>
      <w:r>
        <w:rPr>
          <w:lang w:eastAsia="zh-CN"/>
        </w:rPr>
        <w:t>第一阶段先冻结基座模型、提示模板、事件</w:t>
      </w:r>
      <w:r>
        <w:rPr>
          <w:lang w:eastAsia="zh-CN"/>
        </w:rPr>
        <w:t>Schema</w:t>
      </w:r>
      <w:r>
        <w:rPr>
          <w:lang w:eastAsia="zh-CN"/>
        </w:rPr>
        <w:t>、</w:t>
      </w:r>
      <w:r>
        <w:rPr>
          <w:lang w:eastAsia="zh-CN"/>
        </w:rPr>
        <w:t>PredictionTextRecord</w:t>
      </w:r>
      <w:r>
        <w:rPr>
          <w:lang w:eastAsia="zh-CN"/>
        </w:rPr>
        <w:t>模板和金标准测试集。事件抽取侧只有在字段抽取、事实观点分离或实体消歧出现稳定且重复的错误，并且规则、检索和提示优化无法解决时，才使用人工审核样本进行</w:t>
      </w:r>
      <w:r>
        <w:rPr>
          <w:lang w:eastAsia="zh-CN"/>
        </w:rPr>
        <w:t>LoRA</w:t>
      </w:r>
      <w:r>
        <w:rPr>
          <w:lang w:eastAsia="zh-CN"/>
        </w:rPr>
        <w:t>或</w:t>
      </w:r>
      <w:r>
        <w:rPr>
          <w:lang w:eastAsia="zh-CN"/>
        </w:rPr>
        <w:t>SFT</w:t>
      </w:r>
      <w:r>
        <w:rPr>
          <w:lang w:eastAsia="zh-CN"/>
        </w:rPr>
        <w:t>。文本预测侧先采用冻结</w:t>
      </w:r>
      <w:r>
        <w:rPr>
          <w:lang w:eastAsia="zh-CN"/>
        </w:rPr>
        <w:t>Qwen</w:t>
      </w:r>
      <w:r>
        <w:rPr>
          <w:lang w:eastAsia="zh-CN"/>
        </w:rPr>
        <w:t>编码器加小型监督分类头，只有这一分支在多个滚动样本外阶段稳定提高排序与校准指标时，才考虑对语义表示层做</w:t>
      </w:r>
      <w:r>
        <w:rPr>
          <w:lang w:eastAsia="zh-CN"/>
        </w:rPr>
        <w:t>LoRA</w:t>
      </w:r>
      <w:r>
        <w:rPr>
          <w:lang w:eastAsia="zh-CN"/>
        </w:rPr>
        <w:t>适配。微调不把实时公司知识写入模型参数，也不使用</w:t>
      </w:r>
      <w:r>
        <w:rPr>
          <w:lang w:eastAsia="zh-CN"/>
        </w:rPr>
        <w:t>PPO</w:t>
      </w:r>
      <w:r>
        <w:rPr>
          <w:lang w:eastAsia="zh-CN"/>
        </w:rPr>
        <w:t>直接优化短期交易收益；新增事实仍沿数据库、</w:t>
      </w:r>
      <w:r>
        <w:rPr>
          <w:lang w:eastAsia="zh-CN"/>
        </w:rPr>
        <w:t>EventCard</w:t>
      </w:r>
      <w:r>
        <w:rPr>
          <w:lang w:eastAsia="zh-CN"/>
        </w:rPr>
        <w:t>、时态</w:t>
      </w:r>
      <w:r>
        <w:rPr>
          <w:lang w:eastAsia="zh-CN"/>
        </w:rPr>
        <w:t>Wiki</w:t>
      </w:r>
      <w:r>
        <w:rPr>
          <w:lang w:eastAsia="zh-CN"/>
        </w:rPr>
        <w:t>和检索索引逐级更新。</w:t>
      </w:r>
    </w:p>
    <w:p w14:paraId="76250963" w14:textId="77777777" w:rsidR="003F1CFA" w:rsidRDefault="003F1CFA">
      <w:pPr>
        <w:spacing w:after="0"/>
        <w:rPr>
          <w:lang w:eastAsia="zh-CN"/>
        </w:rPr>
      </w:pPr>
    </w:p>
    <w:p w14:paraId="05E60FC8" w14:textId="77777777" w:rsidR="003F1CFA" w:rsidRPr="00DC15AE" w:rsidRDefault="00B75DA3" w:rsidP="00DC15AE">
      <w:pPr>
        <w:pStyle w:val="21"/>
        <w:pageBreakBefore/>
        <w:rPr>
          <w:rFonts w:hint="eastAsia"/>
          <w:lang w:eastAsia="zh-CN"/>
        </w:rPr>
      </w:pPr>
      <w:bookmarkStart w:id="63" w:name="_Toc240293043"/>
      <w:r w:rsidRPr="00DC15AE">
        <w:rPr>
          <w:lang w:eastAsia="zh-CN"/>
        </w:rPr>
        <w:lastRenderedPageBreak/>
        <w:t>6.5 一段复杂文本怎样经过大模型处理</w:t>
      </w:r>
      <w:bookmarkEnd w:id="63"/>
    </w:p>
    <w:p w14:paraId="65F82606" w14:textId="77777777" w:rsidR="003F1CFA" w:rsidRDefault="00B75DA3">
      <w:pPr>
        <w:keepLines/>
        <w:rPr>
          <w:lang w:eastAsia="zh-CN"/>
        </w:rPr>
      </w:pPr>
      <w:r>
        <w:rPr>
          <w:lang w:eastAsia="zh-CN"/>
        </w:rPr>
        <w:t>系统先由规则从记录中取得证券代码、标题、发布时间和正文范围，再按公司、主题和相近时间组成事件簇。检索模块先按证券主键、证据角色和</w:t>
      </w:r>
      <w:r>
        <w:rPr>
          <w:lang w:eastAsia="zh-CN"/>
        </w:rPr>
        <w:t>available_at</w:t>
      </w:r>
      <w:r>
        <w:rPr>
          <w:lang w:eastAsia="zh-CN"/>
        </w:rPr>
        <w:t>过滤，再以</w:t>
      </w:r>
      <w:r>
        <w:rPr>
          <w:lang w:eastAsia="zh-CN"/>
        </w:rPr>
        <w:t>LLM Wiki</w:t>
      </w:r>
      <w:r>
        <w:rPr>
          <w:lang w:eastAsia="zh-CN"/>
        </w:rPr>
        <w:t>提供的公司、产品与事件结构确定检索方向，并通过</w:t>
      </w:r>
      <w:r>
        <w:rPr>
          <w:lang w:eastAsia="zh-CN"/>
        </w:rPr>
        <w:t>SQL</w:t>
      </w:r>
      <w:r>
        <w:rPr>
          <w:lang w:eastAsia="zh-CN"/>
        </w:rPr>
        <w:t>、</w:t>
      </w:r>
      <w:r>
        <w:rPr>
          <w:lang w:eastAsia="zh-CN"/>
        </w:rPr>
        <w:t>BM25</w:t>
      </w:r>
      <w:r>
        <w:rPr>
          <w:lang w:eastAsia="zh-CN"/>
        </w:rPr>
        <w:t>、</w:t>
      </w:r>
      <w:r>
        <w:rPr>
          <w:lang w:eastAsia="zh-CN"/>
        </w:rPr>
        <w:t>BGE-M3</w:t>
      </w:r>
      <w:r>
        <w:rPr>
          <w:lang w:eastAsia="zh-CN"/>
        </w:rPr>
        <w:t>向量及必要的</w:t>
      </w:r>
      <w:r>
        <w:rPr>
          <w:lang w:eastAsia="zh-CN"/>
        </w:rPr>
        <w:t>THSDB</w:t>
      </w:r>
      <w:r>
        <w:rPr>
          <w:lang w:eastAsia="zh-CN"/>
        </w:rPr>
        <w:t>图关系召回原始材料。重排后的材料组成有限证据包，避免把整库文本一次交给模型，也避免模型依赖训练记忆回答公司事实。</w:t>
      </w:r>
    </w:p>
    <w:p w14:paraId="7BD7A11F" w14:textId="77777777" w:rsidR="003F1CFA" w:rsidRDefault="00B75DA3">
      <w:pPr>
        <w:keepLines/>
        <w:rPr>
          <w:lang w:eastAsia="zh-CN"/>
        </w:rPr>
      </w:pPr>
      <w:r>
        <w:rPr>
          <w:lang w:eastAsia="zh-CN"/>
        </w:rPr>
        <w:t>本地</w:t>
      </w:r>
      <w:r>
        <w:rPr>
          <w:lang w:eastAsia="zh-CN"/>
        </w:rPr>
        <w:t>Qwen</w:t>
      </w:r>
      <w:r>
        <w:rPr>
          <w:lang w:eastAsia="zh-CN"/>
        </w:rPr>
        <w:t>随后把正文拆成事实、管理层口径、专家观点、分析师预测和投资者主张，分别提取主体、动作、方向、期限和支持句。模型输出必须符合固定事件结构，缺少信息时填写</w:t>
      </w:r>
      <w:r>
        <w:rPr>
          <w:lang w:eastAsia="zh-CN"/>
        </w:rPr>
        <w:t>unknown</w:t>
      </w:r>
      <w:r>
        <w:rPr>
          <w:lang w:eastAsia="zh-CN"/>
        </w:rPr>
        <w:t>；出现多家公司、多个产品或正反观点时分别列出，不允许把复杂文本压成一个模糊的正负情绪。</w:t>
      </w:r>
    </w:p>
    <w:p w14:paraId="1A4D2683" w14:textId="77777777" w:rsidR="003F1CFA" w:rsidRDefault="00B75DA3">
      <w:pPr>
        <w:keepLines/>
        <w:rPr>
          <w:lang w:eastAsia="zh-CN"/>
        </w:rPr>
      </w:pPr>
      <w:r>
        <w:rPr>
          <w:lang w:eastAsia="zh-CN"/>
        </w:rPr>
        <w:t>确定性程序再校验证券主键、日期、金额、百分比和证据位置，并与检索材料核对。结构不合法、证据句不存在或事实与来源角色混淆时，任务退回重试或标记</w:t>
      </w:r>
      <w:r>
        <w:rPr>
          <w:lang w:eastAsia="zh-CN"/>
        </w:rPr>
        <w:t>BLOCKED</w:t>
      </w:r>
      <w:r>
        <w:rPr>
          <w:lang w:eastAsia="zh-CN"/>
        </w:rPr>
        <w:t>。校验通过的</w:t>
      </w:r>
      <w:r>
        <w:rPr>
          <w:lang w:eastAsia="zh-CN"/>
        </w:rPr>
        <w:t>EventCard</w:t>
      </w:r>
      <w:r>
        <w:rPr>
          <w:lang w:eastAsia="zh-CN"/>
        </w:rPr>
        <w:t>先写入事件库并立即参加既定候选路由；随后才异步触发受影响</w:t>
      </w:r>
      <w:r>
        <w:rPr>
          <w:lang w:eastAsia="zh-CN"/>
        </w:rPr>
        <w:t>Wiki</w:t>
      </w:r>
      <w:r>
        <w:rPr>
          <w:lang w:eastAsia="zh-CN"/>
        </w:rPr>
        <w:t>页面和检索索引的增量更新，因此知识维护不会阻塞或绕过</w:t>
      </w:r>
      <w:r>
        <w:rPr>
          <w:lang w:eastAsia="zh-CN"/>
        </w:rPr>
        <w:t>P0</w:t>
      </w:r>
      <w:r>
        <w:rPr>
          <w:lang w:eastAsia="zh-CN"/>
        </w:rPr>
        <w:t>。</w:t>
      </w:r>
    </w:p>
    <w:p w14:paraId="1CCB39FF" w14:textId="77777777" w:rsidR="003F1CFA" w:rsidRDefault="00B75DA3">
      <w:pPr>
        <w:keepLines/>
        <w:rPr>
          <w:lang w:eastAsia="zh-CN"/>
        </w:rPr>
      </w:pPr>
      <w:r>
        <w:rPr>
          <w:lang w:eastAsia="zh-CN"/>
        </w:rPr>
        <w:t>这一过程仍把大模型限制在受证据约束的文本理解、知识编排和语义编码范围内。它可以解释事件可能怎样影响公司，把已核验</w:t>
      </w:r>
      <w:r>
        <w:rPr>
          <w:lang w:eastAsia="zh-CN"/>
        </w:rPr>
        <w:t>Claim</w:t>
      </w:r>
      <w:r>
        <w:rPr>
          <w:lang w:eastAsia="zh-CN"/>
        </w:rPr>
        <w:t>组织成</w:t>
      </w:r>
      <w:r>
        <w:rPr>
          <w:lang w:eastAsia="zh-CN"/>
        </w:rPr>
        <w:t>Wiki</w:t>
      </w:r>
      <w:r>
        <w:rPr>
          <w:lang w:eastAsia="zh-CN"/>
        </w:rPr>
        <w:t>页面，并把</w:t>
      </w:r>
      <w:r>
        <w:rPr>
          <w:lang w:eastAsia="zh-CN"/>
        </w:rPr>
        <w:t>PredictionTextRecord</w:t>
      </w:r>
      <w:r>
        <w:rPr>
          <w:lang w:eastAsia="zh-CN"/>
        </w:rPr>
        <w:t>编码为</w:t>
      </w:r>
      <w:r>
        <w:rPr>
          <w:lang w:eastAsia="zh-CN"/>
        </w:rPr>
        <w:t>h_text</w:t>
      </w:r>
      <w:r>
        <w:rPr>
          <w:lang w:eastAsia="zh-CN"/>
        </w:rPr>
        <w:t>供冻结的监督分类头使用；但不能自行创建证券、修改首次可见时间、计算财务比率、生成</w:t>
      </w:r>
      <w:r>
        <w:rPr>
          <w:lang w:eastAsia="zh-CN"/>
        </w:rPr>
        <w:t>P0</w:t>
      </w:r>
      <w:r>
        <w:rPr>
          <w:lang w:eastAsia="zh-CN"/>
        </w:rPr>
        <w:t>或用自然语言直接填写上涨概率。即使更换模型、提示模板或</w:t>
      </w:r>
      <w:r>
        <w:rPr>
          <w:lang w:eastAsia="zh-CN"/>
        </w:rPr>
        <w:t>Wiki</w:t>
      </w:r>
      <w:r>
        <w:rPr>
          <w:lang w:eastAsia="zh-CN"/>
        </w:rPr>
        <w:t>页面结构，时间、主键、证据和证券状态规则仍保持稳定，历史事件、历史</w:t>
      </w:r>
      <w:r>
        <w:rPr>
          <w:lang w:eastAsia="zh-CN"/>
        </w:rPr>
        <w:t>Wiki</w:t>
      </w:r>
      <w:r>
        <w:rPr>
          <w:lang w:eastAsia="zh-CN"/>
        </w:rPr>
        <w:t>快照和预测文本记录也能按版本重建。</w:t>
      </w:r>
    </w:p>
    <w:tbl>
      <w:tblPr>
        <w:tblW w:w="0" w:type="auto"/>
        <w:jc w:val="center"/>
        <w:tblLook w:val="04A0" w:firstRow="1" w:lastRow="0" w:firstColumn="1" w:lastColumn="0" w:noHBand="0" w:noVBand="1"/>
      </w:tblPr>
      <w:tblGrid>
        <w:gridCol w:w="9052"/>
      </w:tblGrid>
      <w:tr w:rsidR="003F1CFA" w14:paraId="3DC510FB" w14:textId="77777777" w:rsidTr="00BE0673">
        <w:trPr>
          <w:cantSplit/>
          <w:jc w:val="center"/>
        </w:trPr>
        <w:tc>
          <w:tcPr>
            <w:tcW w:w="9270" w:type="dxa"/>
            <w:tcBorders>
              <w:top w:val="single" w:sz="8" w:space="0" w:color="2F5597"/>
              <w:left w:val="single" w:sz="8" w:space="0" w:color="2F5597"/>
              <w:bottom w:val="single" w:sz="8" w:space="0" w:color="2F5597"/>
              <w:right w:val="single" w:sz="8" w:space="0" w:color="2F5597"/>
            </w:tcBorders>
            <w:shd w:val="clear" w:color="auto" w:fill="auto"/>
            <w:tcMar>
              <w:top w:w="110" w:type="dxa"/>
              <w:left w:w="105" w:type="dxa"/>
              <w:bottom w:w="110" w:type="dxa"/>
              <w:right w:w="105" w:type="dxa"/>
            </w:tcMar>
          </w:tcPr>
          <w:p w14:paraId="3B7CAD46" w14:textId="77777777" w:rsidR="003F1CFA" w:rsidRDefault="00B75DA3" w:rsidP="00DC15AE">
            <w:pPr>
              <w:ind w:firstLine="0"/>
              <w:rPr>
                <w:lang w:eastAsia="zh-CN"/>
              </w:rPr>
            </w:pPr>
            <w:r>
              <w:rPr>
                <w:b/>
                <w:color w:val="2F5597"/>
                <w:lang w:eastAsia="zh-CN"/>
              </w:rPr>
              <w:t>大模型处理链</w:t>
            </w:r>
          </w:p>
          <w:p w14:paraId="391034C4" w14:textId="77777777" w:rsidR="003F1CFA" w:rsidRDefault="00B75DA3" w:rsidP="00DC15AE">
            <w:pPr>
              <w:ind w:firstLine="0"/>
              <w:rPr>
                <w:lang w:eastAsia="zh-CN"/>
              </w:rPr>
            </w:pPr>
            <w:r>
              <w:rPr>
                <w:lang w:eastAsia="zh-CN"/>
              </w:rPr>
              <w:t>规则取数与组簇</w:t>
            </w:r>
            <w:r>
              <w:rPr>
                <w:lang w:eastAsia="zh-CN"/>
              </w:rPr>
              <w:t xml:space="preserve"> → </w:t>
            </w:r>
            <w:r>
              <w:rPr>
                <w:lang w:eastAsia="zh-CN"/>
              </w:rPr>
              <w:t>检索形成最小证据包</w:t>
            </w:r>
            <w:r>
              <w:rPr>
                <w:lang w:eastAsia="zh-CN"/>
              </w:rPr>
              <w:t xml:space="preserve"> → Qwen</w:t>
            </w:r>
            <w:r>
              <w:rPr>
                <w:lang w:eastAsia="zh-CN"/>
              </w:rPr>
              <w:t>拆分主张与关系</w:t>
            </w:r>
            <w:r>
              <w:rPr>
                <w:lang w:eastAsia="zh-CN"/>
              </w:rPr>
              <w:t xml:space="preserve"> → </w:t>
            </w:r>
            <w:r>
              <w:rPr>
                <w:lang w:eastAsia="zh-CN"/>
              </w:rPr>
              <w:t>确定性校验</w:t>
            </w:r>
            <w:r>
              <w:rPr>
                <w:lang w:eastAsia="zh-CN"/>
              </w:rPr>
              <w:t xml:space="preserve"> → EventCard</w:t>
            </w:r>
            <w:r>
              <w:rPr>
                <w:lang w:eastAsia="zh-CN"/>
              </w:rPr>
              <w:t>入库。任一步失败都保留原因，不以自然语言结论替代结构化结果。</w:t>
            </w:r>
          </w:p>
        </w:tc>
      </w:tr>
    </w:tbl>
    <w:p w14:paraId="4C29357D" w14:textId="77777777" w:rsidR="003F1CFA" w:rsidRDefault="003F1CFA">
      <w:pPr>
        <w:spacing w:after="0"/>
        <w:rPr>
          <w:lang w:eastAsia="zh-CN"/>
        </w:rPr>
      </w:pPr>
    </w:p>
    <w:p w14:paraId="63F5E11D" w14:textId="77777777" w:rsidR="002C4CA0" w:rsidRPr="00DC15AE" w:rsidRDefault="0023070F" w:rsidP="00DC15AE">
      <w:pPr>
        <w:pStyle w:val="21"/>
        <w:rPr>
          <w:rFonts w:hint="eastAsia"/>
          <w:lang w:eastAsia="zh-CN"/>
        </w:rPr>
      </w:pPr>
      <w:bookmarkStart w:id="64" w:name="_Toc240293044"/>
      <w:r w:rsidRPr="00DC15AE">
        <w:rPr>
          <w:lang w:eastAsia="zh-CN"/>
        </w:rPr>
        <w:t>6.6 时态投研LLM Wiki怎样更新和检索</w:t>
      </w:r>
      <w:bookmarkEnd w:id="64"/>
    </w:p>
    <w:p w14:paraId="6AC9F42B" w14:textId="77777777" w:rsidR="002C4CA0" w:rsidRDefault="0023070F">
      <w:pPr>
        <w:rPr>
          <w:lang w:eastAsia="zh-CN"/>
        </w:rPr>
      </w:pPr>
      <w:r>
        <w:rPr>
          <w:lang w:eastAsia="zh-CN"/>
        </w:rPr>
        <w:t>时态投研</w:t>
      </w:r>
      <w:r>
        <w:rPr>
          <w:lang w:eastAsia="zh-CN"/>
        </w:rPr>
        <w:t>LLM Wiki</w:t>
      </w:r>
      <w:r>
        <w:rPr>
          <w:lang w:eastAsia="zh-CN"/>
        </w:rPr>
        <w:t>不是由大模型自由改写的笔记库，而是受</w:t>
      </w:r>
      <w:r>
        <w:rPr>
          <w:lang w:eastAsia="zh-CN"/>
        </w:rPr>
        <w:t>Schema</w:t>
      </w:r>
      <w:r>
        <w:rPr>
          <w:lang w:eastAsia="zh-CN"/>
        </w:rPr>
        <w:t>约束的知识编译层。系统只把已经通过时间、实体和证据校验的</w:t>
      </w:r>
      <w:r>
        <w:rPr>
          <w:lang w:eastAsia="zh-CN"/>
        </w:rPr>
        <w:t>EventCard</w:t>
      </w:r>
      <w:r>
        <w:rPr>
          <w:lang w:eastAsia="zh-CN"/>
        </w:rPr>
        <w:t>与</w:t>
      </w:r>
      <w:r>
        <w:rPr>
          <w:lang w:eastAsia="zh-CN"/>
        </w:rPr>
        <w:t>Claim</w:t>
      </w:r>
      <w:r>
        <w:rPr>
          <w:lang w:eastAsia="zh-CN"/>
        </w:rPr>
        <w:t>写入公司、产品、产业链、事件主题、分析师和机构页面。每个知识单元保存原始证据引用、来源角色和不确定性；</w:t>
      </w:r>
      <w:r>
        <w:rPr>
          <w:lang w:eastAsia="zh-CN"/>
        </w:rPr>
        <w:t>Wiki</w:t>
      </w:r>
      <w:r>
        <w:rPr>
          <w:lang w:eastAsia="zh-CN"/>
        </w:rPr>
        <w:t>摘要与原始证据冲突时，以原始记录和</w:t>
      </w:r>
      <w:r>
        <w:rPr>
          <w:lang w:eastAsia="zh-CN"/>
        </w:rPr>
        <w:t>EventCard</w:t>
      </w:r>
      <w:r>
        <w:rPr>
          <w:lang w:eastAsia="zh-CN"/>
        </w:rPr>
        <w:t>为准。</w:t>
      </w:r>
    </w:p>
    <w:tbl>
      <w:tblPr>
        <w:tblW w:w="0" w:type="auto"/>
        <w:jc w:val="center"/>
        <w:tblBorders>
          <w:top w:val="single" w:sz="12" w:space="0" w:color="000000"/>
          <w:left w:val="nil"/>
          <w:bottom w:val="single" w:sz="12" w:space="0" w:color="000000"/>
          <w:right w:val="nil"/>
          <w:insideH w:val="nil"/>
          <w:insideV w:val="nil"/>
        </w:tblBorders>
        <w:tblLayout w:type="fixed"/>
        <w:tblLook w:val="04A0" w:firstRow="1" w:lastRow="0" w:firstColumn="1" w:lastColumn="0" w:noHBand="0" w:noVBand="1"/>
      </w:tblPr>
      <w:tblGrid>
        <w:gridCol w:w="1644"/>
        <w:gridCol w:w="3969"/>
        <w:gridCol w:w="3458"/>
      </w:tblGrid>
      <w:tr w:rsidR="002C4CA0" w14:paraId="2F430779" w14:textId="77777777">
        <w:trPr>
          <w:cantSplit/>
          <w:tblHeader/>
          <w:jc w:val="center"/>
        </w:trPr>
        <w:tc>
          <w:tcPr>
            <w:tcW w:w="1644" w:type="dxa"/>
            <w:tcBorders>
              <w:bottom w:val="single" w:sz="6" w:space="0" w:color="000000"/>
            </w:tcBorders>
            <w:tcMar>
              <w:top w:w="85" w:type="dxa"/>
              <w:left w:w="105" w:type="dxa"/>
              <w:bottom w:w="85" w:type="dxa"/>
              <w:right w:w="105" w:type="dxa"/>
            </w:tcMar>
            <w:vAlign w:val="center"/>
          </w:tcPr>
          <w:p w14:paraId="60A8FF45" w14:textId="77777777" w:rsidR="002C4CA0" w:rsidRDefault="0023070F" w:rsidP="00DC15AE">
            <w:pPr>
              <w:spacing w:after="0"/>
              <w:ind w:firstLine="0"/>
              <w:jc w:val="center"/>
            </w:pPr>
            <w:r>
              <w:rPr>
                <w:b/>
                <w:sz w:val="21"/>
              </w:rPr>
              <w:lastRenderedPageBreak/>
              <w:t>知识层级</w:t>
            </w:r>
          </w:p>
        </w:tc>
        <w:tc>
          <w:tcPr>
            <w:tcW w:w="3969" w:type="dxa"/>
            <w:tcBorders>
              <w:bottom w:val="single" w:sz="6" w:space="0" w:color="000000"/>
            </w:tcBorders>
            <w:tcMar>
              <w:top w:w="85" w:type="dxa"/>
              <w:left w:w="105" w:type="dxa"/>
              <w:bottom w:w="85" w:type="dxa"/>
              <w:right w:w="105" w:type="dxa"/>
            </w:tcMar>
            <w:vAlign w:val="center"/>
          </w:tcPr>
          <w:p w14:paraId="4E55D867" w14:textId="77777777" w:rsidR="002C4CA0" w:rsidRDefault="0023070F" w:rsidP="00DC15AE">
            <w:pPr>
              <w:spacing w:after="0"/>
              <w:ind w:firstLine="0"/>
              <w:jc w:val="center"/>
            </w:pPr>
            <w:r>
              <w:rPr>
                <w:b/>
                <w:sz w:val="21"/>
              </w:rPr>
              <w:t>保存内容</w:t>
            </w:r>
          </w:p>
        </w:tc>
        <w:tc>
          <w:tcPr>
            <w:tcW w:w="3458" w:type="dxa"/>
            <w:tcBorders>
              <w:bottom w:val="single" w:sz="6" w:space="0" w:color="000000"/>
            </w:tcBorders>
            <w:tcMar>
              <w:top w:w="85" w:type="dxa"/>
              <w:left w:w="105" w:type="dxa"/>
              <w:bottom w:w="85" w:type="dxa"/>
              <w:right w:w="105" w:type="dxa"/>
            </w:tcMar>
            <w:vAlign w:val="center"/>
          </w:tcPr>
          <w:p w14:paraId="4E5BB531" w14:textId="77777777" w:rsidR="002C4CA0" w:rsidRDefault="0023070F" w:rsidP="00DC15AE">
            <w:pPr>
              <w:spacing w:after="0"/>
              <w:ind w:firstLine="0"/>
              <w:jc w:val="center"/>
            </w:pPr>
            <w:r>
              <w:rPr>
                <w:b/>
                <w:sz w:val="21"/>
              </w:rPr>
              <w:t>更新与使用边界</w:t>
            </w:r>
          </w:p>
        </w:tc>
      </w:tr>
      <w:tr w:rsidR="002C4CA0" w14:paraId="5EC6432B" w14:textId="77777777">
        <w:trPr>
          <w:cantSplit/>
          <w:jc w:val="center"/>
        </w:trPr>
        <w:tc>
          <w:tcPr>
            <w:tcW w:w="1644" w:type="dxa"/>
            <w:tcMar>
              <w:top w:w="85" w:type="dxa"/>
              <w:left w:w="105" w:type="dxa"/>
              <w:bottom w:w="85" w:type="dxa"/>
              <w:right w:w="105" w:type="dxa"/>
            </w:tcMar>
            <w:vAlign w:val="center"/>
          </w:tcPr>
          <w:p w14:paraId="39826B4C" w14:textId="77777777" w:rsidR="002C4CA0" w:rsidRDefault="0023070F" w:rsidP="00DC15AE">
            <w:pPr>
              <w:spacing w:after="0"/>
              <w:ind w:firstLine="0"/>
              <w:jc w:val="center"/>
            </w:pPr>
            <w:r>
              <w:rPr>
                <w:sz w:val="21"/>
              </w:rPr>
              <w:t>原始记录</w:t>
            </w:r>
          </w:p>
        </w:tc>
        <w:tc>
          <w:tcPr>
            <w:tcW w:w="3969" w:type="dxa"/>
            <w:tcMar>
              <w:top w:w="85" w:type="dxa"/>
              <w:left w:w="105" w:type="dxa"/>
              <w:bottom w:w="85" w:type="dxa"/>
              <w:right w:w="105" w:type="dxa"/>
            </w:tcMar>
            <w:vAlign w:val="center"/>
          </w:tcPr>
          <w:p w14:paraId="5B5B213E" w14:textId="77777777" w:rsidR="002C4CA0" w:rsidRDefault="0023070F" w:rsidP="00DC15AE">
            <w:pPr>
              <w:spacing w:after="0"/>
              <w:ind w:firstLine="0"/>
              <w:jc w:val="left"/>
              <w:rPr>
                <w:lang w:eastAsia="zh-CN"/>
              </w:rPr>
            </w:pPr>
            <w:r>
              <w:rPr>
                <w:sz w:val="21"/>
                <w:lang w:eastAsia="zh-CN"/>
              </w:rPr>
              <w:t>来源表、主键、正文、原始字段和四时间戳</w:t>
            </w:r>
          </w:p>
        </w:tc>
        <w:tc>
          <w:tcPr>
            <w:tcW w:w="3458" w:type="dxa"/>
            <w:tcMar>
              <w:top w:w="85" w:type="dxa"/>
              <w:left w:w="105" w:type="dxa"/>
              <w:bottom w:w="85" w:type="dxa"/>
              <w:right w:w="105" w:type="dxa"/>
            </w:tcMar>
            <w:vAlign w:val="center"/>
          </w:tcPr>
          <w:p w14:paraId="5217312C" w14:textId="77777777" w:rsidR="002C4CA0" w:rsidRDefault="0023070F" w:rsidP="00DC15AE">
            <w:pPr>
              <w:spacing w:after="0"/>
              <w:ind w:firstLine="0"/>
              <w:jc w:val="left"/>
              <w:rPr>
                <w:lang w:eastAsia="zh-CN"/>
              </w:rPr>
            </w:pPr>
            <w:r>
              <w:rPr>
                <w:sz w:val="21"/>
                <w:lang w:eastAsia="zh-CN"/>
              </w:rPr>
              <w:t>不可由模型改写，是最终事实追溯入口</w:t>
            </w:r>
          </w:p>
        </w:tc>
      </w:tr>
      <w:tr w:rsidR="002C4CA0" w14:paraId="4FC8293B" w14:textId="77777777">
        <w:trPr>
          <w:cantSplit/>
          <w:jc w:val="center"/>
        </w:trPr>
        <w:tc>
          <w:tcPr>
            <w:tcW w:w="1644" w:type="dxa"/>
            <w:tcMar>
              <w:top w:w="85" w:type="dxa"/>
              <w:left w:w="105" w:type="dxa"/>
              <w:bottom w:w="85" w:type="dxa"/>
              <w:right w:w="105" w:type="dxa"/>
            </w:tcMar>
            <w:vAlign w:val="center"/>
          </w:tcPr>
          <w:p w14:paraId="770BAED2" w14:textId="77777777" w:rsidR="002C4CA0" w:rsidRDefault="0023070F" w:rsidP="00DC15AE">
            <w:pPr>
              <w:spacing w:after="0"/>
              <w:ind w:firstLine="0"/>
              <w:jc w:val="center"/>
            </w:pPr>
            <w:r>
              <w:rPr>
                <w:sz w:val="21"/>
              </w:rPr>
              <w:t>EventCard</w:t>
            </w:r>
            <w:r>
              <w:rPr>
                <w:sz w:val="21"/>
              </w:rPr>
              <w:t>与</w:t>
            </w:r>
            <w:r>
              <w:rPr>
                <w:sz w:val="21"/>
              </w:rPr>
              <w:t>Claim</w:t>
            </w:r>
          </w:p>
        </w:tc>
        <w:tc>
          <w:tcPr>
            <w:tcW w:w="3969" w:type="dxa"/>
            <w:tcMar>
              <w:top w:w="85" w:type="dxa"/>
              <w:left w:w="105" w:type="dxa"/>
              <w:bottom w:w="85" w:type="dxa"/>
              <w:right w:w="105" w:type="dxa"/>
            </w:tcMar>
            <w:vAlign w:val="center"/>
          </w:tcPr>
          <w:p w14:paraId="163EA534" w14:textId="77777777" w:rsidR="002C4CA0" w:rsidRDefault="0023070F" w:rsidP="00DC15AE">
            <w:pPr>
              <w:spacing w:after="0"/>
              <w:ind w:firstLine="0"/>
              <w:jc w:val="left"/>
            </w:pPr>
            <w:r>
              <w:rPr>
                <w:sz w:val="21"/>
              </w:rPr>
              <w:t>原子事实、观点角色、证据句、反证、</w:t>
            </w:r>
            <w:r>
              <w:rPr>
                <w:sz w:val="21"/>
              </w:rPr>
              <w:t>unknown</w:t>
            </w:r>
            <w:r>
              <w:rPr>
                <w:sz w:val="21"/>
              </w:rPr>
              <w:t>和</w:t>
            </w:r>
            <w:r>
              <w:rPr>
                <w:sz w:val="21"/>
              </w:rPr>
              <w:t>CandidateLink</w:t>
            </w:r>
          </w:p>
        </w:tc>
        <w:tc>
          <w:tcPr>
            <w:tcW w:w="3458" w:type="dxa"/>
            <w:tcMar>
              <w:top w:w="85" w:type="dxa"/>
              <w:left w:w="105" w:type="dxa"/>
              <w:bottom w:w="85" w:type="dxa"/>
              <w:right w:w="105" w:type="dxa"/>
            </w:tcMar>
            <w:vAlign w:val="center"/>
          </w:tcPr>
          <w:p w14:paraId="7C54798E" w14:textId="77777777" w:rsidR="002C4CA0" w:rsidRDefault="0023070F" w:rsidP="00DC15AE">
            <w:pPr>
              <w:spacing w:after="0"/>
              <w:ind w:firstLine="0"/>
              <w:jc w:val="left"/>
              <w:rPr>
                <w:lang w:eastAsia="zh-CN"/>
              </w:rPr>
            </w:pPr>
            <w:r>
              <w:rPr>
                <w:sz w:val="21"/>
                <w:lang w:eastAsia="zh-CN"/>
              </w:rPr>
              <w:t>通过证据门后写入；</w:t>
            </w:r>
            <w:r>
              <w:rPr>
                <w:sz w:val="21"/>
                <w:lang w:eastAsia="zh-CN"/>
              </w:rPr>
              <w:t>P0</w:t>
            </w:r>
            <w:r>
              <w:rPr>
                <w:sz w:val="21"/>
                <w:lang w:eastAsia="zh-CN"/>
              </w:rPr>
              <w:t>只从这一层取得候选资格</w:t>
            </w:r>
          </w:p>
        </w:tc>
      </w:tr>
      <w:tr w:rsidR="002C4CA0" w14:paraId="062042B7" w14:textId="77777777">
        <w:trPr>
          <w:cantSplit/>
          <w:jc w:val="center"/>
        </w:trPr>
        <w:tc>
          <w:tcPr>
            <w:tcW w:w="1644" w:type="dxa"/>
            <w:tcMar>
              <w:top w:w="85" w:type="dxa"/>
              <w:left w:w="105" w:type="dxa"/>
              <w:bottom w:w="85" w:type="dxa"/>
              <w:right w:w="105" w:type="dxa"/>
            </w:tcMar>
            <w:vAlign w:val="center"/>
          </w:tcPr>
          <w:p w14:paraId="4CE2A4F5" w14:textId="77777777" w:rsidR="002C4CA0" w:rsidRDefault="0023070F" w:rsidP="00DC15AE">
            <w:pPr>
              <w:spacing w:after="0"/>
              <w:ind w:firstLine="0"/>
              <w:jc w:val="center"/>
            </w:pPr>
            <w:r>
              <w:rPr>
                <w:sz w:val="21"/>
              </w:rPr>
              <w:t>时态投研</w:t>
            </w:r>
            <w:r>
              <w:rPr>
                <w:sz w:val="21"/>
              </w:rPr>
              <w:t>LLM Wiki</w:t>
            </w:r>
          </w:p>
        </w:tc>
        <w:tc>
          <w:tcPr>
            <w:tcW w:w="3969" w:type="dxa"/>
            <w:tcMar>
              <w:top w:w="85" w:type="dxa"/>
              <w:left w:w="105" w:type="dxa"/>
              <w:bottom w:w="85" w:type="dxa"/>
              <w:right w:w="105" w:type="dxa"/>
            </w:tcMar>
            <w:vAlign w:val="center"/>
          </w:tcPr>
          <w:p w14:paraId="2DDF33C1" w14:textId="77777777" w:rsidR="002C4CA0" w:rsidRDefault="0023070F" w:rsidP="00DC15AE">
            <w:pPr>
              <w:spacing w:after="0"/>
              <w:ind w:firstLine="0"/>
              <w:jc w:val="left"/>
              <w:rPr>
                <w:lang w:eastAsia="zh-CN"/>
              </w:rPr>
            </w:pPr>
            <w:r>
              <w:rPr>
                <w:sz w:val="21"/>
                <w:lang w:eastAsia="zh-CN"/>
              </w:rPr>
              <w:t>公司、业务、产品、产业链、事件主题以及分析师与机构历史</w:t>
            </w:r>
          </w:p>
        </w:tc>
        <w:tc>
          <w:tcPr>
            <w:tcW w:w="3458" w:type="dxa"/>
            <w:tcMar>
              <w:top w:w="85" w:type="dxa"/>
              <w:left w:w="105" w:type="dxa"/>
              <w:bottom w:w="85" w:type="dxa"/>
              <w:right w:w="105" w:type="dxa"/>
            </w:tcMar>
            <w:vAlign w:val="center"/>
          </w:tcPr>
          <w:p w14:paraId="66D14A67" w14:textId="77777777" w:rsidR="002C4CA0" w:rsidRDefault="0023070F" w:rsidP="00DC15AE">
            <w:pPr>
              <w:spacing w:after="0"/>
              <w:ind w:firstLine="0"/>
              <w:jc w:val="left"/>
              <w:rPr>
                <w:lang w:eastAsia="zh-CN"/>
              </w:rPr>
            </w:pPr>
            <w:r>
              <w:rPr>
                <w:sz w:val="21"/>
                <w:lang w:eastAsia="zh-CN"/>
              </w:rPr>
              <w:t>由已校验证据编译，可增量重建，没有创建</w:t>
            </w:r>
            <w:r>
              <w:rPr>
                <w:sz w:val="21"/>
                <w:lang w:eastAsia="zh-CN"/>
              </w:rPr>
              <w:t>P0</w:t>
            </w:r>
            <w:r>
              <w:rPr>
                <w:sz w:val="21"/>
                <w:lang w:eastAsia="zh-CN"/>
              </w:rPr>
              <w:t>的权限</w:t>
            </w:r>
          </w:p>
        </w:tc>
      </w:tr>
      <w:tr w:rsidR="002C4CA0" w14:paraId="65E68013" w14:textId="77777777">
        <w:trPr>
          <w:cantSplit/>
          <w:jc w:val="center"/>
        </w:trPr>
        <w:tc>
          <w:tcPr>
            <w:tcW w:w="1644" w:type="dxa"/>
            <w:tcMar>
              <w:top w:w="85" w:type="dxa"/>
              <w:left w:w="105" w:type="dxa"/>
              <w:bottom w:w="85" w:type="dxa"/>
              <w:right w:w="105" w:type="dxa"/>
            </w:tcMar>
            <w:vAlign w:val="center"/>
          </w:tcPr>
          <w:p w14:paraId="1EAC0C2C" w14:textId="77777777" w:rsidR="002C4CA0" w:rsidRDefault="0023070F" w:rsidP="00DC15AE">
            <w:pPr>
              <w:spacing w:after="0"/>
              <w:ind w:firstLine="0"/>
              <w:jc w:val="center"/>
            </w:pPr>
            <w:r>
              <w:rPr>
                <w:sz w:val="21"/>
              </w:rPr>
              <w:t>混合检索索引</w:t>
            </w:r>
          </w:p>
        </w:tc>
        <w:tc>
          <w:tcPr>
            <w:tcW w:w="3969" w:type="dxa"/>
            <w:tcMar>
              <w:top w:w="85" w:type="dxa"/>
              <w:left w:w="105" w:type="dxa"/>
              <w:bottom w:w="85" w:type="dxa"/>
              <w:right w:w="105" w:type="dxa"/>
            </w:tcMar>
            <w:vAlign w:val="center"/>
          </w:tcPr>
          <w:p w14:paraId="495BB579" w14:textId="77777777" w:rsidR="002C4CA0" w:rsidRDefault="0023070F" w:rsidP="00DC15AE">
            <w:pPr>
              <w:spacing w:after="0"/>
              <w:ind w:firstLine="0"/>
              <w:jc w:val="left"/>
              <w:rPr>
                <w:lang w:eastAsia="zh-CN"/>
              </w:rPr>
            </w:pPr>
            <w:r>
              <w:rPr>
                <w:sz w:val="21"/>
                <w:lang w:eastAsia="zh-CN"/>
              </w:rPr>
              <w:t>SQL</w:t>
            </w:r>
            <w:r>
              <w:rPr>
                <w:sz w:val="21"/>
                <w:lang w:eastAsia="zh-CN"/>
              </w:rPr>
              <w:t>键、</w:t>
            </w:r>
            <w:r>
              <w:rPr>
                <w:sz w:val="21"/>
                <w:lang w:eastAsia="zh-CN"/>
              </w:rPr>
              <w:t>BM25</w:t>
            </w:r>
            <w:r>
              <w:rPr>
                <w:sz w:val="21"/>
                <w:lang w:eastAsia="zh-CN"/>
              </w:rPr>
              <w:t>词项、</w:t>
            </w:r>
            <w:r>
              <w:rPr>
                <w:sz w:val="21"/>
                <w:lang w:eastAsia="zh-CN"/>
              </w:rPr>
              <w:t>BGE-M3</w:t>
            </w:r>
            <w:r>
              <w:rPr>
                <w:sz w:val="21"/>
                <w:lang w:eastAsia="zh-CN"/>
              </w:rPr>
              <w:t>向量、</w:t>
            </w:r>
            <w:r>
              <w:rPr>
                <w:sz w:val="21"/>
                <w:lang w:eastAsia="zh-CN"/>
              </w:rPr>
              <w:t>THSDB</w:t>
            </w:r>
            <w:r>
              <w:rPr>
                <w:sz w:val="21"/>
                <w:lang w:eastAsia="zh-CN"/>
              </w:rPr>
              <w:t>图关系和重排特征</w:t>
            </w:r>
          </w:p>
        </w:tc>
        <w:tc>
          <w:tcPr>
            <w:tcW w:w="3458" w:type="dxa"/>
            <w:tcMar>
              <w:top w:w="85" w:type="dxa"/>
              <w:left w:w="105" w:type="dxa"/>
              <w:bottom w:w="85" w:type="dxa"/>
              <w:right w:w="105" w:type="dxa"/>
            </w:tcMar>
            <w:vAlign w:val="center"/>
          </w:tcPr>
          <w:p w14:paraId="5E4DB35B" w14:textId="77777777" w:rsidR="002C4CA0" w:rsidRDefault="0023070F" w:rsidP="00DC15AE">
            <w:pPr>
              <w:spacing w:after="0"/>
              <w:ind w:firstLine="0"/>
              <w:jc w:val="left"/>
              <w:rPr>
                <w:lang w:eastAsia="zh-CN"/>
              </w:rPr>
            </w:pPr>
            <w:r>
              <w:rPr>
                <w:sz w:val="21"/>
                <w:lang w:eastAsia="zh-CN"/>
              </w:rPr>
              <w:t>只提高召回和排序效率，不改变原始事实</w:t>
            </w:r>
          </w:p>
        </w:tc>
      </w:tr>
      <w:tr w:rsidR="002C4CA0" w14:paraId="3E4C9FBA" w14:textId="77777777">
        <w:trPr>
          <w:cantSplit/>
          <w:jc w:val="center"/>
        </w:trPr>
        <w:tc>
          <w:tcPr>
            <w:tcW w:w="1644" w:type="dxa"/>
            <w:tcMar>
              <w:top w:w="85" w:type="dxa"/>
              <w:left w:w="105" w:type="dxa"/>
              <w:bottom w:w="85" w:type="dxa"/>
              <w:right w:w="105" w:type="dxa"/>
            </w:tcMar>
            <w:vAlign w:val="center"/>
          </w:tcPr>
          <w:p w14:paraId="56CC46D2" w14:textId="77777777" w:rsidR="002C4CA0" w:rsidRDefault="0023070F" w:rsidP="00DC15AE">
            <w:pPr>
              <w:spacing w:after="0"/>
              <w:ind w:firstLine="0"/>
              <w:jc w:val="center"/>
            </w:pPr>
            <w:r>
              <w:rPr>
                <w:sz w:val="21"/>
              </w:rPr>
              <w:t>最小证据包</w:t>
            </w:r>
          </w:p>
        </w:tc>
        <w:tc>
          <w:tcPr>
            <w:tcW w:w="3969" w:type="dxa"/>
            <w:tcMar>
              <w:top w:w="85" w:type="dxa"/>
              <w:left w:w="105" w:type="dxa"/>
              <w:bottom w:w="85" w:type="dxa"/>
              <w:right w:w="105" w:type="dxa"/>
            </w:tcMar>
            <w:vAlign w:val="center"/>
          </w:tcPr>
          <w:p w14:paraId="75C5D208" w14:textId="77777777" w:rsidR="002C4CA0" w:rsidRDefault="0023070F" w:rsidP="00DC15AE">
            <w:pPr>
              <w:spacing w:after="0"/>
              <w:ind w:firstLine="0"/>
              <w:jc w:val="left"/>
            </w:pPr>
            <w:r>
              <w:rPr>
                <w:sz w:val="21"/>
              </w:rPr>
              <w:t>与当前问题最相关的原文、</w:t>
            </w:r>
            <w:r>
              <w:rPr>
                <w:sz w:val="21"/>
              </w:rPr>
              <w:t>EventCard</w:t>
            </w:r>
            <w:r>
              <w:rPr>
                <w:sz w:val="21"/>
              </w:rPr>
              <w:t>、</w:t>
            </w:r>
            <w:r>
              <w:rPr>
                <w:sz w:val="21"/>
              </w:rPr>
              <w:t>Wiki</w:t>
            </w:r>
            <w:r>
              <w:rPr>
                <w:sz w:val="21"/>
              </w:rPr>
              <w:t>定位信息和版本</w:t>
            </w:r>
          </w:p>
        </w:tc>
        <w:tc>
          <w:tcPr>
            <w:tcW w:w="3458" w:type="dxa"/>
            <w:tcMar>
              <w:top w:w="85" w:type="dxa"/>
              <w:left w:w="105" w:type="dxa"/>
              <w:bottom w:w="85" w:type="dxa"/>
              <w:right w:w="105" w:type="dxa"/>
            </w:tcMar>
            <w:vAlign w:val="center"/>
          </w:tcPr>
          <w:p w14:paraId="411784C0" w14:textId="77777777" w:rsidR="002C4CA0" w:rsidRDefault="0023070F" w:rsidP="00DC15AE">
            <w:pPr>
              <w:spacing w:after="0"/>
              <w:ind w:firstLine="0"/>
              <w:jc w:val="left"/>
              <w:rPr>
                <w:lang w:eastAsia="zh-CN"/>
              </w:rPr>
            </w:pPr>
            <w:r>
              <w:rPr>
                <w:sz w:val="21"/>
                <w:lang w:eastAsia="zh-CN"/>
              </w:rPr>
              <w:t>供</w:t>
            </w:r>
            <w:r>
              <w:rPr>
                <w:sz w:val="21"/>
                <w:lang w:eastAsia="zh-CN"/>
              </w:rPr>
              <w:t>Qwen</w:t>
            </w:r>
            <w:r>
              <w:rPr>
                <w:sz w:val="21"/>
                <w:lang w:eastAsia="zh-CN"/>
              </w:rPr>
              <w:t>与</w:t>
            </w:r>
            <w:r>
              <w:rPr>
                <w:sz w:val="21"/>
                <w:lang w:eastAsia="zh-CN"/>
              </w:rPr>
              <w:t>DeepDive</w:t>
            </w:r>
            <w:r>
              <w:rPr>
                <w:sz w:val="21"/>
                <w:lang w:eastAsia="zh-CN"/>
              </w:rPr>
              <w:t>阅读；输出必须逐项回链证据</w:t>
            </w:r>
          </w:p>
        </w:tc>
      </w:tr>
    </w:tbl>
    <w:p w14:paraId="1C988494" w14:textId="77777777" w:rsidR="002C4CA0" w:rsidRDefault="0023070F">
      <w:pPr>
        <w:rPr>
          <w:lang w:eastAsia="zh-CN"/>
        </w:rPr>
      </w:pPr>
      <w:r>
        <w:t>每个</w:t>
      </w:r>
      <w:r>
        <w:t>Wiki</w:t>
      </w:r>
      <w:r>
        <w:t>知识单元至少记录</w:t>
      </w:r>
      <w:r>
        <w:t>valid_from</w:t>
      </w:r>
      <w:r>
        <w:t>、</w:t>
      </w:r>
      <w:r>
        <w:t>valid_to</w:t>
      </w:r>
      <w:r>
        <w:t>、</w:t>
      </w:r>
      <w:r>
        <w:t>available_at</w:t>
      </w:r>
      <w:r>
        <w:t>、</w:t>
      </w:r>
      <w:r>
        <w:t>superseded_at</w:t>
      </w:r>
      <w:r>
        <w:t>、</w:t>
      </w:r>
      <w:r>
        <w:t>source_event_ids</w:t>
      </w:r>
      <w:r>
        <w:t>、</w:t>
      </w:r>
      <w:r>
        <w:t>evidence_level</w:t>
      </w:r>
      <w:r>
        <w:t>、</w:t>
      </w:r>
      <w:r>
        <w:t>wiki_version</w:t>
      </w:r>
      <w:r>
        <w:t>和</w:t>
      </w:r>
      <w:r>
        <w:t>generated_by</w:t>
      </w:r>
      <w:r>
        <w:t>。</w:t>
      </w:r>
      <w:r>
        <w:rPr>
          <w:lang w:eastAsia="zh-CN"/>
        </w:rPr>
        <w:t>新</w:t>
      </w:r>
      <w:r>
        <w:rPr>
          <w:lang w:eastAsia="zh-CN"/>
        </w:rPr>
        <w:t>EventCard</w:t>
      </w:r>
      <w:r>
        <w:rPr>
          <w:lang w:eastAsia="zh-CN"/>
        </w:rPr>
        <w:t>只重建受影响页面；后续证据不会覆盖旧结论，而是产生新版本。互相冲突但都真实存在的来源并列保存，系统分别提供当前视图和历史决策日视图。</w:t>
      </w:r>
    </w:p>
    <w:p w14:paraId="2222EBB9" w14:textId="77777777" w:rsidR="002C4CA0" w:rsidRDefault="0023070F">
      <w:pPr>
        <w:rPr>
          <w:lang w:eastAsia="zh-CN"/>
        </w:rPr>
      </w:pPr>
      <w:r>
        <w:t>查询按固定顺序执行：先用</w:t>
      </w:r>
      <w:r>
        <w:t>security_id</w:t>
      </w:r>
      <w:r>
        <w:t>、</w:t>
      </w:r>
      <w:r>
        <w:t>available_at</w:t>
      </w:r>
      <w:r>
        <w:t>和证据角色做确定性过滤，再组合</w:t>
      </w:r>
      <w:r>
        <w:t>SQL</w:t>
      </w:r>
      <w:r>
        <w:t>精确查询、</w:t>
      </w:r>
      <w:r>
        <w:t>BM25</w:t>
      </w:r>
      <w:r>
        <w:t>关键词检索、</w:t>
      </w:r>
      <w:r>
        <w:t>BGE-M3</w:t>
      </w:r>
      <w:r>
        <w:t>向量检索和</w:t>
      </w:r>
      <w:r>
        <w:t>THSDB</w:t>
      </w:r>
      <w:r>
        <w:t>关系图检索，最后由重排模型选择最小证据包。</w:t>
      </w:r>
      <w:r>
        <w:rPr>
          <w:lang w:eastAsia="zh-CN"/>
        </w:rPr>
        <w:t>大模型只能在证据包范围内形成研究结论，并必须列出支持证据、反向证据、资料缺口和失效条件。</w:t>
      </w:r>
    </w:p>
    <w:p w14:paraId="30B9D666" w14:textId="77777777" w:rsidR="002C4CA0" w:rsidRDefault="0023070F">
      <w:pPr>
        <w:rPr>
          <w:lang w:eastAsia="zh-CN"/>
        </w:rPr>
      </w:pPr>
      <w:r>
        <w:t>当日</w:t>
      </w:r>
      <w:r>
        <w:t>P0</w:t>
      </w:r>
      <w:r>
        <w:t>仍沿原始记录、</w:t>
      </w:r>
      <w:r>
        <w:t>EventCard</w:t>
      </w:r>
      <w:r>
        <w:t>、证据门和</w:t>
      </w:r>
      <w:r>
        <w:t>CandidateLink</w:t>
      </w:r>
      <w:r>
        <w:t>产生。</w:t>
      </w:r>
      <w:r>
        <w:t>Wiki</w:t>
      </w:r>
      <w:r>
        <w:t>更新可以异步完成，时态投研</w:t>
      </w:r>
      <w:r>
        <w:t>LLM Wiki</w:t>
      </w:r>
      <w:r>
        <w:t>没有创建</w:t>
      </w:r>
      <w:r>
        <w:t>P0</w:t>
      </w:r>
      <w:r>
        <w:t>的权限，也不能因为页面写着某公司属于某板块就创建股票。</w:t>
      </w:r>
      <w:r>
        <w:rPr>
          <w:lang w:eastAsia="zh-CN"/>
        </w:rPr>
        <w:t>它只服务历史背景、跨来源对照、</w:t>
      </w:r>
      <w:r>
        <w:rPr>
          <w:lang w:eastAsia="zh-CN"/>
        </w:rPr>
        <w:t>P2</w:t>
      </w:r>
      <w:r>
        <w:rPr>
          <w:lang w:eastAsia="zh-CN"/>
        </w:rPr>
        <w:t>轻量核验、</w:t>
      </w:r>
      <w:r>
        <w:rPr>
          <w:lang w:eastAsia="zh-CN"/>
        </w:rPr>
        <w:t>P3 DeepDive</w:t>
      </w:r>
      <w:r>
        <w:rPr>
          <w:lang w:eastAsia="zh-CN"/>
        </w:rPr>
        <w:t>和解释输出，从而避免摘要滞后或知识压缩改变候选权限。</w:t>
      </w:r>
    </w:p>
    <w:p w14:paraId="6462D7C0" w14:textId="77777777" w:rsidR="00DC15AE" w:rsidRPr="00DC15AE" w:rsidRDefault="00DC15AE" w:rsidP="00DC15AE">
      <w:pPr>
        <w:pStyle w:val="1"/>
        <w:rPr>
          <w:rFonts w:hint="eastAsia"/>
          <w:lang w:eastAsia="zh-CN"/>
        </w:rPr>
      </w:pPr>
      <w:bookmarkStart w:id="65" w:name="_Toc240189260"/>
      <w:bookmarkStart w:id="66" w:name="_Toc240293045"/>
      <w:r w:rsidRPr="00DC15AE">
        <w:rPr>
          <w:lang w:eastAsia="zh-CN"/>
        </w:rPr>
        <w:lastRenderedPageBreak/>
        <w:t>7 个股T+1预测原理</w:t>
      </w:r>
      <w:bookmarkEnd w:id="65"/>
      <w:bookmarkEnd w:id="66"/>
    </w:p>
    <w:p w14:paraId="3EFBD2A4" w14:textId="77777777" w:rsidR="00DC15AE" w:rsidRPr="00DC15AE" w:rsidRDefault="00DC15AE" w:rsidP="00DC15AE">
      <w:pPr>
        <w:pStyle w:val="21"/>
        <w:rPr>
          <w:rFonts w:hint="eastAsia"/>
          <w:lang w:eastAsia="zh-CN"/>
        </w:rPr>
      </w:pPr>
      <w:bookmarkStart w:id="67" w:name="_Toc240189261"/>
      <w:bookmarkStart w:id="68" w:name="_Toc240293046"/>
      <w:r w:rsidRPr="00DC15AE">
        <w:rPr>
          <w:lang w:eastAsia="zh-CN"/>
        </w:rPr>
        <w:t>7.1 标签必须与T+1预测目标一致</w:t>
      </w:r>
      <w:bookmarkEnd w:id="67"/>
      <w:bookmarkEnd w:id="68"/>
    </w:p>
    <w:p w14:paraId="5DCCBB03" w14:textId="77777777" w:rsidR="00DC15AE" w:rsidRDefault="00DC15AE">
      <w:pPr>
        <w:keepLines/>
        <w:rPr>
          <w:lang w:eastAsia="zh-CN"/>
        </w:rPr>
      </w:pPr>
      <w:r>
        <w:rPr>
          <w:lang w:eastAsia="zh-CN"/>
        </w:rPr>
        <w:t>个股模型在</w:t>
      </w:r>
      <w:r>
        <w:rPr>
          <w:lang w:eastAsia="zh-CN"/>
        </w:rPr>
        <w:t>T</w:t>
      </w:r>
      <w:r>
        <w:rPr>
          <w:lang w:eastAsia="zh-CN"/>
        </w:rPr>
        <w:t>日截止后预测股票</w:t>
      </w:r>
      <w:r>
        <w:rPr>
          <w:lang w:eastAsia="zh-CN"/>
        </w:rPr>
        <w:t>T+1</w:t>
      </w:r>
      <w:r>
        <w:rPr>
          <w:lang w:eastAsia="zh-CN"/>
        </w:rPr>
        <w:t>复权收盘价相对</w:t>
      </w:r>
      <w:r>
        <w:rPr>
          <w:lang w:eastAsia="zh-CN"/>
        </w:rPr>
        <w:t>T</w:t>
      </w:r>
      <w:r>
        <w:rPr>
          <w:lang w:eastAsia="zh-CN"/>
        </w:rPr>
        <w:t>日复权收盘价是否上涨。主标签定义为</w:t>
      </w:r>
      <w:r>
        <w:rPr>
          <w:lang w:eastAsia="zh-CN"/>
        </w:rPr>
        <w:t>T+1</w:t>
      </w:r>
      <w:r>
        <w:rPr>
          <w:lang w:eastAsia="zh-CN"/>
        </w:rPr>
        <w:t>复权收盘收益大于</w:t>
      </w:r>
      <w:r>
        <w:rPr>
          <w:lang w:eastAsia="zh-CN"/>
        </w:rPr>
        <w:t>0</w:t>
      </w:r>
      <w:r>
        <w:rPr>
          <w:lang w:eastAsia="zh-CN"/>
        </w:rPr>
        <w:t>；为控制大盘共同波动，辅助标签定义为</w:t>
      </w:r>
      <w:r>
        <w:rPr>
          <w:lang w:eastAsia="zh-CN"/>
        </w:rPr>
        <w:t>T+1</w:t>
      </w:r>
      <w:r>
        <w:rPr>
          <w:lang w:eastAsia="zh-CN"/>
        </w:rPr>
        <w:t>相对基准指数超额收益大于</w:t>
      </w:r>
      <w:r>
        <w:rPr>
          <w:lang w:eastAsia="zh-CN"/>
        </w:rPr>
        <w:t>0</w:t>
      </w:r>
      <w:r>
        <w:rPr>
          <w:lang w:eastAsia="zh-CN"/>
        </w:rPr>
        <w:t>。两种标签分别训练、校准和报告。</w:t>
      </w:r>
      <w:r>
        <w:rPr>
          <w:lang w:eastAsia="zh-CN"/>
        </w:rPr>
        <w:t>T+1</w:t>
      </w:r>
      <w:r>
        <w:rPr>
          <w:lang w:eastAsia="zh-CN"/>
        </w:rPr>
        <w:t>全日行情均属于结果期信息，不能进入</w:t>
      </w:r>
      <w:r>
        <w:rPr>
          <w:lang w:eastAsia="zh-CN"/>
        </w:rPr>
        <w:t>T</w:t>
      </w:r>
      <w:r>
        <w:rPr>
          <w:lang w:eastAsia="zh-CN"/>
        </w:rPr>
        <w:t>日晚预测特征；收盘后只生成真实标签，用于评价概率、排名和</w:t>
      </w:r>
      <w:r>
        <w:rPr>
          <w:lang w:eastAsia="zh-CN"/>
        </w:rPr>
        <w:t>Top10</w:t>
      </w:r>
      <w:r>
        <w:rPr>
          <w:lang w:eastAsia="zh-CN"/>
        </w:rPr>
        <w:t>表现。</w:t>
      </w:r>
      <w:r>
        <w:rPr>
          <w:lang w:eastAsia="zh-CN"/>
        </w:rPr>
        <w:t>T+1</w:t>
      </w:r>
      <w:r>
        <w:rPr>
          <w:lang w:eastAsia="zh-CN"/>
        </w:rPr>
        <w:t>封涨停仍属于方向预测命中。</w:t>
      </w:r>
    </w:p>
    <w:p w14:paraId="122F4F57" w14:textId="77777777" w:rsidR="00DC15AE" w:rsidRPr="00DC15AE" w:rsidRDefault="00DC15AE" w:rsidP="00DC15AE">
      <w:pPr>
        <w:pStyle w:val="21"/>
        <w:rPr>
          <w:rFonts w:hint="eastAsia"/>
          <w:lang w:eastAsia="zh-CN"/>
        </w:rPr>
      </w:pPr>
      <w:bookmarkStart w:id="69" w:name="_Toc240189262"/>
      <w:bookmarkStart w:id="70" w:name="_Toc240293047"/>
      <w:r w:rsidRPr="00DC15AE">
        <w:rPr>
          <w:lang w:eastAsia="zh-CN"/>
        </w:rPr>
        <w:t>7.2 五组特征如何共同回答上涨问题</w:t>
      </w:r>
      <w:bookmarkEnd w:id="69"/>
      <w:bookmarkEnd w:id="70"/>
    </w:p>
    <w:p w14:paraId="3C0369A3" w14:textId="77777777" w:rsidR="00DC15AE" w:rsidRDefault="00DC15AE">
      <w:pPr>
        <w:keepLines/>
        <w:ind w:firstLine="0"/>
        <w:jc w:val="center"/>
      </w:pPr>
      <w:r>
        <w:rPr>
          <w:noProof/>
        </w:rPr>
        <w:drawing>
          <wp:inline distT="0" distB="0" distL="0" distR="0" wp14:anchorId="3837C7DA" wp14:editId="4EFABE47">
            <wp:extent cx="5868000" cy="3335495"/>
            <wp:effectExtent l="0" t="0" r="0" b="0"/>
            <wp:docPr id="34" name="Picture 34" descr="五组特征 样本外模型 概率校准和最终排名" title="五组特征 样本外模型 概率校准和最终排名"/>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17_probability.png"/>
                    <pic:cNvPicPr/>
                  </pic:nvPicPr>
                  <pic:blipFill>
                    <a:blip r:embed="rId26"/>
                    <a:stretch>
                      <a:fillRect/>
                    </a:stretch>
                  </pic:blipFill>
                  <pic:spPr>
                    <a:xfrm>
                      <a:off x="0" y="0"/>
                      <a:ext cx="5868000" cy="3335495"/>
                    </a:xfrm>
                    <a:prstGeom prst="rect">
                      <a:avLst/>
                    </a:prstGeom>
                  </pic:spPr>
                </pic:pic>
              </a:graphicData>
            </a:graphic>
          </wp:inline>
        </w:drawing>
      </w:r>
    </w:p>
    <w:p w14:paraId="69F8726C" w14:textId="77777777" w:rsidR="00DC15AE" w:rsidRDefault="00DC15AE">
      <w:pPr>
        <w:pStyle w:val="af7"/>
        <w:keepNext/>
        <w:rPr>
          <w:lang w:eastAsia="zh-CN"/>
        </w:rPr>
      </w:pPr>
      <w:r>
        <w:rPr>
          <w:lang w:eastAsia="zh-CN"/>
        </w:rPr>
        <w:t>图</w:t>
      </w:r>
      <w:r>
        <w:rPr>
          <w:lang w:eastAsia="zh-CN"/>
        </w:rPr>
        <w:t xml:space="preserve">19  </w:t>
      </w:r>
      <w:r>
        <w:rPr>
          <w:lang w:eastAsia="zh-CN"/>
        </w:rPr>
        <w:t>五组结构化特征与大模型文本分支怎样形成</w:t>
      </w:r>
      <w:r>
        <w:rPr>
          <w:lang w:eastAsia="zh-CN"/>
        </w:rPr>
        <w:t>T+1</w:t>
      </w:r>
      <w:r>
        <w:rPr>
          <w:lang w:eastAsia="zh-CN"/>
        </w:rPr>
        <w:t>校准概率</w:t>
      </w:r>
    </w:p>
    <w:p w14:paraId="7B4A7BC3" w14:textId="77777777" w:rsidR="00DC15AE" w:rsidRDefault="00DC15AE">
      <w:pPr>
        <w:keepLines/>
        <w:rPr>
          <w:lang w:eastAsia="zh-CN"/>
        </w:rPr>
      </w:pPr>
      <w:r>
        <w:rPr>
          <w:lang w:eastAsia="zh-CN"/>
        </w:rPr>
        <w:t>每只</w:t>
      </w:r>
      <w:r>
        <w:rPr>
          <w:lang w:eastAsia="zh-CN"/>
        </w:rPr>
        <w:t>P0</w:t>
      </w:r>
      <w:r>
        <w:rPr>
          <w:lang w:eastAsia="zh-CN"/>
        </w:rPr>
        <w:t>股票都按同一个时间截面形成五组特征：事件特征回答信息是否新增且可信，量价资金特征回答市场是否开始承接，板块产业链特征回答个股是否处于有利传播路径，基本面预期差特征回答收入与利润能否承接，位置与拥挤特征回答机会是否已经被过度反映。五组特征同时形成两种表达：原始数值、类别和缺失标记进入结构化树模型；经固定模板整理的可核验文本进入大模型文本预测分支。后者只是五组信息的另一种表示，不是第六组特征，也不是新的</w:t>
      </w:r>
      <w:r>
        <w:rPr>
          <w:lang w:eastAsia="zh-CN"/>
        </w:rPr>
        <w:t>P0</w:t>
      </w:r>
      <w:r>
        <w:rPr>
          <w:lang w:eastAsia="zh-CN"/>
        </w:rPr>
        <w:t>入口。重大负面、证券状态和数据完整性仍位于五组特征之外，作为硬风险与样本资格门处理。</w:t>
      </w:r>
    </w:p>
    <w:p w14:paraId="737AE292" w14:textId="77777777" w:rsidR="00DC15AE" w:rsidRDefault="00DC15AE">
      <w:pPr>
        <w:keepLines/>
        <w:rPr>
          <w:lang w:eastAsia="zh-CN"/>
        </w:rPr>
      </w:pPr>
      <w:r>
        <w:rPr>
          <w:lang w:eastAsia="zh-CN"/>
        </w:rPr>
        <w:lastRenderedPageBreak/>
        <w:t>每组特征都执行同一份计算合同：先说明原始数据和截止时间，再给出字段定义、计算窗口、缺失处理、变换方式和版本。结构化分支使用数值特征训练</w:t>
      </w:r>
      <w:r>
        <w:rPr>
          <w:lang w:eastAsia="zh-CN"/>
        </w:rPr>
        <w:t>LightGBM</w:t>
      </w:r>
      <w:r>
        <w:rPr>
          <w:lang w:eastAsia="zh-CN"/>
        </w:rPr>
        <w:t>或</w:t>
      </w:r>
      <w:r>
        <w:rPr>
          <w:lang w:eastAsia="zh-CN"/>
        </w:rPr>
        <w:t>CatBoost</w:t>
      </w:r>
      <w:r>
        <w:rPr>
          <w:lang w:eastAsia="zh-CN"/>
        </w:rPr>
        <w:t>；文本分支只读取由这些数值、</w:t>
      </w:r>
      <w:r>
        <w:rPr>
          <w:lang w:eastAsia="zh-CN"/>
        </w:rPr>
        <w:t>EventCard</w:t>
      </w:r>
      <w:r>
        <w:rPr>
          <w:lang w:eastAsia="zh-CN"/>
        </w:rPr>
        <w:t>和证据摘要生成的</w:t>
      </w:r>
      <w:r>
        <w:rPr>
          <w:lang w:eastAsia="zh-CN"/>
        </w:rPr>
        <w:t>PredictionTextRecord</w:t>
      </w:r>
      <w:r>
        <w:rPr>
          <w:lang w:eastAsia="zh-CN"/>
        </w:rPr>
        <w:t>，经</w:t>
      </w:r>
      <w:r>
        <w:rPr>
          <w:lang w:eastAsia="zh-CN"/>
        </w:rPr>
        <w:t>Qwen</w:t>
      </w:r>
      <w:r>
        <w:rPr>
          <w:lang w:eastAsia="zh-CN"/>
        </w:rPr>
        <w:t>语义编码和监督分类头得到原始</w:t>
      </w:r>
      <w:r>
        <w:rPr>
          <w:lang w:eastAsia="zh-CN"/>
        </w:rPr>
        <w:t>logit</w:t>
      </w:r>
      <w:r>
        <w:rPr>
          <w:lang w:eastAsia="zh-CN"/>
        </w:rPr>
        <w:t>。两个分支都必须产生严格滚动样本外结果，并在独立时期训练融合器与校准器；任意</w:t>
      </w:r>
      <w:r>
        <w:rPr>
          <w:lang w:eastAsia="zh-CN"/>
        </w:rPr>
        <w:t>0</w:t>
      </w:r>
      <w:r>
        <w:rPr>
          <w:lang w:eastAsia="zh-CN"/>
        </w:rPr>
        <w:t>到</w:t>
      </w:r>
      <w:r>
        <w:rPr>
          <w:lang w:eastAsia="zh-CN"/>
        </w:rPr>
        <w:t>1</w:t>
      </w:r>
      <w:r>
        <w:rPr>
          <w:lang w:eastAsia="zh-CN"/>
        </w:rPr>
        <w:t>数值在完成这一步之前只能称为分数。</w:t>
      </w:r>
    </w:p>
    <w:tbl>
      <w:tblPr>
        <w:tblW w:w="0" w:type="auto"/>
        <w:jc w:val="center"/>
        <w:tblBorders>
          <w:top w:val="single" w:sz="12" w:space="0" w:color="000000"/>
          <w:left w:val="nil"/>
          <w:bottom w:val="single" w:sz="12" w:space="0" w:color="000000"/>
          <w:right w:val="nil"/>
          <w:insideH w:val="nil"/>
          <w:insideV w:val="nil"/>
        </w:tblBorders>
        <w:tblLayout w:type="fixed"/>
        <w:tblLook w:val="04A0" w:firstRow="1" w:lastRow="0" w:firstColumn="1" w:lastColumn="0" w:noHBand="0" w:noVBand="1"/>
      </w:tblPr>
      <w:tblGrid>
        <w:gridCol w:w="1757"/>
        <w:gridCol w:w="4365"/>
        <w:gridCol w:w="2948"/>
      </w:tblGrid>
      <w:tr w:rsidR="00DC15AE" w14:paraId="7AE9CD09" w14:textId="77777777">
        <w:trPr>
          <w:cantSplit/>
          <w:tblHeader/>
          <w:jc w:val="center"/>
        </w:trPr>
        <w:tc>
          <w:tcPr>
            <w:tcW w:w="1757" w:type="dxa"/>
            <w:tcBorders>
              <w:bottom w:val="single" w:sz="6" w:space="0" w:color="000000"/>
            </w:tcBorders>
            <w:tcMar>
              <w:top w:w="85" w:type="dxa"/>
              <w:left w:w="105" w:type="dxa"/>
              <w:bottom w:w="85" w:type="dxa"/>
              <w:right w:w="105" w:type="dxa"/>
            </w:tcMar>
            <w:vAlign w:val="center"/>
          </w:tcPr>
          <w:p w14:paraId="4C52E942" w14:textId="77777777" w:rsidR="00DC15AE" w:rsidRDefault="00DC15AE" w:rsidP="00DC15AE">
            <w:pPr>
              <w:ind w:firstLine="0"/>
              <w:jc w:val="center"/>
            </w:pPr>
            <w:r>
              <w:rPr>
                <w:b/>
                <w:sz w:val="21"/>
              </w:rPr>
              <w:t>五组特征</w:t>
            </w:r>
          </w:p>
        </w:tc>
        <w:tc>
          <w:tcPr>
            <w:tcW w:w="4365" w:type="dxa"/>
            <w:tcBorders>
              <w:bottom w:val="single" w:sz="6" w:space="0" w:color="000000"/>
            </w:tcBorders>
            <w:tcMar>
              <w:top w:w="85" w:type="dxa"/>
              <w:left w:w="105" w:type="dxa"/>
              <w:bottom w:w="85" w:type="dxa"/>
              <w:right w:w="105" w:type="dxa"/>
            </w:tcMar>
            <w:vAlign w:val="center"/>
          </w:tcPr>
          <w:p w14:paraId="23CB6A4F" w14:textId="77777777" w:rsidR="00DC15AE" w:rsidRDefault="00DC15AE" w:rsidP="00DC15AE">
            <w:pPr>
              <w:ind w:firstLine="0"/>
              <w:jc w:val="center"/>
            </w:pPr>
            <w:r>
              <w:rPr>
                <w:b/>
                <w:sz w:val="21"/>
              </w:rPr>
              <w:t>主要数据与核心计算</w:t>
            </w:r>
          </w:p>
        </w:tc>
        <w:tc>
          <w:tcPr>
            <w:tcW w:w="2948" w:type="dxa"/>
            <w:tcBorders>
              <w:bottom w:val="single" w:sz="6" w:space="0" w:color="000000"/>
            </w:tcBorders>
            <w:tcMar>
              <w:top w:w="85" w:type="dxa"/>
              <w:left w:w="105" w:type="dxa"/>
              <w:bottom w:w="85" w:type="dxa"/>
              <w:right w:w="105" w:type="dxa"/>
            </w:tcMar>
            <w:vAlign w:val="center"/>
          </w:tcPr>
          <w:p w14:paraId="4DBA30AA" w14:textId="77777777" w:rsidR="00DC15AE" w:rsidRDefault="00DC15AE" w:rsidP="00DC15AE">
            <w:pPr>
              <w:ind w:firstLine="0"/>
              <w:jc w:val="center"/>
            </w:pPr>
            <w:r>
              <w:rPr>
                <w:b/>
                <w:sz w:val="21"/>
              </w:rPr>
              <w:t>在最终决策中的作用</w:t>
            </w:r>
          </w:p>
        </w:tc>
      </w:tr>
      <w:tr w:rsidR="00DC15AE" w14:paraId="61AC6DF8" w14:textId="77777777">
        <w:trPr>
          <w:cantSplit/>
          <w:jc w:val="center"/>
        </w:trPr>
        <w:tc>
          <w:tcPr>
            <w:tcW w:w="1757" w:type="dxa"/>
            <w:tcMar>
              <w:top w:w="85" w:type="dxa"/>
              <w:left w:w="105" w:type="dxa"/>
              <w:bottom w:w="85" w:type="dxa"/>
              <w:right w:w="105" w:type="dxa"/>
            </w:tcMar>
            <w:vAlign w:val="center"/>
          </w:tcPr>
          <w:p w14:paraId="766BC5F5" w14:textId="77777777" w:rsidR="00DC15AE" w:rsidRDefault="00DC15AE" w:rsidP="00DC15AE">
            <w:pPr>
              <w:spacing w:after="0"/>
              <w:ind w:firstLine="0"/>
              <w:jc w:val="center"/>
            </w:pPr>
            <w:r>
              <w:rPr>
                <w:sz w:val="21"/>
              </w:rPr>
              <w:t>事件特征</w:t>
            </w:r>
          </w:p>
        </w:tc>
        <w:tc>
          <w:tcPr>
            <w:tcW w:w="4365" w:type="dxa"/>
            <w:tcMar>
              <w:top w:w="85" w:type="dxa"/>
              <w:left w:w="105" w:type="dxa"/>
              <w:bottom w:w="85" w:type="dxa"/>
              <w:right w:w="105" w:type="dxa"/>
            </w:tcMar>
            <w:vAlign w:val="center"/>
          </w:tcPr>
          <w:p w14:paraId="1F96333B" w14:textId="77777777" w:rsidR="00DC15AE" w:rsidRDefault="00DC15AE" w:rsidP="00DC15AE">
            <w:pPr>
              <w:spacing w:after="0"/>
              <w:ind w:firstLine="0"/>
              <w:rPr>
                <w:lang w:eastAsia="zh-CN"/>
              </w:rPr>
            </w:pPr>
            <w:r>
              <w:rPr>
                <w:sz w:val="21"/>
                <w:lang w:eastAsia="zh-CN"/>
              </w:rPr>
              <w:t>EventCard</w:t>
            </w:r>
            <w:r>
              <w:rPr>
                <w:sz w:val="21"/>
                <w:lang w:eastAsia="zh-CN"/>
              </w:rPr>
              <w:t>、独立事件簇、分析师可靠性、新颖度、证据与反证、有效期</w:t>
            </w:r>
          </w:p>
        </w:tc>
        <w:tc>
          <w:tcPr>
            <w:tcW w:w="2948" w:type="dxa"/>
            <w:tcMar>
              <w:top w:w="85" w:type="dxa"/>
              <w:left w:w="105" w:type="dxa"/>
              <w:bottom w:w="85" w:type="dxa"/>
              <w:right w:w="105" w:type="dxa"/>
            </w:tcMar>
            <w:vAlign w:val="center"/>
          </w:tcPr>
          <w:p w14:paraId="60380F36" w14:textId="77777777" w:rsidR="00DC15AE" w:rsidRDefault="00DC15AE" w:rsidP="00DC15AE">
            <w:pPr>
              <w:spacing w:after="0"/>
              <w:ind w:firstLine="0"/>
              <w:rPr>
                <w:lang w:eastAsia="zh-CN"/>
              </w:rPr>
            </w:pPr>
            <w:r>
              <w:rPr>
                <w:sz w:val="21"/>
                <w:lang w:eastAsia="zh-CN"/>
              </w:rPr>
              <w:t>形成事件子模型分数并解释为什么看见该股票</w:t>
            </w:r>
          </w:p>
        </w:tc>
      </w:tr>
      <w:tr w:rsidR="00DC15AE" w14:paraId="45683D14" w14:textId="77777777">
        <w:trPr>
          <w:cantSplit/>
          <w:jc w:val="center"/>
        </w:trPr>
        <w:tc>
          <w:tcPr>
            <w:tcW w:w="1757" w:type="dxa"/>
            <w:tcMar>
              <w:top w:w="85" w:type="dxa"/>
              <w:left w:w="105" w:type="dxa"/>
              <w:bottom w:w="85" w:type="dxa"/>
              <w:right w:w="105" w:type="dxa"/>
            </w:tcMar>
            <w:vAlign w:val="center"/>
          </w:tcPr>
          <w:p w14:paraId="2F03BDC1" w14:textId="77777777" w:rsidR="00DC15AE" w:rsidRDefault="00DC15AE" w:rsidP="00DC15AE">
            <w:pPr>
              <w:spacing w:after="0"/>
              <w:ind w:firstLine="0"/>
              <w:jc w:val="center"/>
            </w:pPr>
            <w:r>
              <w:rPr>
                <w:sz w:val="21"/>
              </w:rPr>
              <w:t>量价资金特征</w:t>
            </w:r>
          </w:p>
        </w:tc>
        <w:tc>
          <w:tcPr>
            <w:tcW w:w="4365" w:type="dxa"/>
            <w:tcMar>
              <w:top w:w="85" w:type="dxa"/>
              <w:left w:w="105" w:type="dxa"/>
              <w:bottom w:w="85" w:type="dxa"/>
              <w:right w:w="105" w:type="dxa"/>
            </w:tcMar>
            <w:vAlign w:val="center"/>
          </w:tcPr>
          <w:p w14:paraId="3D9355DA" w14:textId="77777777" w:rsidR="00DC15AE" w:rsidRDefault="00DC15AE" w:rsidP="00DC15AE">
            <w:pPr>
              <w:spacing w:after="0"/>
              <w:ind w:firstLine="0"/>
              <w:rPr>
                <w:lang w:eastAsia="zh-CN"/>
              </w:rPr>
            </w:pPr>
            <w:r>
              <w:rPr>
                <w:sz w:val="21"/>
                <w:lang w:eastAsia="zh-CN"/>
              </w:rPr>
              <w:t>收益与波动窗口、成交和换手分位、主动资金、尾盘结构、流动性</w:t>
            </w:r>
          </w:p>
        </w:tc>
        <w:tc>
          <w:tcPr>
            <w:tcW w:w="2948" w:type="dxa"/>
            <w:tcMar>
              <w:top w:w="85" w:type="dxa"/>
              <w:left w:w="105" w:type="dxa"/>
              <w:bottom w:w="85" w:type="dxa"/>
              <w:right w:w="105" w:type="dxa"/>
            </w:tcMar>
            <w:vAlign w:val="center"/>
          </w:tcPr>
          <w:p w14:paraId="585163A3" w14:textId="77777777" w:rsidR="00DC15AE" w:rsidRDefault="00DC15AE" w:rsidP="00DC15AE">
            <w:pPr>
              <w:spacing w:after="0"/>
              <w:ind w:firstLine="0"/>
              <w:rPr>
                <w:lang w:eastAsia="zh-CN"/>
              </w:rPr>
            </w:pPr>
            <w:r>
              <w:rPr>
                <w:lang w:eastAsia="zh-CN"/>
              </w:rPr>
              <w:t>判断市场承接、趋势持续性和</w:t>
            </w:r>
            <w:r>
              <w:rPr>
                <w:lang w:eastAsia="zh-CN"/>
              </w:rPr>
              <w:t>T+1</w:t>
            </w:r>
            <w:r>
              <w:rPr>
                <w:lang w:eastAsia="zh-CN"/>
              </w:rPr>
              <w:t>反转风险</w:t>
            </w:r>
          </w:p>
        </w:tc>
      </w:tr>
      <w:tr w:rsidR="00DC15AE" w14:paraId="7DFBAA54" w14:textId="77777777">
        <w:trPr>
          <w:cantSplit/>
          <w:jc w:val="center"/>
        </w:trPr>
        <w:tc>
          <w:tcPr>
            <w:tcW w:w="1757" w:type="dxa"/>
            <w:tcMar>
              <w:top w:w="85" w:type="dxa"/>
              <w:left w:w="105" w:type="dxa"/>
              <w:bottom w:w="85" w:type="dxa"/>
              <w:right w:w="105" w:type="dxa"/>
            </w:tcMar>
            <w:vAlign w:val="center"/>
          </w:tcPr>
          <w:p w14:paraId="4AFC1270" w14:textId="77777777" w:rsidR="00DC15AE" w:rsidRDefault="00DC15AE" w:rsidP="00DC15AE">
            <w:pPr>
              <w:spacing w:after="0"/>
              <w:ind w:firstLine="0"/>
              <w:jc w:val="center"/>
            </w:pPr>
            <w:r>
              <w:rPr>
                <w:sz w:val="21"/>
              </w:rPr>
              <w:t>板块产业链特征</w:t>
            </w:r>
          </w:p>
        </w:tc>
        <w:tc>
          <w:tcPr>
            <w:tcW w:w="4365" w:type="dxa"/>
            <w:tcMar>
              <w:top w:w="85" w:type="dxa"/>
              <w:left w:w="105" w:type="dxa"/>
              <w:bottom w:w="85" w:type="dxa"/>
              <w:right w:w="105" w:type="dxa"/>
            </w:tcMar>
            <w:vAlign w:val="center"/>
          </w:tcPr>
          <w:p w14:paraId="435C3B4A" w14:textId="77777777" w:rsidR="00DC15AE" w:rsidRDefault="00DC15AE" w:rsidP="00DC15AE">
            <w:pPr>
              <w:spacing w:after="0"/>
              <w:ind w:firstLine="0"/>
              <w:rPr>
                <w:lang w:eastAsia="zh-CN"/>
              </w:rPr>
            </w:pPr>
            <w:r>
              <w:rPr>
                <w:sz w:val="21"/>
                <w:lang w:eastAsia="zh-CN"/>
              </w:rPr>
              <w:t>板块生命周期、宽度和资金、稳定指数、产业链一跳路径、业务暴露</w:t>
            </w:r>
          </w:p>
        </w:tc>
        <w:tc>
          <w:tcPr>
            <w:tcW w:w="2948" w:type="dxa"/>
            <w:tcMar>
              <w:top w:w="85" w:type="dxa"/>
              <w:left w:w="105" w:type="dxa"/>
              <w:bottom w:w="85" w:type="dxa"/>
              <w:right w:w="105" w:type="dxa"/>
            </w:tcMar>
            <w:vAlign w:val="center"/>
          </w:tcPr>
          <w:p w14:paraId="445B4F3D" w14:textId="77777777" w:rsidR="00DC15AE" w:rsidRDefault="00DC15AE" w:rsidP="00DC15AE">
            <w:pPr>
              <w:spacing w:after="0"/>
              <w:ind w:firstLine="0"/>
              <w:rPr>
                <w:lang w:eastAsia="zh-CN"/>
              </w:rPr>
            </w:pPr>
            <w:r>
              <w:rPr>
                <w:sz w:val="21"/>
                <w:lang w:eastAsia="zh-CN"/>
              </w:rPr>
              <w:t>形成板块环境和传播支持</w:t>
            </w:r>
          </w:p>
        </w:tc>
      </w:tr>
      <w:tr w:rsidR="00DC15AE" w14:paraId="7F6259BF" w14:textId="77777777">
        <w:trPr>
          <w:cantSplit/>
          <w:jc w:val="center"/>
        </w:trPr>
        <w:tc>
          <w:tcPr>
            <w:tcW w:w="1757" w:type="dxa"/>
            <w:tcMar>
              <w:top w:w="85" w:type="dxa"/>
              <w:left w:w="105" w:type="dxa"/>
              <w:bottom w:w="85" w:type="dxa"/>
              <w:right w:w="105" w:type="dxa"/>
            </w:tcMar>
            <w:vAlign w:val="center"/>
          </w:tcPr>
          <w:p w14:paraId="3AC24A2F" w14:textId="77777777" w:rsidR="00DC15AE" w:rsidRDefault="00DC15AE" w:rsidP="00DC15AE">
            <w:pPr>
              <w:spacing w:after="0"/>
              <w:ind w:firstLine="0"/>
              <w:jc w:val="center"/>
            </w:pPr>
            <w:r>
              <w:rPr>
                <w:sz w:val="21"/>
              </w:rPr>
              <w:t>基本面预期差特征</w:t>
            </w:r>
          </w:p>
        </w:tc>
        <w:tc>
          <w:tcPr>
            <w:tcW w:w="4365" w:type="dxa"/>
            <w:tcMar>
              <w:top w:w="85" w:type="dxa"/>
              <w:left w:w="105" w:type="dxa"/>
              <w:bottom w:w="85" w:type="dxa"/>
              <w:right w:w="105" w:type="dxa"/>
            </w:tcMar>
            <w:vAlign w:val="center"/>
          </w:tcPr>
          <w:p w14:paraId="4AA4B5AE" w14:textId="77777777" w:rsidR="00DC15AE" w:rsidRDefault="00DC15AE" w:rsidP="00DC15AE">
            <w:pPr>
              <w:spacing w:after="0"/>
              <w:ind w:firstLine="0"/>
              <w:rPr>
                <w:lang w:eastAsia="zh-CN"/>
              </w:rPr>
            </w:pPr>
            <w:r>
              <w:rPr>
                <w:sz w:val="21"/>
                <w:lang w:eastAsia="zh-CN"/>
              </w:rPr>
              <w:t>历史预期、最新经营证据、收入利润驱动、毛利和盈利预测变化</w:t>
            </w:r>
          </w:p>
        </w:tc>
        <w:tc>
          <w:tcPr>
            <w:tcW w:w="2948" w:type="dxa"/>
            <w:tcMar>
              <w:top w:w="85" w:type="dxa"/>
              <w:left w:w="105" w:type="dxa"/>
              <w:bottom w:w="85" w:type="dxa"/>
              <w:right w:w="105" w:type="dxa"/>
            </w:tcMar>
            <w:vAlign w:val="center"/>
          </w:tcPr>
          <w:p w14:paraId="2BDAAE6D" w14:textId="77777777" w:rsidR="00DC15AE" w:rsidRDefault="00DC15AE" w:rsidP="00DC15AE">
            <w:pPr>
              <w:spacing w:after="0"/>
              <w:ind w:firstLine="0"/>
              <w:rPr>
                <w:lang w:eastAsia="zh-CN"/>
              </w:rPr>
            </w:pPr>
            <w:r>
              <w:rPr>
                <w:sz w:val="21"/>
                <w:lang w:eastAsia="zh-CN"/>
              </w:rPr>
              <w:t>判断事件能否转化为经营结果</w:t>
            </w:r>
          </w:p>
        </w:tc>
      </w:tr>
      <w:tr w:rsidR="00DC15AE" w14:paraId="6F05A539" w14:textId="77777777">
        <w:trPr>
          <w:cantSplit/>
          <w:jc w:val="center"/>
        </w:trPr>
        <w:tc>
          <w:tcPr>
            <w:tcW w:w="1757" w:type="dxa"/>
            <w:tcMar>
              <w:top w:w="85" w:type="dxa"/>
              <w:left w:w="105" w:type="dxa"/>
              <w:bottom w:w="85" w:type="dxa"/>
              <w:right w:w="105" w:type="dxa"/>
            </w:tcMar>
            <w:vAlign w:val="center"/>
          </w:tcPr>
          <w:p w14:paraId="7B19DF88" w14:textId="77777777" w:rsidR="00DC15AE" w:rsidRDefault="00DC15AE" w:rsidP="00DC15AE">
            <w:pPr>
              <w:spacing w:after="0"/>
              <w:ind w:firstLine="0"/>
              <w:jc w:val="center"/>
            </w:pPr>
            <w:r>
              <w:rPr>
                <w:sz w:val="21"/>
              </w:rPr>
              <w:t>位置与拥挤特征</w:t>
            </w:r>
          </w:p>
        </w:tc>
        <w:tc>
          <w:tcPr>
            <w:tcW w:w="4365" w:type="dxa"/>
            <w:tcMar>
              <w:top w:w="85" w:type="dxa"/>
              <w:left w:w="105" w:type="dxa"/>
              <w:bottom w:w="85" w:type="dxa"/>
              <w:right w:w="105" w:type="dxa"/>
            </w:tcMar>
            <w:vAlign w:val="center"/>
          </w:tcPr>
          <w:p w14:paraId="2AA15B05" w14:textId="77777777" w:rsidR="00DC15AE" w:rsidRDefault="00DC15AE" w:rsidP="00DC15AE">
            <w:pPr>
              <w:spacing w:after="0"/>
              <w:ind w:firstLine="0"/>
              <w:rPr>
                <w:lang w:eastAsia="zh-CN"/>
              </w:rPr>
            </w:pPr>
            <w:r>
              <w:rPr>
                <w:sz w:val="21"/>
                <w:lang w:eastAsia="zh-CN"/>
              </w:rPr>
              <w:t>连续上涨、收益分位、</w:t>
            </w:r>
            <w:r>
              <w:rPr>
                <w:sz w:val="21"/>
                <w:lang w:eastAsia="zh-CN"/>
              </w:rPr>
              <w:t>ATR</w:t>
            </w:r>
            <w:r>
              <w:rPr>
                <w:sz w:val="21"/>
                <w:lang w:eastAsia="zh-CN"/>
              </w:rPr>
              <w:t>距离、涨停、换手、舆情拥挤和跳空风险</w:t>
            </w:r>
          </w:p>
        </w:tc>
        <w:tc>
          <w:tcPr>
            <w:tcW w:w="2948" w:type="dxa"/>
            <w:tcMar>
              <w:top w:w="85" w:type="dxa"/>
              <w:left w:w="105" w:type="dxa"/>
              <w:bottom w:w="85" w:type="dxa"/>
              <w:right w:w="105" w:type="dxa"/>
            </w:tcMar>
            <w:vAlign w:val="center"/>
          </w:tcPr>
          <w:p w14:paraId="0B2D96FA" w14:textId="77777777" w:rsidR="00DC15AE" w:rsidRDefault="00DC15AE" w:rsidP="00DC15AE">
            <w:pPr>
              <w:spacing w:after="0"/>
              <w:ind w:firstLine="0"/>
              <w:rPr>
                <w:lang w:eastAsia="zh-CN"/>
              </w:rPr>
            </w:pPr>
            <w:r>
              <w:rPr>
                <w:lang w:eastAsia="zh-CN"/>
              </w:rPr>
              <w:t>降低机械追高，提高下行风险识别能力</w:t>
            </w:r>
          </w:p>
        </w:tc>
      </w:tr>
    </w:tbl>
    <w:p w14:paraId="46A06295" w14:textId="77777777" w:rsidR="00DC15AE" w:rsidRDefault="00DC15AE">
      <w:pPr>
        <w:spacing w:after="0"/>
        <w:rPr>
          <w:lang w:eastAsia="zh-CN"/>
        </w:rPr>
      </w:pPr>
    </w:p>
    <w:p w14:paraId="11F2D71B" w14:textId="77777777" w:rsidR="00DC15AE" w:rsidRPr="00DC15AE" w:rsidRDefault="00DC15AE" w:rsidP="00DC15AE">
      <w:pPr>
        <w:pStyle w:val="21"/>
        <w:rPr>
          <w:rFonts w:hint="eastAsia"/>
          <w:lang w:eastAsia="zh-CN"/>
        </w:rPr>
      </w:pPr>
      <w:bookmarkStart w:id="71" w:name="_Toc240189263"/>
      <w:bookmarkStart w:id="72" w:name="_Toc240293048"/>
      <w:r w:rsidRPr="00DC15AE">
        <w:rPr>
          <w:lang w:eastAsia="zh-CN"/>
        </w:rPr>
        <w:t>7.3 第一组 事件特征怎样计算</w:t>
      </w:r>
      <w:bookmarkEnd w:id="71"/>
      <w:bookmarkEnd w:id="72"/>
    </w:p>
    <w:p w14:paraId="2C32ECA5" w14:textId="77777777" w:rsidR="00DC15AE" w:rsidRDefault="00DC15AE">
      <w:pPr>
        <w:keepLines/>
        <w:rPr>
          <w:lang w:eastAsia="zh-CN"/>
        </w:rPr>
      </w:pPr>
      <w:r>
        <w:rPr>
          <w:lang w:eastAsia="zh-CN"/>
        </w:rPr>
        <w:t>事件组从</w:t>
      </w:r>
      <w:r>
        <w:rPr>
          <w:lang w:eastAsia="zh-CN"/>
        </w:rPr>
        <w:t>EventCard</w:t>
      </w:r>
      <w:r>
        <w:rPr>
          <w:lang w:eastAsia="zh-CN"/>
        </w:rPr>
        <w:t>和观点聚类结果出发。系统计算该事件是否首次出现、与最近同类事件的语义距离、原始提及数、独立事件簇数、独立分析师和机构数、证据等级、事实新增程度、观点方向一致性、反向证据、剩余有效期以及直接或扩展</w:t>
      </w:r>
      <w:r>
        <w:rPr>
          <w:lang w:eastAsia="zh-CN"/>
        </w:rPr>
        <w:t>CandidateLink</w:t>
      </w:r>
      <w:r>
        <w:rPr>
          <w:lang w:eastAsia="zh-CN"/>
        </w:rPr>
        <w:t>。十条观点不会直接得到十倍得分，转载被聚为同一簇，同一机构内相关观点被折扣。</w:t>
      </w:r>
    </w:p>
    <w:p w14:paraId="38AD3482" w14:textId="77777777" w:rsidR="00DC15AE" w:rsidRDefault="00DC15AE">
      <w:pPr>
        <w:keepLines/>
        <w:rPr>
          <w:lang w:eastAsia="zh-CN"/>
        </w:rPr>
      </w:pPr>
      <w:r>
        <w:rPr>
          <w:lang w:eastAsia="zh-CN"/>
        </w:rPr>
        <w:t>分析师历史可靠性采用决策时点前已经成熟的推荐结果，并根据有效样本量向全体基准收缩；行业匹配度、当前证据质量、新颖度和时间衰减共同决定本次观点的有效份量。系统将这些量汇总成饱和的有效支持强度，使独立证据增加时分数提高，但不会随提及数量无限增长。相反观点、缺少金额和收入确认、来源集中或事件接近失效会降低事件特征。</w:t>
      </w:r>
    </w:p>
    <w:tbl>
      <w:tblPr>
        <w:tblW w:w="0" w:type="auto"/>
        <w:jc w:val="center"/>
        <w:tblBorders>
          <w:top w:val="single" w:sz="16" w:space="0" w:color="000000"/>
          <w:left w:val="nil"/>
          <w:bottom w:val="single" w:sz="16" w:space="0" w:color="000000"/>
          <w:right w:val="nil"/>
          <w:insideH w:val="nil"/>
          <w:insideV w:val="nil"/>
        </w:tblBorders>
        <w:tblLayout w:type="fixed"/>
        <w:tblLook w:val="04A0" w:firstRow="1" w:lastRow="0" w:firstColumn="1" w:lastColumn="0" w:noHBand="0" w:noVBand="1"/>
      </w:tblPr>
      <w:tblGrid>
        <w:gridCol w:w="1531"/>
        <w:gridCol w:w="2721"/>
        <w:gridCol w:w="2438"/>
        <w:gridCol w:w="2665"/>
      </w:tblGrid>
      <w:tr w:rsidR="00DC15AE" w14:paraId="2CEE8F38" w14:textId="77777777">
        <w:trPr>
          <w:cantSplit/>
          <w:tblHeader/>
          <w:jc w:val="center"/>
        </w:trPr>
        <w:tc>
          <w:tcPr>
            <w:tcW w:w="1531" w:type="dxa"/>
            <w:tcMar>
              <w:top w:w="85" w:type="dxa"/>
              <w:left w:w="90" w:type="dxa"/>
              <w:bottom w:w="85" w:type="dxa"/>
              <w:right w:w="90" w:type="dxa"/>
            </w:tcMar>
            <w:vAlign w:val="center"/>
          </w:tcPr>
          <w:p w14:paraId="67C42C67" w14:textId="77777777" w:rsidR="00DC15AE" w:rsidRDefault="00DC15AE" w:rsidP="00DC15AE">
            <w:pPr>
              <w:spacing w:after="0" w:line="252" w:lineRule="auto"/>
              <w:ind w:firstLine="0"/>
              <w:jc w:val="center"/>
            </w:pPr>
            <w:r>
              <w:rPr>
                <w:rFonts w:ascii="宋体" w:hAnsi="宋体"/>
                <w:b/>
                <w:sz w:val="17"/>
              </w:rPr>
              <w:t>特征类别</w:t>
            </w:r>
          </w:p>
        </w:tc>
        <w:tc>
          <w:tcPr>
            <w:tcW w:w="2721" w:type="dxa"/>
            <w:tcMar>
              <w:top w:w="85" w:type="dxa"/>
              <w:left w:w="90" w:type="dxa"/>
              <w:bottom w:w="85" w:type="dxa"/>
              <w:right w:w="90" w:type="dxa"/>
            </w:tcMar>
            <w:vAlign w:val="center"/>
          </w:tcPr>
          <w:p w14:paraId="6BE848B4" w14:textId="77777777" w:rsidR="00DC15AE" w:rsidRDefault="00DC15AE" w:rsidP="00DC15AE">
            <w:pPr>
              <w:spacing w:after="0" w:line="252" w:lineRule="auto"/>
              <w:ind w:firstLine="0"/>
              <w:jc w:val="center"/>
            </w:pPr>
            <w:r>
              <w:rPr>
                <w:rFonts w:ascii="宋体" w:hAnsi="宋体"/>
                <w:b/>
                <w:sz w:val="17"/>
              </w:rPr>
              <w:t>代表性输入</w:t>
            </w:r>
          </w:p>
        </w:tc>
        <w:tc>
          <w:tcPr>
            <w:tcW w:w="2438" w:type="dxa"/>
            <w:tcMar>
              <w:top w:w="85" w:type="dxa"/>
              <w:left w:w="90" w:type="dxa"/>
              <w:bottom w:w="85" w:type="dxa"/>
              <w:right w:w="90" w:type="dxa"/>
            </w:tcMar>
            <w:vAlign w:val="center"/>
          </w:tcPr>
          <w:p w14:paraId="493A00B3" w14:textId="77777777" w:rsidR="00DC15AE" w:rsidRDefault="00DC15AE" w:rsidP="00DC15AE">
            <w:pPr>
              <w:spacing w:after="0" w:line="252" w:lineRule="auto"/>
              <w:ind w:firstLine="0"/>
              <w:jc w:val="center"/>
            </w:pPr>
            <w:r>
              <w:rPr>
                <w:rFonts w:ascii="宋体" w:hAnsi="宋体"/>
                <w:b/>
                <w:sz w:val="17"/>
              </w:rPr>
              <w:t>处理方式</w:t>
            </w:r>
          </w:p>
        </w:tc>
        <w:tc>
          <w:tcPr>
            <w:tcW w:w="2665" w:type="dxa"/>
            <w:tcMar>
              <w:top w:w="85" w:type="dxa"/>
              <w:left w:w="90" w:type="dxa"/>
              <w:bottom w:w="85" w:type="dxa"/>
              <w:right w:w="90" w:type="dxa"/>
            </w:tcMar>
            <w:vAlign w:val="center"/>
          </w:tcPr>
          <w:p w14:paraId="5139AEAA" w14:textId="77777777" w:rsidR="00DC15AE" w:rsidRDefault="00DC15AE" w:rsidP="00DC15AE">
            <w:pPr>
              <w:spacing w:after="0" w:line="252" w:lineRule="auto"/>
              <w:ind w:firstLine="0"/>
              <w:jc w:val="center"/>
              <w:rPr>
                <w:lang w:eastAsia="zh-CN"/>
              </w:rPr>
            </w:pPr>
            <w:r>
              <w:rPr>
                <w:rFonts w:ascii="宋体" w:hAnsi="宋体"/>
                <w:b/>
                <w:sz w:val="17"/>
                <w:lang w:eastAsia="zh-CN"/>
              </w:rPr>
              <w:t>对T+1预测的作用或输出</w:t>
            </w:r>
          </w:p>
        </w:tc>
      </w:tr>
      <w:tr w:rsidR="00DC15AE" w14:paraId="38314DA2" w14:textId="77777777">
        <w:tblPrEx>
          <w:tblBorders>
            <w:bottom w:val="single" w:sz="8" w:space="0" w:color="000000"/>
          </w:tblBorders>
        </w:tblPrEx>
        <w:trPr>
          <w:cantSplit/>
          <w:jc w:val="center"/>
        </w:trPr>
        <w:tc>
          <w:tcPr>
            <w:tcW w:w="1531" w:type="dxa"/>
            <w:tcMar>
              <w:top w:w="85" w:type="dxa"/>
              <w:left w:w="90" w:type="dxa"/>
              <w:bottom w:w="85" w:type="dxa"/>
              <w:right w:w="90" w:type="dxa"/>
            </w:tcMar>
            <w:vAlign w:val="center"/>
          </w:tcPr>
          <w:p w14:paraId="56F91A8E" w14:textId="77777777" w:rsidR="00DC15AE" w:rsidRDefault="00DC15AE" w:rsidP="00DC15AE">
            <w:pPr>
              <w:spacing w:after="0" w:line="259" w:lineRule="auto"/>
              <w:ind w:firstLine="0"/>
              <w:jc w:val="center"/>
            </w:pPr>
            <w:r>
              <w:rPr>
                <w:rFonts w:ascii="宋体" w:hAnsi="宋体"/>
                <w:sz w:val="17"/>
              </w:rPr>
              <w:t>事件类型与方向</w:t>
            </w:r>
          </w:p>
        </w:tc>
        <w:tc>
          <w:tcPr>
            <w:tcW w:w="2721" w:type="dxa"/>
            <w:tcMar>
              <w:top w:w="85" w:type="dxa"/>
              <w:left w:w="90" w:type="dxa"/>
              <w:bottom w:w="85" w:type="dxa"/>
              <w:right w:w="90" w:type="dxa"/>
            </w:tcMar>
            <w:vAlign w:val="center"/>
          </w:tcPr>
          <w:p w14:paraId="2D7C90CE" w14:textId="77777777" w:rsidR="00DC15AE" w:rsidRDefault="00DC15AE" w:rsidP="00DC15AE">
            <w:pPr>
              <w:spacing w:after="0" w:line="259" w:lineRule="auto"/>
              <w:ind w:firstLine="0"/>
              <w:jc w:val="left"/>
              <w:rPr>
                <w:lang w:eastAsia="zh-CN"/>
              </w:rPr>
            </w:pPr>
            <w:r>
              <w:rPr>
                <w:rFonts w:ascii="宋体" w:hAnsi="宋体"/>
                <w:sz w:val="17"/>
                <w:lang w:eastAsia="zh-CN"/>
              </w:rPr>
              <w:t>业绩、订单、产能、客户、产品、评级等事件类型及影响方向</w:t>
            </w:r>
          </w:p>
        </w:tc>
        <w:tc>
          <w:tcPr>
            <w:tcW w:w="2438" w:type="dxa"/>
            <w:tcMar>
              <w:top w:w="85" w:type="dxa"/>
              <w:left w:w="90" w:type="dxa"/>
              <w:bottom w:w="85" w:type="dxa"/>
              <w:right w:w="90" w:type="dxa"/>
            </w:tcMar>
            <w:vAlign w:val="center"/>
          </w:tcPr>
          <w:p w14:paraId="1ECBF2CC" w14:textId="77777777" w:rsidR="00DC15AE" w:rsidRDefault="00DC15AE" w:rsidP="00DC15AE">
            <w:pPr>
              <w:spacing w:after="0" w:line="259" w:lineRule="auto"/>
              <w:ind w:firstLine="0"/>
              <w:jc w:val="left"/>
              <w:rPr>
                <w:lang w:eastAsia="zh-CN"/>
              </w:rPr>
            </w:pPr>
            <w:r>
              <w:rPr>
                <w:rFonts w:ascii="宋体" w:hAnsi="宋体"/>
                <w:sz w:val="17"/>
                <w:lang w:eastAsia="zh-CN"/>
              </w:rPr>
              <w:t>类别编码并保留正向、负向和条件性判断</w:t>
            </w:r>
          </w:p>
        </w:tc>
        <w:tc>
          <w:tcPr>
            <w:tcW w:w="2665" w:type="dxa"/>
            <w:tcMar>
              <w:top w:w="85" w:type="dxa"/>
              <w:left w:w="90" w:type="dxa"/>
              <w:bottom w:w="85" w:type="dxa"/>
              <w:right w:w="90" w:type="dxa"/>
            </w:tcMar>
            <w:vAlign w:val="center"/>
          </w:tcPr>
          <w:p w14:paraId="112E4C49" w14:textId="77777777" w:rsidR="00DC15AE" w:rsidRDefault="00DC15AE" w:rsidP="00DC15AE">
            <w:pPr>
              <w:spacing w:after="0" w:line="259" w:lineRule="auto"/>
              <w:ind w:firstLine="0"/>
              <w:jc w:val="left"/>
              <w:rPr>
                <w:lang w:eastAsia="zh-CN"/>
              </w:rPr>
            </w:pPr>
            <w:r>
              <w:rPr>
                <w:rFonts w:ascii="宋体" w:hAnsi="宋体"/>
                <w:sz w:val="17"/>
                <w:lang w:eastAsia="zh-CN"/>
              </w:rPr>
              <w:t>区分不同事件在历史上的短期影响模式</w:t>
            </w:r>
          </w:p>
        </w:tc>
      </w:tr>
      <w:tr w:rsidR="00DC15AE" w14:paraId="44FEC8DE" w14:textId="77777777">
        <w:tblPrEx>
          <w:tblBorders>
            <w:bottom w:val="single" w:sz="8" w:space="0" w:color="000000"/>
          </w:tblBorders>
        </w:tblPrEx>
        <w:trPr>
          <w:cantSplit/>
          <w:jc w:val="center"/>
        </w:trPr>
        <w:tc>
          <w:tcPr>
            <w:tcW w:w="1531" w:type="dxa"/>
            <w:tcMar>
              <w:top w:w="85" w:type="dxa"/>
              <w:left w:w="90" w:type="dxa"/>
              <w:bottom w:w="85" w:type="dxa"/>
              <w:right w:w="90" w:type="dxa"/>
            </w:tcMar>
            <w:vAlign w:val="center"/>
          </w:tcPr>
          <w:p w14:paraId="567C13C5" w14:textId="77777777" w:rsidR="00DC15AE" w:rsidRDefault="00DC15AE" w:rsidP="00DC15AE">
            <w:pPr>
              <w:spacing w:after="0" w:line="259" w:lineRule="auto"/>
              <w:ind w:firstLine="0"/>
              <w:jc w:val="center"/>
            </w:pPr>
            <w:r>
              <w:rPr>
                <w:rFonts w:ascii="宋体" w:hAnsi="宋体"/>
                <w:sz w:val="17"/>
              </w:rPr>
              <w:lastRenderedPageBreak/>
              <w:t>信息新颖度</w:t>
            </w:r>
          </w:p>
        </w:tc>
        <w:tc>
          <w:tcPr>
            <w:tcW w:w="2721" w:type="dxa"/>
            <w:tcMar>
              <w:top w:w="85" w:type="dxa"/>
              <w:left w:w="90" w:type="dxa"/>
              <w:bottom w:w="85" w:type="dxa"/>
              <w:right w:w="90" w:type="dxa"/>
            </w:tcMar>
            <w:vAlign w:val="center"/>
          </w:tcPr>
          <w:p w14:paraId="710F5730" w14:textId="77777777" w:rsidR="00DC15AE" w:rsidRDefault="00DC15AE" w:rsidP="00DC15AE">
            <w:pPr>
              <w:spacing w:after="0" w:line="259" w:lineRule="auto"/>
              <w:ind w:firstLine="0"/>
              <w:jc w:val="left"/>
              <w:rPr>
                <w:lang w:eastAsia="zh-CN"/>
              </w:rPr>
            </w:pPr>
            <w:r>
              <w:rPr>
                <w:rFonts w:ascii="宋体" w:hAnsi="宋体"/>
                <w:sz w:val="17"/>
                <w:lang w:eastAsia="zh-CN"/>
              </w:rPr>
              <w:t>是否首次出现、与近期同类事件的语义距离、事实新增程度</w:t>
            </w:r>
          </w:p>
        </w:tc>
        <w:tc>
          <w:tcPr>
            <w:tcW w:w="2438" w:type="dxa"/>
            <w:tcMar>
              <w:top w:w="85" w:type="dxa"/>
              <w:left w:w="90" w:type="dxa"/>
              <w:bottom w:w="85" w:type="dxa"/>
              <w:right w:w="90" w:type="dxa"/>
            </w:tcMar>
            <w:vAlign w:val="center"/>
          </w:tcPr>
          <w:p w14:paraId="7490B87B" w14:textId="77777777" w:rsidR="00DC15AE" w:rsidRDefault="00DC15AE" w:rsidP="00DC15AE">
            <w:pPr>
              <w:spacing w:after="0" w:line="259" w:lineRule="auto"/>
              <w:ind w:firstLine="0"/>
              <w:jc w:val="left"/>
              <w:rPr>
                <w:lang w:eastAsia="zh-CN"/>
              </w:rPr>
            </w:pPr>
            <w:r>
              <w:rPr>
                <w:rFonts w:ascii="宋体" w:hAnsi="宋体"/>
                <w:sz w:val="17"/>
                <w:lang w:eastAsia="zh-CN"/>
              </w:rPr>
              <w:t>与公司历史事件比较并进行标准化</w:t>
            </w:r>
          </w:p>
        </w:tc>
        <w:tc>
          <w:tcPr>
            <w:tcW w:w="2665" w:type="dxa"/>
            <w:tcMar>
              <w:top w:w="85" w:type="dxa"/>
              <w:left w:w="90" w:type="dxa"/>
              <w:bottom w:w="85" w:type="dxa"/>
              <w:right w:w="90" w:type="dxa"/>
            </w:tcMar>
            <w:vAlign w:val="center"/>
          </w:tcPr>
          <w:p w14:paraId="6F024430" w14:textId="77777777" w:rsidR="00DC15AE" w:rsidRDefault="00DC15AE" w:rsidP="00DC15AE">
            <w:pPr>
              <w:spacing w:after="0" w:line="259" w:lineRule="auto"/>
              <w:ind w:firstLine="0"/>
              <w:jc w:val="left"/>
              <w:rPr>
                <w:lang w:eastAsia="zh-CN"/>
              </w:rPr>
            </w:pPr>
            <w:r>
              <w:rPr>
                <w:rFonts w:ascii="宋体" w:hAnsi="宋体"/>
                <w:sz w:val="17"/>
                <w:lang w:eastAsia="zh-CN"/>
              </w:rPr>
              <w:t>识别真正新增信息，降低重复观点权重</w:t>
            </w:r>
          </w:p>
        </w:tc>
      </w:tr>
      <w:tr w:rsidR="00DC15AE" w14:paraId="713C4CE8" w14:textId="77777777">
        <w:tblPrEx>
          <w:tblBorders>
            <w:bottom w:val="single" w:sz="8" w:space="0" w:color="000000"/>
          </w:tblBorders>
        </w:tblPrEx>
        <w:trPr>
          <w:cantSplit/>
          <w:jc w:val="center"/>
        </w:trPr>
        <w:tc>
          <w:tcPr>
            <w:tcW w:w="1531" w:type="dxa"/>
            <w:tcMar>
              <w:top w:w="85" w:type="dxa"/>
              <w:left w:w="90" w:type="dxa"/>
              <w:bottom w:w="85" w:type="dxa"/>
              <w:right w:w="90" w:type="dxa"/>
            </w:tcMar>
            <w:vAlign w:val="center"/>
          </w:tcPr>
          <w:p w14:paraId="7D6CC7FC" w14:textId="77777777" w:rsidR="00DC15AE" w:rsidRDefault="00DC15AE" w:rsidP="00DC15AE">
            <w:pPr>
              <w:spacing w:after="0" w:line="259" w:lineRule="auto"/>
              <w:ind w:firstLine="0"/>
              <w:jc w:val="center"/>
            </w:pPr>
            <w:r>
              <w:rPr>
                <w:rFonts w:ascii="宋体" w:hAnsi="宋体"/>
                <w:sz w:val="17"/>
              </w:rPr>
              <w:t>独立支持强度</w:t>
            </w:r>
          </w:p>
        </w:tc>
        <w:tc>
          <w:tcPr>
            <w:tcW w:w="2721" w:type="dxa"/>
            <w:tcMar>
              <w:top w:w="85" w:type="dxa"/>
              <w:left w:w="90" w:type="dxa"/>
              <w:bottom w:w="85" w:type="dxa"/>
              <w:right w:w="90" w:type="dxa"/>
            </w:tcMar>
            <w:vAlign w:val="center"/>
          </w:tcPr>
          <w:p w14:paraId="5140F87F" w14:textId="77777777" w:rsidR="00DC15AE" w:rsidRDefault="00DC15AE" w:rsidP="00DC15AE">
            <w:pPr>
              <w:spacing w:after="0" w:line="259" w:lineRule="auto"/>
              <w:ind w:firstLine="0"/>
              <w:jc w:val="left"/>
              <w:rPr>
                <w:lang w:eastAsia="zh-CN"/>
              </w:rPr>
            </w:pPr>
            <w:r>
              <w:rPr>
                <w:rFonts w:ascii="宋体" w:hAnsi="宋体"/>
                <w:sz w:val="17"/>
                <w:lang w:eastAsia="zh-CN"/>
              </w:rPr>
              <w:t>原始提及数、独立事件簇、独立分析师、机构和来源类型</w:t>
            </w:r>
          </w:p>
        </w:tc>
        <w:tc>
          <w:tcPr>
            <w:tcW w:w="2438" w:type="dxa"/>
            <w:tcMar>
              <w:top w:w="85" w:type="dxa"/>
              <w:left w:w="90" w:type="dxa"/>
              <w:bottom w:w="85" w:type="dxa"/>
              <w:right w:w="90" w:type="dxa"/>
            </w:tcMar>
            <w:vAlign w:val="center"/>
          </w:tcPr>
          <w:p w14:paraId="4489F3FB" w14:textId="77777777" w:rsidR="00DC15AE" w:rsidRDefault="00DC15AE" w:rsidP="00DC15AE">
            <w:pPr>
              <w:spacing w:after="0" w:line="259" w:lineRule="auto"/>
              <w:ind w:firstLine="0"/>
              <w:jc w:val="left"/>
              <w:rPr>
                <w:lang w:eastAsia="zh-CN"/>
              </w:rPr>
            </w:pPr>
            <w:r>
              <w:rPr>
                <w:rFonts w:ascii="宋体" w:hAnsi="宋体"/>
                <w:sz w:val="17"/>
                <w:lang w:eastAsia="zh-CN"/>
              </w:rPr>
              <w:t>先聚类去重，再进行机构折扣和饱和变换</w:t>
            </w:r>
          </w:p>
        </w:tc>
        <w:tc>
          <w:tcPr>
            <w:tcW w:w="2665" w:type="dxa"/>
            <w:tcMar>
              <w:top w:w="85" w:type="dxa"/>
              <w:left w:w="90" w:type="dxa"/>
              <w:bottom w:w="85" w:type="dxa"/>
              <w:right w:w="90" w:type="dxa"/>
            </w:tcMar>
            <w:vAlign w:val="center"/>
          </w:tcPr>
          <w:p w14:paraId="7B61C7D6" w14:textId="77777777" w:rsidR="00DC15AE" w:rsidRDefault="00DC15AE" w:rsidP="00DC15AE">
            <w:pPr>
              <w:spacing w:after="0" w:line="259" w:lineRule="auto"/>
              <w:ind w:firstLine="0"/>
              <w:jc w:val="left"/>
              <w:rPr>
                <w:lang w:eastAsia="zh-CN"/>
              </w:rPr>
            </w:pPr>
            <w:r>
              <w:rPr>
                <w:rFonts w:ascii="宋体" w:hAnsi="宋体"/>
                <w:sz w:val="17"/>
                <w:lang w:eastAsia="zh-CN"/>
              </w:rPr>
              <w:t>区分重复热度与多来源独立共识</w:t>
            </w:r>
          </w:p>
        </w:tc>
      </w:tr>
      <w:tr w:rsidR="00DC15AE" w14:paraId="296CF2A4" w14:textId="77777777">
        <w:tblPrEx>
          <w:tblBorders>
            <w:bottom w:val="single" w:sz="8" w:space="0" w:color="000000"/>
          </w:tblBorders>
        </w:tblPrEx>
        <w:trPr>
          <w:cantSplit/>
          <w:jc w:val="center"/>
        </w:trPr>
        <w:tc>
          <w:tcPr>
            <w:tcW w:w="1531" w:type="dxa"/>
            <w:tcMar>
              <w:top w:w="85" w:type="dxa"/>
              <w:left w:w="90" w:type="dxa"/>
              <w:bottom w:w="85" w:type="dxa"/>
              <w:right w:w="90" w:type="dxa"/>
            </w:tcMar>
            <w:vAlign w:val="center"/>
          </w:tcPr>
          <w:p w14:paraId="315F5D56" w14:textId="77777777" w:rsidR="00DC15AE" w:rsidRDefault="00DC15AE" w:rsidP="00DC15AE">
            <w:pPr>
              <w:spacing w:after="0" w:line="259" w:lineRule="auto"/>
              <w:ind w:firstLine="0"/>
              <w:jc w:val="center"/>
            </w:pPr>
            <w:r>
              <w:rPr>
                <w:rFonts w:ascii="宋体" w:hAnsi="宋体"/>
                <w:sz w:val="17"/>
              </w:rPr>
              <w:t>分析师可靠性</w:t>
            </w:r>
          </w:p>
        </w:tc>
        <w:tc>
          <w:tcPr>
            <w:tcW w:w="2721" w:type="dxa"/>
            <w:tcMar>
              <w:top w:w="85" w:type="dxa"/>
              <w:left w:w="90" w:type="dxa"/>
              <w:bottom w:w="85" w:type="dxa"/>
              <w:right w:w="90" w:type="dxa"/>
            </w:tcMar>
            <w:vAlign w:val="center"/>
          </w:tcPr>
          <w:p w14:paraId="328C8C3A" w14:textId="77777777" w:rsidR="00DC15AE" w:rsidRDefault="00DC15AE" w:rsidP="00DC15AE">
            <w:pPr>
              <w:spacing w:after="0" w:line="259" w:lineRule="auto"/>
              <w:ind w:firstLine="0"/>
              <w:jc w:val="left"/>
              <w:rPr>
                <w:lang w:eastAsia="zh-CN"/>
              </w:rPr>
            </w:pPr>
            <w:r>
              <w:rPr>
                <w:rFonts w:ascii="宋体" w:hAnsi="宋体"/>
                <w:sz w:val="17"/>
                <w:lang w:eastAsia="zh-CN"/>
              </w:rPr>
              <w:t>历史成熟推荐结果、样本量、行业匹配度、任职状态和观点时效</w:t>
            </w:r>
          </w:p>
        </w:tc>
        <w:tc>
          <w:tcPr>
            <w:tcW w:w="2438" w:type="dxa"/>
            <w:tcMar>
              <w:top w:w="85" w:type="dxa"/>
              <w:left w:w="90" w:type="dxa"/>
              <w:bottom w:w="85" w:type="dxa"/>
              <w:right w:w="90" w:type="dxa"/>
            </w:tcMar>
            <w:vAlign w:val="center"/>
          </w:tcPr>
          <w:p w14:paraId="54EC5AB2" w14:textId="77777777" w:rsidR="00DC15AE" w:rsidRDefault="00DC15AE" w:rsidP="00DC15AE">
            <w:pPr>
              <w:spacing w:after="0" w:line="259" w:lineRule="auto"/>
              <w:ind w:firstLine="0"/>
              <w:jc w:val="left"/>
              <w:rPr>
                <w:lang w:eastAsia="zh-CN"/>
              </w:rPr>
            </w:pPr>
            <w:r>
              <w:rPr>
                <w:rFonts w:ascii="宋体" w:hAnsi="宋体"/>
                <w:sz w:val="17"/>
                <w:lang w:eastAsia="zh-CN"/>
              </w:rPr>
              <w:t>只使用决策时点前数据，并向全体基准收缩</w:t>
            </w:r>
          </w:p>
        </w:tc>
        <w:tc>
          <w:tcPr>
            <w:tcW w:w="2665" w:type="dxa"/>
            <w:tcMar>
              <w:top w:w="85" w:type="dxa"/>
              <w:left w:w="90" w:type="dxa"/>
              <w:bottom w:w="85" w:type="dxa"/>
              <w:right w:w="90" w:type="dxa"/>
            </w:tcMar>
            <w:vAlign w:val="center"/>
          </w:tcPr>
          <w:p w14:paraId="0A603F66" w14:textId="77777777" w:rsidR="00DC15AE" w:rsidRDefault="00DC15AE" w:rsidP="00DC15AE">
            <w:pPr>
              <w:spacing w:after="0" w:line="259" w:lineRule="auto"/>
              <w:ind w:firstLine="0"/>
              <w:jc w:val="left"/>
              <w:rPr>
                <w:lang w:eastAsia="zh-CN"/>
              </w:rPr>
            </w:pPr>
            <w:r>
              <w:rPr>
                <w:rFonts w:ascii="宋体" w:hAnsi="宋体"/>
                <w:sz w:val="17"/>
                <w:lang w:eastAsia="zh-CN"/>
              </w:rPr>
              <w:t>让不同分析师的观点具有不同有效份量</w:t>
            </w:r>
          </w:p>
        </w:tc>
      </w:tr>
      <w:tr w:rsidR="00DC15AE" w14:paraId="3F9B6B0E" w14:textId="77777777">
        <w:tblPrEx>
          <w:tblBorders>
            <w:bottom w:val="single" w:sz="8" w:space="0" w:color="000000"/>
          </w:tblBorders>
        </w:tblPrEx>
        <w:trPr>
          <w:cantSplit/>
          <w:jc w:val="center"/>
        </w:trPr>
        <w:tc>
          <w:tcPr>
            <w:tcW w:w="1531" w:type="dxa"/>
            <w:tcMar>
              <w:top w:w="85" w:type="dxa"/>
              <w:left w:w="90" w:type="dxa"/>
              <w:bottom w:w="85" w:type="dxa"/>
              <w:right w:w="90" w:type="dxa"/>
            </w:tcMar>
            <w:vAlign w:val="center"/>
          </w:tcPr>
          <w:p w14:paraId="53A53519" w14:textId="77777777" w:rsidR="00DC15AE" w:rsidRDefault="00DC15AE" w:rsidP="00DC15AE">
            <w:pPr>
              <w:spacing w:after="0" w:line="259" w:lineRule="auto"/>
              <w:ind w:firstLine="0"/>
              <w:jc w:val="center"/>
            </w:pPr>
            <w:r>
              <w:rPr>
                <w:rFonts w:ascii="宋体" w:hAnsi="宋体"/>
                <w:sz w:val="17"/>
              </w:rPr>
              <w:t>证据与反证</w:t>
            </w:r>
          </w:p>
        </w:tc>
        <w:tc>
          <w:tcPr>
            <w:tcW w:w="2721" w:type="dxa"/>
            <w:tcMar>
              <w:top w:w="85" w:type="dxa"/>
              <w:left w:w="90" w:type="dxa"/>
              <w:bottom w:w="85" w:type="dxa"/>
              <w:right w:w="90" w:type="dxa"/>
            </w:tcMar>
            <w:vAlign w:val="center"/>
          </w:tcPr>
          <w:p w14:paraId="03F2F0C7" w14:textId="77777777" w:rsidR="00DC15AE" w:rsidRDefault="00DC15AE" w:rsidP="00DC15AE">
            <w:pPr>
              <w:spacing w:after="0" w:line="259" w:lineRule="auto"/>
              <w:ind w:firstLine="0"/>
              <w:jc w:val="left"/>
            </w:pPr>
            <w:r>
              <w:rPr>
                <w:rFonts w:ascii="宋体" w:hAnsi="宋体"/>
                <w:sz w:val="17"/>
              </w:rPr>
              <w:t>S1和M1证据、事实完整度、unknown、相反观点和来源集中度</w:t>
            </w:r>
          </w:p>
        </w:tc>
        <w:tc>
          <w:tcPr>
            <w:tcW w:w="2438" w:type="dxa"/>
            <w:tcMar>
              <w:top w:w="85" w:type="dxa"/>
              <w:left w:w="90" w:type="dxa"/>
              <w:bottom w:w="85" w:type="dxa"/>
              <w:right w:w="90" w:type="dxa"/>
            </w:tcMar>
            <w:vAlign w:val="center"/>
          </w:tcPr>
          <w:p w14:paraId="1A0BBCF7" w14:textId="77777777" w:rsidR="00DC15AE" w:rsidRDefault="00DC15AE" w:rsidP="00DC15AE">
            <w:pPr>
              <w:spacing w:after="0" w:line="259" w:lineRule="auto"/>
              <w:ind w:firstLine="0"/>
              <w:jc w:val="left"/>
              <w:rPr>
                <w:lang w:eastAsia="zh-CN"/>
              </w:rPr>
            </w:pPr>
            <w:r>
              <w:rPr>
                <w:rFonts w:ascii="宋体" w:hAnsi="宋体"/>
                <w:sz w:val="17"/>
                <w:lang w:eastAsia="zh-CN"/>
              </w:rPr>
              <w:t>计算证据覆盖和方向一致性，保留缺口与冲突</w:t>
            </w:r>
          </w:p>
        </w:tc>
        <w:tc>
          <w:tcPr>
            <w:tcW w:w="2665" w:type="dxa"/>
            <w:tcMar>
              <w:top w:w="85" w:type="dxa"/>
              <w:left w:w="90" w:type="dxa"/>
              <w:bottom w:w="85" w:type="dxa"/>
              <w:right w:w="90" w:type="dxa"/>
            </w:tcMar>
            <w:vAlign w:val="center"/>
          </w:tcPr>
          <w:p w14:paraId="4F5D0BD3" w14:textId="77777777" w:rsidR="00DC15AE" w:rsidRDefault="00DC15AE" w:rsidP="00DC15AE">
            <w:pPr>
              <w:spacing w:after="0" w:line="259" w:lineRule="auto"/>
              <w:ind w:firstLine="0"/>
              <w:jc w:val="left"/>
              <w:rPr>
                <w:lang w:eastAsia="zh-CN"/>
              </w:rPr>
            </w:pPr>
            <w:r>
              <w:rPr>
                <w:rFonts w:ascii="宋体" w:hAnsi="宋体"/>
                <w:sz w:val="17"/>
                <w:lang w:eastAsia="zh-CN"/>
              </w:rPr>
              <w:t>证据越完整越稳定；反证和缺口降低置信度</w:t>
            </w:r>
          </w:p>
        </w:tc>
      </w:tr>
      <w:tr w:rsidR="00DC15AE" w14:paraId="2F5EBA2F" w14:textId="77777777">
        <w:tblPrEx>
          <w:tblBorders>
            <w:bottom w:val="single" w:sz="8" w:space="0" w:color="000000"/>
          </w:tblBorders>
        </w:tblPrEx>
        <w:trPr>
          <w:cantSplit/>
          <w:jc w:val="center"/>
        </w:trPr>
        <w:tc>
          <w:tcPr>
            <w:tcW w:w="1531" w:type="dxa"/>
            <w:tcMar>
              <w:top w:w="85" w:type="dxa"/>
              <w:left w:w="90" w:type="dxa"/>
              <w:bottom w:w="85" w:type="dxa"/>
              <w:right w:w="90" w:type="dxa"/>
            </w:tcMar>
            <w:vAlign w:val="center"/>
          </w:tcPr>
          <w:p w14:paraId="4866C3EA" w14:textId="77777777" w:rsidR="00DC15AE" w:rsidRDefault="00DC15AE" w:rsidP="00DC15AE">
            <w:pPr>
              <w:spacing w:after="0" w:line="259" w:lineRule="auto"/>
              <w:ind w:firstLine="0"/>
              <w:jc w:val="center"/>
            </w:pPr>
            <w:r>
              <w:rPr>
                <w:rFonts w:ascii="宋体" w:hAnsi="宋体"/>
                <w:sz w:val="17"/>
              </w:rPr>
              <w:t>有效期与候选关系</w:t>
            </w:r>
          </w:p>
        </w:tc>
        <w:tc>
          <w:tcPr>
            <w:tcW w:w="2721" w:type="dxa"/>
            <w:tcMar>
              <w:top w:w="85" w:type="dxa"/>
              <w:left w:w="90" w:type="dxa"/>
              <w:bottom w:w="85" w:type="dxa"/>
              <w:right w:w="90" w:type="dxa"/>
            </w:tcMar>
            <w:vAlign w:val="center"/>
          </w:tcPr>
          <w:p w14:paraId="2976BAF5" w14:textId="77777777" w:rsidR="00DC15AE" w:rsidRDefault="00DC15AE" w:rsidP="00DC15AE">
            <w:pPr>
              <w:spacing w:after="0" w:line="259" w:lineRule="auto"/>
              <w:ind w:firstLine="0"/>
              <w:jc w:val="left"/>
            </w:pPr>
            <w:r>
              <w:rPr>
                <w:rFonts w:ascii="宋体" w:hAnsi="宋体"/>
                <w:sz w:val="17"/>
              </w:rPr>
              <w:t>剩余有效期、DIRECT或EXPANDED CandidateLink</w:t>
            </w:r>
          </w:p>
        </w:tc>
        <w:tc>
          <w:tcPr>
            <w:tcW w:w="2438" w:type="dxa"/>
            <w:tcMar>
              <w:top w:w="85" w:type="dxa"/>
              <w:left w:w="90" w:type="dxa"/>
              <w:bottom w:w="85" w:type="dxa"/>
              <w:right w:w="90" w:type="dxa"/>
            </w:tcMar>
            <w:vAlign w:val="center"/>
          </w:tcPr>
          <w:p w14:paraId="4AEEFF67" w14:textId="77777777" w:rsidR="00DC15AE" w:rsidRDefault="00DC15AE" w:rsidP="00DC15AE">
            <w:pPr>
              <w:spacing w:after="0" w:line="259" w:lineRule="auto"/>
              <w:ind w:firstLine="0"/>
              <w:jc w:val="left"/>
              <w:rPr>
                <w:lang w:eastAsia="zh-CN"/>
              </w:rPr>
            </w:pPr>
            <w:r>
              <w:rPr>
                <w:rFonts w:ascii="宋体" w:hAnsi="宋体"/>
                <w:sz w:val="17"/>
                <w:lang w:eastAsia="zh-CN"/>
              </w:rPr>
              <w:t>时间衰减并区分直接关系和扩展关系</w:t>
            </w:r>
          </w:p>
        </w:tc>
        <w:tc>
          <w:tcPr>
            <w:tcW w:w="2665" w:type="dxa"/>
            <w:tcMar>
              <w:top w:w="85" w:type="dxa"/>
              <w:left w:w="90" w:type="dxa"/>
              <w:bottom w:w="85" w:type="dxa"/>
              <w:right w:w="90" w:type="dxa"/>
            </w:tcMar>
            <w:vAlign w:val="center"/>
          </w:tcPr>
          <w:p w14:paraId="4DC8E750" w14:textId="77777777" w:rsidR="00DC15AE" w:rsidRDefault="00DC15AE" w:rsidP="00DC15AE">
            <w:pPr>
              <w:spacing w:after="0" w:line="259" w:lineRule="auto"/>
              <w:ind w:firstLine="0"/>
              <w:jc w:val="left"/>
              <w:rPr>
                <w:lang w:eastAsia="zh-CN"/>
              </w:rPr>
            </w:pPr>
            <w:r>
              <w:rPr>
                <w:rFonts w:ascii="宋体" w:hAnsi="宋体"/>
                <w:sz w:val="17"/>
                <w:lang w:eastAsia="zh-CN"/>
              </w:rPr>
              <w:t>控制过期事件和弱业务关系造成的误判</w:t>
            </w:r>
          </w:p>
        </w:tc>
      </w:tr>
      <w:tr w:rsidR="00DC15AE" w14:paraId="1F583080" w14:textId="77777777">
        <w:tblPrEx>
          <w:tblBorders>
            <w:bottom w:val="single" w:sz="8" w:space="0" w:color="000000"/>
          </w:tblBorders>
        </w:tblPrEx>
        <w:trPr>
          <w:cantSplit/>
          <w:jc w:val="center"/>
        </w:trPr>
        <w:tc>
          <w:tcPr>
            <w:tcW w:w="1531" w:type="dxa"/>
            <w:shd w:val="clear" w:color="auto" w:fill="EAF1FB"/>
            <w:tcMar>
              <w:top w:w="85" w:type="dxa"/>
              <w:left w:w="90" w:type="dxa"/>
              <w:bottom w:w="85" w:type="dxa"/>
              <w:right w:w="90" w:type="dxa"/>
            </w:tcMar>
            <w:vAlign w:val="center"/>
          </w:tcPr>
          <w:p w14:paraId="601979E9" w14:textId="77777777" w:rsidR="00DC15AE" w:rsidRDefault="00DC15AE" w:rsidP="00DC15AE">
            <w:pPr>
              <w:spacing w:after="0" w:line="259" w:lineRule="auto"/>
              <w:ind w:firstLine="0"/>
              <w:jc w:val="center"/>
            </w:pPr>
            <w:r>
              <w:rPr>
                <w:rFonts w:ascii="宋体" w:hAnsi="宋体"/>
                <w:b/>
                <w:sz w:val="17"/>
              </w:rPr>
              <w:t>本组输出</w:t>
            </w:r>
          </w:p>
        </w:tc>
        <w:tc>
          <w:tcPr>
            <w:tcW w:w="2721" w:type="dxa"/>
            <w:shd w:val="clear" w:color="auto" w:fill="EAF1FB"/>
            <w:tcMar>
              <w:top w:w="85" w:type="dxa"/>
              <w:left w:w="90" w:type="dxa"/>
              <w:bottom w:w="85" w:type="dxa"/>
              <w:right w:w="90" w:type="dxa"/>
            </w:tcMar>
            <w:vAlign w:val="center"/>
          </w:tcPr>
          <w:p w14:paraId="4C66BB82" w14:textId="77777777" w:rsidR="00DC15AE" w:rsidRDefault="00DC15AE" w:rsidP="00DC15AE">
            <w:pPr>
              <w:spacing w:after="0" w:line="259" w:lineRule="auto"/>
              <w:ind w:firstLine="0"/>
              <w:jc w:val="left"/>
              <w:rPr>
                <w:lang w:eastAsia="zh-CN"/>
              </w:rPr>
            </w:pPr>
            <w:r>
              <w:rPr>
                <w:rFonts w:ascii="宋体" w:hAnsi="宋体"/>
                <w:b/>
                <w:sz w:val="17"/>
                <w:lang w:eastAsia="zh-CN"/>
              </w:rPr>
              <w:t>事件原始分数、证据完整度、主要正反证；满足条件时输出校准事件概率</w:t>
            </w:r>
          </w:p>
        </w:tc>
        <w:tc>
          <w:tcPr>
            <w:tcW w:w="2438" w:type="dxa"/>
            <w:shd w:val="clear" w:color="auto" w:fill="EAF1FB"/>
            <w:tcMar>
              <w:top w:w="85" w:type="dxa"/>
              <w:left w:w="90" w:type="dxa"/>
              <w:bottom w:w="85" w:type="dxa"/>
              <w:right w:w="90" w:type="dxa"/>
            </w:tcMar>
            <w:vAlign w:val="center"/>
          </w:tcPr>
          <w:p w14:paraId="1C34383B" w14:textId="77777777" w:rsidR="00DC15AE" w:rsidRDefault="00DC15AE" w:rsidP="00DC15AE">
            <w:pPr>
              <w:spacing w:after="0" w:line="259" w:lineRule="auto"/>
              <w:ind w:firstLine="0"/>
              <w:jc w:val="left"/>
              <w:rPr>
                <w:lang w:eastAsia="zh-CN"/>
              </w:rPr>
            </w:pPr>
            <w:r>
              <w:rPr>
                <w:rFonts w:ascii="宋体" w:hAnsi="宋体"/>
                <w:b/>
                <w:sz w:val="17"/>
                <w:lang w:eastAsia="zh-CN"/>
              </w:rPr>
              <w:t>统一历史标签训练并在独立验证期校准</w:t>
            </w:r>
          </w:p>
        </w:tc>
        <w:tc>
          <w:tcPr>
            <w:tcW w:w="2665" w:type="dxa"/>
            <w:shd w:val="clear" w:color="auto" w:fill="EAF1FB"/>
            <w:tcMar>
              <w:top w:w="85" w:type="dxa"/>
              <w:left w:w="90" w:type="dxa"/>
              <w:bottom w:w="85" w:type="dxa"/>
              <w:right w:w="90" w:type="dxa"/>
            </w:tcMar>
            <w:vAlign w:val="center"/>
          </w:tcPr>
          <w:p w14:paraId="1A5DE649" w14:textId="77777777" w:rsidR="00DC15AE" w:rsidRDefault="00DC15AE" w:rsidP="00DC15AE">
            <w:pPr>
              <w:spacing w:after="0" w:line="259" w:lineRule="auto"/>
              <w:ind w:firstLine="0"/>
              <w:jc w:val="left"/>
              <w:rPr>
                <w:lang w:eastAsia="zh-CN"/>
              </w:rPr>
            </w:pPr>
            <w:r>
              <w:rPr>
                <w:rFonts w:ascii="宋体" w:hAnsi="宋体"/>
                <w:b/>
                <w:sz w:val="17"/>
                <w:lang w:eastAsia="zh-CN"/>
              </w:rPr>
              <w:t>作为最终融合输入，不能单独视为个股最终上涨概率</w:t>
            </w:r>
          </w:p>
        </w:tc>
      </w:tr>
    </w:tbl>
    <w:p w14:paraId="154957E6" w14:textId="77777777" w:rsidR="00DC15AE" w:rsidRDefault="00DC15AE">
      <w:pPr>
        <w:keepLines/>
        <w:rPr>
          <w:lang w:eastAsia="zh-CN"/>
        </w:rPr>
      </w:pPr>
      <w:r>
        <w:rPr>
          <w:lang w:eastAsia="zh-CN"/>
        </w:rPr>
        <w:t>事件子模型使用历史</w:t>
      </w:r>
      <w:r>
        <w:rPr>
          <w:lang w:eastAsia="zh-CN"/>
        </w:rPr>
        <w:t>“</w:t>
      </w:r>
      <w:r>
        <w:rPr>
          <w:lang w:eastAsia="zh-CN"/>
        </w:rPr>
        <w:t>决策日</w:t>
      </w:r>
      <w:r>
        <w:rPr>
          <w:lang w:eastAsia="zh-CN"/>
        </w:rPr>
        <w:t>×P0</w:t>
      </w:r>
      <w:r>
        <w:rPr>
          <w:lang w:eastAsia="zh-CN"/>
        </w:rPr>
        <w:t>候选</w:t>
      </w:r>
      <w:r>
        <w:rPr>
          <w:lang w:eastAsia="zh-CN"/>
        </w:rPr>
        <w:t>”</w:t>
      </w:r>
      <w:r>
        <w:rPr>
          <w:lang w:eastAsia="zh-CN"/>
        </w:rPr>
        <w:t>的事件特征训练。它先输出原始分数，再由验证期校准器转换为与历史发生频率一致的事件概率。这个概率只表示事件信息在历史上对规定标签的辨识能力，不包含完整量价、板块、基本面和位置判断，不能单独发布为最终上涨概率。</w:t>
      </w:r>
    </w:p>
    <w:p w14:paraId="39BDCB47" w14:textId="77777777" w:rsidR="00DC15AE" w:rsidRPr="00DC15AE" w:rsidRDefault="00DC15AE" w:rsidP="00DC15AE">
      <w:pPr>
        <w:pStyle w:val="21"/>
        <w:rPr>
          <w:rFonts w:hint="eastAsia"/>
          <w:lang w:eastAsia="zh-CN"/>
        </w:rPr>
      </w:pPr>
      <w:bookmarkStart w:id="73" w:name="_Toc240189264"/>
      <w:bookmarkStart w:id="74" w:name="_Toc240293049"/>
      <w:r w:rsidRPr="00DC15AE">
        <w:rPr>
          <w:lang w:eastAsia="zh-CN"/>
        </w:rPr>
        <w:t>7.4 第二组 个股量价与资金特征怎样计算</w:t>
      </w:r>
      <w:bookmarkEnd w:id="73"/>
      <w:bookmarkEnd w:id="74"/>
    </w:p>
    <w:p w14:paraId="412C2987" w14:textId="77777777" w:rsidR="00DC15AE" w:rsidRDefault="00DC15AE">
      <w:pPr>
        <w:keepLines/>
        <w:rPr>
          <w:lang w:eastAsia="zh-CN"/>
        </w:rPr>
      </w:pPr>
      <w:r>
        <w:rPr>
          <w:lang w:eastAsia="zh-CN"/>
        </w:rPr>
        <w:t>量价资金组只使用决策截止前可见的日线、分钟行情和资金数据。收益同时观察一日、五日、十日和二十日窗口，并转成相对于股票自身历史、行业和市场的分位；成交额、换手率、波动率、振幅、主动性资金流、主力净流入和尾盘成交也采用滚动分位或标准化值，避免不同市值股票直接比较绝对金额。</w:t>
      </w:r>
    </w:p>
    <w:p w14:paraId="5641E580" w14:textId="77777777" w:rsidR="00DC15AE" w:rsidRDefault="00DC15AE">
      <w:pPr>
        <w:keepLines/>
        <w:rPr>
          <w:lang w:eastAsia="zh-CN"/>
        </w:rPr>
      </w:pPr>
      <w:r>
        <w:rPr>
          <w:lang w:eastAsia="zh-CN"/>
        </w:rPr>
        <w:t>模型重点识别</w:t>
      </w:r>
      <w:r>
        <w:rPr>
          <w:lang w:eastAsia="zh-CN"/>
        </w:rPr>
        <w:t>“</w:t>
      </w:r>
      <w:r>
        <w:rPr>
          <w:lang w:eastAsia="zh-CN"/>
        </w:rPr>
        <w:t>开始承接</w:t>
      </w:r>
      <w:r>
        <w:rPr>
          <w:lang w:eastAsia="zh-CN"/>
        </w:rPr>
        <w:t>”</w:t>
      </w:r>
      <w:r>
        <w:rPr>
          <w:lang w:eastAsia="zh-CN"/>
        </w:rPr>
        <w:t>而不是简单追涨：价格突破伴随成交和资金连续改善通常优于尾盘孤立拉升；资金仅一天异常、成交结构脆弱或涨停后板块宽度收窄时，承接可信度下降。盘中事件无法获得完整分钟数据时设置</w:t>
      </w:r>
      <w:r>
        <w:rPr>
          <w:lang w:eastAsia="zh-CN"/>
        </w:rPr>
        <w:t>absorption_available</w:t>
      </w:r>
      <w:r>
        <w:rPr>
          <w:lang w:eastAsia="zh-CN"/>
        </w:rPr>
        <w:t>标记，缺失本身不能被当作利好；覆盖不足时回退到日频基线。</w:t>
      </w:r>
    </w:p>
    <w:tbl>
      <w:tblPr>
        <w:tblW w:w="0" w:type="auto"/>
        <w:jc w:val="center"/>
        <w:tblBorders>
          <w:top w:val="single" w:sz="16" w:space="0" w:color="000000"/>
          <w:left w:val="nil"/>
          <w:bottom w:val="single" w:sz="16" w:space="0" w:color="000000"/>
          <w:right w:val="nil"/>
          <w:insideH w:val="nil"/>
          <w:insideV w:val="nil"/>
        </w:tblBorders>
        <w:tblLayout w:type="fixed"/>
        <w:tblLook w:val="04A0" w:firstRow="1" w:lastRow="0" w:firstColumn="1" w:lastColumn="0" w:noHBand="0" w:noVBand="1"/>
      </w:tblPr>
      <w:tblGrid>
        <w:gridCol w:w="1531"/>
        <w:gridCol w:w="2721"/>
        <w:gridCol w:w="2438"/>
        <w:gridCol w:w="2665"/>
      </w:tblGrid>
      <w:tr w:rsidR="00DC15AE" w14:paraId="78E72CAD" w14:textId="77777777">
        <w:trPr>
          <w:cantSplit/>
          <w:tblHeader/>
          <w:jc w:val="center"/>
        </w:trPr>
        <w:tc>
          <w:tcPr>
            <w:tcW w:w="1531" w:type="dxa"/>
            <w:tcMar>
              <w:top w:w="85" w:type="dxa"/>
              <w:left w:w="90" w:type="dxa"/>
              <w:bottom w:w="85" w:type="dxa"/>
              <w:right w:w="90" w:type="dxa"/>
            </w:tcMar>
            <w:vAlign w:val="center"/>
          </w:tcPr>
          <w:p w14:paraId="390E47F3" w14:textId="77777777" w:rsidR="00DC15AE" w:rsidRDefault="00DC15AE" w:rsidP="00DC15AE">
            <w:pPr>
              <w:spacing w:after="0" w:line="252" w:lineRule="auto"/>
              <w:ind w:firstLine="0"/>
              <w:jc w:val="center"/>
            </w:pPr>
            <w:r>
              <w:rPr>
                <w:rFonts w:ascii="宋体" w:hAnsi="宋体"/>
                <w:b/>
                <w:sz w:val="17"/>
              </w:rPr>
              <w:t>特征类别</w:t>
            </w:r>
          </w:p>
        </w:tc>
        <w:tc>
          <w:tcPr>
            <w:tcW w:w="2721" w:type="dxa"/>
            <w:tcMar>
              <w:top w:w="85" w:type="dxa"/>
              <w:left w:w="90" w:type="dxa"/>
              <w:bottom w:w="85" w:type="dxa"/>
              <w:right w:w="90" w:type="dxa"/>
            </w:tcMar>
            <w:vAlign w:val="center"/>
          </w:tcPr>
          <w:p w14:paraId="73EB170E" w14:textId="77777777" w:rsidR="00DC15AE" w:rsidRDefault="00DC15AE" w:rsidP="00DC15AE">
            <w:pPr>
              <w:spacing w:after="0" w:line="252" w:lineRule="auto"/>
              <w:ind w:firstLine="0"/>
              <w:jc w:val="center"/>
            </w:pPr>
            <w:r>
              <w:rPr>
                <w:rFonts w:ascii="宋体" w:hAnsi="宋体"/>
                <w:b/>
                <w:sz w:val="17"/>
              </w:rPr>
              <w:t>代表性输入</w:t>
            </w:r>
          </w:p>
        </w:tc>
        <w:tc>
          <w:tcPr>
            <w:tcW w:w="2438" w:type="dxa"/>
            <w:tcMar>
              <w:top w:w="85" w:type="dxa"/>
              <w:left w:w="90" w:type="dxa"/>
              <w:bottom w:w="85" w:type="dxa"/>
              <w:right w:w="90" w:type="dxa"/>
            </w:tcMar>
            <w:vAlign w:val="center"/>
          </w:tcPr>
          <w:p w14:paraId="1CE075DD" w14:textId="77777777" w:rsidR="00DC15AE" w:rsidRDefault="00DC15AE" w:rsidP="00DC15AE">
            <w:pPr>
              <w:spacing w:after="0" w:line="252" w:lineRule="auto"/>
              <w:ind w:firstLine="0"/>
              <w:jc w:val="center"/>
            </w:pPr>
            <w:r>
              <w:rPr>
                <w:rFonts w:ascii="宋体" w:hAnsi="宋体"/>
                <w:b/>
                <w:sz w:val="17"/>
              </w:rPr>
              <w:t>处理方式</w:t>
            </w:r>
          </w:p>
        </w:tc>
        <w:tc>
          <w:tcPr>
            <w:tcW w:w="2665" w:type="dxa"/>
            <w:tcMar>
              <w:top w:w="85" w:type="dxa"/>
              <w:left w:w="90" w:type="dxa"/>
              <w:bottom w:w="85" w:type="dxa"/>
              <w:right w:w="90" w:type="dxa"/>
            </w:tcMar>
            <w:vAlign w:val="center"/>
          </w:tcPr>
          <w:p w14:paraId="6A1669D6" w14:textId="77777777" w:rsidR="00DC15AE" w:rsidRDefault="00DC15AE" w:rsidP="00DC15AE">
            <w:pPr>
              <w:spacing w:after="0" w:line="252" w:lineRule="auto"/>
              <w:ind w:firstLine="0"/>
              <w:jc w:val="center"/>
              <w:rPr>
                <w:lang w:eastAsia="zh-CN"/>
              </w:rPr>
            </w:pPr>
            <w:r>
              <w:rPr>
                <w:rFonts w:ascii="宋体" w:hAnsi="宋体"/>
                <w:b/>
                <w:sz w:val="17"/>
                <w:lang w:eastAsia="zh-CN"/>
              </w:rPr>
              <w:t>对T+1预测的作用或输出</w:t>
            </w:r>
          </w:p>
        </w:tc>
      </w:tr>
      <w:tr w:rsidR="00DC15AE" w14:paraId="26D20D11" w14:textId="77777777">
        <w:tblPrEx>
          <w:tblBorders>
            <w:bottom w:val="single" w:sz="8" w:space="0" w:color="000000"/>
          </w:tblBorders>
        </w:tblPrEx>
        <w:trPr>
          <w:cantSplit/>
          <w:jc w:val="center"/>
        </w:trPr>
        <w:tc>
          <w:tcPr>
            <w:tcW w:w="1531" w:type="dxa"/>
            <w:tcMar>
              <w:top w:w="85" w:type="dxa"/>
              <w:left w:w="90" w:type="dxa"/>
              <w:bottom w:w="85" w:type="dxa"/>
              <w:right w:w="90" w:type="dxa"/>
            </w:tcMar>
            <w:vAlign w:val="center"/>
          </w:tcPr>
          <w:p w14:paraId="57A9E54D" w14:textId="77777777" w:rsidR="00DC15AE" w:rsidRDefault="00DC15AE" w:rsidP="00DC15AE">
            <w:pPr>
              <w:spacing w:after="0" w:line="259" w:lineRule="auto"/>
              <w:ind w:firstLine="0"/>
              <w:jc w:val="center"/>
            </w:pPr>
            <w:r>
              <w:rPr>
                <w:rFonts w:ascii="宋体" w:hAnsi="宋体"/>
                <w:sz w:val="17"/>
              </w:rPr>
              <w:t>收益路径</w:t>
            </w:r>
          </w:p>
        </w:tc>
        <w:tc>
          <w:tcPr>
            <w:tcW w:w="2721" w:type="dxa"/>
            <w:tcMar>
              <w:top w:w="85" w:type="dxa"/>
              <w:left w:w="90" w:type="dxa"/>
              <w:bottom w:w="85" w:type="dxa"/>
              <w:right w:w="90" w:type="dxa"/>
            </w:tcMar>
            <w:vAlign w:val="center"/>
          </w:tcPr>
          <w:p w14:paraId="2BCEAFF0" w14:textId="77777777" w:rsidR="00DC15AE" w:rsidRDefault="00DC15AE" w:rsidP="00DC15AE">
            <w:pPr>
              <w:spacing w:after="0" w:line="259" w:lineRule="auto"/>
              <w:ind w:firstLine="0"/>
              <w:jc w:val="left"/>
              <w:rPr>
                <w:lang w:eastAsia="zh-CN"/>
              </w:rPr>
            </w:pPr>
            <w:r>
              <w:rPr>
                <w:rFonts w:ascii="宋体" w:hAnsi="宋体"/>
                <w:sz w:val="17"/>
                <w:lang w:eastAsia="zh-CN"/>
              </w:rPr>
              <w:t>1日、5日、10日和20日收益及相对行业和市场表现</w:t>
            </w:r>
          </w:p>
        </w:tc>
        <w:tc>
          <w:tcPr>
            <w:tcW w:w="2438" w:type="dxa"/>
            <w:tcMar>
              <w:top w:w="85" w:type="dxa"/>
              <w:left w:w="90" w:type="dxa"/>
              <w:bottom w:w="85" w:type="dxa"/>
              <w:right w:w="90" w:type="dxa"/>
            </w:tcMar>
            <w:vAlign w:val="center"/>
          </w:tcPr>
          <w:p w14:paraId="3340526B" w14:textId="77777777" w:rsidR="00DC15AE" w:rsidRDefault="00DC15AE" w:rsidP="00DC15AE">
            <w:pPr>
              <w:spacing w:after="0" w:line="259" w:lineRule="auto"/>
              <w:ind w:firstLine="0"/>
              <w:jc w:val="left"/>
              <w:rPr>
                <w:lang w:eastAsia="zh-CN"/>
              </w:rPr>
            </w:pPr>
            <w:r>
              <w:rPr>
                <w:rFonts w:ascii="宋体" w:hAnsi="宋体"/>
                <w:sz w:val="17"/>
                <w:lang w:eastAsia="zh-CN"/>
              </w:rPr>
              <w:t>转换为滚动分位或标准化值</w:t>
            </w:r>
          </w:p>
        </w:tc>
        <w:tc>
          <w:tcPr>
            <w:tcW w:w="2665" w:type="dxa"/>
            <w:tcMar>
              <w:top w:w="85" w:type="dxa"/>
              <w:left w:w="90" w:type="dxa"/>
              <w:bottom w:w="85" w:type="dxa"/>
              <w:right w:w="90" w:type="dxa"/>
            </w:tcMar>
            <w:vAlign w:val="center"/>
          </w:tcPr>
          <w:p w14:paraId="45A6B09B" w14:textId="77777777" w:rsidR="00DC15AE" w:rsidRDefault="00DC15AE" w:rsidP="00DC15AE">
            <w:pPr>
              <w:spacing w:after="0" w:line="259" w:lineRule="auto"/>
              <w:ind w:firstLine="0"/>
              <w:jc w:val="left"/>
              <w:rPr>
                <w:lang w:eastAsia="zh-CN"/>
              </w:rPr>
            </w:pPr>
            <w:r>
              <w:rPr>
                <w:rFonts w:ascii="宋体" w:hAnsi="宋体"/>
                <w:sz w:val="17"/>
                <w:lang w:eastAsia="zh-CN"/>
              </w:rPr>
              <w:t>判断趋势启动、延续或短期反转风险</w:t>
            </w:r>
          </w:p>
        </w:tc>
      </w:tr>
      <w:tr w:rsidR="00DC15AE" w14:paraId="2835ADEC" w14:textId="77777777">
        <w:tblPrEx>
          <w:tblBorders>
            <w:bottom w:val="single" w:sz="8" w:space="0" w:color="000000"/>
          </w:tblBorders>
        </w:tblPrEx>
        <w:trPr>
          <w:cantSplit/>
          <w:jc w:val="center"/>
        </w:trPr>
        <w:tc>
          <w:tcPr>
            <w:tcW w:w="1531" w:type="dxa"/>
            <w:tcMar>
              <w:top w:w="85" w:type="dxa"/>
              <w:left w:w="90" w:type="dxa"/>
              <w:bottom w:w="85" w:type="dxa"/>
              <w:right w:w="90" w:type="dxa"/>
            </w:tcMar>
            <w:vAlign w:val="center"/>
          </w:tcPr>
          <w:p w14:paraId="634C0816" w14:textId="77777777" w:rsidR="00DC15AE" w:rsidRDefault="00DC15AE" w:rsidP="00DC15AE">
            <w:pPr>
              <w:spacing w:after="0" w:line="259" w:lineRule="auto"/>
              <w:ind w:firstLine="0"/>
              <w:jc w:val="center"/>
            </w:pPr>
            <w:r>
              <w:rPr>
                <w:rFonts w:ascii="宋体" w:hAnsi="宋体"/>
                <w:sz w:val="17"/>
              </w:rPr>
              <w:t>成交与换手</w:t>
            </w:r>
          </w:p>
        </w:tc>
        <w:tc>
          <w:tcPr>
            <w:tcW w:w="2721" w:type="dxa"/>
            <w:tcMar>
              <w:top w:w="85" w:type="dxa"/>
              <w:left w:w="90" w:type="dxa"/>
              <w:bottom w:w="85" w:type="dxa"/>
              <w:right w:w="90" w:type="dxa"/>
            </w:tcMar>
            <w:vAlign w:val="center"/>
          </w:tcPr>
          <w:p w14:paraId="76DF15B2" w14:textId="77777777" w:rsidR="00DC15AE" w:rsidRDefault="00DC15AE" w:rsidP="00DC15AE">
            <w:pPr>
              <w:spacing w:after="0" w:line="259" w:lineRule="auto"/>
              <w:ind w:firstLine="0"/>
              <w:jc w:val="left"/>
              <w:rPr>
                <w:lang w:eastAsia="zh-CN"/>
              </w:rPr>
            </w:pPr>
            <w:r>
              <w:rPr>
                <w:rFonts w:ascii="宋体" w:hAnsi="宋体"/>
                <w:sz w:val="17"/>
                <w:lang w:eastAsia="zh-CN"/>
              </w:rPr>
              <w:t>成交额、成交量、换手率和振幅</w:t>
            </w:r>
          </w:p>
        </w:tc>
        <w:tc>
          <w:tcPr>
            <w:tcW w:w="2438" w:type="dxa"/>
            <w:tcMar>
              <w:top w:w="85" w:type="dxa"/>
              <w:left w:w="90" w:type="dxa"/>
              <w:bottom w:w="85" w:type="dxa"/>
              <w:right w:w="90" w:type="dxa"/>
            </w:tcMar>
            <w:vAlign w:val="center"/>
          </w:tcPr>
          <w:p w14:paraId="67504878" w14:textId="77777777" w:rsidR="00DC15AE" w:rsidRDefault="00DC15AE" w:rsidP="00DC15AE">
            <w:pPr>
              <w:spacing w:after="0" w:line="259" w:lineRule="auto"/>
              <w:ind w:firstLine="0"/>
              <w:jc w:val="left"/>
              <w:rPr>
                <w:lang w:eastAsia="zh-CN"/>
              </w:rPr>
            </w:pPr>
            <w:r>
              <w:rPr>
                <w:rFonts w:ascii="宋体" w:hAnsi="宋体"/>
                <w:sz w:val="17"/>
                <w:lang w:eastAsia="zh-CN"/>
              </w:rPr>
              <w:t>与股票自身历史和同类股票比较</w:t>
            </w:r>
          </w:p>
        </w:tc>
        <w:tc>
          <w:tcPr>
            <w:tcW w:w="2665" w:type="dxa"/>
            <w:tcMar>
              <w:top w:w="85" w:type="dxa"/>
              <w:left w:w="90" w:type="dxa"/>
              <w:bottom w:w="85" w:type="dxa"/>
              <w:right w:w="90" w:type="dxa"/>
            </w:tcMar>
            <w:vAlign w:val="center"/>
          </w:tcPr>
          <w:p w14:paraId="0DF918B6" w14:textId="77777777" w:rsidR="00DC15AE" w:rsidRDefault="00DC15AE" w:rsidP="00DC15AE">
            <w:pPr>
              <w:spacing w:after="0" w:line="259" w:lineRule="auto"/>
              <w:ind w:firstLine="0"/>
              <w:jc w:val="left"/>
              <w:rPr>
                <w:lang w:eastAsia="zh-CN"/>
              </w:rPr>
            </w:pPr>
            <w:r>
              <w:rPr>
                <w:rFonts w:ascii="宋体" w:hAnsi="宋体"/>
                <w:sz w:val="17"/>
                <w:lang w:eastAsia="zh-CN"/>
              </w:rPr>
              <w:t>判断市场承接是否真实以及交易是否拥挤</w:t>
            </w:r>
          </w:p>
        </w:tc>
      </w:tr>
      <w:tr w:rsidR="00DC15AE" w14:paraId="773A3074" w14:textId="77777777">
        <w:tblPrEx>
          <w:tblBorders>
            <w:bottom w:val="single" w:sz="8" w:space="0" w:color="000000"/>
          </w:tblBorders>
        </w:tblPrEx>
        <w:trPr>
          <w:cantSplit/>
          <w:jc w:val="center"/>
        </w:trPr>
        <w:tc>
          <w:tcPr>
            <w:tcW w:w="1531" w:type="dxa"/>
            <w:tcMar>
              <w:top w:w="85" w:type="dxa"/>
              <w:left w:w="90" w:type="dxa"/>
              <w:bottom w:w="85" w:type="dxa"/>
              <w:right w:w="90" w:type="dxa"/>
            </w:tcMar>
            <w:vAlign w:val="center"/>
          </w:tcPr>
          <w:p w14:paraId="2E5E0C3B" w14:textId="77777777" w:rsidR="00DC15AE" w:rsidRDefault="00DC15AE" w:rsidP="00DC15AE">
            <w:pPr>
              <w:spacing w:after="0" w:line="259" w:lineRule="auto"/>
              <w:ind w:firstLine="0"/>
              <w:jc w:val="center"/>
            </w:pPr>
            <w:r>
              <w:rPr>
                <w:rFonts w:ascii="宋体" w:hAnsi="宋体"/>
                <w:sz w:val="17"/>
              </w:rPr>
              <w:t>主动资金</w:t>
            </w:r>
          </w:p>
        </w:tc>
        <w:tc>
          <w:tcPr>
            <w:tcW w:w="2721" w:type="dxa"/>
            <w:tcMar>
              <w:top w:w="85" w:type="dxa"/>
              <w:left w:w="90" w:type="dxa"/>
              <w:bottom w:w="85" w:type="dxa"/>
              <w:right w:w="90" w:type="dxa"/>
            </w:tcMar>
            <w:vAlign w:val="center"/>
          </w:tcPr>
          <w:p w14:paraId="6907F093" w14:textId="77777777" w:rsidR="00DC15AE" w:rsidRDefault="00DC15AE" w:rsidP="00DC15AE">
            <w:pPr>
              <w:spacing w:after="0" w:line="259" w:lineRule="auto"/>
              <w:ind w:firstLine="0"/>
              <w:jc w:val="left"/>
              <w:rPr>
                <w:lang w:eastAsia="zh-CN"/>
              </w:rPr>
            </w:pPr>
            <w:r>
              <w:rPr>
                <w:rFonts w:ascii="宋体" w:hAnsi="宋体"/>
                <w:sz w:val="17"/>
                <w:lang w:eastAsia="zh-CN"/>
              </w:rPr>
              <w:t>主动性资金流、主力净流入及其连续性</w:t>
            </w:r>
          </w:p>
        </w:tc>
        <w:tc>
          <w:tcPr>
            <w:tcW w:w="2438" w:type="dxa"/>
            <w:tcMar>
              <w:top w:w="85" w:type="dxa"/>
              <w:left w:w="90" w:type="dxa"/>
              <w:bottom w:w="85" w:type="dxa"/>
              <w:right w:w="90" w:type="dxa"/>
            </w:tcMar>
            <w:vAlign w:val="center"/>
          </w:tcPr>
          <w:p w14:paraId="70A519A1" w14:textId="77777777" w:rsidR="00DC15AE" w:rsidRDefault="00DC15AE" w:rsidP="00DC15AE">
            <w:pPr>
              <w:spacing w:after="0" w:line="259" w:lineRule="auto"/>
              <w:ind w:firstLine="0"/>
              <w:jc w:val="left"/>
              <w:rPr>
                <w:lang w:eastAsia="zh-CN"/>
              </w:rPr>
            </w:pPr>
            <w:r>
              <w:rPr>
                <w:rFonts w:ascii="宋体" w:hAnsi="宋体"/>
                <w:sz w:val="17"/>
                <w:lang w:eastAsia="zh-CN"/>
              </w:rPr>
              <w:t>按市值和成交规模标准化，观察多日持续性</w:t>
            </w:r>
          </w:p>
        </w:tc>
        <w:tc>
          <w:tcPr>
            <w:tcW w:w="2665" w:type="dxa"/>
            <w:tcMar>
              <w:top w:w="85" w:type="dxa"/>
              <w:left w:w="90" w:type="dxa"/>
              <w:bottom w:w="85" w:type="dxa"/>
              <w:right w:w="90" w:type="dxa"/>
            </w:tcMar>
            <w:vAlign w:val="center"/>
          </w:tcPr>
          <w:p w14:paraId="08D53AB7" w14:textId="77777777" w:rsidR="00DC15AE" w:rsidRDefault="00DC15AE" w:rsidP="00DC15AE">
            <w:pPr>
              <w:spacing w:after="0" w:line="259" w:lineRule="auto"/>
              <w:ind w:firstLine="0"/>
              <w:jc w:val="left"/>
              <w:rPr>
                <w:lang w:eastAsia="zh-CN"/>
              </w:rPr>
            </w:pPr>
            <w:r>
              <w:rPr>
                <w:rFonts w:ascii="宋体" w:hAnsi="宋体"/>
                <w:sz w:val="17"/>
                <w:lang w:eastAsia="zh-CN"/>
              </w:rPr>
              <w:t>识别资金是否持续确认事件</w:t>
            </w:r>
          </w:p>
        </w:tc>
      </w:tr>
      <w:tr w:rsidR="00DC15AE" w14:paraId="030D871A" w14:textId="77777777">
        <w:tblPrEx>
          <w:tblBorders>
            <w:bottom w:val="single" w:sz="8" w:space="0" w:color="000000"/>
          </w:tblBorders>
        </w:tblPrEx>
        <w:trPr>
          <w:cantSplit/>
          <w:jc w:val="center"/>
        </w:trPr>
        <w:tc>
          <w:tcPr>
            <w:tcW w:w="1531" w:type="dxa"/>
            <w:tcMar>
              <w:top w:w="85" w:type="dxa"/>
              <w:left w:w="90" w:type="dxa"/>
              <w:bottom w:w="85" w:type="dxa"/>
              <w:right w:w="90" w:type="dxa"/>
            </w:tcMar>
            <w:vAlign w:val="center"/>
          </w:tcPr>
          <w:p w14:paraId="0E61D844" w14:textId="77777777" w:rsidR="00DC15AE" w:rsidRDefault="00DC15AE" w:rsidP="00DC15AE">
            <w:pPr>
              <w:spacing w:after="0" w:line="259" w:lineRule="auto"/>
              <w:ind w:firstLine="0"/>
              <w:jc w:val="center"/>
            </w:pPr>
            <w:r>
              <w:rPr>
                <w:rFonts w:ascii="宋体" w:hAnsi="宋体"/>
                <w:sz w:val="17"/>
              </w:rPr>
              <w:t>尾盘结构</w:t>
            </w:r>
          </w:p>
        </w:tc>
        <w:tc>
          <w:tcPr>
            <w:tcW w:w="2721" w:type="dxa"/>
            <w:tcMar>
              <w:top w:w="85" w:type="dxa"/>
              <w:left w:w="90" w:type="dxa"/>
              <w:bottom w:w="85" w:type="dxa"/>
              <w:right w:w="90" w:type="dxa"/>
            </w:tcMar>
            <w:vAlign w:val="center"/>
          </w:tcPr>
          <w:p w14:paraId="5AB26193" w14:textId="77777777" w:rsidR="00DC15AE" w:rsidRDefault="00DC15AE" w:rsidP="00DC15AE">
            <w:pPr>
              <w:spacing w:after="0" w:line="259" w:lineRule="auto"/>
              <w:ind w:firstLine="0"/>
              <w:jc w:val="left"/>
              <w:rPr>
                <w:lang w:eastAsia="zh-CN"/>
              </w:rPr>
            </w:pPr>
            <w:r>
              <w:rPr>
                <w:rFonts w:ascii="宋体" w:hAnsi="宋体"/>
                <w:sz w:val="17"/>
                <w:lang w:eastAsia="zh-CN"/>
              </w:rPr>
              <w:t>尾盘成交占比、尾盘拉升或回落</w:t>
            </w:r>
          </w:p>
        </w:tc>
        <w:tc>
          <w:tcPr>
            <w:tcW w:w="2438" w:type="dxa"/>
            <w:tcMar>
              <w:top w:w="85" w:type="dxa"/>
              <w:left w:w="90" w:type="dxa"/>
              <w:bottom w:w="85" w:type="dxa"/>
              <w:right w:w="90" w:type="dxa"/>
            </w:tcMar>
            <w:vAlign w:val="center"/>
          </w:tcPr>
          <w:p w14:paraId="08561913" w14:textId="77777777" w:rsidR="00DC15AE" w:rsidRDefault="00DC15AE" w:rsidP="00DC15AE">
            <w:pPr>
              <w:spacing w:after="0" w:line="259" w:lineRule="auto"/>
              <w:ind w:firstLine="0"/>
              <w:jc w:val="left"/>
              <w:rPr>
                <w:lang w:eastAsia="zh-CN"/>
              </w:rPr>
            </w:pPr>
            <w:r>
              <w:rPr>
                <w:rFonts w:ascii="宋体" w:hAnsi="宋体"/>
                <w:sz w:val="17"/>
                <w:lang w:eastAsia="zh-CN"/>
              </w:rPr>
              <w:t>与日内正常分布比较并识别孤立异常</w:t>
            </w:r>
          </w:p>
        </w:tc>
        <w:tc>
          <w:tcPr>
            <w:tcW w:w="2665" w:type="dxa"/>
            <w:tcMar>
              <w:top w:w="85" w:type="dxa"/>
              <w:left w:w="90" w:type="dxa"/>
              <w:bottom w:w="85" w:type="dxa"/>
              <w:right w:w="90" w:type="dxa"/>
            </w:tcMar>
            <w:vAlign w:val="center"/>
          </w:tcPr>
          <w:p w14:paraId="6A0CAB1E" w14:textId="77777777" w:rsidR="00DC15AE" w:rsidRDefault="00DC15AE" w:rsidP="00DC15AE">
            <w:pPr>
              <w:spacing w:after="0" w:line="259" w:lineRule="auto"/>
              <w:ind w:firstLine="0"/>
              <w:jc w:val="left"/>
              <w:rPr>
                <w:lang w:eastAsia="zh-CN"/>
              </w:rPr>
            </w:pPr>
            <w:r>
              <w:rPr>
                <w:rFonts w:ascii="宋体" w:hAnsi="宋体"/>
                <w:sz w:val="17"/>
                <w:lang w:eastAsia="zh-CN"/>
              </w:rPr>
              <w:t>降低尾盘孤立拉升形成的虚假强势</w:t>
            </w:r>
          </w:p>
        </w:tc>
      </w:tr>
      <w:tr w:rsidR="00DC15AE" w14:paraId="2C8D423C" w14:textId="77777777">
        <w:tblPrEx>
          <w:tblBorders>
            <w:bottom w:val="single" w:sz="8" w:space="0" w:color="000000"/>
          </w:tblBorders>
        </w:tblPrEx>
        <w:trPr>
          <w:cantSplit/>
          <w:jc w:val="center"/>
        </w:trPr>
        <w:tc>
          <w:tcPr>
            <w:tcW w:w="1531" w:type="dxa"/>
            <w:tcMar>
              <w:top w:w="85" w:type="dxa"/>
              <w:left w:w="90" w:type="dxa"/>
              <w:bottom w:w="85" w:type="dxa"/>
              <w:right w:w="90" w:type="dxa"/>
            </w:tcMar>
            <w:vAlign w:val="center"/>
          </w:tcPr>
          <w:p w14:paraId="3904A4D2" w14:textId="77777777" w:rsidR="00DC15AE" w:rsidRDefault="00DC15AE" w:rsidP="00DC15AE">
            <w:pPr>
              <w:spacing w:after="0" w:line="259" w:lineRule="auto"/>
              <w:ind w:firstLine="0"/>
              <w:jc w:val="center"/>
            </w:pPr>
            <w:r>
              <w:rPr>
                <w:rFonts w:ascii="宋体" w:hAnsi="宋体"/>
                <w:sz w:val="17"/>
              </w:rPr>
              <w:t>波动与流动性</w:t>
            </w:r>
          </w:p>
        </w:tc>
        <w:tc>
          <w:tcPr>
            <w:tcW w:w="2721" w:type="dxa"/>
            <w:tcMar>
              <w:top w:w="85" w:type="dxa"/>
              <w:left w:w="90" w:type="dxa"/>
              <w:bottom w:w="85" w:type="dxa"/>
              <w:right w:w="90" w:type="dxa"/>
            </w:tcMar>
            <w:vAlign w:val="center"/>
          </w:tcPr>
          <w:p w14:paraId="0233E4DC" w14:textId="77777777" w:rsidR="00DC15AE" w:rsidRDefault="00DC15AE" w:rsidP="00DC15AE">
            <w:pPr>
              <w:spacing w:after="0" w:line="259" w:lineRule="auto"/>
              <w:ind w:firstLine="0"/>
              <w:jc w:val="left"/>
              <w:rPr>
                <w:lang w:eastAsia="zh-CN"/>
              </w:rPr>
            </w:pPr>
            <w:r>
              <w:rPr>
                <w:rFonts w:ascii="宋体" w:hAnsi="宋体"/>
                <w:sz w:val="17"/>
                <w:lang w:eastAsia="zh-CN"/>
              </w:rPr>
              <w:t>波动率、振幅、成交深度和停复牌状态</w:t>
            </w:r>
          </w:p>
        </w:tc>
        <w:tc>
          <w:tcPr>
            <w:tcW w:w="2438" w:type="dxa"/>
            <w:tcMar>
              <w:top w:w="85" w:type="dxa"/>
              <w:left w:w="90" w:type="dxa"/>
              <w:bottom w:w="85" w:type="dxa"/>
              <w:right w:w="90" w:type="dxa"/>
            </w:tcMar>
            <w:vAlign w:val="center"/>
          </w:tcPr>
          <w:p w14:paraId="1BDF8ADD" w14:textId="77777777" w:rsidR="00DC15AE" w:rsidRDefault="00DC15AE" w:rsidP="00DC15AE">
            <w:pPr>
              <w:spacing w:after="0" w:line="259" w:lineRule="auto"/>
              <w:ind w:firstLine="0"/>
              <w:jc w:val="left"/>
              <w:rPr>
                <w:lang w:eastAsia="zh-CN"/>
              </w:rPr>
            </w:pPr>
            <w:r>
              <w:rPr>
                <w:rFonts w:ascii="宋体" w:hAnsi="宋体"/>
                <w:sz w:val="17"/>
                <w:lang w:eastAsia="zh-CN"/>
              </w:rPr>
              <w:t>构造波动分位、覆盖率和流动性标记</w:t>
            </w:r>
          </w:p>
        </w:tc>
        <w:tc>
          <w:tcPr>
            <w:tcW w:w="2665" w:type="dxa"/>
            <w:tcMar>
              <w:top w:w="85" w:type="dxa"/>
              <w:left w:w="90" w:type="dxa"/>
              <w:bottom w:w="85" w:type="dxa"/>
              <w:right w:w="90" w:type="dxa"/>
            </w:tcMar>
            <w:vAlign w:val="center"/>
          </w:tcPr>
          <w:p w14:paraId="69DF09F1" w14:textId="77777777" w:rsidR="00DC15AE" w:rsidRDefault="00DC15AE" w:rsidP="00DC15AE">
            <w:pPr>
              <w:spacing w:after="0" w:line="259" w:lineRule="auto"/>
              <w:ind w:firstLine="0"/>
              <w:jc w:val="left"/>
              <w:rPr>
                <w:lang w:eastAsia="zh-CN"/>
              </w:rPr>
            </w:pPr>
            <w:r>
              <w:rPr>
                <w:rFonts w:ascii="宋体" w:hAnsi="宋体"/>
                <w:sz w:val="17"/>
                <w:lang w:eastAsia="zh-CN"/>
              </w:rPr>
              <w:t>衡量预测稳定性和下行尾部风险</w:t>
            </w:r>
          </w:p>
        </w:tc>
      </w:tr>
      <w:tr w:rsidR="00DC15AE" w14:paraId="5396B049" w14:textId="77777777">
        <w:tblPrEx>
          <w:tblBorders>
            <w:bottom w:val="single" w:sz="8" w:space="0" w:color="000000"/>
          </w:tblBorders>
        </w:tblPrEx>
        <w:trPr>
          <w:cantSplit/>
          <w:jc w:val="center"/>
        </w:trPr>
        <w:tc>
          <w:tcPr>
            <w:tcW w:w="1531" w:type="dxa"/>
            <w:tcMar>
              <w:top w:w="85" w:type="dxa"/>
              <w:left w:w="90" w:type="dxa"/>
              <w:bottom w:w="85" w:type="dxa"/>
              <w:right w:w="90" w:type="dxa"/>
            </w:tcMar>
            <w:vAlign w:val="center"/>
          </w:tcPr>
          <w:p w14:paraId="4232CFEA" w14:textId="77777777" w:rsidR="00DC15AE" w:rsidRDefault="00DC15AE" w:rsidP="00DC15AE">
            <w:pPr>
              <w:spacing w:after="0" w:line="259" w:lineRule="auto"/>
              <w:ind w:firstLine="0"/>
              <w:jc w:val="center"/>
            </w:pPr>
            <w:r>
              <w:rPr>
                <w:rFonts w:ascii="宋体" w:hAnsi="宋体"/>
                <w:sz w:val="17"/>
              </w:rPr>
              <w:lastRenderedPageBreak/>
              <w:t>事件吸收状态</w:t>
            </w:r>
          </w:p>
        </w:tc>
        <w:tc>
          <w:tcPr>
            <w:tcW w:w="2721" w:type="dxa"/>
            <w:tcMar>
              <w:top w:w="85" w:type="dxa"/>
              <w:left w:w="90" w:type="dxa"/>
              <w:bottom w:w="85" w:type="dxa"/>
              <w:right w:w="90" w:type="dxa"/>
            </w:tcMar>
            <w:vAlign w:val="center"/>
          </w:tcPr>
          <w:p w14:paraId="325F0EDD" w14:textId="77777777" w:rsidR="00DC15AE" w:rsidRDefault="00DC15AE" w:rsidP="00DC15AE">
            <w:pPr>
              <w:spacing w:after="0" w:line="259" w:lineRule="auto"/>
              <w:ind w:firstLine="0"/>
              <w:jc w:val="left"/>
            </w:pPr>
            <w:r>
              <w:rPr>
                <w:rFonts w:ascii="宋体" w:hAnsi="宋体"/>
                <w:sz w:val="17"/>
              </w:rPr>
              <w:t>事件发生后分钟行情及absorption_available</w:t>
            </w:r>
          </w:p>
        </w:tc>
        <w:tc>
          <w:tcPr>
            <w:tcW w:w="2438" w:type="dxa"/>
            <w:tcMar>
              <w:top w:w="85" w:type="dxa"/>
              <w:left w:w="90" w:type="dxa"/>
              <w:bottom w:w="85" w:type="dxa"/>
              <w:right w:w="90" w:type="dxa"/>
            </w:tcMar>
            <w:vAlign w:val="center"/>
          </w:tcPr>
          <w:p w14:paraId="03C9F95F" w14:textId="77777777" w:rsidR="00DC15AE" w:rsidRDefault="00DC15AE" w:rsidP="00DC15AE">
            <w:pPr>
              <w:spacing w:after="0" w:line="259" w:lineRule="auto"/>
              <w:ind w:firstLine="0"/>
              <w:jc w:val="left"/>
              <w:rPr>
                <w:lang w:eastAsia="zh-CN"/>
              </w:rPr>
            </w:pPr>
            <w:r>
              <w:rPr>
                <w:rFonts w:ascii="宋体" w:hAnsi="宋体"/>
                <w:sz w:val="17"/>
                <w:lang w:eastAsia="zh-CN"/>
              </w:rPr>
              <w:t>有完整覆盖时计算反应速度，缺失时回退日频基线</w:t>
            </w:r>
          </w:p>
        </w:tc>
        <w:tc>
          <w:tcPr>
            <w:tcW w:w="2665" w:type="dxa"/>
            <w:tcMar>
              <w:top w:w="85" w:type="dxa"/>
              <w:left w:w="90" w:type="dxa"/>
              <w:bottom w:w="85" w:type="dxa"/>
              <w:right w:w="90" w:type="dxa"/>
            </w:tcMar>
            <w:vAlign w:val="center"/>
          </w:tcPr>
          <w:p w14:paraId="7670771E" w14:textId="77777777" w:rsidR="00DC15AE" w:rsidRDefault="00DC15AE" w:rsidP="00DC15AE">
            <w:pPr>
              <w:spacing w:after="0" w:line="259" w:lineRule="auto"/>
              <w:ind w:firstLine="0"/>
              <w:jc w:val="left"/>
              <w:rPr>
                <w:lang w:eastAsia="zh-CN"/>
              </w:rPr>
            </w:pPr>
            <w:r>
              <w:rPr>
                <w:rFonts w:ascii="宋体" w:hAnsi="宋体"/>
                <w:sz w:val="17"/>
                <w:lang w:eastAsia="zh-CN"/>
              </w:rPr>
              <w:t>区分尚未定价、开始承接和可能已充分反映</w:t>
            </w:r>
          </w:p>
        </w:tc>
      </w:tr>
      <w:tr w:rsidR="00DC15AE" w14:paraId="7BE91A54" w14:textId="77777777">
        <w:tblPrEx>
          <w:tblBorders>
            <w:bottom w:val="single" w:sz="8" w:space="0" w:color="000000"/>
          </w:tblBorders>
        </w:tblPrEx>
        <w:trPr>
          <w:cantSplit/>
          <w:jc w:val="center"/>
        </w:trPr>
        <w:tc>
          <w:tcPr>
            <w:tcW w:w="1531" w:type="dxa"/>
            <w:shd w:val="clear" w:color="auto" w:fill="EAF1FB"/>
            <w:tcMar>
              <w:top w:w="85" w:type="dxa"/>
              <w:left w:w="90" w:type="dxa"/>
              <w:bottom w:w="85" w:type="dxa"/>
              <w:right w:w="90" w:type="dxa"/>
            </w:tcMar>
            <w:vAlign w:val="center"/>
          </w:tcPr>
          <w:p w14:paraId="56F5BA0F" w14:textId="77777777" w:rsidR="00DC15AE" w:rsidRDefault="00DC15AE" w:rsidP="00DC15AE">
            <w:pPr>
              <w:spacing w:after="0" w:line="259" w:lineRule="auto"/>
              <w:ind w:firstLine="0"/>
              <w:jc w:val="center"/>
            </w:pPr>
            <w:r>
              <w:rPr>
                <w:rFonts w:ascii="宋体" w:hAnsi="宋体"/>
                <w:b/>
                <w:sz w:val="17"/>
              </w:rPr>
              <w:t>本组输出</w:t>
            </w:r>
          </w:p>
        </w:tc>
        <w:tc>
          <w:tcPr>
            <w:tcW w:w="2721" w:type="dxa"/>
            <w:shd w:val="clear" w:color="auto" w:fill="EAF1FB"/>
            <w:tcMar>
              <w:top w:w="85" w:type="dxa"/>
              <w:left w:w="90" w:type="dxa"/>
              <w:bottom w:w="85" w:type="dxa"/>
              <w:right w:w="90" w:type="dxa"/>
            </w:tcMar>
            <w:vAlign w:val="center"/>
          </w:tcPr>
          <w:p w14:paraId="2BEFAD9D" w14:textId="77777777" w:rsidR="00DC15AE" w:rsidRDefault="00DC15AE" w:rsidP="00DC15AE">
            <w:pPr>
              <w:spacing w:after="0" w:line="259" w:lineRule="auto"/>
              <w:ind w:firstLine="0"/>
              <w:jc w:val="left"/>
              <w:rPr>
                <w:lang w:eastAsia="zh-CN"/>
              </w:rPr>
            </w:pPr>
            <w:r>
              <w:rPr>
                <w:rFonts w:ascii="宋体" w:hAnsi="宋体"/>
                <w:b/>
                <w:sz w:val="17"/>
                <w:lang w:eastAsia="zh-CN"/>
              </w:rPr>
              <w:t>量价资金原始分数、校准概率、市场承接状态、覆盖率和异常标记</w:t>
            </w:r>
          </w:p>
        </w:tc>
        <w:tc>
          <w:tcPr>
            <w:tcW w:w="2438" w:type="dxa"/>
            <w:shd w:val="clear" w:color="auto" w:fill="EAF1FB"/>
            <w:tcMar>
              <w:top w:w="85" w:type="dxa"/>
              <w:left w:w="90" w:type="dxa"/>
              <w:bottom w:w="85" w:type="dxa"/>
              <w:right w:w="90" w:type="dxa"/>
            </w:tcMar>
            <w:vAlign w:val="center"/>
          </w:tcPr>
          <w:p w14:paraId="24E4238C" w14:textId="77777777" w:rsidR="00DC15AE" w:rsidRDefault="00DC15AE" w:rsidP="00DC15AE">
            <w:pPr>
              <w:spacing w:after="0" w:line="259" w:lineRule="auto"/>
              <w:ind w:firstLine="0"/>
              <w:jc w:val="left"/>
              <w:rPr>
                <w:lang w:eastAsia="zh-CN"/>
              </w:rPr>
            </w:pPr>
            <w:r>
              <w:rPr>
                <w:rFonts w:ascii="宋体" w:hAnsi="宋体"/>
                <w:b/>
                <w:sz w:val="17"/>
                <w:lang w:eastAsia="zh-CN"/>
              </w:rPr>
              <w:t>使用统一T+1标签训练并单独校准</w:t>
            </w:r>
          </w:p>
        </w:tc>
        <w:tc>
          <w:tcPr>
            <w:tcW w:w="2665" w:type="dxa"/>
            <w:shd w:val="clear" w:color="auto" w:fill="EAF1FB"/>
            <w:tcMar>
              <w:top w:w="85" w:type="dxa"/>
              <w:left w:w="90" w:type="dxa"/>
              <w:bottom w:w="85" w:type="dxa"/>
              <w:right w:w="90" w:type="dxa"/>
            </w:tcMar>
            <w:vAlign w:val="center"/>
          </w:tcPr>
          <w:p w14:paraId="5F347E96" w14:textId="77777777" w:rsidR="00DC15AE" w:rsidRDefault="00DC15AE" w:rsidP="00DC15AE">
            <w:pPr>
              <w:spacing w:after="0" w:line="259" w:lineRule="auto"/>
              <w:ind w:firstLine="0"/>
              <w:jc w:val="left"/>
              <w:rPr>
                <w:lang w:eastAsia="zh-CN"/>
              </w:rPr>
            </w:pPr>
            <w:r>
              <w:rPr>
                <w:rFonts w:ascii="宋体" w:hAnsi="宋体"/>
                <w:b/>
                <w:sz w:val="17"/>
                <w:lang w:eastAsia="zh-CN"/>
              </w:rPr>
              <w:t>作为最终融合输入，并参与下行风险识别</w:t>
            </w:r>
          </w:p>
        </w:tc>
      </w:tr>
    </w:tbl>
    <w:p w14:paraId="38A4008D" w14:textId="77777777" w:rsidR="00DC15AE" w:rsidRDefault="00DC15AE">
      <w:pPr>
        <w:keepLines/>
        <w:rPr>
          <w:lang w:eastAsia="zh-CN"/>
        </w:rPr>
      </w:pPr>
      <w:r>
        <w:rPr>
          <w:lang w:eastAsia="zh-CN"/>
        </w:rPr>
        <w:t>量价资金子模型使用与最终个股任务一致的</w:t>
      </w:r>
      <w:r>
        <w:rPr>
          <w:lang w:eastAsia="zh-CN"/>
        </w:rPr>
        <w:t>T+1</w:t>
      </w:r>
      <w:r>
        <w:rPr>
          <w:lang w:eastAsia="zh-CN"/>
        </w:rPr>
        <w:t>历史标签训练，输出原始分数后单独校准。这样可以检验例如</w:t>
      </w:r>
      <w:r>
        <w:rPr>
          <w:lang w:eastAsia="zh-CN"/>
        </w:rPr>
        <w:t>“</w:t>
      </w:r>
      <w:r>
        <w:rPr>
          <w:lang w:eastAsia="zh-CN"/>
        </w:rPr>
        <w:t>原始</w:t>
      </w:r>
      <w:r>
        <w:rPr>
          <w:lang w:eastAsia="zh-CN"/>
        </w:rPr>
        <w:t>0.69”</w:t>
      </w:r>
      <w:r>
        <w:rPr>
          <w:lang w:eastAsia="zh-CN"/>
        </w:rPr>
        <w:t>在历史独立样本中是否真的对应约六成多的</w:t>
      </w:r>
      <w:r>
        <w:rPr>
          <w:lang w:eastAsia="zh-CN"/>
        </w:rPr>
        <w:t>T+1</w:t>
      </w:r>
      <w:r>
        <w:rPr>
          <w:lang w:eastAsia="zh-CN"/>
        </w:rPr>
        <w:t>上涨频率，而不是把技术指标组合人为解释成概率。</w:t>
      </w:r>
    </w:p>
    <w:p w14:paraId="06B5FAC4" w14:textId="77777777" w:rsidR="00DC15AE" w:rsidRPr="00DC15AE" w:rsidRDefault="00DC15AE" w:rsidP="00DC15AE">
      <w:pPr>
        <w:pStyle w:val="21"/>
        <w:rPr>
          <w:rFonts w:hint="eastAsia"/>
          <w:lang w:eastAsia="zh-CN"/>
        </w:rPr>
      </w:pPr>
      <w:bookmarkStart w:id="75" w:name="_Toc240189265"/>
      <w:bookmarkStart w:id="76" w:name="_Toc240293050"/>
      <w:r w:rsidRPr="00DC15AE">
        <w:rPr>
          <w:lang w:eastAsia="zh-CN"/>
        </w:rPr>
        <w:t>7.5 第三组 板块与产业链特征怎样计算</w:t>
      </w:r>
      <w:bookmarkEnd w:id="75"/>
      <w:bookmarkEnd w:id="76"/>
    </w:p>
    <w:p w14:paraId="0E61E701" w14:textId="77777777" w:rsidR="00DC15AE" w:rsidRDefault="00DC15AE">
      <w:pPr>
        <w:keepLines/>
        <w:rPr>
          <w:lang w:eastAsia="zh-CN"/>
        </w:rPr>
      </w:pPr>
      <w:r>
        <w:rPr>
          <w:lang w:eastAsia="zh-CN"/>
        </w:rPr>
        <w:t>板块组先在稳定行业和概念指数上计算相对收益、成交占比、资金连续性、上涨家数、中位数收益、龙头集中度和生命周期，再形成两个业务窗口、三个预测期限：短线接力窗口预测</w:t>
      </w:r>
      <w:r>
        <w:rPr>
          <w:lang w:eastAsia="zh-CN"/>
        </w:rPr>
        <w:t>T+1</w:t>
      </w:r>
      <w:r>
        <w:rPr>
          <w:lang w:eastAsia="zh-CN"/>
        </w:rPr>
        <w:t>，产业与主题扩散窗口分别预测</w:t>
      </w:r>
      <w:r>
        <w:rPr>
          <w:lang w:eastAsia="zh-CN"/>
        </w:rPr>
        <w:t>T+3</w:t>
      </w:r>
      <w:r>
        <w:rPr>
          <w:lang w:eastAsia="zh-CN"/>
        </w:rPr>
        <w:t>和</w:t>
      </w:r>
      <w:r>
        <w:rPr>
          <w:lang w:eastAsia="zh-CN"/>
        </w:rPr>
        <w:t>T+5</w:t>
      </w:r>
      <w:r>
        <w:rPr>
          <w:lang w:eastAsia="zh-CN"/>
        </w:rPr>
        <w:t>。板块概率的对象是板块进入规定</w:t>
      </w:r>
      <w:r>
        <w:rPr>
          <w:lang w:eastAsia="zh-CN"/>
        </w:rPr>
        <w:t>Top-K</w:t>
      </w:r>
      <w:r>
        <w:rPr>
          <w:lang w:eastAsia="zh-CN"/>
        </w:rPr>
        <w:t>或取得规定超额收益，不是板块内每只股票上涨的概率。</w:t>
      </w:r>
    </w:p>
    <w:p w14:paraId="5CE7D4DF" w14:textId="77777777" w:rsidR="00DC15AE" w:rsidRDefault="00DC15AE">
      <w:pPr>
        <w:keepLines/>
        <w:rPr>
          <w:lang w:eastAsia="zh-CN"/>
        </w:rPr>
      </w:pPr>
      <w:r>
        <w:rPr>
          <w:lang w:eastAsia="zh-CN"/>
        </w:rPr>
        <w:t>产业链组保存事件到产品节点、关系边和公司的传播路径。对个股而言，板块结果只有与公司真实业务暴露、事件影响方向和图时间质量共同成立时，才转换成环境特征；只有概念标签或历史强股身份不能加分。扩展候选还要区分收入受益和成本受损，方向不明确时降低置信度。</w:t>
      </w:r>
    </w:p>
    <w:tbl>
      <w:tblPr>
        <w:tblW w:w="0" w:type="auto"/>
        <w:jc w:val="center"/>
        <w:tblBorders>
          <w:top w:val="single" w:sz="16" w:space="0" w:color="000000"/>
          <w:left w:val="nil"/>
          <w:bottom w:val="single" w:sz="16" w:space="0" w:color="000000"/>
          <w:right w:val="nil"/>
          <w:insideH w:val="nil"/>
          <w:insideV w:val="nil"/>
        </w:tblBorders>
        <w:tblLayout w:type="fixed"/>
        <w:tblLook w:val="04A0" w:firstRow="1" w:lastRow="0" w:firstColumn="1" w:lastColumn="0" w:noHBand="0" w:noVBand="1"/>
      </w:tblPr>
      <w:tblGrid>
        <w:gridCol w:w="1531"/>
        <w:gridCol w:w="2721"/>
        <w:gridCol w:w="2438"/>
        <w:gridCol w:w="2665"/>
      </w:tblGrid>
      <w:tr w:rsidR="00DC15AE" w14:paraId="7B190206" w14:textId="77777777">
        <w:trPr>
          <w:cantSplit/>
          <w:tblHeader/>
          <w:jc w:val="center"/>
        </w:trPr>
        <w:tc>
          <w:tcPr>
            <w:tcW w:w="1531" w:type="dxa"/>
            <w:tcMar>
              <w:top w:w="85" w:type="dxa"/>
              <w:left w:w="90" w:type="dxa"/>
              <w:bottom w:w="85" w:type="dxa"/>
              <w:right w:w="90" w:type="dxa"/>
            </w:tcMar>
            <w:vAlign w:val="center"/>
          </w:tcPr>
          <w:p w14:paraId="44DE621A" w14:textId="77777777" w:rsidR="00DC15AE" w:rsidRDefault="00DC15AE" w:rsidP="00DC15AE">
            <w:pPr>
              <w:spacing w:after="0" w:line="252" w:lineRule="auto"/>
              <w:ind w:firstLine="0"/>
              <w:jc w:val="center"/>
            </w:pPr>
            <w:r>
              <w:rPr>
                <w:rFonts w:ascii="宋体" w:hAnsi="宋体"/>
                <w:b/>
                <w:sz w:val="17"/>
              </w:rPr>
              <w:t>特征类别</w:t>
            </w:r>
          </w:p>
        </w:tc>
        <w:tc>
          <w:tcPr>
            <w:tcW w:w="2721" w:type="dxa"/>
            <w:tcMar>
              <w:top w:w="85" w:type="dxa"/>
              <w:left w:w="90" w:type="dxa"/>
              <w:bottom w:w="85" w:type="dxa"/>
              <w:right w:w="90" w:type="dxa"/>
            </w:tcMar>
            <w:vAlign w:val="center"/>
          </w:tcPr>
          <w:p w14:paraId="22665949" w14:textId="77777777" w:rsidR="00DC15AE" w:rsidRDefault="00DC15AE" w:rsidP="00DC15AE">
            <w:pPr>
              <w:spacing w:after="0" w:line="252" w:lineRule="auto"/>
              <w:ind w:firstLine="0"/>
              <w:jc w:val="center"/>
            </w:pPr>
            <w:r>
              <w:rPr>
                <w:rFonts w:ascii="宋体" w:hAnsi="宋体"/>
                <w:b/>
                <w:sz w:val="17"/>
              </w:rPr>
              <w:t>代表性输入</w:t>
            </w:r>
          </w:p>
        </w:tc>
        <w:tc>
          <w:tcPr>
            <w:tcW w:w="2438" w:type="dxa"/>
            <w:tcMar>
              <w:top w:w="85" w:type="dxa"/>
              <w:left w:w="90" w:type="dxa"/>
              <w:bottom w:w="85" w:type="dxa"/>
              <w:right w:w="90" w:type="dxa"/>
            </w:tcMar>
            <w:vAlign w:val="center"/>
          </w:tcPr>
          <w:p w14:paraId="4B7C1731" w14:textId="77777777" w:rsidR="00DC15AE" w:rsidRDefault="00DC15AE" w:rsidP="00DC15AE">
            <w:pPr>
              <w:spacing w:after="0" w:line="252" w:lineRule="auto"/>
              <w:ind w:firstLine="0"/>
              <w:jc w:val="center"/>
            </w:pPr>
            <w:r>
              <w:rPr>
                <w:rFonts w:ascii="宋体" w:hAnsi="宋体"/>
                <w:b/>
                <w:sz w:val="17"/>
              </w:rPr>
              <w:t>处理方式</w:t>
            </w:r>
          </w:p>
        </w:tc>
        <w:tc>
          <w:tcPr>
            <w:tcW w:w="2665" w:type="dxa"/>
            <w:tcMar>
              <w:top w:w="85" w:type="dxa"/>
              <w:left w:w="90" w:type="dxa"/>
              <w:bottom w:w="85" w:type="dxa"/>
              <w:right w:w="90" w:type="dxa"/>
            </w:tcMar>
            <w:vAlign w:val="center"/>
          </w:tcPr>
          <w:p w14:paraId="72928C30" w14:textId="77777777" w:rsidR="00DC15AE" w:rsidRDefault="00DC15AE" w:rsidP="00DC15AE">
            <w:pPr>
              <w:spacing w:after="0" w:line="252" w:lineRule="auto"/>
              <w:ind w:firstLine="0"/>
              <w:jc w:val="center"/>
              <w:rPr>
                <w:lang w:eastAsia="zh-CN"/>
              </w:rPr>
            </w:pPr>
            <w:r>
              <w:rPr>
                <w:rFonts w:ascii="宋体" w:hAnsi="宋体"/>
                <w:b/>
                <w:sz w:val="17"/>
                <w:lang w:eastAsia="zh-CN"/>
              </w:rPr>
              <w:t>对T+1预测的作用或输出</w:t>
            </w:r>
          </w:p>
        </w:tc>
      </w:tr>
      <w:tr w:rsidR="00DC15AE" w14:paraId="506BD389" w14:textId="77777777">
        <w:tblPrEx>
          <w:tblBorders>
            <w:bottom w:val="single" w:sz="8" w:space="0" w:color="000000"/>
          </w:tblBorders>
        </w:tblPrEx>
        <w:trPr>
          <w:cantSplit/>
          <w:jc w:val="center"/>
        </w:trPr>
        <w:tc>
          <w:tcPr>
            <w:tcW w:w="1531" w:type="dxa"/>
            <w:tcMar>
              <w:top w:w="85" w:type="dxa"/>
              <w:left w:w="90" w:type="dxa"/>
              <w:bottom w:w="85" w:type="dxa"/>
              <w:right w:w="90" w:type="dxa"/>
            </w:tcMar>
            <w:vAlign w:val="center"/>
          </w:tcPr>
          <w:p w14:paraId="096F924D" w14:textId="77777777" w:rsidR="00DC15AE" w:rsidRDefault="00DC15AE" w:rsidP="00DC15AE">
            <w:pPr>
              <w:spacing w:after="0" w:line="259" w:lineRule="auto"/>
              <w:ind w:firstLine="0"/>
              <w:jc w:val="center"/>
            </w:pPr>
            <w:r>
              <w:rPr>
                <w:rFonts w:ascii="宋体" w:hAnsi="宋体"/>
                <w:sz w:val="17"/>
              </w:rPr>
              <w:t>板块相对强弱</w:t>
            </w:r>
          </w:p>
        </w:tc>
        <w:tc>
          <w:tcPr>
            <w:tcW w:w="2721" w:type="dxa"/>
            <w:tcMar>
              <w:top w:w="85" w:type="dxa"/>
              <w:left w:w="90" w:type="dxa"/>
              <w:bottom w:w="85" w:type="dxa"/>
              <w:right w:w="90" w:type="dxa"/>
            </w:tcMar>
            <w:vAlign w:val="center"/>
          </w:tcPr>
          <w:p w14:paraId="184C39AA" w14:textId="77777777" w:rsidR="00DC15AE" w:rsidRDefault="00DC15AE" w:rsidP="00DC15AE">
            <w:pPr>
              <w:spacing w:after="0" w:line="259" w:lineRule="auto"/>
              <w:ind w:firstLine="0"/>
              <w:jc w:val="left"/>
              <w:rPr>
                <w:lang w:eastAsia="zh-CN"/>
              </w:rPr>
            </w:pPr>
            <w:r>
              <w:rPr>
                <w:rFonts w:ascii="宋体" w:hAnsi="宋体"/>
                <w:sz w:val="17"/>
                <w:lang w:eastAsia="zh-CN"/>
              </w:rPr>
              <w:t>稳定行业和概念指数的相对收益及横截面排名</w:t>
            </w:r>
          </w:p>
        </w:tc>
        <w:tc>
          <w:tcPr>
            <w:tcW w:w="2438" w:type="dxa"/>
            <w:tcMar>
              <w:top w:w="85" w:type="dxa"/>
              <w:left w:w="90" w:type="dxa"/>
              <w:bottom w:w="85" w:type="dxa"/>
              <w:right w:w="90" w:type="dxa"/>
            </w:tcMar>
            <w:vAlign w:val="center"/>
          </w:tcPr>
          <w:p w14:paraId="3F4CF03F" w14:textId="77777777" w:rsidR="00DC15AE" w:rsidRDefault="00DC15AE" w:rsidP="00DC15AE">
            <w:pPr>
              <w:spacing w:after="0" w:line="259" w:lineRule="auto"/>
              <w:ind w:firstLine="0"/>
              <w:jc w:val="left"/>
              <w:rPr>
                <w:lang w:eastAsia="zh-CN"/>
              </w:rPr>
            </w:pPr>
            <w:r>
              <w:rPr>
                <w:rFonts w:ascii="宋体" w:hAnsi="宋体"/>
                <w:sz w:val="17"/>
                <w:lang w:eastAsia="zh-CN"/>
              </w:rPr>
              <w:t>分别按T+1和T+3至5窗口计算</w:t>
            </w:r>
          </w:p>
        </w:tc>
        <w:tc>
          <w:tcPr>
            <w:tcW w:w="2665" w:type="dxa"/>
            <w:tcMar>
              <w:top w:w="85" w:type="dxa"/>
              <w:left w:w="90" w:type="dxa"/>
              <w:bottom w:w="85" w:type="dxa"/>
              <w:right w:w="90" w:type="dxa"/>
            </w:tcMar>
            <w:vAlign w:val="center"/>
          </w:tcPr>
          <w:p w14:paraId="05A9714A" w14:textId="77777777" w:rsidR="00DC15AE" w:rsidRDefault="00DC15AE" w:rsidP="00DC15AE">
            <w:pPr>
              <w:spacing w:after="0" w:line="259" w:lineRule="auto"/>
              <w:ind w:firstLine="0"/>
              <w:jc w:val="left"/>
              <w:rPr>
                <w:lang w:eastAsia="zh-CN"/>
              </w:rPr>
            </w:pPr>
            <w:r>
              <w:rPr>
                <w:rFonts w:ascii="宋体" w:hAnsi="宋体"/>
                <w:sz w:val="17"/>
                <w:lang w:eastAsia="zh-CN"/>
              </w:rPr>
              <w:t>描述个股所处板块的外部强弱环境</w:t>
            </w:r>
          </w:p>
        </w:tc>
      </w:tr>
      <w:tr w:rsidR="00DC15AE" w14:paraId="538290F2" w14:textId="77777777">
        <w:tblPrEx>
          <w:tblBorders>
            <w:bottom w:val="single" w:sz="8" w:space="0" w:color="000000"/>
          </w:tblBorders>
        </w:tblPrEx>
        <w:trPr>
          <w:cantSplit/>
          <w:jc w:val="center"/>
        </w:trPr>
        <w:tc>
          <w:tcPr>
            <w:tcW w:w="1531" w:type="dxa"/>
            <w:tcMar>
              <w:top w:w="85" w:type="dxa"/>
              <w:left w:w="90" w:type="dxa"/>
              <w:bottom w:w="85" w:type="dxa"/>
              <w:right w:w="90" w:type="dxa"/>
            </w:tcMar>
            <w:vAlign w:val="center"/>
          </w:tcPr>
          <w:p w14:paraId="539F1CB0" w14:textId="77777777" w:rsidR="00DC15AE" w:rsidRDefault="00DC15AE" w:rsidP="00DC15AE">
            <w:pPr>
              <w:spacing w:after="0" w:line="259" w:lineRule="auto"/>
              <w:ind w:firstLine="0"/>
              <w:jc w:val="center"/>
            </w:pPr>
            <w:r>
              <w:rPr>
                <w:rFonts w:ascii="宋体" w:hAnsi="宋体"/>
                <w:sz w:val="17"/>
              </w:rPr>
              <w:t>板块宽度</w:t>
            </w:r>
          </w:p>
        </w:tc>
        <w:tc>
          <w:tcPr>
            <w:tcW w:w="2721" w:type="dxa"/>
            <w:tcMar>
              <w:top w:w="85" w:type="dxa"/>
              <w:left w:w="90" w:type="dxa"/>
              <w:bottom w:w="85" w:type="dxa"/>
              <w:right w:w="90" w:type="dxa"/>
            </w:tcMar>
            <w:vAlign w:val="center"/>
          </w:tcPr>
          <w:p w14:paraId="1A1C77B0" w14:textId="77777777" w:rsidR="00DC15AE" w:rsidRDefault="00DC15AE" w:rsidP="00DC15AE">
            <w:pPr>
              <w:spacing w:after="0" w:line="259" w:lineRule="auto"/>
              <w:ind w:firstLine="0"/>
              <w:jc w:val="left"/>
              <w:rPr>
                <w:lang w:eastAsia="zh-CN"/>
              </w:rPr>
            </w:pPr>
            <w:r>
              <w:rPr>
                <w:rFonts w:ascii="宋体" w:hAnsi="宋体"/>
                <w:sz w:val="17"/>
                <w:lang w:eastAsia="zh-CN"/>
              </w:rPr>
              <w:t>上涨家数、中位数收益、龙头集中度和内部离散度</w:t>
            </w:r>
          </w:p>
        </w:tc>
        <w:tc>
          <w:tcPr>
            <w:tcW w:w="2438" w:type="dxa"/>
            <w:tcMar>
              <w:top w:w="85" w:type="dxa"/>
              <w:left w:w="90" w:type="dxa"/>
              <w:bottom w:w="85" w:type="dxa"/>
              <w:right w:w="90" w:type="dxa"/>
            </w:tcMar>
            <w:vAlign w:val="center"/>
          </w:tcPr>
          <w:p w14:paraId="5128560E" w14:textId="77777777" w:rsidR="00DC15AE" w:rsidRDefault="00DC15AE" w:rsidP="00DC15AE">
            <w:pPr>
              <w:spacing w:after="0" w:line="259" w:lineRule="auto"/>
              <w:ind w:firstLine="0"/>
              <w:jc w:val="left"/>
              <w:rPr>
                <w:lang w:eastAsia="zh-CN"/>
              </w:rPr>
            </w:pPr>
            <w:r>
              <w:rPr>
                <w:rFonts w:ascii="宋体" w:hAnsi="宋体"/>
                <w:sz w:val="17"/>
                <w:lang w:eastAsia="zh-CN"/>
              </w:rPr>
              <w:t>区分普涨扩散和少数龙头独涨</w:t>
            </w:r>
          </w:p>
        </w:tc>
        <w:tc>
          <w:tcPr>
            <w:tcW w:w="2665" w:type="dxa"/>
            <w:tcMar>
              <w:top w:w="85" w:type="dxa"/>
              <w:left w:w="90" w:type="dxa"/>
              <w:bottom w:w="85" w:type="dxa"/>
              <w:right w:w="90" w:type="dxa"/>
            </w:tcMar>
            <w:vAlign w:val="center"/>
          </w:tcPr>
          <w:p w14:paraId="137A3CFE" w14:textId="77777777" w:rsidR="00DC15AE" w:rsidRDefault="00DC15AE" w:rsidP="00DC15AE">
            <w:pPr>
              <w:spacing w:after="0" w:line="259" w:lineRule="auto"/>
              <w:ind w:firstLine="0"/>
              <w:jc w:val="left"/>
              <w:rPr>
                <w:lang w:eastAsia="zh-CN"/>
              </w:rPr>
            </w:pPr>
            <w:r>
              <w:rPr>
                <w:rFonts w:ascii="宋体" w:hAnsi="宋体"/>
                <w:sz w:val="17"/>
                <w:lang w:eastAsia="zh-CN"/>
              </w:rPr>
              <w:t>判断板块行情是否具有可持续的扩散基础</w:t>
            </w:r>
          </w:p>
        </w:tc>
      </w:tr>
      <w:tr w:rsidR="00DC15AE" w14:paraId="09B03843" w14:textId="77777777">
        <w:tblPrEx>
          <w:tblBorders>
            <w:bottom w:val="single" w:sz="8" w:space="0" w:color="000000"/>
          </w:tblBorders>
        </w:tblPrEx>
        <w:trPr>
          <w:cantSplit/>
          <w:jc w:val="center"/>
        </w:trPr>
        <w:tc>
          <w:tcPr>
            <w:tcW w:w="1531" w:type="dxa"/>
            <w:tcMar>
              <w:top w:w="85" w:type="dxa"/>
              <w:left w:w="90" w:type="dxa"/>
              <w:bottom w:w="85" w:type="dxa"/>
              <w:right w:w="90" w:type="dxa"/>
            </w:tcMar>
            <w:vAlign w:val="center"/>
          </w:tcPr>
          <w:p w14:paraId="52FF885A" w14:textId="77777777" w:rsidR="00DC15AE" w:rsidRDefault="00DC15AE" w:rsidP="00DC15AE">
            <w:pPr>
              <w:spacing w:after="0" w:line="259" w:lineRule="auto"/>
              <w:ind w:firstLine="0"/>
              <w:jc w:val="center"/>
            </w:pPr>
            <w:r>
              <w:rPr>
                <w:rFonts w:ascii="宋体" w:hAnsi="宋体"/>
                <w:sz w:val="17"/>
              </w:rPr>
              <w:t>资金连续性</w:t>
            </w:r>
          </w:p>
        </w:tc>
        <w:tc>
          <w:tcPr>
            <w:tcW w:w="2721" w:type="dxa"/>
            <w:tcMar>
              <w:top w:w="85" w:type="dxa"/>
              <w:left w:w="90" w:type="dxa"/>
              <w:bottom w:w="85" w:type="dxa"/>
              <w:right w:w="90" w:type="dxa"/>
            </w:tcMar>
            <w:vAlign w:val="center"/>
          </w:tcPr>
          <w:p w14:paraId="301EC8E0" w14:textId="77777777" w:rsidR="00DC15AE" w:rsidRDefault="00DC15AE" w:rsidP="00DC15AE">
            <w:pPr>
              <w:spacing w:after="0" w:line="259" w:lineRule="auto"/>
              <w:ind w:firstLine="0"/>
              <w:jc w:val="left"/>
              <w:rPr>
                <w:lang w:eastAsia="zh-CN"/>
              </w:rPr>
            </w:pPr>
            <w:r>
              <w:rPr>
                <w:rFonts w:ascii="宋体" w:hAnsi="宋体"/>
                <w:sz w:val="17"/>
                <w:lang w:eastAsia="zh-CN"/>
              </w:rPr>
              <w:t>板块成交占比、资金净流入及连续变化</w:t>
            </w:r>
          </w:p>
        </w:tc>
        <w:tc>
          <w:tcPr>
            <w:tcW w:w="2438" w:type="dxa"/>
            <w:tcMar>
              <w:top w:w="85" w:type="dxa"/>
              <w:left w:w="90" w:type="dxa"/>
              <w:bottom w:w="85" w:type="dxa"/>
              <w:right w:w="90" w:type="dxa"/>
            </w:tcMar>
            <w:vAlign w:val="center"/>
          </w:tcPr>
          <w:p w14:paraId="280D0D99" w14:textId="77777777" w:rsidR="00DC15AE" w:rsidRDefault="00DC15AE" w:rsidP="00DC15AE">
            <w:pPr>
              <w:spacing w:after="0" w:line="259" w:lineRule="auto"/>
              <w:ind w:firstLine="0"/>
              <w:jc w:val="left"/>
              <w:rPr>
                <w:lang w:eastAsia="zh-CN"/>
              </w:rPr>
            </w:pPr>
            <w:r>
              <w:rPr>
                <w:rFonts w:ascii="宋体" w:hAnsi="宋体"/>
                <w:sz w:val="17"/>
                <w:lang w:eastAsia="zh-CN"/>
              </w:rPr>
              <w:t>使用滚动分位和多日连续性特征</w:t>
            </w:r>
          </w:p>
        </w:tc>
        <w:tc>
          <w:tcPr>
            <w:tcW w:w="2665" w:type="dxa"/>
            <w:tcMar>
              <w:top w:w="85" w:type="dxa"/>
              <w:left w:w="90" w:type="dxa"/>
              <w:bottom w:w="85" w:type="dxa"/>
              <w:right w:w="90" w:type="dxa"/>
            </w:tcMar>
            <w:vAlign w:val="center"/>
          </w:tcPr>
          <w:p w14:paraId="17CF605B" w14:textId="77777777" w:rsidR="00DC15AE" w:rsidRDefault="00DC15AE" w:rsidP="00DC15AE">
            <w:pPr>
              <w:spacing w:after="0" w:line="259" w:lineRule="auto"/>
              <w:ind w:firstLine="0"/>
              <w:jc w:val="left"/>
              <w:rPr>
                <w:lang w:eastAsia="zh-CN"/>
              </w:rPr>
            </w:pPr>
            <w:r>
              <w:rPr>
                <w:rFonts w:ascii="宋体" w:hAnsi="宋体"/>
                <w:sz w:val="17"/>
                <w:lang w:eastAsia="zh-CN"/>
              </w:rPr>
              <w:t>判断资金是否持续向该方向迁移</w:t>
            </w:r>
          </w:p>
        </w:tc>
      </w:tr>
      <w:tr w:rsidR="00DC15AE" w14:paraId="18D910B0" w14:textId="77777777">
        <w:tblPrEx>
          <w:tblBorders>
            <w:bottom w:val="single" w:sz="8" w:space="0" w:color="000000"/>
          </w:tblBorders>
        </w:tblPrEx>
        <w:trPr>
          <w:cantSplit/>
          <w:jc w:val="center"/>
        </w:trPr>
        <w:tc>
          <w:tcPr>
            <w:tcW w:w="1531" w:type="dxa"/>
            <w:tcMar>
              <w:top w:w="85" w:type="dxa"/>
              <w:left w:w="90" w:type="dxa"/>
              <w:bottom w:w="85" w:type="dxa"/>
              <w:right w:w="90" w:type="dxa"/>
            </w:tcMar>
            <w:vAlign w:val="center"/>
          </w:tcPr>
          <w:p w14:paraId="486B1477" w14:textId="77777777" w:rsidR="00DC15AE" w:rsidRDefault="00DC15AE" w:rsidP="00DC15AE">
            <w:pPr>
              <w:spacing w:after="0" w:line="259" w:lineRule="auto"/>
              <w:ind w:firstLine="0"/>
              <w:jc w:val="center"/>
            </w:pPr>
            <w:r>
              <w:rPr>
                <w:rFonts w:ascii="宋体" w:hAnsi="宋体"/>
                <w:sz w:val="17"/>
              </w:rPr>
              <w:t>生命周期</w:t>
            </w:r>
          </w:p>
        </w:tc>
        <w:tc>
          <w:tcPr>
            <w:tcW w:w="2721" w:type="dxa"/>
            <w:tcMar>
              <w:top w:w="85" w:type="dxa"/>
              <w:left w:w="90" w:type="dxa"/>
              <w:bottom w:w="85" w:type="dxa"/>
              <w:right w:w="90" w:type="dxa"/>
            </w:tcMar>
            <w:vAlign w:val="center"/>
          </w:tcPr>
          <w:p w14:paraId="4EFD06ED" w14:textId="77777777" w:rsidR="00DC15AE" w:rsidRDefault="00DC15AE" w:rsidP="00DC15AE">
            <w:pPr>
              <w:spacing w:after="0" w:line="259" w:lineRule="auto"/>
              <w:ind w:firstLine="0"/>
              <w:jc w:val="left"/>
              <w:rPr>
                <w:lang w:eastAsia="zh-CN"/>
              </w:rPr>
            </w:pPr>
            <w:r>
              <w:rPr>
                <w:rFonts w:ascii="宋体" w:hAnsi="宋体"/>
                <w:sz w:val="17"/>
                <w:lang w:eastAsia="zh-CN"/>
              </w:rPr>
              <w:t>启动、扩散、加速、高潮和退潮状态</w:t>
            </w:r>
          </w:p>
        </w:tc>
        <w:tc>
          <w:tcPr>
            <w:tcW w:w="2438" w:type="dxa"/>
            <w:tcMar>
              <w:top w:w="85" w:type="dxa"/>
              <w:left w:w="90" w:type="dxa"/>
              <w:bottom w:w="85" w:type="dxa"/>
              <w:right w:w="90" w:type="dxa"/>
            </w:tcMar>
            <w:vAlign w:val="center"/>
          </w:tcPr>
          <w:p w14:paraId="5BFF88F0" w14:textId="77777777" w:rsidR="00DC15AE" w:rsidRDefault="00DC15AE" w:rsidP="00DC15AE">
            <w:pPr>
              <w:spacing w:after="0" w:line="259" w:lineRule="auto"/>
              <w:ind w:firstLine="0"/>
              <w:jc w:val="left"/>
              <w:rPr>
                <w:lang w:eastAsia="zh-CN"/>
              </w:rPr>
            </w:pPr>
            <w:r>
              <w:rPr>
                <w:rFonts w:ascii="宋体" w:hAnsi="宋体"/>
                <w:sz w:val="17"/>
                <w:lang w:eastAsia="zh-CN"/>
              </w:rPr>
              <w:t>由规则与滚动状态模型识别</w:t>
            </w:r>
          </w:p>
        </w:tc>
        <w:tc>
          <w:tcPr>
            <w:tcW w:w="2665" w:type="dxa"/>
            <w:tcMar>
              <w:top w:w="85" w:type="dxa"/>
              <w:left w:w="90" w:type="dxa"/>
              <w:bottom w:w="85" w:type="dxa"/>
              <w:right w:w="90" w:type="dxa"/>
            </w:tcMar>
            <w:vAlign w:val="center"/>
          </w:tcPr>
          <w:p w14:paraId="75354D08" w14:textId="77777777" w:rsidR="00DC15AE" w:rsidRDefault="00DC15AE" w:rsidP="00DC15AE">
            <w:pPr>
              <w:spacing w:after="0" w:line="259" w:lineRule="auto"/>
              <w:ind w:firstLine="0"/>
              <w:jc w:val="left"/>
              <w:rPr>
                <w:lang w:eastAsia="zh-CN"/>
              </w:rPr>
            </w:pPr>
            <w:r>
              <w:rPr>
                <w:rFonts w:ascii="宋体" w:hAnsi="宋体"/>
                <w:sz w:val="17"/>
                <w:lang w:eastAsia="zh-CN"/>
              </w:rPr>
              <w:t>相同板块强度在不同阶段具有不同含义</w:t>
            </w:r>
          </w:p>
        </w:tc>
      </w:tr>
      <w:tr w:rsidR="00DC15AE" w14:paraId="76466A68" w14:textId="77777777">
        <w:tblPrEx>
          <w:tblBorders>
            <w:bottom w:val="single" w:sz="8" w:space="0" w:color="000000"/>
          </w:tblBorders>
        </w:tblPrEx>
        <w:trPr>
          <w:cantSplit/>
          <w:jc w:val="center"/>
        </w:trPr>
        <w:tc>
          <w:tcPr>
            <w:tcW w:w="1531" w:type="dxa"/>
            <w:tcMar>
              <w:top w:w="85" w:type="dxa"/>
              <w:left w:w="90" w:type="dxa"/>
              <w:bottom w:w="85" w:type="dxa"/>
              <w:right w:w="90" w:type="dxa"/>
            </w:tcMar>
            <w:vAlign w:val="center"/>
          </w:tcPr>
          <w:p w14:paraId="5A61EF40" w14:textId="77777777" w:rsidR="00DC15AE" w:rsidRDefault="00DC15AE" w:rsidP="00DC15AE">
            <w:pPr>
              <w:spacing w:after="0" w:line="259" w:lineRule="auto"/>
              <w:ind w:firstLine="0"/>
              <w:jc w:val="center"/>
            </w:pPr>
            <w:r>
              <w:rPr>
                <w:rFonts w:ascii="宋体" w:hAnsi="宋体"/>
                <w:sz w:val="17"/>
              </w:rPr>
              <w:t>产业链传播</w:t>
            </w:r>
          </w:p>
        </w:tc>
        <w:tc>
          <w:tcPr>
            <w:tcW w:w="2721" w:type="dxa"/>
            <w:tcMar>
              <w:top w:w="85" w:type="dxa"/>
              <w:left w:w="90" w:type="dxa"/>
              <w:bottom w:w="85" w:type="dxa"/>
              <w:right w:w="90" w:type="dxa"/>
            </w:tcMar>
            <w:vAlign w:val="center"/>
          </w:tcPr>
          <w:p w14:paraId="7A2456BE" w14:textId="77777777" w:rsidR="00DC15AE" w:rsidRDefault="00DC15AE" w:rsidP="00DC15AE">
            <w:pPr>
              <w:spacing w:after="0" w:line="259" w:lineRule="auto"/>
              <w:ind w:firstLine="0"/>
              <w:jc w:val="left"/>
              <w:rPr>
                <w:lang w:eastAsia="zh-CN"/>
              </w:rPr>
            </w:pPr>
            <w:r>
              <w:rPr>
                <w:rFonts w:ascii="宋体" w:hAnsi="宋体"/>
                <w:sz w:val="17"/>
                <w:lang w:eastAsia="zh-CN"/>
              </w:rPr>
              <w:t>事件到产品节点、关系边和公司的单跳路径</w:t>
            </w:r>
          </w:p>
        </w:tc>
        <w:tc>
          <w:tcPr>
            <w:tcW w:w="2438" w:type="dxa"/>
            <w:tcMar>
              <w:top w:w="85" w:type="dxa"/>
              <w:left w:w="90" w:type="dxa"/>
              <w:bottom w:w="85" w:type="dxa"/>
              <w:right w:w="90" w:type="dxa"/>
            </w:tcMar>
            <w:vAlign w:val="center"/>
          </w:tcPr>
          <w:p w14:paraId="5F20B7D3" w14:textId="77777777" w:rsidR="00DC15AE" w:rsidRDefault="00DC15AE" w:rsidP="00DC15AE">
            <w:pPr>
              <w:spacing w:after="0" w:line="259" w:lineRule="auto"/>
              <w:ind w:firstLine="0"/>
              <w:jc w:val="left"/>
              <w:rPr>
                <w:lang w:eastAsia="zh-CN"/>
              </w:rPr>
            </w:pPr>
            <w:r>
              <w:rPr>
                <w:rFonts w:ascii="宋体" w:hAnsi="宋体"/>
                <w:sz w:val="17"/>
                <w:lang w:eastAsia="zh-CN"/>
              </w:rPr>
              <w:t>区分上下游方向、图时间质量和路径强度</w:t>
            </w:r>
          </w:p>
        </w:tc>
        <w:tc>
          <w:tcPr>
            <w:tcW w:w="2665" w:type="dxa"/>
            <w:tcMar>
              <w:top w:w="85" w:type="dxa"/>
              <w:left w:w="90" w:type="dxa"/>
              <w:bottom w:w="85" w:type="dxa"/>
              <w:right w:w="90" w:type="dxa"/>
            </w:tcMar>
            <w:vAlign w:val="center"/>
          </w:tcPr>
          <w:p w14:paraId="0538FCC9" w14:textId="77777777" w:rsidR="00DC15AE" w:rsidRDefault="00DC15AE" w:rsidP="00DC15AE">
            <w:pPr>
              <w:spacing w:after="0" w:line="259" w:lineRule="auto"/>
              <w:ind w:firstLine="0"/>
              <w:jc w:val="left"/>
              <w:rPr>
                <w:lang w:eastAsia="zh-CN"/>
              </w:rPr>
            </w:pPr>
            <w:r>
              <w:rPr>
                <w:rFonts w:ascii="宋体" w:hAnsi="宋体"/>
                <w:sz w:val="17"/>
                <w:lang w:eastAsia="zh-CN"/>
              </w:rPr>
              <w:t>刻画事件能否沿真实产业关系传导</w:t>
            </w:r>
          </w:p>
        </w:tc>
      </w:tr>
      <w:tr w:rsidR="00DC15AE" w14:paraId="7E0892E8" w14:textId="77777777">
        <w:tblPrEx>
          <w:tblBorders>
            <w:bottom w:val="single" w:sz="8" w:space="0" w:color="000000"/>
          </w:tblBorders>
        </w:tblPrEx>
        <w:trPr>
          <w:cantSplit/>
          <w:jc w:val="center"/>
        </w:trPr>
        <w:tc>
          <w:tcPr>
            <w:tcW w:w="1531" w:type="dxa"/>
            <w:tcMar>
              <w:top w:w="85" w:type="dxa"/>
              <w:left w:w="90" w:type="dxa"/>
              <w:bottom w:w="85" w:type="dxa"/>
              <w:right w:w="90" w:type="dxa"/>
            </w:tcMar>
            <w:vAlign w:val="center"/>
          </w:tcPr>
          <w:p w14:paraId="066D0B40" w14:textId="77777777" w:rsidR="00DC15AE" w:rsidRDefault="00DC15AE" w:rsidP="00DC15AE">
            <w:pPr>
              <w:spacing w:after="0" w:line="259" w:lineRule="auto"/>
              <w:ind w:firstLine="0"/>
              <w:jc w:val="center"/>
            </w:pPr>
            <w:r>
              <w:rPr>
                <w:rFonts w:ascii="宋体" w:hAnsi="宋体"/>
                <w:sz w:val="17"/>
              </w:rPr>
              <w:t>公司业务暴露</w:t>
            </w:r>
          </w:p>
        </w:tc>
        <w:tc>
          <w:tcPr>
            <w:tcW w:w="2721" w:type="dxa"/>
            <w:tcMar>
              <w:top w:w="85" w:type="dxa"/>
              <w:left w:w="90" w:type="dxa"/>
              <w:bottom w:w="85" w:type="dxa"/>
              <w:right w:w="90" w:type="dxa"/>
            </w:tcMar>
            <w:vAlign w:val="center"/>
          </w:tcPr>
          <w:p w14:paraId="20554648" w14:textId="77777777" w:rsidR="00DC15AE" w:rsidRDefault="00DC15AE" w:rsidP="00DC15AE">
            <w:pPr>
              <w:spacing w:after="0" w:line="259" w:lineRule="auto"/>
              <w:ind w:firstLine="0"/>
              <w:jc w:val="left"/>
              <w:rPr>
                <w:lang w:eastAsia="zh-CN"/>
              </w:rPr>
            </w:pPr>
            <w:r>
              <w:rPr>
                <w:rFonts w:ascii="宋体" w:hAnsi="宋体"/>
                <w:sz w:val="17"/>
                <w:lang w:eastAsia="zh-CN"/>
              </w:rPr>
              <w:t>收入受益、成本受损、产品、客户、产能和真实业务证据</w:t>
            </w:r>
          </w:p>
        </w:tc>
        <w:tc>
          <w:tcPr>
            <w:tcW w:w="2438" w:type="dxa"/>
            <w:tcMar>
              <w:top w:w="85" w:type="dxa"/>
              <w:left w:w="90" w:type="dxa"/>
              <w:bottom w:w="85" w:type="dxa"/>
              <w:right w:w="90" w:type="dxa"/>
            </w:tcMar>
            <w:vAlign w:val="center"/>
          </w:tcPr>
          <w:p w14:paraId="0275FC32" w14:textId="77777777" w:rsidR="00DC15AE" w:rsidRDefault="00DC15AE" w:rsidP="00DC15AE">
            <w:pPr>
              <w:spacing w:after="0" w:line="259" w:lineRule="auto"/>
              <w:ind w:firstLine="0"/>
              <w:jc w:val="left"/>
            </w:pPr>
            <w:r>
              <w:rPr>
                <w:rFonts w:ascii="宋体" w:hAnsi="宋体"/>
                <w:sz w:val="17"/>
              </w:rPr>
              <w:t>与CandidateLink及公司业务证据联合判断</w:t>
            </w:r>
          </w:p>
        </w:tc>
        <w:tc>
          <w:tcPr>
            <w:tcW w:w="2665" w:type="dxa"/>
            <w:tcMar>
              <w:top w:w="85" w:type="dxa"/>
              <w:left w:w="90" w:type="dxa"/>
              <w:bottom w:w="85" w:type="dxa"/>
              <w:right w:w="90" w:type="dxa"/>
            </w:tcMar>
            <w:vAlign w:val="center"/>
          </w:tcPr>
          <w:p w14:paraId="0358BAF2" w14:textId="77777777" w:rsidR="00DC15AE" w:rsidRDefault="00DC15AE" w:rsidP="00DC15AE">
            <w:pPr>
              <w:spacing w:after="0" w:line="259" w:lineRule="auto"/>
              <w:ind w:firstLine="0"/>
              <w:jc w:val="left"/>
              <w:rPr>
                <w:lang w:eastAsia="zh-CN"/>
              </w:rPr>
            </w:pPr>
            <w:r>
              <w:rPr>
                <w:rFonts w:ascii="宋体" w:hAnsi="宋体"/>
                <w:sz w:val="17"/>
                <w:lang w:eastAsia="zh-CN"/>
              </w:rPr>
              <w:t>只有真实暴露成立时，板块结果才进入个股模型</w:t>
            </w:r>
          </w:p>
        </w:tc>
      </w:tr>
      <w:tr w:rsidR="00DC15AE" w14:paraId="2845F564" w14:textId="77777777">
        <w:tblPrEx>
          <w:tblBorders>
            <w:bottom w:val="single" w:sz="8" w:space="0" w:color="000000"/>
          </w:tblBorders>
        </w:tblPrEx>
        <w:trPr>
          <w:cantSplit/>
          <w:jc w:val="center"/>
        </w:trPr>
        <w:tc>
          <w:tcPr>
            <w:tcW w:w="1531" w:type="dxa"/>
            <w:shd w:val="clear" w:color="auto" w:fill="EAF1FB"/>
            <w:tcMar>
              <w:top w:w="85" w:type="dxa"/>
              <w:left w:w="90" w:type="dxa"/>
              <w:bottom w:w="85" w:type="dxa"/>
              <w:right w:w="90" w:type="dxa"/>
            </w:tcMar>
            <w:vAlign w:val="center"/>
          </w:tcPr>
          <w:p w14:paraId="29F8B992" w14:textId="77777777" w:rsidR="00DC15AE" w:rsidRDefault="00DC15AE" w:rsidP="00DC15AE">
            <w:pPr>
              <w:spacing w:after="0" w:line="259" w:lineRule="auto"/>
              <w:ind w:firstLine="0"/>
              <w:jc w:val="center"/>
            </w:pPr>
            <w:r>
              <w:rPr>
                <w:rFonts w:ascii="宋体" w:hAnsi="宋体"/>
                <w:b/>
                <w:sz w:val="17"/>
              </w:rPr>
              <w:t>本组输出</w:t>
            </w:r>
          </w:p>
        </w:tc>
        <w:tc>
          <w:tcPr>
            <w:tcW w:w="2721" w:type="dxa"/>
            <w:shd w:val="clear" w:color="auto" w:fill="EAF1FB"/>
            <w:tcMar>
              <w:top w:w="85" w:type="dxa"/>
              <w:left w:w="90" w:type="dxa"/>
              <w:bottom w:w="85" w:type="dxa"/>
              <w:right w:w="90" w:type="dxa"/>
            </w:tcMar>
            <w:vAlign w:val="center"/>
          </w:tcPr>
          <w:p w14:paraId="45F3E4F0" w14:textId="77777777" w:rsidR="00DC15AE" w:rsidRDefault="00DC15AE" w:rsidP="00DC15AE">
            <w:pPr>
              <w:spacing w:after="0" w:line="259" w:lineRule="auto"/>
              <w:ind w:firstLine="0"/>
              <w:jc w:val="left"/>
              <w:rPr>
                <w:lang w:eastAsia="zh-CN"/>
              </w:rPr>
            </w:pPr>
            <w:r>
              <w:rPr>
                <w:rFonts w:ascii="宋体" w:hAnsi="宋体"/>
                <w:b/>
                <w:sz w:val="17"/>
                <w:lang w:eastAsia="zh-CN"/>
              </w:rPr>
              <w:t>板块T+1接力概率、T+3至5扩散概率、生命周期和产业链环境特征</w:t>
            </w:r>
          </w:p>
        </w:tc>
        <w:tc>
          <w:tcPr>
            <w:tcW w:w="2438" w:type="dxa"/>
            <w:shd w:val="clear" w:color="auto" w:fill="EAF1FB"/>
            <w:tcMar>
              <w:top w:w="85" w:type="dxa"/>
              <w:left w:w="90" w:type="dxa"/>
              <w:bottom w:w="85" w:type="dxa"/>
              <w:right w:w="90" w:type="dxa"/>
            </w:tcMar>
            <w:vAlign w:val="center"/>
          </w:tcPr>
          <w:p w14:paraId="38A2AF4B" w14:textId="77777777" w:rsidR="00DC15AE" w:rsidRDefault="00DC15AE" w:rsidP="00DC15AE">
            <w:pPr>
              <w:spacing w:after="0" w:line="259" w:lineRule="auto"/>
              <w:ind w:firstLine="0"/>
              <w:jc w:val="left"/>
              <w:rPr>
                <w:lang w:eastAsia="zh-CN"/>
              </w:rPr>
            </w:pPr>
            <w:r>
              <w:rPr>
                <w:rFonts w:ascii="宋体" w:hAnsi="宋体"/>
                <w:b/>
                <w:sz w:val="17"/>
                <w:lang w:eastAsia="zh-CN"/>
              </w:rPr>
              <w:t>板块模型分别训练和校准，再与业务暴露组合</w:t>
            </w:r>
          </w:p>
        </w:tc>
        <w:tc>
          <w:tcPr>
            <w:tcW w:w="2665" w:type="dxa"/>
            <w:shd w:val="clear" w:color="auto" w:fill="EAF1FB"/>
            <w:tcMar>
              <w:top w:w="85" w:type="dxa"/>
              <w:left w:w="90" w:type="dxa"/>
              <w:bottom w:w="85" w:type="dxa"/>
              <w:right w:w="90" w:type="dxa"/>
            </w:tcMar>
            <w:vAlign w:val="center"/>
          </w:tcPr>
          <w:p w14:paraId="542B9D7F" w14:textId="77777777" w:rsidR="00DC15AE" w:rsidRDefault="00DC15AE" w:rsidP="00DC15AE">
            <w:pPr>
              <w:spacing w:after="0" w:line="259" w:lineRule="auto"/>
              <w:ind w:firstLine="0"/>
              <w:jc w:val="left"/>
              <w:rPr>
                <w:lang w:eastAsia="zh-CN"/>
              </w:rPr>
            </w:pPr>
            <w:r>
              <w:rPr>
                <w:rFonts w:ascii="宋体" w:hAnsi="宋体"/>
                <w:b/>
                <w:sz w:val="17"/>
                <w:lang w:eastAsia="zh-CN"/>
              </w:rPr>
              <w:t>这些是个股环境输入，不能直接称为个股上涨概率</w:t>
            </w:r>
          </w:p>
        </w:tc>
      </w:tr>
    </w:tbl>
    <w:p w14:paraId="1EE3D885" w14:textId="77777777" w:rsidR="00DC15AE" w:rsidRDefault="00DC15AE">
      <w:pPr>
        <w:keepLines/>
        <w:rPr>
          <w:lang w:eastAsia="zh-CN"/>
        </w:rPr>
      </w:pPr>
      <w:r>
        <w:rPr>
          <w:lang w:eastAsia="zh-CN"/>
        </w:rPr>
        <w:t>因此，板块</w:t>
      </w:r>
      <w:r>
        <w:rPr>
          <w:lang w:eastAsia="zh-CN"/>
        </w:rPr>
        <w:t>T+1</w:t>
      </w:r>
      <w:r>
        <w:rPr>
          <w:lang w:eastAsia="zh-CN"/>
        </w:rPr>
        <w:t>排名第二或</w:t>
      </w:r>
      <w:r>
        <w:rPr>
          <w:lang w:eastAsia="zh-CN"/>
        </w:rPr>
        <w:t>T+3</w:t>
      </w:r>
      <w:r>
        <w:rPr>
          <w:lang w:eastAsia="zh-CN"/>
        </w:rPr>
        <w:t>至</w:t>
      </w:r>
      <w:r>
        <w:rPr>
          <w:lang w:eastAsia="zh-CN"/>
        </w:rPr>
        <w:t>5</w:t>
      </w:r>
      <w:r>
        <w:rPr>
          <w:lang w:eastAsia="zh-CN"/>
        </w:rPr>
        <w:t>排名第一只能说明外部环境有利，不能直接给甲公司一个上涨概率。个股融合模型根据历史样本学习这种环境支持在不同业务暴露、事件类型和股价位置下的真实增量。</w:t>
      </w:r>
    </w:p>
    <w:p w14:paraId="25F61BF8" w14:textId="77777777" w:rsidR="00DC15AE" w:rsidRPr="00DC15AE" w:rsidRDefault="00DC15AE" w:rsidP="00DC15AE">
      <w:pPr>
        <w:pStyle w:val="21"/>
        <w:rPr>
          <w:rFonts w:hint="eastAsia"/>
          <w:lang w:eastAsia="zh-CN"/>
        </w:rPr>
      </w:pPr>
      <w:bookmarkStart w:id="77" w:name="_Toc240189266"/>
      <w:bookmarkStart w:id="78" w:name="_Toc240293051"/>
      <w:r w:rsidRPr="00DC15AE">
        <w:rPr>
          <w:lang w:eastAsia="zh-CN"/>
        </w:rPr>
        <w:lastRenderedPageBreak/>
        <w:t>7.6 第四组 基本面预期差特征怎样计算</w:t>
      </w:r>
      <w:bookmarkEnd w:id="77"/>
      <w:bookmarkEnd w:id="78"/>
    </w:p>
    <w:p w14:paraId="6D9BAEAA" w14:textId="77777777" w:rsidR="00DC15AE" w:rsidRDefault="00DC15AE">
      <w:pPr>
        <w:keepLines/>
        <w:rPr>
          <w:lang w:eastAsia="zh-CN"/>
        </w:rPr>
      </w:pPr>
      <w:r>
        <w:rPr>
          <w:lang w:eastAsia="zh-CN"/>
        </w:rPr>
        <w:t>基本面组先建立决策时点的旧预期，再比较最新证据。旧预期来自当时可见的盈利预测、历史首席观点、公司指引、问答口径和已有经营阶段；新证据来自公告、财报、会议纪要、问答和</w:t>
      </w:r>
      <w:r>
        <w:rPr>
          <w:lang w:eastAsia="zh-CN"/>
        </w:rPr>
        <w:t>EventCard</w:t>
      </w:r>
      <w:r>
        <w:rPr>
          <w:lang w:eastAsia="zh-CN"/>
        </w:rPr>
        <w:t>。系统比较的是送样到验证、验证到小批量、产能建设到投产、订单预期到实际订单等可定义的经营阶段变化，而不是只做正负情绪判断。</w:t>
      </w:r>
    </w:p>
    <w:p w14:paraId="0888AB18" w14:textId="77777777" w:rsidR="00DC15AE" w:rsidRDefault="00DC15AE">
      <w:pPr>
        <w:keepLines/>
        <w:rPr>
          <w:lang w:eastAsia="zh-CN"/>
        </w:rPr>
      </w:pPr>
      <w:r>
        <w:rPr>
          <w:lang w:eastAsia="zh-CN"/>
        </w:rPr>
        <w:t>收入驱动拆成销量、价格、产品结构和客户，利润驱动进一步检查成本、费用、产能利用率、毛利率和资产周转。能够量化时计算业务收入或利润敏感性；没有订单金额、收入占比或确认时间时保留</w:t>
      </w:r>
      <w:r>
        <w:rPr>
          <w:lang w:eastAsia="zh-CN"/>
        </w:rPr>
        <w:t>unknown</w:t>
      </w:r>
      <w:r>
        <w:rPr>
          <w:lang w:eastAsia="zh-CN"/>
        </w:rPr>
        <w:t>，并将资料缺口作为不确定性特征，不能用行业空间代替公司利润。</w:t>
      </w:r>
    </w:p>
    <w:tbl>
      <w:tblPr>
        <w:tblW w:w="0" w:type="auto"/>
        <w:jc w:val="center"/>
        <w:tblBorders>
          <w:top w:val="single" w:sz="16" w:space="0" w:color="000000"/>
          <w:left w:val="nil"/>
          <w:bottom w:val="single" w:sz="16" w:space="0" w:color="000000"/>
          <w:right w:val="nil"/>
          <w:insideH w:val="nil"/>
          <w:insideV w:val="nil"/>
        </w:tblBorders>
        <w:tblLayout w:type="fixed"/>
        <w:tblLook w:val="04A0" w:firstRow="1" w:lastRow="0" w:firstColumn="1" w:lastColumn="0" w:noHBand="0" w:noVBand="1"/>
      </w:tblPr>
      <w:tblGrid>
        <w:gridCol w:w="1531"/>
        <w:gridCol w:w="2721"/>
        <w:gridCol w:w="2438"/>
        <w:gridCol w:w="2665"/>
      </w:tblGrid>
      <w:tr w:rsidR="00DC15AE" w14:paraId="3C2B0959" w14:textId="77777777">
        <w:trPr>
          <w:cantSplit/>
          <w:tblHeader/>
          <w:jc w:val="center"/>
        </w:trPr>
        <w:tc>
          <w:tcPr>
            <w:tcW w:w="1531" w:type="dxa"/>
            <w:tcMar>
              <w:top w:w="85" w:type="dxa"/>
              <w:left w:w="90" w:type="dxa"/>
              <w:bottom w:w="85" w:type="dxa"/>
              <w:right w:w="90" w:type="dxa"/>
            </w:tcMar>
            <w:vAlign w:val="center"/>
          </w:tcPr>
          <w:p w14:paraId="7E186A97" w14:textId="77777777" w:rsidR="00DC15AE" w:rsidRDefault="00DC15AE" w:rsidP="00DC15AE">
            <w:pPr>
              <w:spacing w:after="0" w:line="252" w:lineRule="auto"/>
              <w:ind w:firstLine="0"/>
              <w:jc w:val="center"/>
            </w:pPr>
            <w:r>
              <w:rPr>
                <w:rFonts w:ascii="宋体" w:hAnsi="宋体"/>
                <w:b/>
                <w:sz w:val="17"/>
              </w:rPr>
              <w:t>特征类别</w:t>
            </w:r>
          </w:p>
        </w:tc>
        <w:tc>
          <w:tcPr>
            <w:tcW w:w="2721" w:type="dxa"/>
            <w:tcMar>
              <w:top w:w="85" w:type="dxa"/>
              <w:left w:w="90" w:type="dxa"/>
              <w:bottom w:w="85" w:type="dxa"/>
              <w:right w:w="90" w:type="dxa"/>
            </w:tcMar>
            <w:vAlign w:val="center"/>
          </w:tcPr>
          <w:p w14:paraId="09BE2FE0" w14:textId="77777777" w:rsidR="00DC15AE" w:rsidRDefault="00DC15AE" w:rsidP="00DC15AE">
            <w:pPr>
              <w:spacing w:after="0" w:line="252" w:lineRule="auto"/>
              <w:ind w:firstLine="0"/>
              <w:jc w:val="center"/>
            </w:pPr>
            <w:r>
              <w:rPr>
                <w:rFonts w:ascii="宋体" w:hAnsi="宋体"/>
                <w:b/>
                <w:sz w:val="17"/>
              </w:rPr>
              <w:t>代表性输入</w:t>
            </w:r>
          </w:p>
        </w:tc>
        <w:tc>
          <w:tcPr>
            <w:tcW w:w="2438" w:type="dxa"/>
            <w:tcMar>
              <w:top w:w="85" w:type="dxa"/>
              <w:left w:w="90" w:type="dxa"/>
              <w:bottom w:w="85" w:type="dxa"/>
              <w:right w:w="90" w:type="dxa"/>
            </w:tcMar>
            <w:vAlign w:val="center"/>
          </w:tcPr>
          <w:p w14:paraId="603F5228" w14:textId="77777777" w:rsidR="00DC15AE" w:rsidRDefault="00DC15AE" w:rsidP="00DC15AE">
            <w:pPr>
              <w:spacing w:after="0" w:line="252" w:lineRule="auto"/>
              <w:ind w:firstLine="0"/>
              <w:jc w:val="center"/>
            </w:pPr>
            <w:r>
              <w:rPr>
                <w:rFonts w:ascii="宋体" w:hAnsi="宋体"/>
                <w:b/>
                <w:sz w:val="17"/>
              </w:rPr>
              <w:t>处理方式</w:t>
            </w:r>
          </w:p>
        </w:tc>
        <w:tc>
          <w:tcPr>
            <w:tcW w:w="2665" w:type="dxa"/>
            <w:tcMar>
              <w:top w:w="85" w:type="dxa"/>
              <w:left w:w="90" w:type="dxa"/>
              <w:bottom w:w="85" w:type="dxa"/>
              <w:right w:w="90" w:type="dxa"/>
            </w:tcMar>
            <w:vAlign w:val="center"/>
          </w:tcPr>
          <w:p w14:paraId="783FA1B1" w14:textId="77777777" w:rsidR="00DC15AE" w:rsidRDefault="00DC15AE" w:rsidP="00DC15AE">
            <w:pPr>
              <w:spacing w:after="0" w:line="252" w:lineRule="auto"/>
              <w:ind w:firstLine="0"/>
              <w:jc w:val="center"/>
              <w:rPr>
                <w:lang w:eastAsia="zh-CN"/>
              </w:rPr>
            </w:pPr>
            <w:r>
              <w:rPr>
                <w:rFonts w:ascii="宋体" w:hAnsi="宋体"/>
                <w:b/>
                <w:sz w:val="17"/>
                <w:lang w:eastAsia="zh-CN"/>
              </w:rPr>
              <w:t>对T+1预测的作用或输出</w:t>
            </w:r>
          </w:p>
        </w:tc>
      </w:tr>
      <w:tr w:rsidR="00DC15AE" w14:paraId="603829A6" w14:textId="77777777">
        <w:tblPrEx>
          <w:tblBorders>
            <w:bottom w:val="single" w:sz="8" w:space="0" w:color="000000"/>
          </w:tblBorders>
        </w:tblPrEx>
        <w:trPr>
          <w:cantSplit/>
          <w:jc w:val="center"/>
        </w:trPr>
        <w:tc>
          <w:tcPr>
            <w:tcW w:w="1531" w:type="dxa"/>
            <w:tcMar>
              <w:top w:w="85" w:type="dxa"/>
              <w:left w:w="90" w:type="dxa"/>
              <w:bottom w:w="85" w:type="dxa"/>
              <w:right w:w="90" w:type="dxa"/>
            </w:tcMar>
            <w:vAlign w:val="center"/>
          </w:tcPr>
          <w:p w14:paraId="5A127385" w14:textId="77777777" w:rsidR="00DC15AE" w:rsidRDefault="00DC15AE" w:rsidP="00DC15AE">
            <w:pPr>
              <w:spacing w:after="0" w:line="259" w:lineRule="auto"/>
              <w:ind w:firstLine="0"/>
              <w:jc w:val="center"/>
            </w:pPr>
            <w:r>
              <w:rPr>
                <w:rFonts w:ascii="宋体" w:hAnsi="宋体"/>
                <w:sz w:val="17"/>
              </w:rPr>
              <w:t>旧预期基线</w:t>
            </w:r>
          </w:p>
        </w:tc>
        <w:tc>
          <w:tcPr>
            <w:tcW w:w="2721" w:type="dxa"/>
            <w:tcMar>
              <w:top w:w="85" w:type="dxa"/>
              <w:left w:w="90" w:type="dxa"/>
              <w:bottom w:w="85" w:type="dxa"/>
              <w:right w:w="90" w:type="dxa"/>
            </w:tcMar>
            <w:vAlign w:val="center"/>
          </w:tcPr>
          <w:p w14:paraId="10E6AD81" w14:textId="77777777" w:rsidR="00DC15AE" w:rsidRDefault="00DC15AE" w:rsidP="00DC15AE">
            <w:pPr>
              <w:spacing w:after="0" w:line="259" w:lineRule="auto"/>
              <w:ind w:firstLine="0"/>
              <w:jc w:val="left"/>
              <w:rPr>
                <w:lang w:eastAsia="zh-CN"/>
              </w:rPr>
            </w:pPr>
            <w:r>
              <w:rPr>
                <w:rFonts w:ascii="宋体" w:hAnsi="宋体"/>
                <w:sz w:val="17"/>
                <w:lang w:eastAsia="zh-CN"/>
              </w:rPr>
              <w:t>当时可见的盈利预测、公司指引、历史观点、问答口径和经营阶段</w:t>
            </w:r>
          </w:p>
        </w:tc>
        <w:tc>
          <w:tcPr>
            <w:tcW w:w="2438" w:type="dxa"/>
            <w:tcMar>
              <w:top w:w="85" w:type="dxa"/>
              <w:left w:w="90" w:type="dxa"/>
              <w:bottom w:w="85" w:type="dxa"/>
              <w:right w:w="90" w:type="dxa"/>
            </w:tcMar>
            <w:vAlign w:val="center"/>
          </w:tcPr>
          <w:p w14:paraId="7C9AEED3" w14:textId="77777777" w:rsidR="00DC15AE" w:rsidRDefault="00DC15AE" w:rsidP="00DC15AE">
            <w:pPr>
              <w:spacing w:after="0" w:line="259" w:lineRule="auto"/>
              <w:ind w:firstLine="0"/>
              <w:jc w:val="left"/>
              <w:rPr>
                <w:lang w:eastAsia="zh-CN"/>
              </w:rPr>
            </w:pPr>
            <w:r>
              <w:rPr>
                <w:rFonts w:ascii="宋体" w:hAnsi="宋体"/>
                <w:sz w:val="17"/>
                <w:lang w:eastAsia="zh-CN"/>
              </w:rPr>
              <w:t>按决策时点建立可复现的历史预期快照</w:t>
            </w:r>
          </w:p>
        </w:tc>
        <w:tc>
          <w:tcPr>
            <w:tcW w:w="2665" w:type="dxa"/>
            <w:tcMar>
              <w:top w:w="85" w:type="dxa"/>
              <w:left w:w="90" w:type="dxa"/>
              <w:bottom w:w="85" w:type="dxa"/>
              <w:right w:w="90" w:type="dxa"/>
            </w:tcMar>
            <w:vAlign w:val="center"/>
          </w:tcPr>
          <w:p w14:paraId="5EC900FF" w14:textId="77777777" w:rsidR="00DC15AE" w:rsidRDefault="00DC15AE" w:rsidP="00DC15AE">
            <w:pPr>
              <w:spacing w:after="0" w:line="259" w:lineRule="auto"/>
              <w:ind w:firstLine="0"/>
              <w:jc w:val="left"/>
              <w:rPr>
                <w:lang w:eastAsia="zh-CN"/>
              </w:rPr>
            </w:pPr>
            <w:r>
              <w:rPr>
                <w:rFonts w:ascii="宋体" w:hAnsi="宋体"/>
                <w:sz w:val="17"/>
                <w:lang w:eastAsia="zh-CN"/>
              </w:rPr>
              <w:t>确定市场在新事件出现前已经预期了什么</w:t>
            </w:r>
          </w:p>
        </w:tc>
      </w:tr>
      <w:tr w:rsidR="00DC15AE" w14:paraId="50809E83" w14:textId="77777777">
        <w:tblPrEx>
          <w:tblBorders>
            <w:bottom w:val="single" w:sz="8" w:space="0" w:color="000000"/>
          </w:tblBorders>
        </w:tblPrEx>
        <w:trPr>
          <w:cantSplit/>
          <w:jc w:val="center"/>
        </w:trPr>
        <w:tc>
          <w:tcPr>
            <w:tcW w:w="1531" w:type="dxa"/>
            <w:tcMar>
              <w:top w:w="85" w:type="dxa"/>
              <w:left w:w="90" w:type="dxa"/>
              <w:bottom w:w="85" w:type="dxa"/>
              <w:right w:w="90" w:type="dxa"/>
            </w:tcMar>
            <w:vAlign w:val="center"/>
          </w:tcPr>
          <w:p w14:paraId="65A2BE89" w14:textId="77777777" w:rsidR="00DC15AE" w:rsidRDefault="00DC15AE" w:rsidP="00DC15AE">
            <w:pPr>
              <w:spacing w:after="0" w:line="259" w:lineRule="auto"/>
              <w:ind w:firstLine="0"/>
              <w:jc w:val="center"/>
            </w:pPr>
            <w:r>
              <w:rPr>
                <w:rFonts w:ascii="宋体" w:hAnsi="宋体"/>
                <w:sz w:val="17"/>
              </w:rPr>
              <w:t>经营阶段变化</w:t>
            </w:r>
          </w:p>
        </w:tc>
        <w:tc>
          <w:tcPr>
            <w:tcW w:w="2721" w:type="dxa"/>
            <w:tcMar>
              <w:top w:w="85" w:type="dxa"/>
              <w:left w:w="90" w:type="dxa"/>
              <w:bottom w:w="85" w:type="dxa"/>
              <w:right w:w="90" w:type="dxa"/>
            </w:tcMar>
            <w:vAlign w:val="center"/>
          </w:tcPr>
          <w:p w14:paraId="2F7489ED" w14:textId="77777777" w:rsidR="00DC15AE" w:rsidRDefault="00DC15AE" w:rsidP="00DC15AE">
            <w:pPr>
              <w:spacing w:after="0" w:line="259" w:lineRule="auto"/>
              <w:ind w:firstLine="0"/>
              <w:jc w:val="left"/>
              <w:rPr>
                <w:lang w:eastAsia="zh-CN"/>
              </w:rPr>
            </w:pPr>
            <w:r>
              <w:rPr>
                <w:rFonts w:ascii="宋体" w:hAnsi="宋体"/>
                <w:sz w:val="17"/>
                <w:lang w:eastAsia="zh-CN"/>
              </w:rPr>
              <w:t>送样、验证、小批量、量产、产能建设、投产和实际订单</w:t>
            </w:r>
          </w:p>
        </w:tc>
        <w:tc>
          <w:tcPr>
            <w:tcW w:w="2438" w:type="dxa"/>
            <w:tcMar>
              <w:top w:w="85" w:type="dxa"/>
              <w:left w:w="90" w:type="dxa"/>
              <w:bottom w:w="85" w:type="dxa"/>
              <w:right w:w="90" w:type="dxa"/>
            </w:tcMar>
            <w:vAlign w:val="center"/>
          </w:tcPr>
          <w:p w14:paraId="24DC221D" w14:textId="77777777" w:rsidR="00DC15AE" w:rsidRDefault="00DC15AE" w:rsidP="00DC15AE">
            <w:pPr>
              <w:spacing w:after="0" w:line="259" w:lineRule="auto"/>
              <w:ind w:firstLine="0"/>
              <w:jc w:val="left"/>
              <w:rPr>
                <w:lang w:eastAsia="zh-CN"/>
              </w:rPr>
            </w:pPr>
            <w:r>
              <w:rPr>
                <w:rFonts w:ascii="宋体" w:hAnsi="宋体"/>
                <w:sz w:val="17"/>
                <w:lang w:eastAsia="zh-CN"/>
              </w:rPr>
              <w:t>把文字信息映射为可比较的阶段迁移</w:t>
            </w:r>
          </w:p>
        </w:tc>
        <w:tc>
          <w:tcPr>
            <w:tcW w:w="2665" w:type="dxa"/>
            <w:tcMar>
              <w:top w:w="85" w:type="dxa"/>
              <w:left w:w="90" w:type="dxa"/>
              <w:bottom w:w="85" w:type="dxa"/>
              <w:right w:w="90" w:type="dxa"/>
            </w:tcMar>
            <w:vAlign w:val="center"/>
          </w:tcPr>
          <w:p w14:paraId="2C158449" w14:textId="77777777" w:rsidR="00DC15AE" w:rsidRDefault="00DC15AE" w:rsidP="00DC15AE">
            <w:pPr>
              <w:spacing w:after="0" w:line="259" w:lineRule="auto"/>
              <w:ind w:firstLine="0"/>
              <w:jc w:val="left"/>
              <w:rPr>
                <w:lang w:eastAsia="zh-CN"/>
              </w:rPr>
            </w:pPr>
            <w:r>
              <w:rPr>
                <w:rFonts w:ascii="宋体" w:hAnsi="宋体"/>
                <w:sz w:val="17"/>
                <w:lang w:eastAsia="zh-CN"/>
              </w:rPr>
              <w:t>识别新增证据是否推动经营状态前移</w:t>
            </w:r>
          </w:p>
        </w:tc>
      </w:tr>
      <w:tr w:rsidR="00DC15AE" w14:paraId="7D1AACF0" w14:textId="77777777">
        <w:tblPrEx>
          <w:tblBorders>
            <w:bottom w:val="single" w:sz="8" w:space="0" w:color="000000"/>
          </w:tblBorders>
        </w:tblPrEx>
        <w:trPr>
          <w:cantSplit/>
          <w:jc w:val="center"/>
        </w:trPr>
        <w:tc>
          <w:tcPr>
            <w:tcW w:w="1531" w:type="dxa"/>
            <w:tcMar>
              <w:top w:w="85" w:type="dxa"/>
              <w:left w:w="90" w:type="dxa"/>
              <w:bottom w:w="85" w:type="dxa"/>
              <w:right w:w="90" w:type="dxa"/>
            </w:tcMar>
            <w:vAlign w:val="center"/>
          </w:tcPr>
          <w:p w14:paraId="714DF80E" w14:textId="77777777" w:rsidR="00DC15AE" w:rsidRDefault="00DC15AE" w:rsidP="00DC15AE">
            <w:pPr>
              <w:spacing w:after="0" w:line="259" w:lineRule="auto"/>
              <w:ind w:firstLine="0"/>
              <w:jc w:val="center"/>
            </w:pPr>
            <w:r>
              <w:rPr>
                <w:rFonts w:ascii="宋体" w:hAnsi="宋体"/>
                <w:sz w:val="17"/>
              </w:rPr>
              <w:t>收入驱动</w:t>
            </w:r>
          </w:p>
        </w:tc>
        <w:tc>
          <w:tcPr>
            <w:tcW w:w="2721" w:type="dxa"/>
            <w:tcMar>
              <w:top w:w="85" w:type="dxa"/>
              <w:left w:w="90" w:type="dxa"/>
              <w:bottom w:w="85" w:type="dxa"/>
              <w:right w:w="90" w:type="dxa"/>
            </w:tcMar>
            <w:vAlign w:val="center"/>
          </w:tcPr>
          <w:p w14:paraId="57322393" w14:textId="77777777" w:rsidR="00DC15AE" w:rsidRDefault="00DC15AE" w:rsidP="00DC15AE">
            <w:pPr>
              <w:spacing w:after="0" w:line="259" w:lineRule="auto"/>
              <w:ind w:firstLine="0"/>
              <w:jc w:val="left"/>
              <w:rPr>
                <w:lang w:eastAsia="zh-CN"/>
              </w:rPr>
            </w:pPr>
            <w:r>
              <w:rPr>
                <w:rFonts w:ascii="宋体" w:hAnsi="宋体"/>
                <w:sz w:val="17"/>
                <w:lang w:eastAsia="zh-CN"/>
              </w:rPr>
              <w:t>销量、价格、产品结构、客户和相关业务收入占比</w:t>
            </w:r>
          </w:p>
        </w:tc>
        <w:tc>
          <w:tcPr>
            <w:tcW w:w="2438" w:type="dxa"/>
            <w:tcMar>
              <w:top w:w="85" w:type="dxa"/>
              <w:left w:w="90" w:type="dxa"/>
              <w:bottom w:w="85" w:type="dxa"/>
              <w:right w:w="90" w:type="dxa"/>
            </w:tcMar>
            <w:vAlign w:val="center"/>
          </w:tcPr>
          <w:p w14:paraId="398BAD39" w14:textId="77777777" w:rsidR="00DC15AE" w:rsidRDefault="00DC15AE" w:rsidP="00DC15AE">
            <w:pPr>
              <w:spacing w:after="0" w:line="259" w:lineRule="auto"/>
              <w:ind w:firstLine="0"/>
              <w:jc w:val="left"/>
              <w:rPr>
                <w:lang w:eastAsia="zh-CN"/>
              </w:rPr>
            </w:pPr>
            <w:r>
              <w:rPr>
                <w:rFonts w:ascii="宋体" w:hAnsi="宋体"/>
                <w:sz w:val="17"/>
                <w:lang w:eastAsia="zh-CN"/>
              </w:rPr>
              <w:t>建立量价结构客户的收入传导链</w:t>
            </w:r>
          </w:p>
        </w:tc>
        <w:tc>
          <w:tcPr>
            <w:tcW w:w="2665" w:type="dxa"/>
            <w:tcMar>
              <w:top w:w="85" w:type="dxa"/>
              <w:left w:w="90" w:type="dxa"/>
              <w:bottom w:w="85" w:type="dxa"/>
              <w:right w:w="90" w:type="dxa"/>
            </w:tcMar>
            <w:vAlign w:val="center"/>
          </w:tcPr>
          <w:p w14:paraId="3E812FFC" w14:textId="77777777" w:rsidR="00DC15AE" w:rsidRDefault="00DC15AE" w:rsidP="00DC15AE">
            <w:pPr>
              <w:spacing w:after="0" w:line="259" w:lineRule="auto"/>
              <w:ind w:firstLine="0"/>
              <w:jc w:val="left"/>
              <w:rPr>
                <w:lang w:eastAsia="zh-CN"/>
              </w:rPr>
            </w:pPr>
            <w:r>
              <w:rPr>
                <w:rFonts w:ascii="宋体" w:hAnsi="宋体"/>
                <w:sz w:val="17"/>
                <w:lang w:eastAsia="zh-CN"/>
              </w:rPr>
              <w:t>判断事件能否真正转化为收入</w:t>
            </w:r>
          </w:p>
        </w:tc>
      </w:tr>
      <w:tr w:rsidR="00DC15AE" w14:paraId="4C89AEB4" w14:textId="77777777">
        <w:tblPrEx>
          <w:tblBorders>
            <w:bottom w:val="single" w:sz="8" w:space="0" w:color="000000"/>
          </w:tblBorders>
        </w:tblPrEx>
        <w:trPr>
          <w:cantSplit/>
          <w:jc w:val="center"/>
        </w:trPr>
        <w:tc>
          <w:tcPr>
            <w:tcW w:w="1531" w:type="dxa"/>
            <w:tcMar>
              <w:top w:w="85" w:type="dxa"/>
              <w:left w:w="90" w:type="dxa"/>
              <w:bottom w:w="85" w:type="dxa"/>
              <w:right w:w="90" w:type="dxa"/>
            </w:tcMar>
            <w:vAlign w:val="center"/>
          </w:tcPr>
          <w:p w14:paraId="03695D97" w14:textId="77777777" w:rsidR="00DC15AE" w:rsidRDefault="00DC15AE" w:rsidP="00DC15AE">
            <w:pPr>
              <w:spacing w:after="0" w:line="259" w:lineRule="auto"/>
              <w:ind w:firstLine="0"/>
              <w:jc w:val="center"/>
            </w:pPr>
            <w:r>
              <w:rPr>
                <w:rFonts w:ascii="宋体" w:hAnsi="宋体"/>
                <w:sz w:val="17"/>
              </w:rPr>
              <w:t>利润驱动</w:t>
            </w:r>
          </w:p>
        </w:tc>
        <w:tc>
          <w:tcPr>
            <w:tcW w:w="2721" w:type="dxa"/>
            <w:tcMar>
              <w:top w:w="85" w:type="dxa"/>
              <w:left w:w="90" w:type="dxa"/>
              <w:bottom w:w="85" w:type="dxa"/>
              <w:right w:w="90" w:type="dxa"/>
            </w:tcMar>
            <w:vAlign w:val="center"/>
          </w:tcPr>
          <w:p w14:paraId="7C381AA1" w14:textId="77777777" w:rsidR="00DC15AE" w:rsidRDefault="00DC15AE" w:rsidP="00DC15AE">
            <w:pPr>
              <w:spacing w:after="0" w:line="259" w:lineRule="auto"/>
              <w:ind w:firstLine="0"/>
              <w:jc w:val="left"/>
              <w:rPr>
                <w:lang w:eastAsia="zh-CN"/>
              </w:rPr>
            </w:pPr>
            <w:r>
              <w:rPr>
                <w:rFonts w:ascii="宋体" w:hAnsi="宋体"/>
                <w:sz w:val="17"/>
                <w:lang w:eastAsia="zh-CN"/>
              </w:rPr>
              <w:t>成本、费用、产能利用率、毛利率、资产周转和利润敏感性</w:t>
            </w:r>
          </w:p>
        </w:tc>
        <w:tc>
          <w:tcPr>
            <w:tcW w:w="2438" w:type="dxa"/>
            <w:tcMar>
              <w:top w:w="85" w:type="dxa"/>
              <w:left w:w="90" w:type="dxa"/>
              <w:bottom w:w="85" w:type="dxa"/>
              <w:right w:w="90" w:type="dxa"/>
            </w:tcMar>
            <w:vAlign w:val="center"/>
          </w:tcPr>
          <w:p w14:paraId="0F629C36" w14:textId="77777777" w:rsidR="00DC15AE" w:rsidRDefault="00DC15AE" w:rsidP="00DC15AE">
            <w:pPr>
              <w:spacing w:after="0" w:line="259" w:lineRule="auto"/>
              <w:ind w:firstLine="0"/>
              <w:jc w:val="left"/>
              <w:rPr>
                <w:lang w:eastAsia="zh-CN"/>
              </w:rPr>
            </w:pPr>
            <w:r>
              <w:rPr>
                <w:rFonts w:ascii="宋体" w:hAnsi="宋体"/>
                <w:sz w:val="17"/>
                <w:lang w:eastAsia="zh-CN"/>
              </w:rPr>
              <w:t>从收入继续追踪到毛利和利润影响</w:t>
            </w:r>
          </w:p>
        </w:tc>
        <w:tc>
          <w:tcPr>
            <w:tcW w:w="2665" w:type="dxa"/>
            <w:tcMar>
              <w:top w:w="85" w:type="dxa"/>
              <w:left w:w="90" w:type="dxa"/>
              <w:bottom w:w="85" w:type="dxa"/>
              <w:right w:w="90" w:type="dxa"/>
            </w:tcMar>
            <w:vAlign w:val="center"/>
          </w:tcPr>
          <w:p w14:paraId="550F71B2" w14:textId="77777777" w:rsidR="00DC15AE" w:rsidRDefault="00DC15AE" w:rsidP="00DC15AE">
            <w:pPr>
              <w:spacing w:after="0" w:line="259" w:lineRule="auto"/>
              <w:ind w:firstLine="0"/>
              <w:jc w:val="left"/>
              <w:rPr>
                <w:lang w:eastAsia="zh-CN"/>
              </w:rPr>
            </w:pPr>
            <w:r>
              <w:rPr>
                <w:rFonts w:ascii="宋体" w:hAnsi="宋体"/>
                <w:sz w:val="17"/>
                <w:lang w:eastAsia="zh-CN"/>
              </w:rPr>
              <w:t>避免用行业空间代替公司盈利贡献</w:t>
            </w:r>
          </w:p>
        </w:tc>
      </w:tr>
      <w:tr w:rsidR="00DC15AE" w14:paraId="6CBDFE56" w14:textId="77777777">
        <w:tblPrEx>
          <w:tblBorders>
            <w:bottom w:val="single" w:sz="8" w:space="0" w:color="000000"/>
          </w:tblBorders>
        </w:tblPrEx>
        <w:trPr>
          <w:cantSplit/>
          <w:jc w:val="center"/>
        </w:trPr>
        <w:tc>
          <w:tcPr>
            <w:tcW w:w="1531" w:type="dxa"/>
            <w:tcMar>
              <w:top w:w="85" w:type="dxa"/>
              <w:left w:w="90" w:type="dxa"/>
              <w:bottom w:w="85" w:type="dxa"/>
              <w:right w:w="90" w:type="dxa"/>
            </w:tcMar>
            <w:vAlign w:val="center"/>
          </w:tcPr>
          <w:p w14:paraId="58FFFE97" w14:textId="77777777" w:rsidR="00DC15AE" w:rsidRDefault="00DC15AE" w:rsidP="00DC15AE">
            <w:pPr>
              <w:spacing w:after="0" w:line="259" w:lineRule="auto"/>
              <w:ind w:firstLine="0"/>
              <w:jc w:val="center"/>
            </w:pPr>
            <w:r>
              <w:rPr>
                <w:rFonts w:ascii="宋体" w:hAnsi="宋体"/>
                <w:sz w:val="17"/>
              </w:rPr>
              <w:t>预期修正</w:t>
            </w:r>
          </w:p>
        </w:tc>
        <w:tc>
          <w:tcPr>
            <w:tcW w:w="2721" w:type="dxa"/>
            <w:tcMar>
              <w:top w:w="85" w:type="dxa"/>
              <w:left w:w="90" w:type="dxa"/>
              <w:bottom w:w="85" w:type="dxa"/>
              <w:right w:w="90" w:type="dxa"/>
            </w:tcMar>
            <w:vAlign w:val="center"/>
          </w:tcPr>
          <w:p w14:paraId="6FD6C078" w14:textId="77777777" w:rsidR="00DC15AE" w:rsidRDefault="00DC15AE" w:rsidP="00DC15AE">
            <w:pPr>
              <w:spacing w:after="0" w:line="259" w:lineRule="auto"/>
              <w:ind w:firstLine="0"/>
              <w:jc w:val="left"/>
              <w:rPr>
                <w:lang w:eastAsia="zh-CN"/>
              </w:rPr>
            </w:pPr>
            <w:r>
              <w:rPr>
                <w:rFonts w:ascii="宋体" w:hAnsi="宋体"/>
                <w:sz w:val="17"/>
                <w:lang w:eastAsia="zh-CN"/>
              </w:rPr>
              <w:t>最新经营证据、盈利预测变化和市场一致预期差异</w:t>
            </w:r>
          </w:p>
        </w:tc>
        <w:tc>
          <w:tcPr>
            <w:tcW w:w="2438" w:type="dxa"/>
            <w:tcMar>
              <w:top w:w="85" w:type="dxa"/>
              <w:left w:w="90" w:type="dxa"/>
              <w:bottom w:w="85" w:type="dxa"/>
              <w:right w:w="90" w:type="dxa"/>
            </w:tcMar>
            <w:vAlign w:val="center"/>
          </w:tcPr>
          <w:p w14:paraId="1CA29EBA" w14:textId="77777777" w:rsidR="00DC15AE" w:rsidRDefault="00DC15AE" w:rsidP="00DC15AE">
            <w:pPr>
              <w:spacing w:after="0" w:line="259" w:lineRule="auto"/>
              <w:ind w:firstLine="0"/>
              <w:jc w:val="left"/>
              <w:rPr>
                <w:lang w:eastAsia="zh-CN"/>
              </w:rPr>
            </w:pPr>
            <w:r>
              <w:rPr>
                <w:rFonts w:ascii="宋体" w:hAnsi="宋体"/>
                <w:sz w:val="17"/>
                <w:lang w:eastAsia="zh-CN"/>
              </w:rPr>
              <w:t>比较新旧快照并量化变化方向与幅度</w:t>
            </w:r>
          </w:p>
        </w:tc>
        <w:tc>
          <w:tcPr>
            <w:tcW w:w="2665" w:type="dxa"/>
            <w:tcMar>
              <w:top w:w="85" w:type="dxa"/>
              <w:left w:w="90" w:type="dxa"/>
              <w:bottom w:w="85" w:type="dxa"/>
              <w:right w:w="90" w:type="dxa"/>
            </w:tcMar>
            <w:vAlign w:val="center"/>
          </w:tcPr>
          <w:p w14:paraId="25B00509" w14:textId="77777777" w:rsidR="00DC15AE" w:rsidRDefault="00DC15AE" w:rsidP="00DC15AE">
            <w:pPr>
              <w:spacing w:after="0" w:line="259" w:lineRule="auto"/>
              <w:ind w:firstLine="0"/>
              <w:jc w:val="left"/>
              <w:rPr>
                <w:lang w:eastAsia="zh-CN"/>
              </w:rPr>
            </w:pPr>
            <w:r>
              <w:rPr>
                <w:rFonts w:ascii="宋体" w:hAnsi="宋体"/>
                <w:sz w:val="17"/>
                <w:lang w:eastAsia="zh-CN"/>
              </w:rPr>
              <w:t>刻画市场原预期与新增事实之间的差距</w:t>
            </w:r>
          </w:p>
        </w:tc>
      </w:tr>
      <w:tr w:rsidR="00DC15AE" w14:paraId="37DC8356" w14:textId="77777777">
        <w:tblPrEx>
          <w:tblBorders>
            <w:bottom w:val="single" w:sz="8" w:space="0" w:color="000000"/>
          </w:tblBorders>
        </w:tblPrEx>
        <w:trPr>
          <w:cantSplit/>
          <w:jc w:val="center"/>
        </w:trPr>
        <w:tc>
          <w:tcPr>
            <w:tcW w:w="1531" w:type="dxa"/>
            <w:tcMar>
              <w:top w:w="85" w:type="dxa"/>
              <w:left w:w="90" w:type="dxa"/>
              <w:bottom w:w="85" w:type="dxa"/>
              <w:right w:w="90" w:type="dxa"/>
            </w:tcMar>
            <w:vAlign w:val="center"/>
          </w:tcPr>
          <w:p w14:paraId="4FD321CD" w14:textId="77777777" w:rsidR="00DC15AE" w:rsidRDefault="00DC15AE" w:rsidP="00DC15AE">
            <w:pPr>
              <w:spacing w:after="0" w:line="259" w:lineRule="auto"/>
              <w:ind w:firstLine="0"/>
              <w:jc w:val="center"/>
            </w:pPr>
            <w:r>
              <w:rPr>
                <w:rFonts w:ascii="宋体" w:hAnsi="宋体"/>
                <w:sz w:val="17"/>
              </w:rPr>
              <w:t>资料缺口</w:t>
            </w:r>
          </w:p>
        </w:tc>
        <w:tc>
          <w:tcPr>
            <w:tcW w:w="2721" w:type="dxa"/>
            <w:tcMar>
              <w:top w:w="85" w:type="dxa"/>
              <w:left w:w="90" w:type="dxa"/>
              <w:bottom w:w="85" w:type="dxa"/>
              <w:right w:w="90" w:type="dxa"/>
            </w:tcMar>
            <w:vAlign w:val="center"/>
          </w:tcPr>
          <w:p w14:paraId="71C49959" w14:textId="77777777" w:rsidR="00DC15AE" w:rsidRDefault="00DC15AE" w:rsidP="00DC15AE">
            <w:pPr>
              <w:spacing w:after="0" w:line="259" w:lineRule="auto"/>
              <w:ind w:firstLine="0"/>
              <w:jc w:val="left"/>
              <w:rPr>
                <w:lang w:eastAsia="zh-CN"/>
              </w:rPr>
            </w:pPr>
            <w:r>
              <w:rPr>
                <w:rFonts w:ascii="宋体" w:hAnsi="宋体"/>
                <w:sz w:val="17"/>
                <w:lang w:eastAsia="zh-CN"/>
              </w:rPr>
              <w:t>订单金额、收入确认时间、业务占比等unknown</w:t>
            </w:r>
          </w:p>
        </w:tc>
        <w:tc>
          <w:tcPr>
            <w:tcW w:w="2438" w:type="dxa"/>
            <w:tcMar>
              <w:top w:w="85" w:type="dxa"/>
              <w:left w:w="90" w:type="dxa"/>
              <w:bottom w:w="85" w:type="dxa"/>
              <w:right w:w="90" w:type="dxa"/>
            </w:tcMar>
            <w:vAlign w:val="center"/>
          </w:tcPr>
          <w:p w14:paraId="1E3BF068" w14:textId="77777777" w:rsidR="00DC15AE" w:rsidRDefault="00DC15AE" w:rsidP="00DC15AE">
            <w:pPr>
              <w:spacing w:after="0" w:line="259" w:lineRule="auto"/>
              <w:ind w:firstLine="0"/>
              <w:jc w:val="left"/>
              <w:rPr>
                <w:lang w:eastAsia="zh-CN"/>
              </w:rPr>
            </w:pPr>
            <w:r>
              <w:rPr>
                <w:rFonts w:ascii="宋体" w:hAnsi="宋体"/>
                <w:sz w:val="17"/>
                <w:lang w:eastAsia="zh-CN"/>
              </w:rPr>
              <w:t>把缺失项编码为不确定性和置信等级</w:t>
            </w:r>
          </w:p>
        </w:tc>
        <w:tc>
          <w:tcPr>
            <w:tcW w:w="2665" w:type="dxa"/>
            <w:tcMar>
              <w:top w:w="85" w:type="dxa"/>
              <w:left w:w="90" w:type="dxa"/>
              <w:bottom w:w="85" w:type="dxa"/>
              <w:right w:w="90" w:type="dxa"/>
            </w:tcMar>
            <w:vAlign w:val="center"/>
          </w:tcPr>
          <w:p w14:paraId="7C829008" w14:textId="77777777" w:rsidR="00DC15AE" w:rsidRDefault="00DC15AE" w:rsidP="00DC15AE">
            <w:pPr>
              <w:spacing w:after="0" w:line="259" w:lineRule="auto"/>
              <w:ind w:firstLine="0"/>
              <w:jc w:val="left"/>
              <w:rPr>
                <w:lang w:eastAsia="zh-CN"/>
              </w:rPr>
            </w:pPr>
            <w:r>
              <w:rPr>
                <w:rFonts w:ascii="宋体" w:hAnsi="宋体"/>
                <w:sz w:val="17"/>
                <w:lang w:eastAsia="zh-CN"/>
              </w:rPr>
              <w:t>资料不足时降低置信度，不以推演补事实</w:t>
            </w:r>
          </w:p>
        </w:tc>
      </w:tr>
      <w:tr w:rsidR="00DC15AE" w14:paraId="24465D63" w14:textId="77777777">
        <w:tblPrEx>
          <w:tblBorders>
            <w:bottom w:val="single" w:sz="8" w:space="0" w:color="000000"/>
          </w:tblBorders>
        </w:tblPrEx>
        <w:trPr>
          <w:cantSplit/>
          <w:jc w:val="center"/>
        </w:trPr>
        <w:tc>
          <w:tcPr>
            <w:tcW w:w="1531" w:type="dxa"/>
            <w:shd w:val="clear" w:color="auto" w:fill="EAF1FB"/>
            <w:tcMar>
              <w:top w:w="85" w:type="dxa"/>
              <w:left w:w="90" w:type="dxa"/>
              <w:bottom w:w="85" w:type="dxa"/>
              <w:right w:w="90" w:type="dxa"/>
            </w:tcMar>
            <w:vAlign w:val="center"/>
          </w:tcPr>
          <w:p w14:paraId="21A73A9C" w14:textId="77777777" w:rsidR="00DC15AE" w:rsidRDefault="00DC15AE" w:rsidP="00DC15AE">
            <w:pPr>
              <w:spacing w:after="0" w:line="259" w:lineRule="auto"/>
              <w:ind w:firstLine="0"/>
              <w:jc w:val="center"/>
            </w:pPr>
            <w:r>
              <w:rPr>
                <w:rFonts w:ascii="宋体" w:hAnsi="宋体"/>
                <w:b/>
                <w:sz w:val="17"/>
              </w:rPr>
              <w:t>本组输出</w:t>
            </w:r>
          </w:p>
        </w:tc>
        <w:tc>
          <w:tcPr>
            <w:tcW w:w="2721" w:type="dxa"/>
            <w:shd w:val="clear" w:color="auto" w:fill="EAF1FB"/>
            <w:tcMar>
              <w:top w:w="85" w:type="dxa"/>
              <w:left w:w="90" w:type="dxa"/>
              <w:bottom w:w="85" w:type="dxa"/>
              <w:right w:w="90" w:type="dxa"/>
            </w:tcMar>
            <w:vAlign w:val="center"/>
          </w:tcPr>
          <w:p w14:paraId="27802746" w14:textId="77777777" w:rsidR="00DC15AE" w:rsidRDefault="00DC15AE" w:rsidP="00DC15AE">
            <w:pPr>
              <w:spacing w:after="0" w:line="259" w:lineRule="auto"/>
              <w:ind w:firstLine="0"/>
              <w:jc w:val="left"/>
              <w:rPr>
                <w:lang w:eastAsia="zh-CN"/>
              </w:rPr>
            </w:pPr>
            <w:r>
              <w:rPr>
                <w:rFonts w:ascii="宋体" w:hAnsi="宋体"/>
                <w:b/>
                <w:sz w:val="17"/>
                <w:lang w:eastAsia="zh-CN"/>
              </w:rPr>
              <w:t>校准基本面概率，或标准化预期差得分、置信等级和unknown清单</w:t>
            </w:r>
          </w:p>
        </w:tc>
        <w:tc>
          <w:tcPr>
            <w:tcW w:w="2438" w:type="dxa"/>
            <w:shd w:val="clear" w:color="auto" w:fill="EAF1FB"/>
            <w:tcMar>
              <w:top w:w="85" w:type="dxa"/>
              <w:left w:w="90" w:type="dxa"/>
              <w:bottom w:w="85" w:type="dxa"/>
              <w:right w:w="90" w:type="dxa"/>
            </w:tcMar>
            <w:vAlign w:val="center"/>
          </w:tcPr>
          <w:p w14:paraId="7A6F6F89" w14:textId="77777777" w:rsidR="00DC15AE" w:rsidRDefault="00DC15AE" w:rsidP="00DC15AE">
            <w:pPr>
              <w:spacing w:after="0" w:line="259" w:lineRule="auto"/>
              <w:ind w:firstLine="0"/>
              <w:jc w:val="left"/>
              <w:rPr>
                <w:lang w:eastAsia="zh-CN"/>
              </w:rPr>
            </w:pPr>
            <w:r>
              <w:rPr>
                <w:rFonts w:ascii="宋体" w:hAnsi="宋体"/>
                <w:b/>
                <w:sz w:val="17"/>
                <w:lang w:eastAsia="zh-CN"/>
              </w:rPr>
              <w:t>只有样本和兑现窗口一致时才训练并校准概率</w:t>
            </w:r>
          </w:p>
        </w:tc>
        <w:tc>
          <w:tcPr>
            <w:tcW w:w="2665" w:type="dxa"/>
            <w:shd w:val="clear" w:color="auto" w:fill="EAF1FB"/>
            <w:tcMar>
              <w:top w:w="85" w:type="dxa"/>
              <w:left w:w="90" w:type="dxa"/>
              <w:bottom w:w="85" w:type="dxa"/>
              <w:right w:w="90" w:type="dxa"/>
            </w:tcMar>
            <w:vAlign w:val="center"/>
          </w:tcPr>
          <w:p w14:paraId="2016C312" w14:textId="77777777" w:rsidR="00DC15AE" w:rsidRDefault="00DC15AE" w:rsidP="00DC15AE">
            <w:pPr>
              <w:spacing w:after="0" w:line="259" w:lineRule="auto"/>
              <w:ind w:firstLine="0"/>
              <w:jc w:val="left"/>
              <w:rPr>
                <w:lang w:eastAsia="zh-CN"/>
              </w:rPr>
            </w:pPr>
            <w:r>
              <w:rPr>
                <w:rFonts w:ascii="宋体" w:hAnsi="宋体"/>
                <w:b/>
                <w:sz w:val="17"/>
                <w:lang w:eastAsia="zh-CN"/>
              </w:rPr>
              <w:t>样本不足时只作为特征或得分进入最终模型</w:t>
            </w:r>
          </w:p>
        </w:tc>
      </w:tr>
    </w:tbl>
    <w:p w14:paraId="3A795C42" w14:textId="77777777" w:rsidR="00DC15AE" w:rsidRDefault="00DC15AE">
      <w:pPr>
        <w:keepLines/>
        <w:rPr>
          <w:lang w:eastAsia="zh-CN"/>
        </w:rPr>
      </w:pPr>
      <w:r>
        <w:rPr>
          <w:lang w:eastAsia="zh-CN"/>
        </w:rPr>
        <w:t>基本面样本和标签充足时可以训练独立子模型并校准概率；若历史标签不足或不同事件的经营兑现周期不可比，只输出标准化预期差得分和置信等级。方案中出现的</w:t>
      </w:r>
      <w:r>
        <w:rPr>
          <w:lang w:eastAsia="zh-CN"/>
        </w:rPr>
        <w:t>0.68</w:t>
      </w:r>
      <w:r>
        <w:rPr>
          <w:lang w:eastAsia="zh-CN"/>
        </w:rPr>
        <w:t>必须说明它是校准概率还是标准化得分，未达到概率条件时不得称为概率。</w:t>
      </w:r>
    </w:p>
    <w:p w14:paraId="5CD519C8" w14:textId="77777777" w:rsidR="00DC15AE" w:rsidRPr="00DC15AE" w:rsidRDefault="00DC15AE" w:rsidP="00DC15AE">
      <w:pPr>
        <w:pStyle w:val="21"/>
        <w:rPr>
          <w:rFonts w:hint="eastAsia"/>
          <w:lang w:eastAsia="zh-CN"/>
        </w:rPr>
      </w:pPr>
      <w:bookmarkStart w:id="79" w:name="_Toc240189267"/>
      <w:bookmarkStart w:id="80" w:name="_Toc240293052"/>
      <w:r w:rsidRPr="00DC15AE">
        <w:rPr>
          <w:lang w:eastAsia="zh-CN"/>
        </w:rPr>
        <w:t>7.7 第五组 股价位置与拥挤特征怎样计算</w:t>
      </w:r>
      <w:bookmarkEnd w:id="79"/>
      <w:bookmarkEnd w:id="80"/>
    </w:p>
    <w:p w14:paraId="764AE445" w14:textId="77777777" w:rsidR="00DC15AE" w:rsidRDefault="00DC15AE">
      <w:pPr>
        <w:keepLines/>
        <w:rPr>
          <w:lang w:eastAsia="zh-CN"/>
        </w:rPr>
      </w:pPr>
      <w:r>
        <w:rPr>
          <w:lang w:eastAsia="zh-CN"/>
        </w:rPr>
        <w:t>位置组显式计算连续上涨天数、五日和十日收益分位、距离均线的</w:t>
      </w:r>
      <w:r>
        <w:rPr>
          <w:lang w:eastAsia="zh-CN"/>
        </w:rPr>
        <w:t>ATR</w:t>
      </w:r>
      <w:r>
        <w:rPr>
          <w:lang w:eastAsia="zh-CN"/>
        </w:rPr>
        <w:t>倍数、换手和成交额分位、涨停次数、尾盘拉升、历史跳空幅度以及相对行业和市场的位置。连续上涨十天并不机械否决，但如果同时出现高换手、板块宽度收窄、龙头独涨和新增事实减少，</w:t>
      </w:r>
      <w:r>
        <w:rPr>
          <w:lang w:eastAsia="zh-CN"/>
        </w:rPr>
        <w:t>T+1</w:t>
      </w:r>
      <w:r>
        <w:rPr>
          <w:lang w:eastAsia="zh-CN"/>
        </w:rPr>
        <w:t>回撤和拥挤风险会显著上升。</w:t>
      </w:r>
    </w:p>
    <w:p w14:paraId="32242A5F" w14:textId="77777777" w:rsidR="00DC15AE" w:rsidRDefault="00DC15AE">
      <w:pPr>
        <w:keepLines/>
        <w:rPr>
          <w:lang w:eastAsia="zh-CN"/>
        </w:rPr>
      </w:pPr>
      <w:r>
        <w:rPr>
          <w:lang w:eastAsia="zh-CN"/>
        </w:rPr>
        <w:lastRenderedPageBreak/>
        <w:t>舆情拥挤先对转载和同事件讨论去重，再观察关注增速、来源独立性、情绪一致性和事实确认度。高关注可能说明事件被更多机构验证，也可能说明交易已经拥挤；模型通过历史样本学习这种非线性关系。低位同样不自动加分，只有事件新增、资金开始承接且基本面路径成立时才有意义。</w:t>
      </w:r>
    </w:p>
    <w:tbl>
      <w:tblPr>
        <w:tblW w:w="0" w:type="auto"/>
        <w:jc w:val="center"/>
        <w:tblBorders>
          <w:top w:val="single" w:sz="16" w:space="0" w:color="000000"/>
          <w:left w:val="nil"/>
          <w:bottom w:val="single" w:sz="16" w:space="0" w:color="000000"/>
          <w:right w:val="nil"/>
          <w:insideH w:val="nil"/>
          <w:insideV w:val="nil"/>
        </w:tblBorders>
        <w:tblLayout w:type="fixed"/>
        <w:tblLook w:val="04A0" w:firstRow="1" w:lastRow="0" w:firstColumn="1" w:lastColumn="0" w:noHBand="0" w:noVBand="1"/>
      </w:tblPr>
      <w:tblGrid>
        <w:gridCol w:w="1531"/>
        <w:gridCol w:w="2721"/>
        <w:gridCol w:w="2438"/>
        <w:gridCol w:w="2665"/>
      </w:tblGrid>
      <w:tr w:rsidR="00DC15AE" w14:paraId="685A6460" w14:textId="77777777">
        <w:trPr>
          <w:cantSplit/>
          <w:tblHeader/>
          <w:jc w:val="center"/>
        </w:trPr>
        <w:tc>
          <w:tcPr>
            <w:tcW w:w="1531" w:type="dxa"/>
            <w:tcMar>
              <w:top w:w="85" w:type="dxa"/>
              <w:left w:w="90" w:type="dxa"/>
              <w:bottom w:w="85" w:type="dxa"/>
              <w:right w:w="90" w:type="dxa"/>
            </w:tcMar>
            <w:vAlign w:val="center"/>
          </w:tcPr>
          <w:p w14:paraId="307A495E" w14:textId="77777777" w:rsidR="00DC15AE" w:rsidRDefault="00DC15AE" w:rsidP="00DC15AE">
            <w:pPr>
              <w:spacing w:after="0" w:line="252" w:lineRule="auto"/>
              <w:ind w:firstLine="0"/>
              <w:jc w:val="center"/>
            </w:pPr>
            <w:r>
              <w:rPr>
                <w:rFonts w:ascii="宋体" w:hAnsi="宋体"/>
                <w:b/>
                <w:sz w:val="17"/>
              </w:rPr>
              <w:t>特征类别</w:t>
            </w:r>
          </w:p>
        </w:tc>
        <w:tc>
          <w:tcPr>
            <w:tcW w:w="2721" w:type="dxa"/>
            <w:tcMar>
              <w:top w:w="85" w:type="dxa"/>
              <w:left w:w="90" w:type="dxa"/>
              <w:bottom w:w="85" w:type="dxa"/>
              <w:right w:w="90" w:type="dxa"/>
            </w:tcMar>
            <w:vAlign w:val="center"/>
          </w:tcPr>
          <w:p w14:paraId="5E5D603B" w14:textId="77777777" w:rsidR="00DC15AE" w:rsidRDefault="00DC15AE" w:rsidP="00DC15AE">
            <w:pPr>
              <w:spacing w:after="0" w:line="252" w:lineRule="auto"/>
              <w:ind w:firstLine="0"/>
              <w:jc w:val="center"/>
            </w:pPr>
            <w:r>
              <w:rPr>
                <w:rFonts w:ascii="宋体" w:hAnsi="宋体"/>
                <w:b/>
                <w:sz w:val="17"/>
              </w:rPr>
              <w:t>代表性输入</w:t>
            </w:r>
          </w:p>
        </w:tc>
        <w:tc>
          <w:tcPr>
            <w:tcW w:w="2438" w:type="dxa"/>
            <w:tcMar>
              <w:top w:w="85" w:type="dxa"/>
              <w:left w:w="90" w:type="dxa"/>
              <w:bottom w:w="85" w:type="dxa"/>
              <w:right w:w="90" w:type="dxa"/>
            </w:tcMar>
            <w:vAlign w:val="center"/>
          </w:tcPr>
          <w:p w14:paraId="3F41A368" w14:textId="77777777" w:rsidR="00DC15AE" w:rsidRDefault="00DC15AE" w:rsidP="00DC15AE">
            <w:pPr>
              <w:spacing w:after="0" w:line="252" w:lineRule="auto"/>
              <w:ind w:firstLine="0"/>
              <w:jc w:val="center"/>
            </w:pPr>
            <w:r>
              <w:rPr>
                <w:rFonts w:ascii="宋体" w:hAnsi="宋体"/>
                <w:b/>
                <w:sz w:val="17"/>
              </w:rPr>
              <w:t>处理方式</w:t>
            </w:r>
          </w:p>
        </w:tc>
        <w:tc>
          <w:tcPr>
            <w:tcW w:w="2665" w:type="dxa"/>
            <w:tcMar>
              <w:top w:w="85" w:type="dxa"/>
              <w:left w:w="90" w:type="dxa"/>
              <w:bottom w:w="85" w:type="dxa"/>
              <w:right w:w="90" w:type="dxa"/>
            </w:tcMar>
            <w:vAlign w:val="center"/>
          </w:tcPr>
          <w:p w14:paraId="54269CCE" w14:textId="77777777" w:rsidR="00DC15AE" w:rsidRDefault="00DC15AE" w:rsidP="00DC15AE">
            <w:pPr>
              <w:spacing w:after="0" w:line="252" w:lineRule="auto"/>
              <w:ind w:firstLine="0"/>
              <w:jc w:val="center"/>
              <w:rPr>
                <w:lang w:eastAsia="zh-CN"/>
              </w:rPr>
            </w:pPr>
            <w:r>
              <w:rPr>
                <w:rFonts w:ascii="宋体" w:hAnsi="宋体"/>
                <w:b/>
                <w:sz w:val="17"/>
                <w:lang w:eastAsia="zh-CN"/>
              </w:rPr>
              <w:t>对T+1预测的作用或输出</w:t>
            </w:r>
          </w:p>
        </w:tc>
      </w:tr>
      <w:tr w:rsidR="00DC15AE" w14:paraId="023D936F" w14:textId="77777777">
        <w:tblPrEx>
          <w:tblBorders>
            <w:bottom w:val="single" w:sz="8" w:space="0" w:color="000000"/>
          </w:tblBorders>
        </w:tblPrEx>
        <w:trPr>
          <w:cantSplit/>
          <w:jc w:val="center"/>
        </w:trPr>
        <w:tc>
          <w:tcPr>
            <w:tcW w:w="1531" w:type="dxa"/>
            <w:tcMar>
              <w:top w:w="85" w:type="dxa"/>
              <w:left w:w="90" w:type="dxa"/>
              <w:bottom w:w="85" w:type="dxa"/>
              <w:right w:w="90" w:type="dxa"/>
            </w:tcMar>
            <w:vAlign w:val="center"/>
          </w:tcPr>
          <w:p w14:paraId="6EC99309" w14:textId="77777777" w:rsidR="00DC15AE" w:rsidRDefault="00DC15AE" w:rsidP="00DC15AE">
            <w:pPr>
              <w:spacing w:after="0" w:line="259" w:lineRule="auto"/>
              <w:ind w:firstLine="0"/>
              <w:jc w:val="center"/>
            </w:pPr>
            <w:r>
              <w:rPr>
                <w:rFonts w:ascii="宋体" w:hAnsi="宋体"/>
                <w:sz w:val="17"/>
              </w:rPr>
              <w:t>连续上涨与收益分位</w:t>
            </w:r>
          </w:p>
        </w:tc>
        <w:tc>
          <w:tcPr>
            <w:tcW w:w="2721" w:type="dxa"/>
            <w:tcMar>
              <w:top w:w="85" w:type="dxa"/>
              <w:left w:w="90" w:type="dxa"/>
              <w:bottom w:w="85" w:type="dxa"/>
              <w:right w:w="90" w:type="dxa"/>
            </w:tcMar>
            <w:vAlign w:val="center"/>
          </w:tcPr>
          <w:p w14:paraId="461AAA25" w14:textId="77777777" w:rsidR="00DC15AE" w:rsidRDefault="00DC15AE" w:rsidP="00DC15AE">
            <w:pPr>
              <w:spacing w:after="0" w:line="259" w:lineRule="auto"/>
              <w:ind w:firstLine="0"/>
              <w:jc w:val="left"/>
              <w:rPr>
                <w:lang w:eastAsia="zh-CN"/>
              </w:rPr>
            </w:pPr>
            <w:r>
              <w:rPr>
                <w:rFonts w:ascii="宋体" w:hAnsi="宋体"/>
                <w:sz w:val="17"/>
                <w:lang w:eastAsia="zh-CN"/>
              </w:rPr>
              <w:t>连续上涨天数、5日和10日收益及历史分位</w:t>
            </w:r>
          </w:p>
        </w:tc>
        <w:tc>
          <w:tcPr>
            <w:tcW w:w="2438" w:type="dxa"/>
            <w:tcMar>
              <w:top w:w="85" w:type="dxa"/>
              <w:left w:w="90" w:type="dxa"/>
              <w:bottom w:w="85" w:type="dxa"/>
              <w:right w:w="90" w:type="dxa"/>
            </w:tcMar>
            <w:vAlign w:val="center"/>
          </w:tcPr>
          <w:p w14:paraId="07FE1A3F" w14:textId="77777777" w:rsidR="00DC15AE" w:rsidRDefault="00DC15AE" w:rsidP="00DC15AE">
            <w:pPr>
              <w:spacing w:after="0" w:line="259" w:lineRule="auto"/>
              <w:ind w:firstLine="0"/>
              <w:jc w:val="left"/>
              <w:rPr>
                <w:lang w:eastAsia="zh-CN"/>
              </w:rPr>
            </w:pPr>
            <w:r>
              <w:rPr>
                <w:rFonts w:ascii="宋体" w:hAnsi="宋体"/>
                <w:sz w:val="17"/>
                <w:lang w:eastAsia="zh-CN"/>
              </w:rPr>
              <w:t>与股票自身、行业和市场历史比较</w:t>
            </w:r>
          </w:p>
        </w:tc>
        <w:tc>
          <w:tcPr>
            <w:tcW w:w="2665" w:type="dxa"/>
            <w:tcMar>
              <w:top w:w="85" w:type="dxa"/>
              <w:left w:w="90" w:type="dxa"/>
              <w:bottom w:w="85" w:type="dxa"/>
              <w:right w:w="90" w:type="dxa"/>
            </w:tcMar>
            <w:vAlign w:val="center"/>
          </w:tcPr>
          <w:p w14:paraId="3A419D55" w14:textId="77777777" w:rsidR="00DC15AE" w:rsidRDefault="00DC15AE" w:rsidP="00DC15AE">
            <w:pPr>
              <w:spacing w:after="0" w:line="259" w:lineRule="auto"/>
              <w:ind w:firstLine="0"/>
              <w:jc w:val="left"/>
              <w:rPr>
                <w:lang w:eastAsia="zh-CN"/>
              </w:rPr>
            </w:pPr>
            <w:r>
              <w:rPr>
                <w:rFonts w:ascii="宋体" w:hAnsi="宋体"/>
                <w:sz w:val="17"/>
                <w:lang w:eastAsia="zh-CN"/>
              </w:rPr>
              <w:t>识别事件出现前股价是否已经过度上涨</w:t>
            </w:r>
          </w:p>
        </w:tc>
      </w:tr>
      <w:tr w:rsidR="00DC15AE" w14:paraId="55B21220" w14:textId="77777777">
        <w:tblPrEx>
          <w:tblBorders>
            <w:bottom w:val="single" w:sz="8" w:space="0" w:color="000000"/>
          </w:tblBorders>
        </w:tblPrEx>
        <w:trPr>
          <w:cantSplit/>
          <w:jc w:val="center"/>
        </w:trPr>
        <w:tc>
          <w:tcPr>
            <w:tcW w:w="1531" w:type="dxa"/>
            <w:tcMar>
              <w:top w:w="85" w:type="dxa"/>
              <w:left w:w="90" w:type="dxa"/>
              <w:bottom w:w="85" w:type="dxa"/>
              <w:right w:w="90" w:type="dxa"/>
            </w:tcMar>
            <w:vAlign w:val="center"/>
          </w:tcPr>
          <w:p w14:paraId="0F4DBCBA" w14:textId="77777777" w:rsidR="00DC15AE" w:rsidRDefault="00DC15AE" w:rsidP="00DC15AE">
            <w:pPr>
              <w:spacing w:after="0" w:line="259" w:lineRule="auto"/>
              <w:ind w:firstLine="0"/>
              <w:jc w:val="center"/>
            </w:pPr>
            <w:r>
              <w:rPr>
                <w:rFonts w:ascii="宋体" w:hAnsi="宋体"/>
                <w:sz w:val="17"/>
              </w:rPr>
              <w:t>价格偏离</w:t>
            </w:r>
          </w:p>
        </w:tc>
        <w:tc>
          <w:tcPr>
            <w:tcW w:w="2721" w:type="dxa"/>
            <w:tcMar>
              <w:top w:w="85" w:type="dxa"/>
              <w:left w:w="90" w:type="dxa"/>
              <w:bottom w:w="85" w:type="dxa"/>
              <w:right w:w="90" w:type="dxa"/>
            </w:tcMar>
            <w:vAlign w:val="center"/>
          </w:tcPr>
          <w:p w14:paraId="344DF647" w14:textId="77777777" w:rsidR="00DC15AE" w:rsidRDefault="00DC15AE" w:rsidP="00DC15AE">
            <w:pPr>
              <w:spacing w:after="0" w:line="259" w:lineRule="auto"/>
              <w:ind w:firstLine="0"/>
              <w:jc w:val="left"/>
              <w:rPr>
                <w:lang w:eastAsia="zh-CN"/>
              </w:rPr>
            </w:pPr>
            <w:r>
              <w:rPr>
                <w:rFonts w:ascii="宋体" w:hAnsi="宋体"/>
                <w:sz w:val="17"/>
                <w:lang w:eastAsia="zh-CN"/>
              </w:rPr>
              <w:t>距离均线的ATR倍数、距阶段高点距离</w:t>
            </w:r>
          </w:p>
        </w:tc>
        <w:tc>
          <w:tcPr>
            <w:tcW w:w="2438" w:type="dxa"/>
            <w:tcMar>
              <w:top w:w="85" w:type="dxa"/>
              <w:left w:w="90" w:type="dxa"/>
              <w:bottom w:w="85" w:type="dxa"/>
              <w:right w:w="90" w:type="dxa"/>
            </w:tcMar>
            <w:vAlign w:val="center"/>
          </w:tcPr>
          <w:p w14:paraId="2DEDCFF2" w14:textId="77777777" w:rsidR="00DC15AE" w:rsidRDefault="00DC15AE" w:rsidP="00DC15AE">
            <w:pPr>
              <w:spacing w:after="0" w:line="259" w:lineRule="auto"/>
              <w:ind w:firstLine="0"/>
              <w:jc w:val="left"/>
              <w:rPr>
                <w:lang w:eastAsia="zh-CN"/>
              </w:rPr>
            </w:pPr>
            <w:r>
              <w:rPr>
                <w:rFonts w:ascii="宋体" w:hAnsi="宋体"/>
                <w:sz w:val="17"/>
                <w:lang w:eastAsia="zh-CN"/>
              </w:rPr>
              <w:t>用ATR和滚动分位统一不同波动股票</w:t>
            </w:r>
          </w:p>
        </w:tc>
        <w:tc>
          <w:tcPr>
            <w:tcW w:w="2665" w:type="dxa"/>
            <w:tcMar>
              <w:top w:w="85" w:type="dxa"/>
              <w:left w:w="90" w:type="dxa"/>
              <w:bottom w:w="85" w:type="dxa"/>
              <w:right w:w="90" w:type="dxa"/>
            </w:tcMar>
            <w:vAlign w:val="center"/>
          </w:tcPr>
          <w:p w14:paraId="174F3BB3" w14:textId="77777777" w:rsidR="00DC15AE" w:rsidRDefault="00DC15AE" w:rsidP="00DC15AE">
            <w:pPr>
              <w:spacing w:after="0" w:line="259" w:lineRule="auto"/>
              <w:ind w:firstLine="0"/>
              <w:jc w:val="left"/>
              <w:rPr>
                <w:lang w:eastAsia="zh-CN"/>
              </w:rPr>
            </w:pPr>
            <w:r>
              <w:rPr>
                <w:rFonts w:ascii="宋体" w:hAnsi="宋体"/>
                <w:sz w:val="17"/>
                <w:lang w:eastAsia="zh-CN"/>
              </w:rPr>
              <w:t>判断价格偏离正常区间的程度</w:t>
            </w:r>
          </w:p>
        </w:tc>
      </w:tr>
      <w:tr w:rsidR="00DC15AE" w14:paraId="0AACCFB2" w14:textId="77777777">
        <w:tblPrEx>
          <w:tblBorders>
            <w:bottom w:val="single" w:sz="8" w:space="0" w:color="000000"/>
          </w:tblBorders>
        </w:tblPrEx>
        <w:trPr>
          <w:cantSplit/>
          <w:jc w:val="center"/>
        </w:trPr>
        <w:tc>
          <w:tcPr>
            <w:tcW w:w="1531" w:type="dxa"/>
            <w:tcMar>
              <w:top w:w="85" w:type="dxa"/>
              <w:left w:w="90" w:type="dxa"/>
              <w:bottom w:w="85" w:type="dxa"/>
              <w:right w:w="90" w:type="dxa"/>
            </w:tcMar>
            <w:vAlign w:val="center"/>
          </w:tcPr>
          <w:p w14:paraId="2B6E3622" w14:textId="77777777" w:rsidR="00DC15AE" w:rsidRDefault="00DC15AE" w:rsidP="00DC15AE">
            <w:pPr>
              <w:spacing w:after="0" w:line="259" w:lineRule="auto"/>
              <w:ind w:firstLine="0"/>
              <w:jc w:val="center"/>
            </w:pPr>
            <w:r>
              <w:rPr>
                <w:rFonts w:ascii="宋体" w:hAnsi="宋体"/>
                <w:sz w:val="17"/>
              </w:rPr>
              <w:t>涨停与高位成交</w:t>
            </w:r>
          </w:p>
        </w:tc>
        <w:tc>
          <w:tcPr>
            <w:tcW w:w="2721" w:type="dxa"/>
            <w:tcMar>
              <w:top w:w="85" w:type="dxa"/>
              <w:left w:w="90" w:type="dxa"/>
              <w:bottom w:w="85" w:type="dxa"/>
              <w:right w:w="90" w:type="dxa"/>
            </w:tcMar>
            <w:vAlign w:val="center"/>
          </w:tcPr>
          <w:p w14:paraId="3E1F8E65" w14:textId="77777777" w:rsidR="00DC15AE" w:rsidRDefault="00DC15AE" w:rsidP="00DC15AE">
            <w:pPr>
              <w:spacing w:after="0" w:line="259" w:lineRule="auto"/>
              <w:ind w:firstLine="0"/>
              <w:jc w:val="left"/>
              <w:rPr>
                <w:lang w:eastAsia="zh-CN"/>
              </w:rPr>
            </w:pPr>
            <w:r>
              <w:rPr>
                <w:rFonts w:ascii="宋体" w:hAnsi="宋体"/>
                <w:sz w:val="17"/>
                <w:lang w:eastAsia="zh-CN"/>
              </w:rPr>
              <w:t>涨停次数、高位放量、换手和龙头独涨</w:t>
            </w:r>
          </w:p>
        </w:tc>
        <w:tc>
          <w:tcPr>
            <w:tcW w:w="2438" w:type="dxa"/>
            <w:tcMar>
              <w:top w:w="85" w:type="dxa"/>
              <w:left w:w="90" w:type="dxa"/>
              <w:bottom w:w="85" w:type="dxa"/>
              <w:right w:w="90" w:type="dxa"/>
            </w:tcMar>
            <w:vAlign w:val="center"/>
          </w:tcPr>
          <w:p w14:paraId="5BA67C93" w14:textId="77777777" w:rsidR="00DC15AE" w:rsidRDefault="00DC15AE" w:rsidP="00DC15AE">
            <w:pPr>
              <w:spacing w:after="0" w:line="259" w:lineRule="auto"/>
              <w:ind w:firstLine="0"/>
              <w:jc w:val="left"/>
              <w:rPr>
                <w:lang w:eastAsia="zh-CN"/>
              </w:rPr>
            </w:pPr>
            <w:r>
              <w:rPr>
                <w:rFonts w:ascii="宋体" w:hAnsi="宋体"/>
                <w:sz w:val="17"/>
                <w:lang w:eastAsia="zh-CN"/>
              </w:rPr>
              <w:t>组合识别极端交易和高位承接脆弱性</w:t>
            </w:r>
          </w:p>
        </w:tc>
        <w:tc>
          <w:tcPr>
            <w:tcW w:w="2665" w:type="dxa"/>
            <w:tcMar>
              <w:top w:w="85" w:type="dxa"/>
              <w:left w:w="90" w:type="dxa"/>
              <w:bottom w:w="85" w:type="dxa"/>
              <w:right w:w="90" w:type="dxa"/>
            </w:tcMar>
            <w:vAlign w:val="center"/>
          </w:tcPr>
          <w:p w14:paraId="1D0602F9" w14:textId="77777777" w:rsidR="00DC15AE" w:rsidRDefault="00DC15AE" w:rsidP="00DC15AE">
            <w:pPr>
              <w:spacing w:after="0" w:line="259" w:lineRule="auto"/>
              <w:ind w:firstLine="0"/>
              <w:jc w:val="left"/>
              <w:rPr>
                <w:lang w:eastAsia="zh-CN"/>
              </w:rPr>
            </w:pPr>
            <w:r>
              <w:rPr>
                <w:rFonts w:ascii="宋体" w:hAnsi="宋体"/>
                <w:sz w:val="17"/>
                <w:lang w:eastAsia="zh-CN"/>
              </w:rPr>
              <w:t>提高T+1回撤和拥挤风险识别能力</w:t>
            </w:r>
          </w:p>
        </w:tc>
      </w:tr>
      <w:tr w:rsidR="00DC15AE" w14:paraId="68E14017" w14:textId="77777777">
        <w:tblPrEx>
          <w:tblBorders>
            <w:bottom w:val="single" w:sz="8" w:space="0" w:color="000000"/>
          </w:tblBorders>
        </w:tblPrEx>
        <w:trPr>
          <w:cantSplit/>
          <w:jc w:val="center"/>
        </w:trPr>
        <w:tc>
          <w:tcPr>
            <w:tcW w:w="1531" w:type="dxa"/>
            <w:tcMar>
              <w:top w:w="85" w:type="dxa"/>
              <w:left w:w="90" w:type="dxa"/>
              <w:bottom w:w="85" w:type="dxa"/>
              <w:right w:w="90" w:type="dxa"/>
            </w:tcMar>
            <w:vAlign w:val="center"/>
          </w:tcPr>
          <w:p w14:paraId="22A88CD9" w14:textId="77777777" w:rsidR="00DC15AE" w:rsidRDefault="00DC15AE" w:rsidP="00DC15AE">
            <w:pPr>
              <w:spacing w:after="0" w:line="259" w:lineRule="auto"/>
              <w:ind w:firstLine="0"/>
              <w:jc w:val="center"/>
            </w:pPr>
            <w:r>
              <w:rPr>
                <w:rFonts w:ascii="宋体" w:hAnsi="宋体"/>
                <w:sz w:val="17"/>
              </w:rPr>
              <w:t>舆情拥挤</w:t>
            </w:r>
          </w:p>
        </w:tc>
        <w:tc>
          <w:tcPr>
            <w:tcW w:w="2721" w:type="dxa"/>
            <w:tcMar>
              <w:top w:w="85" w:type="dxa"/>
              <w:left w:w="90" w:type="dxa"/>
              <w:bottom w:w="85" w:type="dxa"/>
              <w:right w:w="90" w:type="dxa"/>
            </w:tcMar>
            <w:vAlign w:val="center"/>
          </w:tcPr>
          <w:p w14:paraId="3730289D" w14:textId="77777777" w:rsidR="00DC15AE" w:rsidRDefault="00DC15AE" w:rsidP="00DC15AE">
            <w:pPr>
              <w:spacing w:after="0" w:line="259" w:lineRule="auto"/>
              <w:ind w:firstLine="0"/>
              <w:jc w:val="left"/>
              <w:rPr>
                <w:lang w:eastAsia="zh-CN"/>
              </w:rPr>
            </w:pPr>
            <w:r>
              <w:rPr>
                <w:rFonts w:ascii="宋体" w:hAnsi="宋体"/>
                <w:sz w:val="17"/>
                <w:lang w:eastAsia="zh-CN"/>
              </w:rPr>
              <w:t>关注增速、来源独立性、情绪一致性和事实确认度</w:t>
            </w:r>
          </w:p>
        </w:tc>
        <w:tc>
          <w:tcPr>
            <w:tcW w:w="2438" w:type="dxa"/>
            <w:tcMar>
              <w:top w:w="85" w:type="dxa"/>
              <w:left w:w="90" w:type="dxa"/>
              <w:bottom w:w="85" w:type="dxa"/>
              <w:right w:w="90" w:type="dxa"/>
            </w:tcMar>
            <w:vAlign w:val="center"/>
          </w:tcPr>
          <w:p w14:paraId="4D92E953" w14:textId="77777777" w:rsidR="00DC15AE" w:rsidRDefault="00DC15AE" w:rsidP="00DC15AE">
            <w:pPr>
              <w:spacing w:after="0" w:line="259" w:lineRule="auto"/>
              <w:ind w:firstLine="0"/>
              <w:jc w:val="left"/>
              <w:rPr>
                <w:lang w:eastAsia="zh-CN"/>
              </w:rPr>
            </w:pPr>
            <w:r>
              <w:rPr>
                <w:rFonts w:ascii="宋体" w:hAnsi="宋体"/>
                <w:sz w:val="17"/>
                <w:lang w:eastAsia="zh-CN"/>
              </w:rPr>
              <w:t>先对转载和同事件讨论去重，再衡量集中度</w:t>
            </w:r>
          </w:p>
        </w:tc>
        <w:tc>
          <w:tcPr>
            <w:tcW w:w="2665" w:type="dxa"/>
            <w:tcMar>
              <w:top w:w="85" w:type="dxa"/>
              <w:left w:w="90" w:type="dxa"/>
              <w:bottom w:w="85" w:type="dxa"/>
              <w:right w:w="90" w:type="dxa"/>
            </w:tcMar>
            <w:vAlign w:val="center"/>
          </w:tcPr>
          <w:p w14:paraId="180DEA46" w14:textId="77777777" w:rsidR="00DC15AE" w:rsidRDefault="00DC15AE" w:rsidP="00DC15AE">
            <w:pPr>
              <w:spacing w:after="0" w:line="259" w:lineRule="auto"/>
              <w:ind w:firstLine="0"/>
              <w:jc w:val="left"/>
              <w:rPr>
                <w:lang w:eastAsia="zh-CN"/>
              </w:rPr>
            </w:pPr>
            <w:r>
              <w:rPr>
                <w:rFonts w:ascii="宋体" w:hAnsi="宋体"/>
                <w:sz w:val="17"/>
                <w:lang w:eastAsia="zh-CN"/>
              </w:rPr>
              <w:t>区分机构验证增加与交易过度拥挤</w:t>
            </w:r>
          </w:p>
        </w:tc>
      </w:tr>
      <w:tr w:rsidR="00DC15AE" w14:paraId="1F387566" w14:textId="77777777">
        <w:tblPrEx>
          <w:tblBorders>
            <w:bottom w:val="single" w:sz="8" w:space="0" w:color="000000"/>
          </w:tblBorders>
        </w:tblPrEx>
        <w:trPr>
          <w:cantSplit/>
          <w:jc w:val="center"/>
        </w:trPr>
        <w:tc>
          <w:tcPr>
            <w:tcW w:w="1531" w:type="dxa"/>
            <w:tcMar>
              <w:top w:w="85" w:type="dxa"/>
              <w:left w:w="90" w:type="dxa"/>
              <w:bottom w:w="85" w:type="dxa"/>
              <w:right w:w="90" w:type="dxa"/>
            </w:tcMar>
            <w:vAlign w:val="center"/>
          </w:tcPr>
          <w:p w14:paraId="2464A932" w14:textId="77777777" w:rsidR="00DC15AE" w:rsidRDefault="00DC15AE" w:rsidP="00DC15AE">
            <w:pPr>
              <w:spacing w:after="0" w:line="259" w:lineRule="auto"/>
              <w:ind w:firstLine="0"/>
              <w:jc w:val="center"/>
            </w:pPr>
            <w:r>
              <w:rPr>
                <w:rFonts w:ascii="宋体" w:hAnsi="宋体"/>
                <w:sz w:val="17"/>
              </w:rPr>
              <w:t>跳空与尾部风险</w:t>
            </w:r>
          </w:p>
        </w:tc>
        <w:tc>
          <w:tcPr>
            <w:tcW w:w="2721" w:type="dxa"/>
            <w:tcMar>
              <w:top w:w="85" w:type="dxa"/>
              <w:left w:w="90" w:type="dxa"/>
              <w:bottom w:w="85" w:type="dxa"/>
              <w:right w:w="90" w:type="dxa"/>
            </w:tcMar>
            <w:vAlign w:val="center"/>
          </w:tcPr>
          <w:p w14:paraId="44BB99C9" w14:textId="77777777" w:rsidR="00DC15AE" w:rsidRDefault="00DC15AE" w:rsidP="00DC15AE">
            <w:pPr>
              <w:spacing w:after="0" w:line="259" w:lineRule="auto"/>
              <w:ind w:firstLine="0"/>
              <w:jc w:val="left"/>
              <w:rPr>
                <w:lang w:eastAsia="zh-CN"/>
              </w:rPr>
            </w:pPr>
            <w:r>
              <w:rPr>
                <w:rFonts w:ascii="宋体" w:hAnsi="宋体"/>
                <w:sz w:val="17"/>
                <w:lang w:eastAsia="zh-CN"/>
              </w:rPr>
              <w:t>历史跳空幅度、波动尾部和最大不利变动</w:t>
            </w:r>
          </w:p>
        </w:tc>
        <w:tc>
          <w:tcPr>
            <w:tcW w:w="2438" w:type="dxa"/>
            <w:tcMar>
              <w:top w:w="85" w:type="dxa"/>
              <w:left w:w="90" w:type="dxa"/>
              <w:bottom w:w="85" w:type="dxa"/>
              <w:right w:w="90" w:type="dxa"/>
            </w:tcMar>
            <w:vAlign w:val="center"/>
          </w:tcPr>
          <w:p w14:paraId="6C079DD1" w14:textId="77777777" w:rsidR="00DC15AE" w:rsidRDefault="00DC15AE" w:rsidP="00DC15AE">
            <w:pPr>
              <w:spacing w:after="0" w:line="259" w:lineRule="auto"/>
              <w:ind w:firstLine="0"/>
              <w:jc w:val="left"/>
              <w:rPr>
                <w:lang w:eastAsia="zh-CN"/>
              </w:rPr>
            </w:pPr>
            <w:r>
              <w:rPr>
                <w:rFonts w:ascii="宋体" w:hAnsi="宋体"/>
                <w:sz w:val="17"/>
                <w:lang w:eastAsia="zh-CN"/>
              </w:rPr>
              <w:t>形成风险分位和异常标记</w:t>
            </w:r>
          </w:p>
        </w:tc>
        <w:tc>
          <w:tcPr>
            <w:tcW w:w="2665" w:type="dxa"/>
            <w:tcMar>
              <w:top w:w="85" w:type="dxa"/>
              <w:left w:w="90" w:type="dxa"/>
              <w:bottom w:w="85" w:type="dxa"/>
              <w:right w:w="90" w:type="dxa"/>
            </w:tcMar>
            <w:vAlign w:val="center"/>
          </w:tcPr>
          <w:p w14:paraId="7B3E470B" w14:textId="77777777" w:rsidR="00DC15AE" w:rsidRDefault="00DC15AE" w:rsidP="00DC15AE">
            <w:pPr>
              <w:spacing w:after="0" w:line="259" w:lineRule="auto"/>
              <w:ind w:firstLine="0"/>
              <w:jc w:val="left"/>
              <w:rPr>
                <w:lang w:eastAsia="zh-CN"/>
              </w:rPr>
            </w:pPr>
            <w:r>
              <w:rPr>
                <w:rFonts w:ascii="宋体" w:hAnsi="宋体"/>
                <w:sz w:val="17"/>
                <w:lang w:eastAsia="zh-CN"/>
              </w:rPr>
              <w:t>评估利好事件下仍可能发生的下行风险</w:t>
            </w:r>
          </w:p>
        </w:tc>
      </w:tr>
      <w:tr w:rsidR="00DC15AE" w14:paraId="7867AF59" w14:textId="77777777">
        <w:tblPrEx>
          <w:tblBorders>
            <w:bottom w:val="single" w:sz="8" w:space="0" w:color="000000"/>
          </w:tblBorders>
        </w:tblPrEx>
        <w:trPr>
          <w:cantSplit/>
          <w:jc w:val="center"/>
        </w:trPr>
        <w:tc>
          <w:tcPr>
            <w:tcW w:w="1531" w:type="dxa"/>
            <w:tcMar>
              <w:top w:w="85" w:type="dxa"/>
              <w:left w:w="90" w:type="dxa"/>
              <w:bottom w:w="85" w:type="dxa"/>
              <w:right w:w="90" w:type="dxa"/>
            </w:tcMar>
            <w:vAlign w:val="center"/>
          </w:tcPr>
          <w:p w14:paraId="53FC7C08" w14:textId="77777777" w:rsidR="00DC15AE" w:rsidRDefault="00DC15AE" w:rsidP="00DC15AE">
            <w:pPr>
              <w:spacing w:after="0" w:line="259" w:lineRule="auto"/>
              <w:ind w:firstLine="0"/>
              <w:jc w:val="center"/>
            </w:pPr>
            <w:r>
              <w:rPr>
                <w:rFonts w:ascii="宋体" w:hAnsi="宋体"/>
                <w:sz w:val="17"/>
              </w:rPr>
              <w:t>交互条件</w:t>
            </w:r>
          </w:p>
        </w:tc>
        <w:tc>
          <w:tcPr>
            <w:tcW w:w="2721" w:type="dxa"/>
            <w:tcMar>
              <w:top w:w="85" w:type="dxa"/>
              <w:left w:w="90" w:type="dxa"/>
              <w:bottom w:w="85" w:type="dxa"/>
              <w:right w:w="90" w:type="dxa"/>
            </w:tcMar>
            <w:vAlign w:val="center"/>
          </w:tcPr>
          <w:p w14:paraId="182F1EAB" w14:textId="77777777" w:rsidR="00DC15AE" w:rsidRDefault="00DC15AE" w:rsidP="00DC15AE">
            <w:pPr>
              <w:spacing w:after="0" w:line="259" w:lineRule="auto"/>
              <w:ind w:firstLine="0"/>
              <w:jc w:val="left"/>
              <w:rPr>
                <w:lang w:eastAsia="zh-CN"/>
              </w:rPr>
            </w:pPr>
            <w:r>
              <w:rPr>
                <w:rFonts w:ascii="宋体" w:hAnsi="宋体"/>
                <w:sz w:val="17"/>
                <w:lang w:eastAsia="zh-CN"/>
              </w:rPr>
              <w:t>事件新颖度、资金承接、板块阶段与当前价格位置</w:t>
            </w:r>
          </w:p>
        </w:tc>
        <w:tc>
          <w:tcPr>
            <w:tcW w:w="2438" w:type="dxa"/>
            <w:tcMar>
              <w:top w:w="85" w:type="dxa"/>
              <w:left w:w="90" w:type="dxa"/>
              <w:bottom w:w="85" w:type="dxa"/>
              <w:right w:w="90" w:type="dxa"/>
            </w:tcMar>
            <w:vAlign w:val="center"/>
          </w:tcPr>
          <w:p w14:paraId="62B83ED7" w14:textId="77777777" w:rsidR="00DC15AE" w:rsidRDefault="00DC15AE" w:rsidP="00DC15AE">
            <w:pPr>
              <w:spacing w:after="0" w:line="259" w:lineRule="auto"/>
              <w:ind w:firstLine="0"/>
              <w:jc w:val="left"/>
              <w:rPr>
                <w:lang w:eastAsia="zh-CN"/>
              </w:rPr>
            </w:pPr>
            <w:r>
              <w:rPr>
                <w:rFonts w:ascii="宋体" w:hAnsi="宋体"/>
                <w:sz w:val="17"/>
                <w:lang w:eastAsia="zh-CN"/>
              </w:rPr>
              <w:t>由树模型学习非线性交互关系</w:t>
            </w:r>
          </w:p>
        </w:tc>
        <w:tc>
          <w:tcPr>
            <w:tcW w:w="2665" w:type="dxa"/>
            <w:tcMar>
              <w:top w:w="85" w:type="dxa"/>
              <w:left w:w="90" w:type="dxa"/>
              <w:bottom w:w="85" w:type="dxa"/>
              <w:right w:w="90" w:type="dxa"/>
            </w:tcMar>
            <w:vAlign w:val="center"/>
          </w:tcPr>
          <w:p w14:paraId="514FAB33" w14:textId="77777777" w:rsidR="00DC15AE" w:rsidRDefault="00DC15AE" w:rsidP="00DC15AE">
            <w:pPr>
              <w:spacing w:after="0" w:line="259" w:lineRule="auto"/>
              <w:ind w:firstLine="0"/>
              <w:jc w:val="left"/>
              <w:rPr>
                <w:lang w:eastAsia="zh-CN"/>
              </w:rPr>
            </w:pPr>
            <w:r>
              <w:rPr>
                <w:rFonts w:ascii="宋体" w:hAnsi="宋体"/>
                <w:sz w:val="17"/>
                <w:lang w:eastAsia="zh-CN"/>
              </w:rPr>
              <w:t>避免把低位机械加分或把连续上涨机械否决</w:t>
            </w:r>
          </w:p>
        </w:tc>
      </w:tr>
      <w:tr w:rsidR="00DC15AE" w14:paraId="273AC6B9" w14:textId="77777777">
        <w:tblPrEx>
          <w:tblBorders>
            <w:bottom w:val="single" w:sz="8" w:space="0" w:color="000000"/>
          </w:tblBorders>
        </w:tblPrEx>
        <w:trPr>
          <w:cantSplit/>
          <w:jc w:val="center"/>
        </w:trPr>
        <w:tc>
          <w:tcPr>
            <w:tcW w:w="1531" w:type="dxa"/>
            <w:shd w:val="clear" w:color="auto" w:fill="EAF1FB"/>
            <w:tcMar>
              <w:top w:w="85" w:type="dxa"/>
              <w:left w:w="90" w:type="dxa"/>
              <w:bottom w:w="85" w:type="dxa"/>
              <w:right w:w="90" w:type="dxa"/>
            </w:tcMar>
            <w:vAlign w:val="center"/>
          </w:tcPr>
          <w:p w14:paraId="3CBED1C8" w14:textId="77777777" w:rsidR="00DC15AE" w:rsidRDefault="00DC15AE" w:rsidP="00DC15AE">
            <w:pPr>
              <w:spacing w:after="0" w:line="259" w:lineRule="auto"/>
              <w:ind w:firstLine="0"/>
              <w:jc w:val="center"/>
            </w:pPr>
            <w:r>
              <w:rPr>
                <w:rFonts w:ascii="宋体" w:hAnsi="宋体"/>
                <w:b/>
                <w:sz w:val="17"/>
              </w:rPr>
              <w:t>本组输出</w:t>
            </w:r>
          </w:p>
        </w:tc>
        <w:tc>
          <w:tcPr>
            <w:tcW w:w="2721" w:type="dxa"/>
            <w:shd w:val="clear" w:color="auto" w:fill="EAF1FB"/>
            <w:tcMar>
              <w:top w:w="85" w:type="dxa"/>
              <w:left w:w="90" w:type="dxa"/>
              <w:bottom w:w="85" w:type="dxa"/>
              <w:right w:w="90" w:type="dxa"/>
            </w:tcMar>
            <w:vAlign w:val="center"/>
          </w:tcPr>
          <w:p w14:paraId="7F82C795" w14:textId="77777777" w:rsidR="00DC15AE" w:rsidRDefault="00DC15AE" w:rsidP="00DC15AE">
            <w:pPr>
              <w:spacing w:after="0" w:line="259" w:lineRule="auto"/>
              <w:ind w:firstLine="0"/>
              <w:jc w:val="left"/>
              <w:rPr>
                <w:lang w:eastAsia="zh-CN"/>
              </w:rPr>
            </w:pPr>
            <w:r>
              <w:rPr>
                <w:rFonts w:ascii="宋体" w:hAnsi="宋体"/>
                <w:b/>
                <w:sz w:val="17"/>
                <w:lang w:eastAsia="zh-CN"/>
              </w:rPr>
              <w:t>位置分位、拥挤等级、追高与回撤特征及下行风险输入</w:t>
            </w:r>
          </w:p>
        </w:tc>
        <w:tc>
          <w:tcPr>
            <w:tcW w:w="2438" w:type="dxa"/>
            <w:shd w:val="clear" w:color="auto" w:fill="EAF1FB"/>
            <w:tcMar>
              <w:top w:w="85" w:type="dxa"/>
              <w:left w:w="90" w:type="dxa"/>
              <w:bottom w:w="85" w:type="dxa"/>
              <w:right w:w="90" w:type="dxa"/>
            </w:tcMar>
            <w:vAlign w:val="center"/>
          </w:tcPr>
          <w:p w14:paraId="572FAED7" w14:textId="77777777" w:rsidR="00DC15AE" w:rsidRDefault="00DC15AE" w:rsidP="00DC15AE">
            <w:pPr>
              <w:spacing w:after="0" w:line="259" w:lineRule="auto"/>
              <w:ind w:firstLine="0"/>
              <w:jc w:val="left"/>
              <w:rPr>
                <w:lang w:eastAsia="zh-CN"/>
              </w:rPr>
            </w:pPr>
            <w:r>
              <w:rPr>
                <w:rFonts w:ascii="宋体" w:hAnsi="宋体"/>
                <w:b/>
                <w:sz w:val="17"/>
                <w:lang w:eastAsia="zh-CN"/>
              </w:rPr>
              <w:t>进入树模型和风险模型，不单独构造上涨概率</w:t>
            </w:r>
          </w:p>
        </w:tc>
        <w:tc>
          <w:tcPr>
            <w:tcW w:w="2665" w:type="dxa"/>
            <w:shd w:val="clear" w:color="auto" w:fill="EAF1FB"/>
            <w:tcMar>
              <w:top w:w="85" w:type="dxa"/>
              <w:left w:w="90" w:type="dxa"/>
              <w:bottom w:w="85" w:type="dxa"/>
              <w:right w:w="90" w:type="dxa"/>
            </w:tcMar>
            <w:vAlign w:val="center"/>
          </w:tcPr>
          <w:p w14:paraId="5B5356EE" w14:textId="77777777" w:rsidR="00DC15AE" w:rsidRDefault="00DC15AE" w:rsidP="00DC15AE">
            <w:pPr>
              <w:spacing w:after="0" w:line="259" w:lineRule="auto"/>
              <w:ind w:firstLine="0"/>
              <w:jc w:val="left"/>
              <w:rPr>
                <w:lang w:eastAsia="zh-CN"/>
              </w:rPr>
            </w:pPr>
            <w:r>
              <w:rPr>
                <w:rFonts w:ascii="宋体" w:hAnsi="宋体"/>
                <w:b/>
                <w:sz w:val="17"/>
                <w:lang w:eastAsia="zh-CN"/>
              </w:rPr>
              <w:t>用于降低机械追高，并可触发降级或退出</w:t>
            </w:r>
          </w:p>
        </w:tc>
      </w:tr>
    </w:tbl>
    <w:p w14:paraId="14E66E04" w14:textId="77777777" w:rsidR="00DC15AE" w:rsidRDefault="00DC15AE">
      <w:pPr>
        <w:keepLines/>
        <w:rPr>
          <w:lang w:eastAsia="zh-CN"/>
        </w:rPr>
      </w:pPr>
      <w:r>
        <w:rPr>
          <w:lang w:eastAsia="zh-CN"/>
        </w:rPr>
        <w:t>位置与拥挤不强行生成一个独立概率。它一方面进入树模型，学习与事件、资金和板块阶段的交互；另一方面形成追高、回撤和拥挤特征，参与</w:t>
      </w:r>
      <w:r>
        <w:rPr>
          <w:lang w:eastAsia="zh-CN"/>
        </w:rPr>
        <w:t>T+1</w:t>
      </w:r>
      <w:r>
        <w:rPr>
          <w:lang w:eastAsia="zh-CN"/>
        </w:rPr>
        <w:t>概率与下行风险预测。达到异常阈值时，候选可以降级或退出最终名单，从而避免把</w:t>
      </w:r>
      <w:r>
        <w:rPr>
          <w:lang w:eastAsia="zh-CN"/>
        </w:rPr>
        <w:t>“</w:t>
      </w:r>
      <w:r>
        <w:rPr>
          <w:lang w:eastAsia="zh-CN"/>
        </w:rPr>
        <w:t>事件很好但已经连续上涨十日</w:t>
      </w:r>
      <w:r>
        <w:rPr>
          <w:lang w:eastAsia="zh-CN"/>
        </w:rPr>
        <w:t>”</w:t>
      </w:r>
      <w:r>
        <w:rPr>
          <w:lang w:eastAsia="zh-CN"/>
        </w:rPr>
        <w:t>的股票机械排在前面。</w:t>
      </w:r>
    </w:p>
    <w:p w14:paraId="67175BE1" w14:textId="77777777" w:rsidR="00BE294E" w:rsidRDefault="00DC4F0D">
      <w:pPr>
        <w:pStyle w:val="21"/>
        <w:rPr>
          <w:rFonts w:hint="eastAsia"/>
          <w:lang w:eastAsia="zh-CN"/>
        </w:rPr>
      </w:pPr>
      <w:bookmarkStart w:id="81" w:name="_Toc240293053"/>
      <w:r>
        <w:rPr>
          <w:lang w:eastAsia="zh-CN"/>
        </w:rPr>
        <w:t>7.8 行情文本化与大模型文本预测分支</w:t>
      </w:r>
      <w:bookmarkEnd w:id="81"/>
    </w:p>
    <w:p w14:paraId="062CAB12" w14:textId="77777777" w:rsidR="00BE294E" w:rsidRDefault="00DC4F0D">
      <w:pPr>
        <w:rPr>
          <w:lang w:eastAsia="zh-CN"/>
        </w:rPr>
      </w:pPr>
      <w:r>
        <w:rPr>
          <w:lang w:eastAsia="zh-CN"/>
        </w:rPr>
        <w:t>行情文本化不是让大模型查看</w:t>
      </w:r>
      <w:r>
        <w:rPr>
          <w:lang w:eastAsia="zh-CN"/>
        </w:rPr>
        <w:t>K</w:t>
      </w:r>
      <w:r>
        <w:rPr>
          <w:lang w:eastAsia="zh-CN"/>
        </w:rPr>
        <w:t>线图片或自行计算指标。确定性程序先从截止时点前的行情和资金数据计算一日、五日、十日与二十日收益、相对行业和大盘强弱、成交额与换手分位、波动率、回撤、距离均线的</w:t>
      </w:r>
      <w:r>
        <w:rPr>
          <w:lang w:eastAsia="zh-CN"/>
        </w:rPr>
        <w:t>ATR</w:t>
      </w:r>
      <w:r>
        <w:rPr>
          <w:lang w:eastAsia="zh-CN"/>
        </w:rPr>
        <w:t>倍数、连续上涨天数、涨停次数、尾盘拉升和拥挤度，再由固定模板把准确数值与状态写成文本。例如</w:t>
      </w:r>
      <w:r>
        <w:rPr>
          <w:lang w:eastAsia="zh-CN"/>
        </w:rPr>
        <w:t>“</w:t>
      </w:r>
      <w:r>
        <w:rPr>
          <w:lang w:eastAsia="zh-CN"/>
        </w:rPr>
        <w:t>近五日上涨</w:t>
      </w:r>
      <w:r>
        <w:rPr>
          <w:lang w:eastAsia="zh-CN"/>
        </w:rPr>
        <w:t>4.2%</w:t>
      </w:r>
      <w:r>
        <w:rPr>
          <w:lang w:eastAsia="zh-CN"/>
        </w:rPr>
        <w:t>，相对行业超额</w:t>
      </w:r>
      <w:r>
        <w:rPr>
          <w:lang w:eastAsia="zh-CN"/>
        </w:rPr>
        <w:t>2.1%</w:t>
      </w:r>
      <w:r>
        <w:rPr>
          <w:lang w:eastAsia="zh-CN"/>
        </w:rPr>
        <w:t>，成交额位于过去六十日</w:t>
      </w:r>
      <w:r>
        <w:rPr>
          <w:lang w:eastAsia="zh-CN"/>
        </w:rPr>
        <w:t>72%</w:t>
      </w:r>
      <w:r>
        <w:rPr>
          <w:lang w:eastAsia="zh-CN"/>
        </w:rPr>
        <w:t>分位，未出现尾盘异常拉升</w:t>
      </w:r>
      <w:r>
        <w:rPr>
          <w:lang w:eastAsia="zh-CN"/>
        </w:rPr>
        <w:t>”</w:t>
      </w:r>
      <w:r>
        <w:rPr>
          <w:lang w:eastAsia="zh-CN"/>
        </w:rPr>
        <w:t>。模板字段、单位和缺失规则固定，</w:t>
      </w:r>
      <w:r>
        <w:rPr>
          <w:lang w:eastAsia="zh-CN"/>
        </w:rPr>
        <w:t>Qwen</w:t>
      </w:r>
      <w:r>
        <w:rPr>
          <w:lang w:eastAsia="zh-CN"/>
        </w:rPr>
        <w:t>不负责心算这些数字。</w:t>
      </w:r>
    </w:p>
    <w:p w14:paraId="7AAB8D54" w14:textId="77777777" w:rsidR="00BE294E" w:rsidRDefault="00DC4F0D">
      <w:r>
        <w:t>系统把行情文本与</w:t>
      </w:r>
      <w:r>
        <w:t>EventCard</w:t>
      </w:r>
      <w:r>
        <w:t>、证据角色、独立来源统计、板块生命周期、产业链业务暴露、基本面预期差、反向证据和</w:t>
      </w:r>
      <w:r>
        <w:t>unknown</w:t>
      </w:r>
      <w:r>
        <w:t>清单组合成</w:t>
      </w:r>
      <w:r>
        <w:t>PredictionTextRecord</w:t>
      </w:r>
      <w:r>
        <w:t>。它既保留原始证据</w:t>
      </w:r>
      <w:r>
        <w:t>ID</w:t>
      </w:r>
      <w:r>
        <w:t>和</w:t>
      </w:r>
      <w:r>
        <w:t>available_at</w:t>
      </w:r>
      <w:r>
        <w:t>，又避免将整份研报或全部行情直接交给模型。</w:t>
      </w:r>
      <w:r>
        <w:t>PredictionTextRecord</w:t>
      </w:r>
      <w:r>
        <w:t>仅由已经进入</w:t>
      </w:r>
      <w:r>
        <w:t>P0</w:t>
      </w:r>
      <w:r>
        <w:t>的股票在</w:t>
      </w:r>
      <w:r>
        <w:t>P1</w:t>
      </w:r>
      <w:r>
        <w:t>生成，因此不能新增候选，也不会改变</w:t>
      </w:r>
      <w:r>
        <w:t>P0</w:t>
      </w:r>
      <w:r>
        <w:t>资格。</w:t>
      </w:r>
    </w:p>
    <w:tbl>
      <w:tblPr>
        <w:tblW w:w="0" w:type="auto"/>
        <w:jc w:val="center"/>
        <w:tblBorders>
          <w:top w:val="single" w:sz="16" w:space="0" w:color="000000"/>
          <w:left w:val="nil"/>
          <w:bottom w:val="single" w:sz="16" w:space="0" w:color="000000"/>
          <w:right w:val="nil"/>
          <w:insideH w:val="nil"/>
          <w:insideV w:val="nil"/>
        </w:tblBorders>
        <w:tblLayout w:type="fixed"/>
        <w:tblLook w:val="04A0" w:firstRow="1" w:lastRow="0" w:firstColumn="1" w:lastColumn="0" w:noHBand="0" w:noVBand="1"/>
      </w:tblPr>
      <w:tblGrid>
        <w:gridCol w:w="1531"/>
        <w:gridCol w:w="2721"/>
        <w:gridCol w:w="2438"/>
        <w:gridCol w:w="2665"/>
      </w:tblGrid>
      <w:tr w:rsidR="00DC15AE" w14:paraId="38305C9A" w14:textId="77777777">
        <w:trPr>
          <w:cantSplit/>
          <w:tblHeader/>
          <w:jc w:val="center"/>
        </w:trPr>
        <w:tc>
          <w:tcPr>
            <w:tcW w:w="1531" w:type="dxa"/>
            <w:tcMar>
              <w:top w:w="85" w:type="dxa"/>
              <w:left w:w="90" w:type="dxa"/>
              <w:bottom w:w="85" w:type="dxa"/>
              <w:right w:w="90" w:type="dxa"/>
            </w:tcMar>
            <w:vAlign w:val="center"/>
          </w:tcPr>
          <w:p w14:paraId="2259CDC6" w14:textId="77777777" w:rsidR="00DC15AE" w:rsidRDefault="00DC15AE" w:rsidP="00DC15AE">
            <w:pPr>
              <w:spacing w:after="0" w:line="252" w:lineRule="auto"/>
              <w:ind w:firstLine="0"/>
              <w:jc w:val="left"/>
            </w:pPr>
            <w:r>
              <w:rPr>
                <w:b/>
              </w:rPr>
              <w:lastRenderedPageBreak/>
              <w:t>组成部分</w:t>
            </w:r>
          </w:p>
        </w:tc>
        <w:tc>
          <w:tcPr>
            <w:tcW w:w="2721" w:type="dxa"/>
            <w:tcMar>
              <w:top w:w="85" w:type="dxa"/>
              <w:left w:w="90" w:type="dxa"/>
              <w:bottom w:w="85" w:type="dxa"/>
              <w:right w:w="90" w:type="dxa"/>
            </w:tcMar>
            <w:vAlign w:val="center"/>
          </w:tcPr>
          <w:p w14:paraId="6A37DAF3" w14:textId="77777777" w:rsidR="00DC15AE" w:rsidRDefault="00DC15AE" w:rsidP="00DC15AE">
            <w:pPr>
              <w:spacing w:after="0" w:line="252" w:lineRule="auto"/>
              <w:ind w:firstLine="0"/>
              <w:jc w:val="left"/>
            </w:pPr>
            <w:r>
              <w:rPr>
                <w:b/>
              </w:rPr>
              <w:t>写入内容</w:t>
            </w:r>
          </w:p>
        </w:tc>
        <w:tc>
          <w:tcPr>
            <w:tcW w:w="2438" w:type="dxa"/>
            <w:tcMar>
              <w:top w:w="85" w:type="dxa"/>
              <w:left w:w="90" w:type="dxa"/>
              <w:bottom w:w="85" w:type="dxa"/>
              <w:right w:w="90" w:type="dxa"/>
            </w:tcMar>
            <w:vAlign w:val="center"/>
          </w:tcPr>
          <w:p w14:paraId="7BD79B0D" w14:textId="77777777" w:rsidR="00DC15AE" w:rsidRDefault="00DC15AE" w:rsidP="00DC15AE">
            <w:pPr>
              <w:spacing w:after="0" w:line="252" w:lineRule="auto"/>
              <w:ind w:firstLine="0"/>
              <w:jc w:val="left"/>
            </w:pPr>
            <w:r>
              <w:rPr>
                <w:b/>
              </w:rPr>
              <w:t>生成技术</w:t>
            </w:r>
          </w:p>
        </w:tc>
        <w:tc>
          <w:tcPr>
            <w:tcW w:w="2665" w:type="dxa"/>
            <w:tcMar>
              <w:top w:w="85" w:type="dxa"/>
              <w:left w:w="90" w:type="dxa"/>
              <w:bottom w:w="85" w:type="dxa"/>
              <w:right w:w="90" w:type="dxa"/>
            </w:tcMar>
            <w:vAlign w:val="center"/>
          </w:tcPr>
          <w:p w14:paraId="19644ED1" w14:textId="77777777" w:rsidR="00DC15AE" w:rsidRDefault="00DC15AE" w:rsidP="00DC15AE">
            <w:pPr>
              <w:spacing w:after="0" w:line="252" w:lineRule="auto"/>
              <w:ind w:firstLine="0"/>
              <w:jc w:val="left"/>
              <w:rPr>
                <w:lang w:eastAsia="zh-CN"/>
              </w:rPr>
            </w:pPr>
            <w:r>
              <w:rPr>
                <w:b/>
              </w:rPr>
              <w:t>在文本分支中的作用</w:t>
            </w:r>
          </w:p>
        </w:tc>
      </w:tr>
      <w:tr w:rsidR="00DC15AE" w14:paraId="32A665DD" w14:textId="77777777">
        <w:tblPrEx>
          <w:tblBorders>
            <w:bottom w:val="single" w:sz="8" w:space="0" w:color="000000"/>
          </w:tblBorders>
        </w:tblPrEx>
        <w:trPr>
          <w:cantSplit/>
          <w:jc w:val="center"/>
        </w:trPr>
        <w:tc>
          <w:tcPr>
            <w:tcW w:w="1531" w:type="dxa"/>
            <w:tcMar>
              <w:top w:w="85" w:type="dxa"/>
              <w:left w:w="90" w:type="dxa"/>
              <w:bottom w:w="85" w:type="dxa"/>
              <w:right w:w="90" w:type="dxa"/>
            </w:tcMar>
            <w:vAlign w:val="center"/>
          </w:tcPr>
          <w:p w14:paraId="325D4E06" w14:textId="77777777" w:rsidR="00DC15AE" w:rsidRDefault="00DC15AE" w:rsidP="00DC15AE">
            <w:pPr>
              <w:spacing w:after="0" w:line="259" w:lineRule="auto"/>
              <w:ind w:firstLine="0"/>
              <w:jc w:val="left"/>
            </w:pPr>
            <w:r>
              <w:t>事件与证据</w:t>
            </w:r>
          </w:p>
        </w:tc>
        <w:tc>
          <w:tcPr>
            <w:tcW w:w="2721" w:type="dxa"/>
            <w:tcMar>
              <w:top w:w="85" w:type="dxa"/>
              <w:left w:w="90" w:type="dxa"/>
              <w:bottom w:w="85" w:type="dxa"/>
              <w:right w:w="90" w:type="dxa"/>
            </w:tcMar>
            <w:vAlign w:val="center"/>
          </w:tcPr>
          <w:p w14:paraId="4086F9FF" w14:textId="77777777" w:rsidR="00DC15AE" w:rsidRDefault="00DC15AE" w:rsidP="00DC15AE">
            <w:pPr>
              <w:spacing w:after="0" w:line="259" w:lineRule="auto"/>
              <w:ind w:firstLine="0"/>
              <w:jc w:val="left"/>
              <w:rPr>
                <w:lang w:eastAsia="zh-CN"/>
              </w:rPr>
            </w:pPr>
            <w:r>
              <w:rPr>
                <w:lang w:eastAsia="zh-CN"/>
              </w:rPr>
              <w:t>事件类型、新事实、独立事件簇、来源角色、证据与反证</w:t>
            </w:r>
          </w:p>
        </w:tc>
        <w:tc>
          <w:tcPr>
            <w:tcW w:w="2438" w:type="dxa"/>
            <w:tcMar>
              <w:top w:w="85" w:type="dxa"/>
              <w:left w:w="90" w:type="dxa"/>
              <w:bottom w:w="85" w:type="dxa"/>
              <w:right w:w="90" w:type="dxa"/>
            </w:tcMar>
            <w:vAlign w:val="center"/>
          </w:tcPr>
          <w:p w14:paraId="15317FDC" w14:textId="77777777" w:rsidR="00DC15AE" w:rsidRDefault="00DC15AE" w:rsidP="00DC15AE">
            <w:pPr>
              <w:spacing w:after="0" w:line="259" w:lineRule="auto"/>
              <w:ind w:firstLine="0"/>
              <w:jc w:val="left"/>
              <w:rPr>
                <w:lang w:eastAsia="zh-CN"/>
              </w:rPr>
            </w:pPr>
            <w:r>
              <w:rPr>
                <w:lang w:eastAsia="zh-CN"/>
              </w:rPr>
              <w:t>EventCard</w:t>
            </w:r>
            <w:r>
              <w:rPr>
                <w:lang w:eastAsia="zh-CN"/>
              </w:rPr>
              <w:t>、语义聚类与证据门</w:t>
            </w:r>
          </w:p>
        </w:tc>
        <w:tc>
          <w:tcPr>
            <w:tcW w:w="2665" w:type="dxa"/>
            <w:tcMar>
              <w:top w:w="85" w:type="dxa"/>
              <w:left w:w="90" w:type="dxa"/>
              <w:bottom w:w="85" w:type="dxa"/>
              <w:right w:w="90" w:type="dxa"/>
            </w:tcMar>
            <w:vAlign w:val="center"/>
          </w:tcPr>
          <w:p w14:paraId="2702D4B2" w14:textId="77777777" w:rsidR="00DC15AE" w:rsidRDefault="00DC15AE" w:rsidP="00DC15AE">
            <w:pPr>
              <w:spacing w:after="0" w:line="259" w:lineRule="auto"/>
              <w:ind w:firstLine="0"/>
              <w:jc w:val="left"/>
              <w:rPr>
                <w:lang w:eastAsia="zh-CN"/>
              </w:rPr>
            </w:pPr>
            <w:r>
              <w:rPr>
                <w:lang w:eastAsia="zh-CN"/>
              </w:rPr>
              <w:t>说明发生了什么及可信程度</w:t>
            </w:r>
          </w:p>
        </w:tc>
      </w:tr>
      <w:tr w:rsidR="00DC15AE" w14:paraId="28991D2F" w14:textId="77777777">
        <w:tblPrEx>
          <w:tblBorders>
            <w:bottom w:val="single" w:sz="8" w:space="0" w:color="000000"/>
          </w:tblBorders>
        </w:tblPrEx>
        <w:trPr>
          <w:cantSplit/>
          <w:jc w:val="center"/>
        </w:trPr>
        <w:tc>
          <w:tcPr>
            <w:tcW w:w="1531" w:type="dxa"/>
            <w:tcMar>
              <w:top w:w="85" w:type="dxa"/>
              <w:left w:w="90" w:type="dxa"/>
              <w:bottom w:w="85" w:type="dxa"/>
              <w:right w:w="90" w:type="dxa"/>
            </w:tcMar>
            <w:vAlign w:val="center"/>
          </w:tcPr>
          <w:p w14:paraId="349EA7C7" w14:textId="77777777" w:rsidR="00DC15AE" w:rsidRDefault="00DC15AE" w:rsidP="00DC15AE">
            <w:pPr>
              <w:spacing w:after="0" w:line="259" w:lineRule="auto"/>
              <w:ind w:firstLine="0"/>
              <w:jc w:val="left"/>
            </w:pPr>
            <w:r>
              <w:t>行情与位置</w:t>
            </w:r>
          </w:p>
        </w:tc>
        <w:tc>
          <w:tcPr>
            <w:tcW w:w="2721" w:type="dxa"/>
            <w:tcMar>
              <w:top w:w="85" w:type="dxa"/>
              <w:left w:w="90" w:type="dxa"/>
              <w:bottom w:w="85" w:type="dxa"/>
              <w:right w:w="90" w:type="dxa"/>
            </w:tcMar>
            <w:vAlign w:val="center"/>
          </w:tcPr>
          <w:p w14:paraId="459744A0" w14:textId="77777777" w:rsidR="00DC15AE" w:rsidRDefault="00DC15AE" w:rsidP="00DC15AE">
            <w:pPr>
              <w:spacing w:after="0" w:line="259" w:lineRule="auto"/>
              <w:ind w:firstLine="0"/>
              <w:jc w:val="left"/>
              <w:rPr>
                <w:lang w:eastAsia="zh-CN"/>
              </w:rPr>
            </w:pPr>
            <w:r>
              <w:rPr>
                <w:lang w:eastAsia="zh-CN"/>
              </w:rPr>
              <w:t>收益路径、相对强弱、成交换手、资金、波动、</w:t>
            </w:r>
            <w:r>
              <w:rPr>
                <w:lang w:eastAsia="zh-CN"/>
              </w:rPr>
              <w:t>ATR</w:t>
            </w:r>
            <w:r>
              <w:rPr>
                <w:lang w:eastAsia="zh-CN"/>
              </w:rPr>
              <w:t>位置和拥挤</w:t>
            </w:r>
          </w:p>
        </w:tc>
        <w:tc>
          <w:tcPr>
            <w:tcW w:w="2438" w:type="dxa"/>
            <w:tcMar>
              <w:top w:w="85" w:type="dxa"/>
              <w:left w:w="90" w:type="dxa"/>
              <w:bottom w:w="85" w:type="dxa"/>
              <w:right w:w="90" w:type="dxa"/>
            </w:tcMar>
            <w:vAlign w:val="center"/>
          </w:tcPr>
          <w:p w14:paraId="573084F7" w14:textId="77777777" w:rsidR="00DC15AE" w:rsidRDefault="00DC15AE" w:rsidP="00DC15AE">
            <w:pPr>
              <w:spacing w:after="0" w:line="259" w:lineRule="auto"/>
              <w:ind w:firstLine="0"/>
              <w:jc w:val="left"/>
              <w:rPr>
                <w:lang w:eastAsia="zh-CN"/>
              </w:rPr>
            </w:pPr>
            <w:r>
              <w:rPr>
                <w:lang w:eastAsia="zh-CN"/>
              </w:rPr>
              <w:t>确定性指标计算加固定文本模板</w:t>
            </w:r>
          </w:p>
        </w:tc>
        <w:tc>
          <w:tcPr>
            <w:tcW w:w="2665" w:type="dxa"/>
            <w:tcMar>
              <w:top w:w="85" w:type="dxa"/>
              <w:left w:w="90" w:type="dxa"/>
              <w:bottom w:w="85" w:type="dxa"/>
              <w:right w:w="90" w:type="dxa"/>
            </w:tcMar>
            <w:vAlign w:val="center"/>
          </w:tcPr>
          <w:p w14:paraId="7B69E592" w14:textId="77777777" w:rsidR="00DC15AE" w:rsidRDefault="00DC15AE" w:rsidP="00DC15AE">
            <w:pPr>
              <w:spacing w:after="0" w:line="259" w:lineRule="auto"/>
              <w:ind w:firstLine="0"/>
              <w:jc w:val="left"/>
              <w:rPr>
                <w:lang w:eastAsia="zh-CN"/>
              </w:rPr>
            </w:pPr>
            <w:r>
              <w:rPr>
                <w:lang w:eastAsia="zh-CN"/>
              </w:rPr>
              <w:t>说明市场如何反应以及是否过热</w:t>
            </w:r>
          </w:p>
        </w:tc>
      </w:tr>
      <w:tr w:rsidR="00DC15AE" w14:paraId="5191400F" w14:textId="77777777">
        <w:tblPrEx>
          <w:tblBorders>
            <w:bottom w:val="single" w:sz="8" w:space="0" w:color="000000"/>
          </w:tblBorders>
        </w:tblPrEx>
        <w:trPr>
          <w:cantSplit/>
          <w:jc w:val="center"/>
        </w:trPr>
        <w:tc>
          <w:tcPr>
            <w:tcW w:w="1531" w:type="dxa"/>
            <w:tcMar>
              <w:top w:w="85" w:type="dxa"/>
              <w:left w:w="90" w:type="dxa"/>
              <w:bottom w:w="85" w:type="dxa"/>
              <w:right w:w="90" w:type="dxa"/>
            </w:tcMar>
            <w:vAlign w:val="center"/>
          </w:tcPr>
          <w:p w14:paraId="15015364" w14:textId="77777777" w:rsidR="00DC15AE" w:rsidRDefault="00DC15AE" w:rsidP="00DC15AE">
            <w:pPr>
              <w:spacing w:after="0" w:line="259" w:lineRule="auto"/>
              <w:ind w:firstLine="0"/>
              <w:jc w:val="left"/>
            </w:pPr>
            <w:r>
              <w:t>板块产业链</w:t>
            </w:r>
          </w:p>
        </w:tc>
        <w:tc>
          <w:tcPr>
            <w:tcW w:w="2721" w:type="dxa"/>
            <w:tcMar>
              <w:top w:w="85" w:type="dxa"/>
              <w:left w:w="90" w:type="dxa"/>
              <w:bottom w:w="85" w:type="dxa"/>
              <w:right w:w="90" w:type="dxa"/>
            </w:tcMar>
            <w:vAlign w:val="center"/>
          </w:tcPr>
          <w:p w14:paraId="6EE8E975" w14:textId="77777777" w:rsidR="00DC15AE" w:rsidRDefault="00DC15AE" w:rsidP="00DC15AE">
            <w:pPr>
              <w:spacing w:after="0" w:line="259" w:lineRule="auto"/>
              <w:ind w:firstLine="0"/>
              <w:jc w:val="left"/>
              <w:rPr>
                <w:lang w:eastAsia="zh-CN"/>
              </w:rPr>
            </w:pPr>
            <w:r>
              <w:rPr>
                <w:lang w:eastAsia="zh-CN"/>
              </w:rPr>
              <w:t>生命周期、板块宽度、传播方向、跳数、业务暴露和图时间质量</w:t>
            </w:r>
          </w:p>
        </w:tc>
        <w:tc>
          <w:tcPr>
            <w:tcW w:w="2438" w:type="dxa"/>
            <w:tcMar>
              <w:top w:w="85" w:type="dxa"/>
              <w:left w:w="90" w:type="dxa"/>
              <w:bottom w:w="85" w:type="dxa"/>
              <w:right w:w="90" w:type="dxa"/>
            </w:tcMar>
            <w:vAlign w:val="center"/>
          </w:tcPr>
          <w:p w14:paraId="78512E4D" w14:textId="77777777" w:rsidR="00DC15AE" w:rsidRDefault="00DC15AE" w:rsidP="00DC15AE">
            <w:pPr>
              <w:spacing w:after="0" w:line="259" w:lineRule="auto"/>
              <w:ind w:firstLine="0"/>
              <w:jc w:val="left"/>
              <w:rPr>
                <w:lang w:eastAsia="zh-CN"/>
              </w:rPr>
            </w:pPr>
            <w:r>
              <w:rPr>
                <w:lang w:eastAsia="zh-CN"/>
              </w:rPr>
              <w:t>板块模型与</w:t>
            </w:r>
            <w:r>
              <w:rPr>
                <w:lang w:eastAsia="zh-CN"/>
              </w:rPr>
              <w:t>THSDB</w:t>
            </w:r>
            <w:r>
              <w:rPr>
                <w:lang w:eastAsia="zh-CN"/>
              </w:rPr>
              <w:t>关系特征</w:t>
            </w:r>
          </w:p>
        </w:tc>
        <w:tc>
          <w:tcPr>
            <w:tcW w:w="2665" w:type="dxa"/>
            <w:tcMar>
              <w:top w:w="85" w:type="dxa"/>
              <w:left w:w="90" w:type="dxa"/>
              <w:bottom w:w="85" w:type="dxa"/>
              <w:right w:w="90" w:type="dxa"/>
            </w:tcMar>
            <w:vAlign w:val="center"/>
          </w:tcPr>
          <w:p w14:paraId="5D6A4977" w14:textId="77777777" w:rsidR="00DC15AE" w:rsidRDefault="00DC15AE" w:rsidP="00DC15AE">
            <w:pPr>
              <w:spacing w:after="0" w:line="259" w:lineRule="auto"/>
              <w:ind w:firstLine="0"/>
              <w:jc w:val="left"/>
              <w:rPr>
                <w:lang w:eastAsia="zh-CN"/>
              </w:rPr>
            </w:pPr>
            <w:r>
              <w:rPr>
                <w:lang w:eastAsia="zh-CN"/>
              </w:rPr>
              <w:t>说明外部环境和传播路径</w:t>
            </w:r>
          </w:p>
        </w:tc>
      </w:tr>
      <w:tr w:rsidR="00DC15AE" w14:paraId="392C32B3" w14:textId="77777777">
        <w:tblPrEx>
          <w:tblBorders>
            <w:bottom w:val="single" w:sz="8" w:space="0" w:color="000000"/>
          </w:tblBorders>
        </w:tblPrEx>
        <w:trPr>
          <w:cantSplit/>
          <w:jc w:val="center"/>
        </w:trPr>
        <w:tc>
          <w:tcPr>
            <w:tcW w:w="1531" w:type="dxa"/>
            <w:tcMar>
              <w:top w:w="85" w:type="dxa"/>
              <w:left w:w="90" w:type="dxa"/>
              <w:bottom w:w="85" w:type="dxa"/>
              <w:right w:w="90" w:type="dxa"/>
            </w:tcMar>
            <w:vAlign w:val="center"/>
          </w:tcPr>
          <w:p w14:paraId="4C535385" w14:textId="77777777" w:rsidR="00DC15AE" w:rsidRDefault="00DC15AE" w:rsidP="00DC15AE">
            <w:pPr>
              <w:spacing w:after="0" w:line="259" w:lineRule="auto"/>
              <w:ind w:firstLine="0"/>
              <w:jc w:val="left"/>
            </w:pPr>
            <w:r>
              <w:t>基本面预期差</w:t>
            </w:r>
          </w:p>
        </w:tc>
        <w:tc>
          <w:tcPr>
            <w:tcW w:w="2721" w:type="dxa"/>
            <w:tcMar>
              <w:top w:w="85" w:type="dxa"/>
              <w:left w:w="90" w:type="dxa"/>
              <w:bottom w:w="85" w:type="dxa"/>
              <w:right w:w="90" w:type="dxa"/>
            </w:tcMar>
            <w:vAlign w:val="center"/>
          </w:tcPr>
          <w:p w14:paraId="33B7E784" w14:textId="77777777" w:rsidR="00DC15AE" w:rsidRDefault="00DC15AE" w:rsidP="00DC15AE">
            <w:pPr>
              <w:spacing w:after="0" w:line="259" w:lineRule="auto"/>
              <w:ind w:firstLine="0"/>
              <w:jc w:val="left"/>
              <w:rPr>
                <w:lang w:eastAsia="zh-CN"/>
              </w:rPr>
            </w:pPr>
            <w:r>
              <w:rPr>
                <w:lang w:eastAsia="zh-CN"/>
              </w:rPr>
              <w:t>旧预期、新经营阶段、收入利润驱动、资料缺口</w:t>
            </w:r>
          </w:p>
        </w:tc>
        <w:tc>
          <w:tcPr>
            <w:tcW w:w="2438" w:type="dxa"/>
            <w:tcMar>
              <w:top w:w="85" w:type="dxa"/>
              <w:left w:w="90" w:type="dxa"/>
              <w:bottom w:w="85" w:type="dxa"/>
              <w:right w:w="90" w:type="dxa"/>
            </w:tcMar>
            <w:vAlign w:val="center"/>
          </w:tcPr>
          <w:p w14:paraId="31397065" w14:textId="77777777" w:rsidR="00DC15AE" w:rsidRDefault="00DC15AE" w:rsidP="00DC15AE">
            <w:pPr>
              <w:spacing w:after="0" w:line="259" w:lineRule="auto"/>
              <w:ind w:firstLine="0"/>
              <w:jc w:val="left"/>
              <w:rPr>
                <w:lang w:eastAsia="zh-CN"/>
              </w:rPr>
            </w:pPr>
            <w:r>
              <w:rPr>
                <w:lang w:eastAsia="zh-CN"/>
              </w:rPr>
              <w:t>时点化检索、规则计算与证据核验</w:t>
            </w:r>
          </w:p>
        </w:tc>
        <w:tc>
          <w:tcPr>
            <w:tcW w:w="2665" w:type="dxa"/>
            <w:tcMar>
              <w:top w:w="85" w:type="dxa"/>
              <w:left w:w="90" w:type="dxa"/>
              <w:bottom w:w="85" w:type="dxa"/>
              <w:right w:w="90" w:type="dxa"/>
            </w:tcMar>
            <w:vAlign w:val="center"/>
          </w:tcPr>
          <w:p w14:paraId="0399AA70" w14:textId="77777777" w:rsidR="00DC15AE" w:rsidRDefault="00DC15AE" w:rsidP="00DC15AE">
            <w:pPr>
              <w:spacing w:after="0" w:line="259" w:lineRule="auto"/>
              <w:ind w:firstLine="0"/>
              <w:jc w:val="left"/>
              <w:rPr>
                <w:lang w:eastAsia="zh-CN"/>
              </w:rPr>
            </w:pPr>
            <w:r>
              <w:rPr>
                <w:lang w:eastAsia="zh-CN"/>
              </w:rPr>
              <w:t>说明新增事实能否改变经营预期</w:t>
            </w:r>
          </w:p>
        </w:tc>
      </w:tr>
      <w:tr w:rsidR="00DC15AE" w14:paraId="6E665D33" w14:textId="77777777">
        <w:tblPrEx>
          <w:tblBorders>
            <w:bottom w:val="single" w:sz="8" w:space="0" w:color="000000"/>
          </w:tblBorders>
        </w:tblPrEx>
        <w:trPr>
          <w:cantSplit/>
          <w:jc w:val="center"/>
        </w:trPr>
        <w:tc>
          <w:tcPr>
            <w:tcW w:w="1531" w:type="dxa"/>
            <w:tcMar>
              <w:top w:w="85" w:type="dxa"/>
              <w:left w:w="90" w:type="dxa"/>
              <w:bottom w:w="85" w:type="dxa"/>
              <w:right w:w="90" w:type="dxa"/>
            </w:tcMar>
            <w:vAlign w:val="center"/>
          </w:tcPr>
          <w:p w14:paraId="6FA1D6B7" w14:textId="77777777" w:rsidR="00DC15AE" w:rsidRDefault="00DC15AE" w:rsidP="00DC15AE">
            <w:pPr>
              <w:spacing w:after="0" w:line="259" w:lineRule="auto"/>
              <w:ind w:firstLine="0"/>
              <w:jc w:val="left"/>
            </w:pPr>
            <w:r>
              <w:t>记录控制</w:t>
            </w:r>
          </w:p>
        </w:tc>
        <w:tc>
          <w:tcPr>
            <w:tcW w:w="2721" w:type="dxa"/>
            <w:tcMar>
              <w:top w:w="85" w:type="dxa"/>
              <w:left w:w="90" w:type="dxa"/>
              <w:bottom w:w="85" w:type="dxa"/>
              <w:right w:w="90" w:type="dxa"/>
            </w:tcMar>
            <w:vAlign w:val="center"/>
          </w:tcPr>
          <w:p w14:paraId="2EB71495" w14:textId="77777777" w:rsidR="00DC15AE" w:rsidRDefault="00DC15AE" w:rsidP="00DC15AE">
            <w:pPr>
              <w:spacing w:after="0" w:line="259" w:lineRule="auto"/>
              <w:ind w:firstLine="0"/>
              <w:jc w:val="left"/>
            </w:pPr>
            <w:r>
              <w:t>security_id</w:t>
            </w:r>
            <w:r>
              <w:t>、</w:t>
            </w:r>
            <w:r>
              <w:t>available_at</w:t>
            </w:r>
            <w:r>
              <w:t>、</w:t>
            </w:r>
            <w:r>
              <w:t>evidence_ids</w:t>
            </w:r>
            <w:r>
              <w:t>、</w:t>
            </w:r>
            <w:r>
              <w:t>missing_mask</w:t>
            </w:r>
            <w:r>
              <w:t>与版本</w:t>
            </w:r>
          </w:p>
        </w:tc>
        <w:tc>
          <w:tcPr>
            <w:tcW w:w="2438" w:type="dxa"/>
            <w:tcMar>
              <w:top w:w="85" w:type="dxa"/>
              <w:left w:w="90" w:type="dxa"/>
              <w:bottom w:w="85" w:type="dxa"/>
              <w:right w:w="90" w:type="dxa"/>
            </w:tcMar>
            <w:vAlign w:val="center"/>
          </w:tcPr>
          <w:p w14:paraId="409D5366" w14:textId="77777777" w:rsidR="00DC15AE" w:rsidRDefault="00DC15AE" w:rsidP="00DC15AE">
            <w:pPr>
              <w:spacing w:after="0" w:line="259" w:lineRule="auto"/>
              <w:ind w:firstLine="0"/>
              <w:jc w:val="left"/>
              <w:rPr>
                <w:lang w:eastAsia="zh-CN"/>
              </w:rPr>
            </w:pPr>
            <w:r>
              <w:rPr>
                <w:lang w:eastAsia="zh-CN"/>
              </w:rPr>
              <w:t>确定性主键、时间和版本控制</w:t>
            </w:r>
          </w:p>
        </w:tc>
        <w:tc>
          <w:tcPr>
            <w:tcW w:w="2665" w:type="dxa"/>
            <w:tcMar>
              <w:top w:w="85" w:type="dxa"/>
              <w:left w:w="90" w:type="dxa"/>
              <w:bottom w:w="85" w:type="dxa"/>
              <w:right w:w="90" w:type="dxa"/>
            </w:tcMar>
            <w:vAlign w:val="center"/>
          </w:tcPr>
          <w:p w14:paraId="6E953D87" w14:textId="77777777" w:rsidR="00DC15AE" w:rsidRDefault="00DC15AE" w:rsidP="00DC15AE">
            <w:pPr>
              <w:spacing w:after="0" w:line="259" w:lineRule="auto"/>
              <w:ind w:firstLine="0"/>
              <w:jc w:val="left"/>
              <w:rPr>
                <w:lang w:eastAsia="zh-CN"/>
              </w:rPr>
            </w:pPr>
            <w:r>
              <w:rPr>
                <w:lang w:eastAsia="zh-CN"/>
              </w:rPr>
              <w:t>保证训练、预测和复算使用同一信息集</w:t>
            </w:r>
          </w:p>
        </w:tc>
      </w:tr>
    </w:tbl>
    <w:p w14:paraId="681262CA" w14:textId="77777777" w:rsidR="00BE294E" w:rsidRDefault="00DC4F0D">
      <w:pPr>
        <w:rPr>
          <w:lang w:eastAsia="zh-CN"/>
        </w:rPr>
      </w:pPr>
      <w:r>
        <w:t>Qwen</w:t>
      </w:r>
      <w:r>
        <w:t>收到</w:t>
      </w:r>
      <w:r>
        <w:t>PredictionTextRecord</w:t>
      </w:r>
      <w:r>
        <w:t>后，先把文本切成</w:t>
      </w:r>
      <w:r>
        <w:t>token</w:t>
      </w:r>
      <w:r>
        <w:t>，并通过</w:t>
      </w:r>
      <w:r>
        <w:t>Transformer</w:t>
      </w:r>
      <w:r>
        <w:t>逐层计算每个</w:t>
      </w:r>
      <w:r>
        <w:t>token</w:t>
      </w:r>
      <w:r>
        <w:t>在上下文中的表示；池化层再把关键语义汇总成固定维度向量</w:t>
      </w:r>
      <w:r>
        <w:t>h_text</w:t>
      </w:r>
      <w:r>
        <w:t>。</w:t>
      </w:r>
      <w:r>
        <w:t>h_text</w:t>
      </w:r>
      <w:r>
        <w:t>本身不是概率，它只是一组机器可学习的语义特征。小型分类头使用与结构化分支完全相同的历史</w:t>
      </w:r>
      <w:r>
        <w:t>T+1</w:t>
      </w:r>
      <w:r>
        <w:t>标签学习参数，输出原始</w:t>
      </w:r>
      <w:r>
        <w:t>logit s_text</w:t>
      </w:r>
      <w:r>
        <w:t>；固定的</w:t>
      </w:r>
      <w:r>
        <w:t>Sigmoid</w:t>
      </w:r>
      <w:r>
        <w:t>函数把它转换成原始概率</w:t>
      </w:r>
      <w:r>
        <w:t>p_text,raw</w:t>
      </w:r>
      <w:r>
        <w:t>＝</w:t>
      </w:r>
      <w:r>
        <w:t>1÷</w:t>
      </w:r>
      <w:r>
        <w:t>〔</w:t>
      </w:r>
      <w:r>
        <w:t>1</w:t>
      </w:r>
      <w:r>
        <w:t>＋</w:t>
      </w:r>
      <w:r>
        <w:t>exp</w:t>
      </w:r>
      <w:r>
        <w:t>（－</w:t>
      </w:r>
      <w:r>
        <w:t>s_text</w:t>
      </w:r>
      <w:r>
        <w:t>）〕。随后</w:t>
      </w:r>
      <w:r>
        <w:t>Platt</w:t>
      </w:r>
      <w:r>
        <w:t>校准器使用独立且更晚的校准期学习</w:t>
      </w:r>
      <w:r>
        <w:t>A</w:t>
      </w:r>
      <w:r>
        <w:t>、</w:t>
      </w:r>
      <w:r>
        <w:t>B</w:t>
      </w:r>
      <w:r>
        <w:t>，把正式文本分支概率写成</w:t>
      </w:r>
      <w:r>
        <w:t>p_text</w:t>
      </w:r>
      <w:r>
        <w:t>＝</w:t>
      </w:r>
      <w:r>
        <w:t>1÷</w:t>
      </w:r>
      <w:r>
        <w:t>〔</w:t>
      </w:r>
      <w:r>
        <w:t>1</w:t>
      </w:r>
      <w:r>
        <w:t>＋</w:t>
      </w:r>
      <w:r>
        <w:t>exp</w:t>
      </w:r>
      <w:r>
        <w:t>〔－（</w:t>
      </w:r>
      <w:r>
        <w:t>A×s_text</w:t>
      </w:r>
      <w:r>
        <w:t>＋</w:t>
      </w:r>
      <w:r>
        <w:t>B</w:t>
      </w:r>
      <w:r>
        <w:t>）〕〕。</w:t>
      </w:r>
      <w:r>
        <w:rPr>
          <w:lang w:eastAsia="zh-CN"/>
        </w:rPr>
        <w:t>公式结构固定，</w:t>
      </w:r>
      <w:r>
        <w:rPr>
          <w:lang w:eastAsia="zh-CN"/>
        </w:rPr>
        <w:t>A</w:t>
      </w:r>
      <w:r>
        <w:rPr>
          <w:lang w:eastAsia="zh-CN"/>
        </w:rPr>
        <w:t>和</w:t>
      </w:r>
      <w:r>
        <w:rPr>
          <w:lang w:eastAsia="zh-CN"/>
        </w:rPr>
        <w:t>B</w:t>
      </w:r>
      <w:r>
        <w:rPr>
          <w:lang w:eastAsia="zh-CN"/>
        </w:rPr>
        <w:t>不是人工设定，而是按训练版本从历史样本估计。</w:t>
      </w:r>
    </w:p>
    <w:p w14:paraId="2464C390" w14:textId="77777777" w:rsidR="00BE294E" w:rsidRDefault="00DC4F0D">
      <w:pPr>
        <w:rPr>
          <w:lang w:eastAsia="zh-CN"/>
        </w:rPr>
      </w:pPr>
      <w:r>
        <w:rPr>
          <w:lang w:eastAsia="zh-CN"/>
        </w:rPr>
        <w:t>与文本分支并行，五组数值特征进入</w:t>
      </w:r>
      <w:r>
        <w:rPr>
          <w:lang w:eastAsia="zh-CN"/>
        </w:rPr>
        <w:t>LightGBM</w:t>
      </w:r>
      <w:r>
        <w:rPr>
          <w:lang w:eastAsia="zh-CN"/>
        </w:rPr>
        <w:t>或</w:t>
      </w:r>
      <w:r>
        <w:rPr>
          <w:lang w:eastAsia="zh-CN"/>
        </w:rPr>
        <w:t>CatBoost</w:t>
      </w:r>
      <w:r>
        <w:rPr>
          <w:lang w:eastAsia="zh-CN"/>
        </w:rPr>
        <w:t>形成结构化分支原始分数</w:t>
      </w:r>
      <w:r>
        <w:rPr>
          <w:lang w:eastAsia="zh-CN"/>
        </w:rPr>
        <w:t>s_struct</w:t>
      </w:r>
      <w:r>
        <w:rPr>
          <w:lang w:eastAsia="zh-CN"/>
        </w:rPr>
        <w:t>。量价资金特征与行情文本来自同一截止快照：前者保留精确数值，后者只表达这些数值的组合语境，因此不是两份独立证据，不能简单重复加权。生产融合器只使用滚动折外得到的</w:t>
      </w:r>
      <w:r>
        <w:rPr>
          <w:lang w:eastAsia="zh-CN"/>
        </w:rPr>
        <w:t>s_struct</w:t>
      </w:r>
      <w:r>
        <w:rPr>
          <w:lang w:eastAsia="zh-CN"/>
        </w:rPr>
        <w:t>、</w:t>
      </w:r>
      <w:r>
        <w:rPr>
          <w:lang w:eastAsia="zh-CN"/>
        </w:rPr>
        <w:t>s_text</w:t>
      </w:r>
      <w:r>
        <w:rPr>
          <w:lang w:eastAsia="zh-CN"/>
        </w:rPr>
        <w:t>、缺失状态和质量标记学习组合关系，并监控两个分支的相关性；融合后再执行一次最终概率校准。只有需要单独展示</w:t>
      </w:r>
      <w:r>
        <w:rPr>
          <w:lang w:eastAsia="zh-CN"/>
        </w:rPr>
        <w:t>p_struct</w:t>
      </w:r>
      <w:r>
        <w:rPr>
          <w:lang w:eastAsia="zh-CN"/>
        </w:rPr>
        <w:t>或</w:t>
      </w:r>
      <w:r>
        <w:rPr>
          <w:lang w:eastAsia="zh-CN"/>
        </w:rPr>
        <w:t>p_text</w:t>
      </w:r>
      <w:r>
        <w:rPr>
          <w:lang w:eastAsia="zh-CN"/>
        </w:rPr>
        <w:t>时，才分别保留分支校准器。若在相同</w:t>
      </w:r>
      <w:r>
        <w:rPr>
          <w:lang w:eastAsia="zh-CN"/>
        </w:rPr>
        <w:t>P0</w:t>
      </w:r>
      <w:r>
        <w:rPr>
          <w:lang w:eastAsia="zh-CN"/>
        </w:rPr>
        <w:t>、标签和时间切分下的消融实验表明文本分支没有独立增量，生产系统就停用该分支而保留结构化量价模型。这样既利用大模型对跨文本语义和市场语境的理解，又避免同源行情被重复放大。</w:t>
      </w:r>
    </w:p>
    <w:p w14:paraId="48AF3F88" w14:textId="77777777" w:rsidR="00DC15AE" w:rsidRPr="00DC15AE" w:rsidRDefault="00DC15AE" w:rsidP="00DC15AE">
      <w:pPr>
        <w:pStyle w:val="21"/>
        <w:pageBreakBefore/>
        <w:rPr>
          <w:rFonts w:hint="eastAsia"/>
          <w:lang w:eastAsia="zh-CN"/>
        </w:rPr>
      </w:pPr>
      <w:bookmarkStart w:id="82" w:name="_Toc240293054"/>
      <w:r>
        <w:rPr>
          <w:lang w:eastAsia="zh-CN"/>
        </w:rPr>
        <w:lastRenderedPageBreak/>
        <w:t>7.9 所有概率怎样产生并附带参考依据</w:t>
      </w:r>
      <w:bookmarkEnd w:id="82"/>
    </w:p>
    <w:p w14:paraId="0625248B" w14:textId="77777777" w:rsidR="00DC15AE" w:rsidRDefault="00DC15AE">
      <w:pPr>
        <w:keepLines/>
        <w:rPr>
          <w:lang w:eastAsia="zh-CN"/>
        </w:rPr>
      </w:pPr>
      <w:r>
        <w:rPr>
          <w:lang w:eastAsia="zh-CN"/>
        </w:rPr>
        <w:t>任何被称为概率的数字都必须声明预测对象、时间窗口、正样本标签、历史训练样本、模型版本和校准版本。个股主概率定义为</w:t>
      </w:r>
      <w:r>
        <w:rPr>
          <w:lang w:eastAsia="zh-CN"/>
        </w:rPr>
        <w:t>P</w:t>
      </w:r>
      <w:r>
        <w:rPr>
          <w:lang w:eastAsia="zh-CN"/>
        </w:rPr>
        <w:t>〔</w:t>
      </w:r>
      <w:r>
        <w:rPr>
          <w:lang w:eastAsia="zh-CN"/>
        </w:rPr>
        <w:t>T+1</w:t>
      </w:r>
      <w:r>
        <w:rPr>
          <w:lang w:eastAsia="zh-CN"/>
        </w:rPr>
        <w:t>复权收盘收益大于</w:t>
      </w:r>
      <w:r>
        <w:rPr>
          <w:lang w:eastAsia="zh-CN"/>
        </w:rPr>
        <w:t>0</w:t>
      </w:r>
      <w:r>
        <w:rPr>
          <w:lang w:eastAsia="zh-CN"/>
        </w:rPr>
        <w:t>｜</w:t>
      </w:r>
      <w:r>
        <w:rPr>
          <w:lang w:eastAsia="zh-CN"/>
        </w:rPr>
        <w:t>T</w:t>
      </w:r>
      <w:r>
        <w:rPr>
          <w:lang w:eastAsia="zh-CN"/>
        </w:rPr>
        <w:t>日截止时可见信息，股票属于当日</w:t>
      </w:r>
      <w:r>
        <w:rPr>
          <w:lang w:eastAsia="zh-CN"/>
        </w:rPr>
        <w:t>P0</w:t>
      </w:r>
      <w:r>
        <w:rPr>
          <w:lang w:eastAsia="zh-CN"/>
        </w:rPr>
        <w:t>〕；辅助概率定义为</w:t>
      </w:r>
      <w:r>
        <w:rPr>
          <w:lang w:eastAsia="zh-CN"/>
        </w:rPr>
        <w:t>P</w:t>
      </w:r>
      <w:r>
        <w:rPr>
          <w:lang w:eastAsia="zh-CN"/>
        </w:rPr>
        <w:t>〔</w:t>
      </w:r>
      <w:r>
        <w:rPr>
          <w:lang w:eastAsia="zh-CN"/>
        </w:rPr>
        <w:t>T+1</w:t>
      </w:r>
      <w:r>
        <w:rPr>
          <w:lang w:eastAsia="zh-CN"/>
        </w:rPr>
        <w:t>相对基准指数超额收益大于</w:t>
      </w:r>
      <w:r>
        <w:rPr>
          <w:lang w:eastAsia="zh-CN"/>
        </w:rPr>
        <w:t>0</w:t>
      </w:r>
      <w:r>
        <w:rPr>
          <w:lang w:eastAsia="zh-CN"/>
        </w:rPr>
        <w:t>｜同一信息集〕。</w:t>
      </w:r>
      <w:r>
        <w:rPr>
          <w:lang w:eastAsia="zh-CN"/>
        </w:rPr>
        <w:t>Sigmoid</w:t>
      </w:r>
      <w:r>
        <w:rPr>
          <w:lang w:eastAsia="zh-CN"/>
        </w:rPr>
        <w:t>和</w:t>
      </w:r>
      <w:r>
        <w:rPr>
          <w:lang w:eastAsia="zh-CN"/>
        </w:rPr>
        <w:t>Platt</w:t>
      </w:r>
      <w:r>
        <w:rPr>
          <w:lang w:eastAsia="zh-CN"/>
        </w:rPr>
        <w:t>的数学形式是固定的，但树模型参数、文本分类头参数、融合权重以及</w:t>
      </w:r>
      <w:r>
        <w:rPr>
          <w:lang w:eastAsia="zh-CN"/>
        </w:rPr>
        <w:t>Platt</w:t>
      </w:r>
      <w:r>
        <w:rPr>
          <w:lang w:eastAsia="zh-CN"/>
        </w:rPr>
        <w:t>中的</w:t>
      </w:r>
      <w:r>
        <w:rPr>
          <w:lang w:eastAsia="zh-CN"/>
        </w:rPr>
        <w:t>A</w:t>
      </w:r>
      <w:r>
        <w:rPr>
          <w:lang w:eastAsia="zh-CN"/>
        </w:rPr>
        <w:t>、</w:t>
      </w:r>
      <w:r>
        <w:rPr>
          <w:lang w:eastAsia="zh-CN"/>
        </w:rPr>
        <w:t>B</w:t>
      </w:r>
      <w:r>
        <w:rPr>
          <w:lang w:eastAsia="zh-CN"/>
        </w:rPr>
        <w:t>都由历史训练或独立校准样本学习，并随版本保存，不能把示例系数写死到生产系统。</w:t>
      </w:r>
    </w:p>
    <w:p w14:paraId="59F79DB2" w14:textId="77777777" w:rsidR="00DC15AE" w:rsidRDefault="00DC15AE">
      <w:pPr>
        <w:keepLines/>
        <w:rPr>
          <w:lang w:eastAsia="zh-CN"/>
        </w:rPr>
      </w:pPr>
      <w:r>
        <w:rPr>
          <w:lang w:eastAsia="zh-CN"/>
        </w:rPr>
        <w:t>模型原始分数通常不等于真实发生频率。类别比例不均衡、只在</w:t>
      </w:r>
      <w:r>
        <w:rPr>
          <w:lang w:eastAsia="zh-CN"/>
        </w:rPr>
        <w:t>P0</w:t>
      </w:r>
      <w:r>
        <w:rPr>
          <w:lang w:eastAsia="zh-CN"/>
        </w:rPr>
        <w:t>候选中训练的选择偏差、正则化、模型结构以及市场状态漂移，都可能使原始概率偏高或偏低。</w:t>
      </w:r>
      <w:r>
        <w:rPr>
          <w:lang w:eastAsia="zh-CN"/>
        </w:rPr>
        <w:t>Platt</w:t>
      </w:r>
      <w:r>
        <w:rPr>
          <w:lang w:eastAsia="zh-CN"/>
        </w:rPr>
        <w:t>校准器在时间上晚于训练集且与测试集隔离的数据上，学习</w:t>
      </w:r>
      <w:r>
        <w:rPr>
          <w:lang w:eastAsia="zh-CN"/>
        </w:rPr>
        <w:t>p</w:t>
      </w:r>
      <w:r>
        <w:rPr>
          <w:lang w:eastAsia="zh-CN"/>
        </w:rPr>
        <w:t>＝</w:t>
      </w:r>
      <w:r>
        <w:rPr>
          <w:lang w:eastAsia="zh-CN"/>
        </w:rPr>
        <w:t>Sigmoid</w:t>
      </w:r>
      <w:r>
        <w:rPr>
          <w:lang w:eastAsia="zh-CN"/>
        </w:rPr>
        <w:t>（</w:t>
      </w:r>
      <w:r>
        <w:rPr>
          <w:lang w:eastAsia="zh-CN"/>
        </w:rPr>
        <w:t>A×s</w:t>
      </w:r>
      <w:r>
        <w:rPr>
          <w:lang w:eastAsia="zh-CN"/>
        </w:rPr>
        <w:t>＋</w:t>
      </w:r>
      <w:r>
        <w:rPr>
          <w:lang w:eastAsia="zh-CN"/>
        </w:rPr>
        <w:t>B</w:t>
      </w:r>
      <w:r>
        <w:rPr>
          <w:lang w:eastAsia="zh-CN"/>
        </w:rPr>
        <w:t>），把同一分数区间逐步拉回实际命中频率；若分数与频率关系明显非线性且样本量足够，可以用</w:t>
      </w:r>
      <w:r>
        <w:rPr>
          <w:lang w:eastAsia="zh-CN"/>
        </w:rPr>
        <w:t>Isotonic</w:t>
      </w:r>
      <w:r>
        <w:rPr>
          <w:lang w:eastAsia="zh-CN"/>
        </w:rPr>
        <w:t>。校准解决的是</w:t>
      </w:r>
      <w:r>
        <w:rPr>
          <w:lang w:eastAsia="zh-CN"/>
        </w:rPr>
        <w:t>“0.60</w:t>
      </w:r>
      <w:r>
        <w:rPr>
          <w:lang w:eastAsia="zh-CN"/>
        </w:rPr>
        <w:t>是否真的约有六成发生</w:t>
      </w:r>
      <w:r>
        <w:rPr>
          <w:lang w:eastAsia="zh-CN"/>
        </w:rPr>
        <w:t>”</w:t>
      </w:r>
      <w:r>
        <w:rPr>
          <w:lang w:eastAsia="zh-CN"/>
        </w:rPr>
        <w:t>，不是重新判断事件好坏。</w:t>
      </w:r>
    </w:p>
    <w:p w14:paraId="0B698E28" w14:textId="77777777" w:rsidR="00DC15AE" w:rsidRDefault="00DC15AE">
      <w:pPr>
        <w:keepLines/>
        <w:rPr>
          <w:lang w:eastAsia="zh-CN"/>
        </w:rPr>
      </w:pPr>
      <w:r>
        <w:t>例如文本分类头输出</w:t>
      </w:r>
      <w:r>
        <w:t>logit 0.52</w:t>
      </w:r>
      <w:r>
        <w:t>，固定</w:t>
      </w:r>
      <w:r>
        <w:t>Sigmoid</w:t>
      </w:r>
      <w:r>
        <w:t>得到原始概率</w:t>
      </w:r>
      <w:r>
        <w:t>0.627</w:t>
      </w:r>
      <w:r>
        <w:t>；演示性</w:t>
      </w:r>
      <w:r>
        <w:t>Platt</w:t>
      </w:r>
      <w:r>
        <w:t>参数</w:t>
      </w:r>
      <w:r>
        <w:t>A</w:t>
      </w:r>
      <w:r>
        <w:t>＝</w:t>
      </w:r>
      <w:r>
        <w:t>0.90</w:t>
      </w:r>
      <w:r>
        <w:t>、</w:t>
      </w:r>
      <w:r>
        <w:t>B</w:t>
      </w:r>
      <w:r>
        <w:t>＝－</w:t>
      </w:r>
      <w:r>
        <w:t>0.10</w:t>
      </w:r>
      <w:r>
        <w:t>时，校准后为</w:t>
      </w:r>
      <w:r>
        <w:t>Sigmoid</w:t>
      </w:r>
      <w:r>
        <w:t>（</w:t>
      </w:r>
      <w:r>
        <w:t>0.90×0.52</w:t>
      </w:r>
      <w:r>
        <w:t>－</w:t>
      </w:r>
      <w:r>
        <w:t>0.10</w:t>
      </w:r>
      <w:r>
        <w:t>）＝</w:t>
      </w:r>
      <w:r>
        <w:t>0.591</w:t>
      </w:r>
      <w:r>
        <w:t>。</w:t>
      </w:r>
      <w:r>
        <w:rPr>
          <w:lang w:eastAsia="zh-CN"/>
        </w:rPr>
        <w:t>这里的</w:t>
      </w:r>
      <w:r>
        <w:rPr>
          <w:lang w:eastAsia="zh-CN"/>
        </w:rPr>
        <w:t>0.90</w:t>
      </w:r>
      <w:r>
        <w:rPr>
          <w:lang w:eastAsia="zh-CN"/>
        </w:rPr>
        <w:t>、－</w:t>
      </w:r>
      <w:r>
        <w:rPr>
          <w:lang w:eastAsia="zh-CN"/>
        </w:rPr>
        <w:t>0.10</w:t>
      </w:r>
      <w:r>
        <w:rPr>
          <w:lang w:eastAsia="zh-CN"/>
        </w:rPr>
        <w:t>、</w:t>
      </w:r>
      <w:r>
        <w:rPr>
          <w:lang w:eastAsia="zh-CN"/>
        </w:rPr>
        <w:t>0.627</w:t>
      </w:r>
      <w:r>
        <w:rPr>
          <w:lang w:eastAsia="zh-CN"/>
        </w:rPr>
        <w:t>和</w:t>
      </w:r>
      <w:r>
        <w:rPr>
          <w:lang w:eastAsia="zh-CN"/>
        </w:rPr>
        <w:t>0.591</w:t>
      </w:r>
      <w:r>
        <w:rPr>
          <w:lang w:eastAsia="zh-CN"/>
        </w:rPr>
        <w:t>都只用于说明计算路径；生产参数必须从独立校准期学习，并随样本区间、标签、模型版本、</w:t>
      </w:r>
      <w:r>
        <w:rPr>
          <w:lang w:eastAsia="zh-CN"/>
        </w:rPr>
        <w:t>Brier Score</w:t>
      </w:r>
      <w:r>
        <w:rPr>
          <w:lang w:eastAsia="zh-CN"/>
        </w:rPr>
        <w:t>和</w:t>
      </w:r>
      <w:r>
        <w:rPr>
          <w:lang w:eastAsia="zh-CN"/>
        </w:rPr>
        <w:t>ECE</w:t>
      </w:r>
      <w:r>
        <w:rPr>
          <w:lang w:eastAsia="zh-CN"/>
        </w:rPr>
        <w:t>一同登记。样本过少、输入缺失严重或市场状态超出训练分布时，系统降低置信度或直接弃权。</w:t>
      </w:r>
    </w:p>
    <w:tbl>
      <w:tblPr>
        <w:tblW w:w="0" w:type="auto"/>
        <w:jc w:val="center"/>
        <w:tblBorders>
          <w:top w:val="single" w:sz="16" w:space="0" w:color="000000"/>
          <w:left w:val="nil"/>
          <w:bottom w:val="single" w:sz="16" w:space="0" w:color="000000"/>
          <w:right w:val="nil"/>
          <w:insideH w:val="nil"/>
          <w:insideV w:val="nil"/>
        </w:tblBorders>
        <w:tblLayout w:type="fixed"/>
        <w:tblLook w:val="04A0" w:firstRow="1" w:lastRow="0" w:firstColumn="1" w:lastColumn="0" w:noHBand="0" w:noVBand="1"/>
      </w:tblPr>
      <w:tblGrid>
        <w:gridCol w:w="1531"/>
        <w:gridCol w:w="3061"/>
        <w:gridCol w:w="2324"/>
        <w:gridCol w:w="2438"/>
      </w:tblGrid>
      <w:tr w:rsidR="00DC15AE" w14:paraId="153C4102" w14:textId="77777777">
        <w:trPr>
          <w:cantSplit/>
          <w:tblHeader/>
          <w:jc w:val="center"/>
        </w:trPr>
        <w:tc>
          <w:tcPr>
            <w:tcW w:w="1531" w:type="dxa"/>
            <w:tcMar>
              <w:top w:w="85" w:type="dxa"/>
              <w:left w:w="90" w:type="dxa"/>
              <w:bottom w:w="85" w:type="dxa"/>
              <w:right w:w="90" w:type="dxa"/>
            </w:tcMar>
            <w:vAlign w:val="center"/>
          </w:tcPr>
          <w:p w14:paraId="6B7F5BDC" w14:textId="77777777" w:rsidR="00DC15AE" w:rsidRDefault="00DC15AE" w:rsidP="00DC15AE">
            <w:pPr>
              <w:spacing w:after="0" w:line="252" w:lineRule="auto"/>
              <w:ind w:firstLine="0"/>
              <w:jc w:val="center"/>
            </w:pPr>
            <w:r>
              <w:rPr>
                <w:rFonts w:ascii="宋体" w:hAnsi="宋体"/>
                <w:b/>
                <w:sz w:val="17"/>
              </w:rPr>
              <w:t>模块</w:t>
            </w:r>
          </w:p>
        </w:tc>
        <w:tc>
          <w:tcPr>
            <w:tcW w:w="3061" w:type="dxa"/>
            <w:tcMar>
              <w:top w:w="85" w:type="dxa"/>
              <w:left w:w="90" w:type="dxa"/>
              <w:bottom w:w="85" w:type="dxa"/>
              <w:right w:w="90" w:type="dxa"/>
            </w:tcMar>
            <w:vAlign w:val="center"/>
          </w:tcPr>
          <w:p w14:paraId="0FF40421" w14:textId="77777777" w:rsidR="00DC15AE" w:rsidRDefault="00DC15AE" w:rsidP="00DC15AE">
            <w:pPr>
              <w:spacing w:after="0" w:line="252" w:lineRule="auto"/>
              <w:ind w:firstLine="0"/>
              <w:jc w:val="center"/>
            </w:pPr>
            <w:r>
              <w:rPr>
                <w:rFonts w:ascii="宋体" w:hAnsi="宋体"/>
                <w:b/>
                <w:sz w:val="17"/>
              </w:rPr>
              <w:t>本组主要输出</w:t>
            </w:r>
          </w:p>
        </w:tc>
        <w:tc>
          <w:tcPr>
            <w:tcW w:w="2324" w:type="dxa"/>
            <w:tcMar>
              <w:top w:w="85" w:type="dxa"/>
              <w:left w:w="90" w:type="dxa"/>
              <w:bottom w:w="85" w:type="dxa"/>
              <w:right w:w="90" w:type="dxa"/>
            </w:tcMar>
            <w:vAlign w:val="center"/>
          </w:tcPr>
          <w:p w14:paraId="1F4F2D8C" w14:textId="77777777" w:rsidR="00DC15AE" w:rsidRDefault="00DC15AE" w:rsidP="00DC15AE">
            <w:pPr>
              <w:spacing w:after="0" w:line="252" w:lineRule="auto"/>
              <w:ind w:firstLine="0"/>
              <w:jc w:val="center"/>
            </w:pPr>
            <w:r>
              <w:rPr>
                <w:rFonts w:ascii="宋体" w:hAnsi="宋体"/>
                <w:b/>
                <w:sz w:val="17"/>
              </w:rPr>
              <w:t>输出性质</w:t>
            </w:r>
          </w:p>
        </w:tc>
        <w:tc>
          <w:tcPr>
            <w:tcW w:w="2438" w:type="dxa"/>
            <w:tcMar>
              <w:top w:w="85" w:type="dxa"/>
              <w:left w:w="90" w:type="dxa"/>
              <w:bottom w:w="85" w:type="dxa"/>
              <w:right w:w="90" w:type="dxa"/>
            </w:tcMar>
            <w:vAlign w:val="center"/>
          </w:tcPr>
          <w:p w14:paraId="3B93193E" w14:textId="77777777" w:rsidR="00DC15AE" w:rsidRDefault="00DC15AE" w:rsidP="00DC15AE">
            <w:pPr>
              <w:spacing w:after="0" w:line="252" w:lineRule="auto"/>
              <w:ind w:firstLine="0"/>
              <w:jc w:val="center"/>
            </w:pPr>
            <w:r>
              <w:rPr>
                <w:rFonts w:ascii="宋体" w:hAnsi="宋体"/>
                <w:b/>
                <w:sz w:val="17"/>
              </w:rPr>
              <w:t>怎样进入最终预测</w:t>
            </w:r>
          </w:p>
        </w:tc>
      </w:tr>
      <w:tr w:rsidR="00DC15AE" w14:paraId="3332048F" w14:textId="77777777">
        <w:tblPrEx>
          <w:tblBorders>
            <w:bottom w:val="single" w:sz="8" w:space="0" w:color="000000"/>
          </w:tblBorders>
        </w:tblPrEx>
        <w:trPr>
          <w:cantSplit/>
          <w:jc w:val="center"/>
        </w:trPr>
        <w:tc>
          <w:tcPr>
            <w:tcW w:w="1531" w:type="dxa"/>
            <w:tcMar>
              <w:top w:w="85" w:type="dxa"/>
              <w:left w:w="90" w:type="dxa"/>
              <w:bottom w:w="85" w:type="dxa"/>
              <w:right w:w="90" w:type="dxa"/>
            </w:tcMar>
            <w:vAlign w:val="center"/>
          </w:tcPr>
          <w:p w14:paraId="4396A944" w14:textId="77777777" w:rsidR="00DC15AE" w:rsidRDefault="00DC15AE" w:rsidP="00DC15AE">
            <w:pPr>
              <w:spacing w:after="0" w:line="259" w:lineRule="auto"/>
              <w:ind w:firstLine="0"/>
              <w:jc w:val="center"/>
            </w:pPr>
            <w:r>
              <w:rPr>
                <w:rFonts w:ascii="宋体" w:hAnsi="宋体"/>
                <w:sz w:val="17"/>
              </w:rPr>
              <w:t>事件与证据</w:t>
            </w:r>
          </w:p>
        </w:tc>
        <w:tc>
          <w:tcPr>
            <w:tcW w:w="3061" w:type="dxa"/>
            <w:tcMar>
              <w:top w:w="85" w:type="dxa"/>
              <w:left w:w="90" w:type="dxa"/>
              <w:bottom w:w="85" w:type="dxa"/>
              <w:right w:w="90" w:type="dxa"/>
            </w:tcMar>
            <w:vAlign w:val="center"/>
          </w:tcPr>
          <w:p w14:paraId="05E870BF" w14:textId="77777777" w:rsidR="00DC15AE" w:rsidRDefault="00DC15AE" w:rsidP="00DC15AE">
            <w:pPr>
              <w:spacing w:after="0" w:line="259" w:lineRule="auto"/>
              <w:ind w:firstLine="0"/>
              <w:jc w:val="left"/>
              <w:rPr>
                <w:lang w:eastAsia="zh-CN"/>
              </w:rPr>
            </w:pPr>
            <w:r>
              <w:rPr>
                <w:rFonts w:ascii="宋体" w:hAnsi="宋体"/>
                <w:sz w:val="17"/>
                <w:lang w:eastAsia="zh-CN"/>
              </w:rPr>
              <w:t>事件原始分数、校准事件概率、证据完整度和主要正反证</w:t>
            </w:r>
          </w:p>
        </w:tc>
        <w:tc>
          <w:tcPr>
            <w:tcW w:w="2324" w:type="dxa"/>
            <w:tcMar>
              <w:top w:w="85" w:type="dxa"/>
              <w:left w:w="90" w:type="dxa"/>
              <w:bottom w:w="85" w:type="dxa"/>
              <w:right w:w="90" w:type="dxa"/>
            </w:tcMar>
            <w:vAlign w:val="center"/>
          </w:tcPr>
          <w:p w14:paraId="4139F719" w14:textId="77777777" w:rsidR="00DC15AE" w:rsidRDefault="00DC15AE" w:rsidP="00DC15AE">
            <w:pPr>
              <w:spacing w:after="0" w:line="259" w:lineRule="auto"/>
              <w:ind w:firstLine="0"/>
              <w:jc w:val="left"/>
              <w:rPr>
                <w:lang w:eastAsia="zh-CN"/>
              </w:rPr>
            </w:pPr>
            <w:r>
              <w:rPr>
                <w:rFonts w:ascii="宋体" w:hAnsi="宋体"/>
                <w:sz w:val="17"/>
                <w:lang w:eastAsia="zh-CN"/>
              </w:rPr>
              <w:t>满足统一标签训练和独立校准时才称为概率</w:t>
            </w:r>
          </w:p>
        </w:tc>
        <w:tc>
          <w:tcPr>
            <w:tcW w:w="2438" w:type="dxa"/>
            <w:tcMar>
              <w:top w:w="85" w:type="dxa"/>
              <w:left w:w="90" w:type="dxa"/>
              <w:bottom w:w="85" w:type="dxa"/>
              <w:right w:w="90" w:type="dxa"/>
            </w:tcMar>
            <w:vAlign w:val="center"/>
          </w:tcPr>
          <w:p w14:paraId="67C95E42" w14:textId="77777777" w:rsidR="00DC15AE" w:rsidRDefault="00DC15AE" w:rsidP="00DC15AE">
            <w:pPr>
              <w:spacing w:after="0" w:line="259" w:lineRule="auto"/>
              <w:ind w:firstLine="0"/>
              <w:jc w:val="left"/>
              <w:rPr>
                <w:lang w:eastAsia="zh-CN"/>
              </w:rPr>
            </w:pPr>
            <w:r>
              <w:rPr>
                <w:rFonts w:ascii="宋体" w:hAnsi="宋体"/>
                <w:sz w:val="17"/>
                <w:lang w:eastAsia="zh-CN"/>
              </w:rPr>
              <w:t>以严格折外子模型结果及事件特征进入融合器</w:t>
            </w:r>
          </w:p>
        </w:tc>
      </w:tr>
      <w:tr w:rsidR="00DC15AE" w14:paraId="65778F9C" w14:textId="77777777">
        <w:tblPrEx>
          <w:tblBorders>
            <w:bottom w:val="single" w:sz="8" w:space="0" w:color="000000"/>
          </w:tblBorders>
        </w:tblPrEx>
        <w:trPr>
          <w:cantSplit/>
          <w:jc w:val="center"/>
        </w:trPr>
        <w:tc>
          <w:tcPr>
            <w:tcW w:w="1531" w:type="dxa"/>
            <w:tcMar>
              <w:top w:w="85" w:type="dxa"/>
              <w:left w:w="90" w:type="dxa"/>
              <w:bottom w:w="85" w:type="dxa"/>
              <w:right w:w="90" w:type="dxa"/>
            </w:tcMar>
            <w:vAlign w:val="center"/>
          </w:tcPr>
          <w:p w14:paraId="20E5C216" w14:textId="77777777" w:rsidR="00DC15AE" w:rsidRDefault="00DC15AE" w:rsidP="00DC15AE">
            <w:pPr>
              <w:spacing w:after="0" w:line="259" w:lineRule="auto"/>
              <w:ind w:firstLine="0"/>
              <w:jc w:val="center"/>
            </w:pPr>
            <w:r>
              <w:rPr>
                <w:rFonts w:ascii="宋体" w:hAnsi="宋体"/>
                <w:sz w:val="17"/>
              </w:rPr>
              <w:t>量价资金</w:t>
            </w:r>
          </w:p>
        </w:tc>
        <w:tc>
          <w:tcPr>
            <w:tcW w:w="3061" w:type="dxa"/>
            <w:tcMar>
              <w:top w:w="85" w:type="dxa"/>
              <w:left w:w="90" w:type="dxa"/>
              <w:bottom w:w="85" w:type="dxa"/>
              <w:right w:w="90" w:type="dxa"/>
            </w:tcMar>
            <w:vAlign w:val="center"/>
          </w:tcPr>
          <w:p w14:paraId="29537B31" w14:textId="77777777" w:rsidR="00DC15AE" w:rsidRDefault="00DC15AE" w:rsidP="00DC15AE">
            <w:pPr>
              <w:spacing w:after="0" w:line="259" w:lineRule="auto"/>
              <w:ind w:firstLine="0"/>
              <w:jc w:val="left"/>
              <w:rPr>
                <w:lang w:eastAsia="zh-CN"/>
              </w:rPr>
            </w:pPr>
            <w:r>
              <w:rPr>
                <w:rFonts w:ascii="宋体" w:hAnsi="宋体"/>
                <w:sz w:val="17"/>
                <w:lang w:eastAsia="zh-CN"/>
              </w:rPr>
              <w:t>量价资金原始分数、校准概率、承接状态和覆盖率</w:t>
            </w:r>
          </w:p>
        </w:tc>
        <w:tc>
          <w:tcPr>
            <w:tcW w:w="2324" w:type="dxa"/>
            <w:tcMar>
              <w:top w:w="85" w:type="dxa"/>
              <w:left w:w="90" w:type="dxa"/>
              <w:bottom w:w="85" w:type="dxa"/>
              <w:right w:w="90" w:type="dxa"/>
            </w:tcMar>
            <w:vAlign w:val="center"/>
          </w:tcPr>
          <w:p w14:paraId="02A9DF4C" w14:textId="77777777" w:rsidR="00DC15AE" w:rsidRDefault="00DC15AE" w:rsidP="00DC15AE">
            <w:pPr>
              <w:spacing w:after="0" w:line="259" w:lineRule="auto"/>
              <w:ind w:firstLine="0"/>
              <w:jc w:val="left"/>
              <w:rPr>
                <w:lang w:eastAsia="zh-CN"/>
              </w:rPr>
            </w:pPr>
            <w:r>
              <w:rPr>
                <w:rFonts w:ascii="宋体" w:hAnsi="宋体"/>
                <w:sz w:val="17"/>
                <w:lang w:eastAsia="zh-CN"/>
              </w:rPr>
              <w:t>使用统一T+1标签并独立校准后称为概率</w:t>
            </w:r>
          </w:p>
        </w:tc>
        <w:tc>
          <w:tcPr>
            <w:tcW w:w="2438" w:type="dxa"/>
            <w:tcMar>
              <w:top w:w="85" w:type="dxa"/>
              <w:left w:w="90" w:type="dxa"/>
              <w:bottom w:w="85" w:type="dxa"/>
              <w:right w:w="90" w:type="dxa"/>
            </w:tcMar>
            <w:vAlign w:val="center"/>
          </w:tcPr>
          <w:p w14:paraId="49E80794" w14:textId="77777777" w:rsidR="00DC15AE" w:rsidRDefault="00DC15AE" w:rsidP="00DC15AE">
            <w:pPr>
              <w:spacing w:after="0" w:line="259" w:lineRule="auto"/>
              <w:ind w:firstLine="0"/>
              <w:jc w:val="left"/>
              <w:rPr>
                <w:lang w:eastAsia="zh-CN"/>
              </w:rPr>
            </w:pPr>
            <w:r>
              <w:rPr>
                <w:rFonts w:ascii="宋体" w:hAnsi="宋体"/>
                <w:sz w:val="17"/>
                <w:lang w:eastAsia="zh-CN"/>
              </w:rPr>
              <w:t>作为机会与下行风险的共同输入</w:t>
            </w:r>
          </w:p>
        </w:tc>
      </w:tr>
      <w:tr w:rsidR="00DC15AE" w14:paraId="3FFD3465" w14:textId="77777777">
        <w:tblPrEx>
          <w:tblBorders>
            <w:bottom w:val="single" w:sz="8" w:space="0" w:color="000000"/>
          </w:tblBorders>
        </w:tblPrEx>
        <w:trPr>
          <w:cantSplit/>
          <w:jc w:val="center"/>
        </w:trPr>
        <w:tc>
          <w:tcPr>
            <w:tcW w:w="1531" w:type="dxa"/>
            <w:tcMar>
              <w:top w:w="85" w:type="dxa"/>
              <w:left w:w="90" w:type="dxa"/>
              <w:bottom w:w="85" w:type="dxa"/>
              <w:right w:w="90" w:type="dxa"/>
            </w:tcMar>
            <w:vAlign w:val="center"/>
          </w:tcPr>
          <w:p w14:paraId="36CD3228" w14:textId="77777777" w:rsidR="00DC15AE" w:rsidRDefault="00DC15AE" w:rsidP="00DC15AE">
            <w:pPr>
              <w:spacing w:after="0" w:line="259" w:lineRule="auto"/>
              <w:ind w:firstLine="0"/>
              <w:jc w:val="center"/>
            </w:pPr>
            <w:r>
              <w:rPr>
                <w:rFonts w:ascii="宋体" w:hAnsi="宋体"/>
                <w:sz w:val="17"/>
              </w:rPr>
              <w:t>板块产业链</w:t>
            </w:r>
          </w:p>
        </w:tc>
        <w:tc>
          <w:tcPr>
            <w:tcW w:w="3061" w:type="dxa"/>
            <w:tcMar>
              <w:top w:w="85" w:type="dxa"/>
              <w:left w:w="90" w:type="dxa"/>
              <w:bottom w:w="85" w:type="dxa"/>
              <w:right w:w="90" w:type="dxa"/>
            </w:tcMar>
            <w:vAlign w:val="center"/>
          </w:tcPr>
          <w:p w14:paraId="790A043E" w14:textId="77777777" w:rsidR="00DC15AE" w:rsidRDefault="00DC15AE" w:rsidP="00DC15AE">
            <w:pPr>
              <w:spacing w:after="0" w:line="259" w:lineRule="auto"/>
              <w:ind w:firstLine="0"/>
              <w:jc w:val="left"/>
              <w:rPr>
                <w:lang w:eastAsia="zh-CN"/>
              </w:rPr>
            </w:pPr>
            <w:r>
              <w:rPr>
                <w:rFonts w:ascii="宋体" w:hAnsi="宋体"/>
                <w:sz w:val="17"/>
                <w:lang w:eastAsia="zh-CN"/>
              </w:rPr>
              <w:t>板块T+1接力概率、T+3至5扩散概率及传播特征</w:t>
            </w:r>
          </w:p>
        </w:tc>
        <w:tc>
          <w:tcPr>
            <w:tcW w:w="2324" w:type="dxa"/>
            <w:tcMar>
              <w:top w:w="85" w:type="dxa"/>
              <w:left w:w="90" w:type="dxa"/>
              <w:bottom w:w="85" w:type="dxa"/>
              <w:right w:w="90" w:type="dxa"/>
            </w:tcMar>
            <w:vAlign w:val="center"/>
          </w:tcPr>
          <w:p w14:paraId="1051A4F4" w14:textId="77777777" w:rsidR="00DC15AE" w:rsidRDefault="00DC15AE" w:rsidP="00DC15AE">
            <w:pPr>
              <w:spacing w:after="0" w:line="259" w:lineRule="auto"/>
              <w:ind w:firstLine="0"/>
              <w:jc w:val="left"/>
              <w:rPr>
                <w:lang w:eastAsia="zh-CN"/>
              </w:rPr>
            </w:pPr>
            <w:r>
              <w:rPr>
                <w:rFonts w:ascii="宋体" w:hAnsi="宋体"/>
                <w:sz w:val="17"/>
                <w:lang w:eastAsia="zh-CN"/>
              </w:rPr>
              <w:t>属于板块对象的概率，不是个股上涨概率</w:t>
            </w:r>
          </w:p>
        </w:tc>
        <w:tc>
          <w:tcPr>
            <w:tcW w:w="2438" w:type="dxa"/>
            <w:tcMar>
              <w:top w:w="85" w:type="dxa"/>
              <w:left w:w="90" w:type="dxa"/>
              <w:bottom w:w="85" w:type="dxa"/>
              <w:right w:w="90" w:type="dxa"/>
            </w:tcMar>
            <w:vAlign w:val="center"/>
          </w:tcPr>
          <w:p w14:paraId="2731E3CF" w14:textId="77777777" w:rsidR="00DC15AE" w:rsidRDefault="00DC15AE" w:rsidP="00DC15AE">
            <w:pPr>
              <w:spacing w:after="0" w:line="259" w:lineRule="auto"/>
              <w:ind w:firstLine="0"/>
              <w:jc w:val="left"/>
              <w:rPr>
                <w:lang w:eastAsia="zh-CN"/>
              </w:rPr>
            </w:pPr>
            <w:r>
              <w:rPr>
                <w:rFonts w:ascii="宋体" w:hAnsi="宋体"/>
                <w:sz w:val="17"/>
                <w:lang w:eastAsia="zh-CN"/>
              </w:rPr>
              <w:t>与公司业务暴露和路径质量组合为环境特征</w:t>
            </w:r>
          </w:p>
        </w:tc>
      </w:tr>
      <w:tr w:rsidR="00DC15AE" w14:paraId="2F849B46" w14:textId="77777777">
        <w:tblPrEx>
          <w:tblBorders>
            <w:bottom w:val="single" w:sz="8" w:space="0" w:color="000000"/>
          </w:tblBorders>
        </w:tblPrEx>
        <w:trPr>
          <w:cantSplit/>
          <w:jc w:val="center"/>
        </w:trPr>
        <w:tc>
          <w:tcPr>
            <w:tcW w:w="1531" w:type="dxa"/>
            <w:tcMar>
              <w:top w:w="85" w:type="dxa"/>
              <w:left w:w="90" w:type="dxa"/>
              <w:bottom w:w="85" w:type="dxa"/>
              <w:right w:w="90" w:type="dxa"/>
            </w:tcMar>
            <w:vAlign w:val="center"/>
          </w:tcPr>
          <w:p w14:paraId="6FCFE95F" w14:textId="77777777" w:rsidR="00DC15AE" w:rsidRDefault="00DC15AE" w:rsidP="00DC15AE">
            <w:pPr>
              <w:spacing w:after="0" w:line="259" w:lineRule="auto"/>
              <w:ind w:firstLine="0"/>
              <w:jc w:val="center"/>
            </w:pPr>
            <w:r>
              <w:rPr>
                <w:rFonts w:ascii="宋体" w:hAnsi="宋体"/>
                <w:sz w:val="17"/>
              </w:rPr>
              <w:t>基本面预期差</w:t>
            </w:r>
          </w:p>
        </w:tc>
        <w:tc>
          <w:tcPr>
            <w:tcW w:w="3061" w:type="dxa"/>
            <w:tcMar>
              <w:top w:w="85" w:type="dxa"/>
              <w:left w:w="90" w:type="dxa"/>
              <w:bottom w:w="85" w:type="dxa"/>
              <w:right w:w="90" w:type="dxa"/>
            </w:tcMar>
            <w:vAlign w:val="center"/>
          </w:tcPr>
          <w:p w14:paraId="1638C3D2" w14:textId="77777777" w:rsidR="00DC15AE" w:rsidRDefault="00DC15AE" w:rsidP="00DC15AE">
            <w:pPr>
              <w:spacing w:after="0" w:line="259" w:lineRule="auto"/>
              <w:ind w:firstLine="0"/>
              <w:jc w:val="left"/>
              <w:rPr>
                <w:lang w:eastAsia="zh-CN"/>
              </w:rPr>
            </w:pPr>
            <w:r>
              <w:rPr>
                <w:rFonts w:ascii="宋体" w:hAnsi="宋体"/>
                <w:sz w:val="17"/>
                <w:lang w:eastAsia="zh-CN"/>
              </w:rPr>
              <w:t>校准概率，或标准化预期差得分和置信等级</w:t>
            </w:r>
          </w:p>
        </w:tc>
        <w:tc>
          <w:tcPr>
            <w:tcW w:w="2324" w:type="dxa"/>
            <w:tcMar>
              <w:top w:w="85" w:type="dxa"/>
              <w:left w:w="90" w:type="dxa"/>
              <w:bottom w:w="85" w:type="dxa"/>
              <w:right w:w="90" w:type="dxa"/>
            </w:tcMar>
            <w:vAlign w:val="center"/>
          </w:tcPr>
          <w:p w14:paraId="1ABD0EC2" w14:textId="77777777" w:rsidR="00DC15AE" w:rsidRDefault="00DC15AE" w:rsidP="00DC15AE">
            <w:pPr>
              <w:spacing w:after="0" w:line="259" w:lineRule="auto"/>
              <w:ind w:firstLine="0"/>
              <w:jc w:val="left"/>
              <w:rPr>
                <w:lang w:eastAsia="zh-CN"/>
              </w:rPr>
            </w:pPr>
            <w:r>
              <w:rPr>
                <w:rFonts w:ascii="宋体" w:hAnsi="宋体"/>
                <w:sz w:val="17"/>
                <w:lang w:eastAsia="zh-CN"/>
              </w:rPr>
              <w:t>取决于样本量和经营兑现窗口是否可比</w:t>
            </w:r>
          </w:p>
        </w:tc>
        <w:tc>
          <w:tcPr>
            <w:tcW w:w="2438" w:type="dxa"/>
            <w:tcMar>
              <w:top w:w="85" w:type="dxa"/>
              <w:left w:w="90" w:type="dxa"/>
              <w:bottom w:w="85" w:type="dxa"/>
              <w:right w:w="90" w:type="dxa"/>
            </w:tcMar>
            <w:vAlign w:val="center"/>
          </w:tcPr>
          <w:p w14:paraId="61EBD62E" w14:textId="77777777" w:rsidR="00DC15AE" w:rsidRDefault="00DC15AE" w:rsidP="00DC15AE">
            <w:pPr>
              <w:spacing w:after="0" w:line="259" w:lineRule="auto"/>
              <w:ind w:firstLine="0"/>
              <w:jc w:val="left"/>
              <w:rPr>
                <w:lang w:eastAsia="zh-CN"/>
              </w:rPr>
            </w:pPr>
            <w:r>
              <w:rPr>
                <w:rFonts w:ascii="宋体" w:hAnsi="宋体"/>
                <w:sz w:val="17"/>
                <w:lang w:eastAsia="zh-CN"/>
              </w:rPr>
              <w:t>以折外结果或标准化特征进入融合器</w:t>
            </w:r>
          </w:p>
        </w:tc>
      </w:tr>
      <w:tr w:rsidR="00DC15AE" w14:paraId="0F17F72F" w14:textId="77777777">
        <w:tblPrEx>
          <w:tblBorders>
            <w:bottom w:val="single" w:sz="8" w:space="0" w:color="000000"/>
          </w:tblBorders>
        </w:tblPrEx>
        <w:trPr>
          <w:cantSplit/>
          <w:jc w:val="center"/>
        </w:trPr>
        <w:tc>
          <w:tcPr>
            <w:tcW w:w="1531" w:type="dxa"/>
            <w:tcMar>
              <w:top w:w="85" w:type="dxa"/>
              <w:left w:w="90" w:type="dxa"/>
              <w:bottom w:w="85" w:type="dxa"/>
              <w:right w:w="90" w:type="dxa"/>
            </w:tcMar>
            <w:vAlign w:val="center"/>
          </w:tcPr>
          <w:p w14:paraId="0D4589E0" w14:textId="77777777" w:rsidR="00DC15AE" w:rsidRDefault="00DC15AE" w:rsidP="00DC15AE">
            <w:pPr>
              <w:spacing w:after="0" w:line="259" w:lineRule="auto"/>
              <w:ind w:firstLine="0"/>
              <w:jc w:val="center"/>
            </w:pPr>
            <w:r>
              <w:rPr>
                <w:rFonts w:ascii="宋体" w:hAnsi="宋体"/>
                <w:sz w:val="17"/>
              </w:rPr>
              <w:t>位置与拥挤</w:t>
            </w:r>
          </w:p>
        </w:tc>
        <w:tc>
          <w:tcPr>
            <w:tcW w:w="3061" w:type="dxa"/>
            <w:tcMar>
              <w:top w:w="85" w:type="dxa"/>
              <w:left w:w="90" w:type="dxa"/>
              <w:bottom w:w="85" w:type="dxa"/>
              <w:right w:w="90" w:type="dxa"/>
            </w:tcMar>
            <w:vAlign w:val="center"/>
          </w:tcPr>
          <w:p w14:paraId="3FC707C1" w14:textId="77777777" w:rsidR="00DC15AE" w:rsidRDefault="00DC15AE" w:rsidP="00DC15AE">
            <w:pPr>
              <w:spacing w:after="0" w:line="259" w:lineRule="auto"/>
              <w:ind w:firstLine="0"/>
              <w:jc w:val="left"/>
              <w:rPr>
                <w:lang w:eastAsia="zh-CN"/>
              </w:rPr>
            </w:pPr>
            <w:r>
              <w:rPr>
                <w:rFonts w:ascii="宋体" w:hAnsi="宋体"/>
                <w:sz w:val="17"/>
                <w:lang w:eastAsia="zh-CN"/>
              </w:rPr>
              <w:t>位置分位、拥挤等级、回撤和下行风险特征</w:t>
            </w:r>
          </w:p>
        </w:tc>
        <w:tc>
          <w:tcPr>
            <w:tcW w:w="2324" w:type="dxa"/>
            <w:tcMar>
              <w:top w:w="85" w:type="dxa"/>
              <w:left w:w="90" w:type="dxa"/>
              <w:bottom w:w="85" w:type="dxa"/>
              <w:right w:w="90" w:type="dxa"/>
            </w:tcMar>
            <w:vAlign w:val="center"/>
          </w:tcPr>
          <w:p w14:paraId="5181457D" w14:textId="77777777" w:rsidR="00DC15AE" w:rsidRDefault="00DC15AE" w:rsidP="00DC15AE">
            <w:pPr>
              <w:spacing w:after="0" w:line="259" w:lineRule="auto"/>
              <w:ind w:firstLine="0"/>
              <w:jc w:val="left"/>
              <w:rPr>
                <w:lang w:eastAsia="zh-CN"/>
              </w:rPr>
            </w:pPr>
            <w:r>
              <w:rPr>
                <w:rFonts w:ascii="宋体" w:hAnsi="宋体"/>
                <w:sz w:val="17"/>
                <w:lang w:eastAsia="zh-CN"/>
              </w:rPr>
              <w:t>一般不单独输出上涨概率</w:t>
            </w:r>
          </w:p>
        </w:tc>
        <w:tc>
          <w:tcPr>
            <w:tcW w:w="2438" w:type="dxa"/>
            <w:tcMar>
              <w:top w:w="85" w:type="dxa"/>
              <w:left w:w="90" w:type="dxa"/>
              <w:bottom w:w="85" w:type="dxa"/>
              <w:right w:w="90" w:type="dxa"/>
            </w:tcMar>
            <w:vAlign w:val="center"/>
          </w:tcPr>
          <w:p w14:paraId="6753A619" w14:textId="77777777" w:rsidR="00DC15AE" w:rsidRDefault="00DC15AE" w:rsidP="00DC15AE">
            <w:pPr>
              <w:spacing w:after="0" w:line="259" w:lineRule="auto"/>
              <w:ind w:firstLine="0"/>
              <w:jc w:val="left"/>
              <w:rPr>
                <w:lang w:eastAsia="zh-CN"/>
              </w:rPr>
            </w:pPr>
            <w:r>
              <w:rPr>
                <w:rFonts w:ascii="宋体" w:hAnsi="宋体"/>
                <w:sz w:val="17"/>
                <w:lang w:eastAsia="zh-CN"/>
              </w:rPr>
              <w:t>直接参与树模型交互和风险判断</w:t>
            </w:r>
          </w:p>
        </w:tc>
      </w:tr>
      <w:tr w:rsidR="00BE294E" w14:paraId="2328C430" w14:textId="77777777">
        <w:trPr>
          <w:jc w:val="center"/>
        </w:trPr>
        <w:tc>
          <w:tcPr>
            <w:tcW w:w="1531" w:type="dxa"/>
            <w:vAlign w:val="center"/>
          </w:tcPr>
          <w:p w14:paraId="25728158" w14:textId="77777777" w:rsidR="00BE294E" w:rsidRDefault="00DC4F0D">
            <w:pPr>
              <w:spacing w:after="0"/>
              <w:ind w:firstLine="0"/>
              <w:jc w:val="left"/>
            </w:pPr>
            <w:r>
              <w:t>大模型文本分支</w:t>
            </w:r>
          </w:p>
        </w:tc>
        <w:tc>
          <w:tcPr>
            <w:tcW w:w="3061" w:type="dxa"/>
            <w:vAlign w:val="center"/>
          </w:tcPr>
          <w:p w14:paraId="34D8DA72" w14:textId="77777777" w:rsidR="00BE294E" w:rsidRDefault="00DC4F0D">
            <w:pPr>
              <w:spacing w:after="0"/>
              <w:ind w:firstLine="0"/>
              <w:jc w:val="left"/>
            </w:pPr>
            <w:r>
              <w:t>h_text</w:t>
            </w:r>
            <w:r>
              <w:t>、文本</w:t>
            </w:r>
            <w:r>
              <w:t>logit</w:t>
            </w:r>
            <w:r>
              <w:t>、校准文本概率、缺失与质量标记</w:t>
            </w:r>
          </w:p>
        </w:tc>
        <w:tc>
          <w:tcPr>
            <w:tcW w:w="2324" w:type="dxa"/>
            <w:vAlign w:val="center"/>
          </w:tcPr>
          <w:p w14:paraId="7E411A35" w14:textId="77777777" w:rsidR="00BE294E" w:rsidRDefault="00DC4F0D">
            <w:pPr>
              <w:spacing w:after="0"/>
              <w:ind w:firstLine="0"/>
              <w:jc w:val="left"/>
              <w:rPr>
                <w:lang w:eastAsia="zh-CN"/>
              </w:rPr>
            </w:pPr>
            <w:r>
              <w:rPr>
                <w:lang w:eastAsia="zh-CN"/>
              </w:rPr>
              <w:t>冻结</w:t>
            </w:r>
            <w:r>
              <w:rPr>
                <w:lang w:eastAsia="zh-CN"/>
              </w:rPr>
              <w:t>Qwen</w:t>
            </w:r>
            <w:r>
              <w:rPr>
                <w:lang w:eastAsia="zh-CN"/>
              </w:rPr>
              <w:t>编码器加监督分类头；独立校准后才称为概率</w:t>
            </w:r>
          </w:p>
        </w:tc>
        <w:tc>
          <w:tcPr>
            <w:tcW w:w="2438" w:type="dxa"/>
            <w:vAlign w:val="center"/>
          </w:tcPr>
          <w:p w14:paraId="22975872" w14:textId="77777777" w:rsidR="00BE294E" w:rsidRDefault="00DC4F0D">
            <w:pPr>
              <w:spacing w:after="0"/>
              <w:ind w:firstLine="0"/>
              <w:jc w:val="left"/>
              <w:rPr>
                <w:lang w:eastAsia="zh-CN"/>
              </w:rPr>
            </w:pPr>
            <w:r>
              <w:rPr>
                <w:lang w:eastAsia="zh-CN"/>
              </w:rPr>
              <w:t>以严格折外</w:t>
            </w:r>
            <w:r>
              <w:rPr>
                <w:lang w:eastAsia="zh-CN"/>
              </w:rPr>
              <w:t>logit</w:t>
            </w:r>
            <w:r>
              <w:rPr>
                <w:lang w:eastAsia="zh-CN"/>
              </w:rPr>
              <w:t>和质量标记进入融合器</w:t>
            </w:r>
          </w:p>
        </w:tc>
      </w:tr>
      <w:tr w:rsidR="00DC15AE" w14:paraId="368FE1DC" w14:textId="77777777">
        <w:tblPrEx>
          <w:tblBorders>
            <w:bottom w:val="single" w:sz="8" w:space="0" w:color="000000"/>
          </w:tblBorders>
        </w:tblPrEx>
        <w:trPr>
          <w:cantSplit/>
          <w:jc w:val="center"/>
        </w:trPr>
        <w:tc>
          <w:tcPr>
            <w:tcW w:w="1531" w:type="dxa"/>
            <w:tcMar>
              <w:top w:w="85" w:type="dxa"/>
              <w:left w:w="90" w:type="dxa"/>
              <w:bottom w:w="85" w:type="dxa"/>
              <w:right w:w="90" w:type="dxa"/>
            </w:tcMar>
            <w:vAlign w:val="center"/>
          </w:tcPr>
          <w:p w14:paraId="6DFB36CF" w14:textId="77777777" w:rsidR="00DC15AE" w:rsidRDefault="00DC15AE" w:rsidP="00DC15AE">
            <w:pPr>
              <w:spacing w:after="0" w:line="259" w:lineRule="auto"/>
              <w:ind w:firstLine="0"/>
              <w:jc w:val="center"/>
            </w:pPr>
            <w:r>
              <w:rPr>
                <w:rFonts w:ascii="宋体" w:hAnsi="宋体"/>
                <w:sz w:val="17"/>
              </w:rPr>
              <w:lastRenderedPageBreak/>
              <w:t>最终融合</w:t>
            </w:r>
          </w:p>
        </w:tc>
        <w:tc>
          <w:tcPr>
            <w:tcW w:w="3061" w:type="dxa"/>
            <w:tcMar>
              <w:top w:w="85" w:type="dxa"/>
              <w:left w:w="90" w:type="dxa"/>
              <w:bottom w:w="85" w:type="dxa"/>
              <w:right w:w="90" w:type="dxa"/>
            </w:tcMar>
            <w:vAlign w:val="center"/>
          </w:tcPr>
          <w:p w14:paraId="59728714" w14:textId="77777777" w:rsidR="00DC15AE" w:rsidRDefault="00DC15AE" w:rsidP="00DC15AE">
            <w:pPr>
              <w:spacing w:after="0" w:line="259" w:lineRule="auto"/>
              <w:ind w:firstLine="0"/>
              <w:jc w:val="left"/>
              <w:rPr>
                <w:lang w:eastAsia="zh-CN"/>
              </w:rPr>
            </w:pPr>
            <w:r>
              <w:rPr>
                <w:lang w:eastAsia="zh-CN"/>
              </w:rPr>
              <w:t>结构化与文本分支融合后的</w:t>
            </w:r>
            <w:r>
              <w:rPr>
                <w:lang w:eastAsia="zh-CN"/>
              </w:rPr>
              <w:t>T+1</w:t>
            </w:r>
            <w:r>
              <w:rPr>
                <w:lang w:eastAsia="zh-CN"/>
              </w:rPr>
              <w:t>上涨概率、正超额收益概率、下行风险概率、置信等级和排名</w:t>
            </w:r>
          </w:p>
        </w:tc>
        <w:tc>
          <w:tcPr>
            <w:tcW w:w="2324" w:type="dxa"/>
            <w:tcMar>
              <w:top w:w="85" w:type="dxa"/>
              <w:left w:w="90" w:type="dxa"/>
              <w:bottom w:w="85" w:type="dxa"/>
              <w:right w:w="90" w:type="dxa"/>
            </w:tcMar>
            <w:vAlign w:val="center"/>
          </w:tcPr>
          <w:p w14:paraId="19B4E90D" w14:textId="77777777" w:rsidR="00DC15AE" w:rsidRDefault="00DC15AE" w:rsidP="00DC15AE">
            <w:pPr>
              <w:spacing w:after="0" w:line="259" w:lineRule="auto"/>
              <w:ind w:firstLine="0"/>
              <w:jc w:val="left"/>
              <w:rPr>
                <w:lang w:eastAsia="zh-CN"/>
              </w:rPr>
            </w:pPr>
            <w:r>
              <w:rPr>
                <w:rFonts w:ascii="宋体" w:hAnsi="宋体"/>
                <w:sz w:val="17"/>
                <w:lang w:eastAsia="zh-CN"/>
              </w:rPr>
              <w:t>只展示再次校准后的最终概率</w:t>
            </w:r>
          </w:p>
        </w:tc>
        <w:tc>
          <w:tcPr>
            <w:tcW w:w="2438" w:type="dxa"/>
            <w:tcMar>
              <w:top w:w="85" w:type="dxa"/>
              <w:left w:w="90" w:type="dxa"/>
              <w:bottom w:w="85" w:type="dxa"/>
              <w:right w:w="90" w:type="dxa"/>
            </w:tcMar>
            <w:vAlign w:val="center"/>
          </w:tcPr>
          <w:p w14:paraId="4C5D68F2" w14:textId="77777777" w:rsidR="00DC15AE" w:rsidRDefault="00DC15AE" w:rsidP="00DC15AE">
            <w:pPr>
              <w:spacing w:after="0" w:line="259" w:lineRule="auto"/>
              <w:ind w:firstLine="0"/>
              <w:jc w:val="left"/>
              <w:rPr>
                <w:lang w:eastAsia="zh-CN"/>
              </w:rPr>
            </w:pPr>
            <w:r>
              <w:rPr>
                <w:lang w:eastAsia="zh-CN"/>
              </w:rPr>
              <w:t>融合器只读取严格折外分支结果，通过最终校准与风险门后形成横截面排序</w:t>
            </w:r>
          </w:p>
        </w:tc>
      </w:tr>
    </w:tbl>
    <w:p w14:paraId="48D87583" w14:textId="77777777" w:rsidR="00DC15AE" w:rsidRDefault="00DC15AE">
      <w:pPr>
        <w:spacing w:before="100" w:after="100" w:line="360" w:lineRule="auto"/>
        <w:ind w:firstLine="420"/>
        <w:rPr>
          <w:lang w:eastAsia="zh-CN"/>
        </w:rPr>
      </w:pPr>
      <w:r>
        <w:rPr>
          <w:rFonts w:ascii="宋体" w:hAnsi="宋体"/>
          <w:sz w:val="21"/>
          <w:lang w:eastAsia="zh-CN"/>
        </w:rPr>
        <w:t>模型输出中的数字必须使用准确名称。原始分数、标准化得分、校准概率、SHAP贡献和置信等级不能相互替代。</w:t>
      </w:r>
    </w:p>
    <w:tbl>
      <w:tblPr>
        <w:tblW w:w="0" w:type="auto"/>
        <w:jc w:val="center"/>
        <w:tblBorders>
          <w:top w:val="single" w:sz="16" w:space="0" w:color="000000"/>
          <w:left w:val="nil"/>
          <w:bottom w:val="single" w:sz="16" w:space="0" w:color="000000"/>
          <w:right w:val="nil"/>
          <w:insideH w:val="nil"/>
          <w:insideV w:val="nil"/>
        </w:tblBorders>
        <w:tblLayout w:type="fixed"/>
        <w:tblLook w:val="04A0" w:firstRow="1" w:lastRow="0" w:firstColumn="1" w:lastColumn="0" w:noHBand="0" w:noVBand="1"/>
      </w:tblPr>
      <w:tblGrid>
        <w:gridCol w:w="1701"/>
        <w:gridCol w:w="4195"/>
        <w:gridCol w:w="3458"/>
      </w:tblGrid>
      <w:tr w:rsidR="00DC15AE" w14:paraId="02B5CD8D" w14:textId="77777777">
        <w:trPr>
          <w:cantSplit/>
          <w:tblHeader/>
          <w:jc w:val="center"/>
        </w:trPr>
        <w:tc>
          <w:tcPr>
            <w:tcW w:w="1701" w:type="dxa"/>
            <w:tcMar>
              <w:top w:w="85" w:type="dxa"/>
              <w:left w:w="90" w:type="dxa"/>
              <w:bottom w:w="85" w:type="dxa"/>
              <w:right w:w="90" w:type="dxa"/>
            </w:tcMar>
            <w:vAlign w:val="center"/>
          </w:tcPr>
          <w:p w14:paraId="3320EC18" w14:textId="77777777" w:rsidR="00DC15AE" w:rsidRDefault="00DC15AE" w:rsidP="00DC15AE">
            <w:pPr>
              <w:spacing w:after="0" w:line="252" w:lineRule="auto"/>
              <w:ind w:firstLine="0"/>
              <w:jc w:val="center"/>
            </w:pPr>
            <w:r>
              <w:rPr>
                <w:rFonts w:ascii="宋体" w:hAnsi="宋体"/>
                <w:b/>
                <w:sz w:val="17"/>
              </w:rPr>
              <w:t>数字名称</w:t>
            </w:r>
          </w:p>
        </w:tc>
        <w:tc>
          <w:tcPr>
            <w:tcW w:w="4195" w:type="dxa"/>
            <w:tcMar>
              <w:top w:w="85" w:type="dxa"/>
              <w:left w:w="90" w:type="dxa"/>
              <w:bottom w:w="85" w:type="dxa"/>
              <w:right w:w="90" w:type="dxa"/>
            </w:tcMar>
            <w:vAlign w:val="center"/>
          </w:tcPr>
          <w:p w14:paraId="110E35D4" w14:textId="77777777" w:rsidR="00DC15AE" w:rsidRDefault="00DC15AE" w:rsidP="00DC15AE">
            <w:pPr>
              <w:spacing w:after="0" w:line="252" w:lineRule="auto"/>
              <w:ind w:firstLine="0"/>
              <w:jc w:val="center"/>
            </w:pPr>
            <w:r>
              <w:rPr>
                <w:rFonts w:ascii="宋体" w:hAnsi="宋体"/>
                <w:b/>
                <w:sz w:val="17"/>
              </w:rPr>
              <w:t>实际含义</w:t>
            </w:r>
          </w:p>
        </w:tc>
        <w:tc>
          <w:tcPr>
            <w:tcW w:w="3458" w:type="dxa"/>
            <w:tcMar>
              <w:top w:w="85" w:type="dxa"/>
              <w:left w:w="90" w:type="dxa"/>
              <w:bottom w:w="85" w:type="dxa"/>
              <w:right w:w="90" w:type="dxa"/>
            </w:tcMar>
            <w:vAlign w:val="center"/>
          </w:tcPr>
          <w:p w14:paraId="6933C913" w14:textId="77777777" w:rsidR="00DC15AE" w:rsidRDefault="00DC15AE" w:rsidP="00DC15AE">
            <w:pPr>
              <w:spacing w:after="0" w:line="252" w:lineRule="auto"/>
              <w:ind w:firstLine="0"/>
              <w:jc w:val="center"/>
            </w:pPr>
            <w:r>
              <w:rPr>
                <w:rFonts w:ascii="宋体" w:hAnsi="宋体"/>
                <w:b/>
                <w:sz w:val="17"/>
              </w:rPr>
              <w:t>不能怎样理解</w:t>
            </w:r>
          </w:p>
        </w:tc>
      </w:tr>
      <w:tr w:rsidR="00DC15AE" w14:paraId="26A40B7E" w14:textId="77777777">
        <w:tblPrEx>
          <w:tblBorders>
            <w:bottom w:val="single" w:sz="8" w:space="0" w:color="000000"/>
          </w:tblBorders>
        </w:tblPrEx>
        <w:trPr>
          <w:cantSplit/>
          <w:jc w:val="center"/>
        </w:trPr>
        <w:tc>
          <w:tcPr>
            <w:tcW w:w="1701" w:type="dxa"/>
            <w:tcMar>
              <w:top w:w="85" w:type="dxa"/>
              <w:left w:w="90" w:type="dxa"/>
              <w:bottom w:w="85" w:type="dxa"/>
              <w:right w:w="90" w:type="dxa"/>
            </w:tcMar>
            <w:vAlign w:val="center"/>
          </w:tcPr>
          <w:p w14:paraId="139B4011" w14:textId="77777777" w:rsidR="00DC15AE" w:rsidRDefault="00DC15AE" w:rsidP="00DC15AE">
            <w:pPr>
              <w:spacing w:after="0" w:line="259" w:lineRule="auto"/>
              <w:ind w:firstLine="0"/>
              <w:jc w:val="center"/>
            </w:pPr>
            <w:r>
              <w:rPr>
                <w:rFonts w:ascii="宋体" w:hAnsi="宋体"/>
                <w:sz w:val="17"/>
              </w:rPr>
              <w:t>原始模型分数</w:t>
            </w:r>
          </w:p>
        </w:tc>
        <w:tc>
          <w:tcPr>
            <w:tcW w:w="4195" w:type="dxa"/>
            <w:tcMar>
              <w:top w:w="85" w:type="dxa"/>
              <w:left w:w="90" w:type="dxa"/>
              <w:bottom w:w="85" w:type="dxa"/>
              <w:right w:w="90" w:type="dxa"/>
            </w:tcMar>
            <w:vAlign w:val="center"/>
          </w:tcPr>
          <w:p w14:paraId="45F5753D" w14:textId="77777777" w:rsidR="00DC15AE" w:rsidRDefault="00DC15AE" w:rsidP="00DC15AE">
            <w:pPr>
              <w:spacing w:after="0" w:line="259" w:lineRule="auto"/>
              <w:ind w:firstLine="0"/>
              <w:jc w:val="left"/>
              <w:rPr>
                <w:lang w:eastAsia="zh-CN"/>
              </w:rPr>
            </w:pPr>
            <w:r>
              <w:rPr>
                <w:rFonts w:ascii="宋体" w:hAnsi="宋体"/>
                <w:sz w:val="17"/>
                <w:lang w:eastAsia="zh-CN"/>
              </w:rPr>
              <w:t>模型在校准前产生的排序信号</w:t>
            </w:r>
          </w:p>
        </w:tc>
        <w:tc>
          <w:tcPr>
            <w:tcW w:w="3458" w:type="dxa"/>
            <w:tcMar>
              <w:top w:w="85" w:type="dxa"/>
              <w:left w:w="90" w:type="dxa"/>
              <w:bottom w:w="85" w:type="dxa"/>
              <w:right w:w="90" w:type="dxa"/>
            </w:tcMar>
            <w:vAlign w:val="center"/>
          </w:tcPr>
          <w:p w14:paraId="749F8451" w14:textId="77777777" w:rsidR="00DC15AE" w:rsidRDefault="00DC15AE" w:rsidP="00DC15AE">
            <w:pPr>
              <w:spacing w:after="0" w:line="259" w:lineRule="auto"/>
              <w:ind w:firstLine="0"/>
              <w:jc w:val="left"/>
              <w:rPr>
                <w:lang w:eastAsia="zh-CN"/>
              </w:rPr>
            </w:pPr>
            <w:r>
              <w:rPr>
                <w:rFonts w:ascii="宋体" w:hAnsi="宋体"/>
                <w:sz w:val="17"/>
                <w:lang w:eastAsia="zh-CN"/>
              </w:rPr>
              <w:t>不能直接称为上涨概率</w:t>
            </w:r>
          </w:p>
        </w:tc>
      </w:tr>
      <w:tr w:rsidR="00DC15AE" w14:paraId="5FF16690" w14:textId="77777777">
        <w:tblPrEx>
          <w:tblBorders>
            <w:bottom w:val="single" w:sz="8" w:space="0" w:color="000000"/>
          </w:tblBorders>
        </w:tblPrEx>
        <w:trPr>
          <w:cantSplit/>
          <w:jc w:val="center"/>
        </w:trPr>
        <w:tc>
          <w:tcPr>
            <w:tcW w:w="1701" w:type="dxa"/>
            <w:tcMar>
              <w:top w:w="85" w:type="dxa"/>
              <w:left w:w="90" w:type="dxa"/>
              <w:bottom w:w="85" w:type="dxa"/>
              <w:right w:w="90" w:type="dxa"/>
            </w:tcMar>
            <w:vAlign w:val="center"/>
          </w:tcPr>
          <w:p w14:paraId="7E59A22F" w14:textId="77777777" w:rsidR="00DC15AE" w:rsidRDefault="00DC15AE" w:rsidP="00DC15AE">
            <w:pPr>
              <w:spacing w:after="0" w:line="259" w:lineRule="auto"/>
              <w:ind w:firstLine="0"/>
              <w:jc w:val="center"/>
            </w:pPr>
            <w:r>
              <w:rPr>
                <w:rFonts w:ascii="宋体" w:hAnsi="宋体"/>
                <w:sz w:val="17"/>
              </w:rPr>
              <w:t>标准化得分</w:t>
            </w:r>
          </w:p>
        </w:tc>
        <w:tc>
          <w:tcPr>
            <w:tcW w:w="4195" w:type="dxa"/>
            <w:tcMar>
              <w:top w:w="85" w:type="dxa"/>
              <w:left w:w="90" w:type="dxa"/>
              <w:bottom w:w="85" w:type="dxa"/>
              <w:right w:w="90" w:type="dxa"/>
            </w:tcMar>
            <w:vAlign w:val="center"/>
          </w:tcPr>
          <w:p w14:paraId="4FAFD4DE" w14:textId="77777777" w:rsidR="00DC15AE" w:rsidRDefault="00DC15AE" w:rsidP="00DC15AE">
            <w:pPr>
              <w:spacing w:after="0" w:line="259" w:lineRule="auto"/>
              <w:ind w:firstLine="0"/>
              <w:jc w:val="left"/>
              <w:rPr>
                <w:lang w:eastAsia="zh-CN"/>
              </w:rPr>
            </w:pPr>
            <w:r>
              <w:rPr>
                <w:rFonts w:ascii="宋体" w:hAnsi="宋体"/>
                <w:sz w:val="17"/>
                <w:lang w:eastAsia="zh-CN"/>
              </w:rPr>
              <w:t>按历史分布转换后的横向比较值</w:t>
            </w:r>
          </w:p>
        </w:tc>
        <w:tc>
          <w:tcPr>
            <w:tcW w:w="3458" w:type="dxa"/>
            <w:tcMar>
              <w:top w:w="85" w:type="dxa"/>
              <w:left w:w="90" w:type="dxa"/>
              <w:bottom w:w="85" w:type="dxa"/>
              <w:right w:w="90" w:type="dxa"/>
            </w:tcMar>
            <w:vAlign w:val="center"/>
          </w:tcPr>
          <w:p w14:paraId="278622CA" w14:textId="77777777" w:rsidR="00DC15AE" w:rsidRDefault="00DC15AE" w:rsidP="00DC15AE">
            <w:pPr>
              <w:spacing w:after="0" w:line="259" w:lineRule="auto"/>
              <w:ind w:firstLine="0"/>
              <w:jc w:val="left"/>
              <w:rPr>
                <w:lang w:eastAsia="zh-CN"/>
              </w:rPr>
            </w:pPr>
            <w:r>
              <w:rPr>
                <w:rFonts w:ascii="宋体" w:hAnsi="宋体"/>
                <w:sz w:val="17"/>
                <w:lang w:eastAsia="zh-CN"/>
              </w:rPr>
              <w:t>不能解释为历史发生频率</w:t>
            </w:r>
          </w:p>
        </w:tc>
      </w:tr>
      <w:tr w:rsidR="00DC15AE" w14:paraId="456CBA5A" w14:textId="77777777">
        <w:tblPrEx>
          <w:tblBorders>
            <w:bottom w:val="single" w:sz="8" w:space="0" w:color="000000"/>
          </w:tblBorders>
        </w:tblPrEx>
        <w:trPr>
          <w:cantSplit/>
          <w:jc w:val="center"/>
        </w:trPr>
        <w:tc>
          <w:tcPr>
            <w:tcW w:w="1701" w:type="dxa"/>
            <w:tcMar>
              <w:top w:w="85" w:type="dxa"/>
              <w:left w:w="90" w:type="dxa"/>
              <w:bottom w:w="85" w:type="dxa"/>
              <w:right w:w="90" w:type="dxa"/>
            </w:tcMar>
            <w:vAlign w:val="center"/>
          </w:tcPr>
          <w:p w14:paraId="4AF89195" w14:textId="77777777" w:rsidR="00DC15AE" w:rsidRDefault="00DC15AE" w:rsidP="00DC15AE">
            <w:pPr>
              <w:spacing w:after="0" w:line="259" w:lineRule="auto"/>
              <w:ind w:firstLine="0"/>
              <w:jc w:val="center"/>
            </w:pPr>
            <w:r>
              <w:rPr>
                <w:rFonts w:ascii="宋体" w:hAnsi="宋体"/>
                <w:sz w:val="17"/>
              </w:rPr>
              <w:t>校准概率</w:t>
            </w:r>
          </w:p>
        </w:tc>
        <w:tc>
          <w:tcPr>
            <w:tcW w:w="4195" w:type="dxa"/>
            <w:tcMar>
              <w:top w:w="85" w:type="dxa"/>
              <w:left w:w="90" w:type="dxa"/>
              <w:bottom w:w="85" w:type="dxa"/>
              <w:right w:w="90" w:type="dxa"/>
            </w:tcMar>
            <w:vAlign w:val="center"/>
          </w:tcPr>
          <w:p w14:paraId="3CF5D0DA" w14:textId="77777777" w:rsidR="00DC15AE" w:rsidRDefault="00DC15AE" w:rsidP="00DC15AE">
            <w:pPr>
              <w:spacing w:after="0" w:line="259" w:lineRule="auto"/>
              <w:ind w:firstLine="0"/>
              <w:jc w:val="left"/>
              <w:rPr>
                <w:lang w:eastAsia="zh-CN"/>
              </w:rPr>
            </w:pPr>
            <w:r>
              <w:rPr>
                <w:rFonts w:ascii="宋体" w:hAnsi="宋体"/>
                <w:sz w:val="17"/>
                <w:lang w:eastAsia="zh-CN"/>
              </w:rPr>
              <w:t>在独立验证样本上与历史发生频率对齐的概率</w:t>
            </w:r>
          </w:p>
        </w:tc>
        <w:tc>
          <w:tcPr>
            <w:tcW w:w="3458" w:type="dxa"/>
            <w:tcMar>
              <w:top w:w="85" w:type="dxa"/>
              <w:left w:w="90" w:type="dxa"/>
              <w:bottom w:w="85" w:type="dxa"/>
              <w:right w:w="90" w:type="dxa"/>
            </w:tcMar>
            <w:vAlign w:val="center"/>
          </w:tcPr>
          <w:p w14:paraId="3D5A1F3A" w14:textId="77777777" w:rsidR="00DC15AE" w:rsidRDefault="00DC15AE" w:rsidP="00DC15AE">
            <w:pPr>
              <w:spacing w:after="0" w:line="259" w:lineRule="auto"/>
              <w:ind w:firstLine="0"/>
              <w:jc w:val="left"/>
              <w:rPr>
                <w:lang w:eastAsia="zh-CN"/>
              </w:rPr>
            </w:pPr>
            <w:r>
              <w:rPr>
                <w:rFonts w:ascii="宋体" w:hAnsi="宋体"/>
                <w:sz w:val="17"/>
                <w:lang w:eastAsia="zh-CN"/>
              </w:rPr>
              <w:t>不是确定结果，也不等于置信度</w:t>
            </w:r>
          </w:p>
        </w:tc>
      </w:tr>
      <w:tr w:rsidR="00DC15AE" w14:paraId="5CA595B0" w14:textId="77777777">
        <w:tblPrEx>
          <w:tblBorders>
            <w:bottom w:val="single" w:sz="8" w:space="0" w:color="000000"/>
          </w:tblBorders>
        </w:tblPrEx>
        <w:trPr>
          <w:cantSplit/>
          <w:jc w:val="center"/>
        </w:trPr>
        <w:tc>
          <w:tcPr>
            <w:tcW w:w="1701" w:type="dxa"/>
            <w:tcMar>
              <w:top w:w="85" w:type="dxa"/>
              <w:left w:w="90" w:type="dxa"/>
              <w:bottom w:w="85" w:type="dxa"/>
              <w:right w:w="90" w:type="dxa"/>
            </w:tcMar>
            <w:vAlign w:val="center"/>
          </w:tcPr>
          <w:p w14:paraId="7735F711" w14:textId="77777777" w:rsidR="00DC15AE" w:rsidRDefault="00DC15AE" w:rsidP="00DC15AE">
            <w:pPr>
              <w:spacing w:after="0" w:line="259" w:lineRule="auto"/>
              <w:ind w:firstLine="0"/>
              <w:jc w:val="center"/>
            </w:pPr>
            <w:r>
              <w:rPr>
                <w:rFonts w:ascii="宋体" w:hAnsi="宋体"/>
                <w:sz w:val="17"/>
              </w:rPr>
              <w:t>SHAP贡献</w:t>
            </w:r>
          </w:p>
        </w:tc>
        <w:tc>
          <w:tcPr>
            <w:tcW w:w="4195" w:type="dxa"/>
            <w:tcMar>
              <w:top w:w="85" w:type="dxa"/>
              <w:left w:w="90" w:type="dxa"/>
              <w:bottom w:w="85" w:type="dxa"/>
              <w:right w:w="90" w:type="dxa"/>
            </w:tcMar>
            <w:vAlign w:val="center"/>
          </w:tcPr>
          <w:p w14:paraId="6C54485A" w14:textId="77777777" w:rsidR="00DC15AE" w:rsidRDefault="00DC15AE" w:rsidP="00DC15AE">
            <w:pPr>
              <w:spacing w:after="0" w:line="259" w:lineRule="auto"/>
              <w:ind w:firstLine="0"/>
              <w:jc w:val="left"/>
              <w:rPr>
                <w:lang w:eastAsia="zh-CN"/>
              </w:rPr>
            </w:pPr>
            <w:r>
              <w:rPr>
                <w:rFonts w:ascii="宋体" w:hAnsi="宋体"/>
                <w:sz w:val="17"/>
                <w:lang w:eastAsia="zh-CN"/>
              </w:rPr>
              <w:t>解释某项特征怎样推高或压低模型输出</w:t>
            </w:r>
          </w:p>
        </w:tc>
        <w:tc>
          <w:tcPr>
            <w:tcW w:w="3458" w:type="dxa"/>
            <w:tcMar>
              <w:top w:w="85" w:type="dxa"/>
              <w:left w:w="90" w:type="dxa"/>
              <w:bottom w:w="85" w:type="dxa"/>
              <w:right w:w="90" w:type="dxa"/>
            </w:tcMar>
            <w:vAlign w:val="center"/>
          </w:tcPr>
          <w:p w14:paraId="7868843A" w14:textId="77777777" w:rsidR="00DC15AE" w:rsidRDefault="00DC15AE" w:rsidP="00DC15AE">
            <w:pPr>
              <w:spacing w:after="0" w:line="259" w:lineRule="auto"/>
              <w:ind w:firstLine="0"/>
              <w:jc w:val="left"/>
              <w:rPr>
                <w:lang w:eastAsia="zh-CN"/>
              </w:rPr>
            </w:pPr>
            <w:r>
              <w:rPr>
                <w:rFonts w:ascii="宋体" w:hAnsi="宋体"/>
                <w:sz w:val="17"/>
                <w:lang w:eastAsia="zh-CN"/>
              </w:rPr>
              <w:t>通常不能直接理解为概率百分点，更不能解释为因果</w:t>
            </w:r>
          </w:p>
        </w:tc>
      </w:tr>
      <w:tr w:rsidR="00DC15AE" w14:paraId="656CBA5F" w14:textId="77777777">
        <w:tblPrEx>
          <w:tblBorders>
            <w:bottom w:val="single" w:sz="8" w:space="0" w:color="000000"/>
          </w:tblBorders>
        </w:tblPrEx>
        <w:trPr>
          <w:cantSplit/>
          <w:jc w:val="center"/>
        </w:trPr>
        <w:tc>
          <w:tcPr>
            <w:tcW w:w="1701" w:type="dxa"/>
            <w:tcMar>
              <w:top w:w="85" w:type="dxa"/>
              <w:left w:w="90" w:type="dxa"/>
              <w:bottom w:w="85" w:type="dxa"/>
              <w:right w:w="90" w:type="dxa"/>
            </w:tcMar>
            <w:vAlign w:val="center"/>
          </w:tcPr>
          <w:p w14:paraId="576C5B13" w14:textId="77777777" w:rsidR="00DC15AE" w:rsidRDefault="00DC15AE" w:rsidP="00DC15AE">
            <w:pPr>
              <w:spacing w:after="0" w:line="259" w:lineRule="auto"/>
              <w:ind w:firstLine="0"/>
              <w:jc w:val="center"/>
            </w:pPr>
            <w:r>
              <w:rPr>
                <w:rFonts w:ascii="宋体" w:hAnsi="宋体"/>
                <w:sz w:val="17"/>
              </w:rPr>
              <w:t>置信等级</w:t>
            </w:r>
          </w:p>
        </w:tc>
        <w:tc>
          <w:tcPr>
            <w:tcW w:w="4195" w:type="dxa"/>
            <w:tcMar>
              <w:top w:w="85" w:type="dxa"/>
              <w:left w:w="90" w:type="dxa"/>
              <w:bottom w:w="85" w:type="dxa"/>
              <w:right w:w="90" w:type="dxa"/>
            </w:tcMar>
            <w:vAlign w:val="center"/>
          </w:tcPr>
          <w:p w14:paraId="72EED572" w14:textId="77777777" w:rsidR="00DC15AE" w:rsidRDefault="00DC15AE" w:rsidP="00DC15AE">
            <w:pPr>
              <w:spacing w:after="0" w:line="259" w:lineRule="auto"/>
              <w:ind w:firstLine="0"/>
              <w:jc w:val="left"/>
              <w:rPr>
                <w:lang w:eastAsia="zh-CN"/>
              </w:rPr>
            </w:pPr>
            <w:r>
              <w:rPr>
                <w:rFonts w:ascii="宋体" w:hAnsi="宋体"/>
                <w:sz w:val="17"/>
                <w:lang w:eastAsia="zh-CN"/>
              </w:rPr>
              <w:t>综合样本支持、数据完整度、模型分歧和分布漂移形成的可靠程度</w:t>
            </w:r>
          </w:p>
        </w:tc>
        <w:tc>
          <w:tcPr>
            <w:tcW w:w="3458" w:type="dxa"/>
            <w:tcMar>
              <w:top w:w="85" w:type="dxa"/>
              <w:left w:w="90" w:type="dxa"/>
              <w:bottom w:w="85" w:type="dxa"/>
              <w:right w:w="90" w:type="dxa"/>
            </w:tcMar>
            <w:vAlign w:val="center"/>
          </w:tcPr>
          <w:p w14:paraId="4F7F65AF" w14:textId="77777777" w:rsidR="00DC15AE" w:rsidRDefault="00DC15AE" w:rsidP="00DC15AE">
            <w:pPr>
              <w:spacing w:after="0" w:line="259" w:lineRule="auto"/>
              <w:ind w:firstLine="0"/>
              <w:jc w:val="left"/>
              <w:rPr>
                <w:lang w:eastAsia="zh-CN"/>
              </w:rPr>
            </w:pPr>
            <w:r>
              <w:rPr>
                <w:rFonts w:ascii="宋体" w:hAnsi="宋体"/>
                <w:sz w:val="17"/>
                <w:lang w:eastAsia="zh-CN"/>
              </w:rPr>
              <w:t>概率较高不代表置信度必然较高</w:t>
            </w:r>
          </w:p>
        </w:tc>
      </w:tr>
    </w:tbl>
    <w:p w14:paraId="1736B983" w14:textId="77777777" w:rsidR="00DC15AE" w:rsidRDefault="00DC15AE">
      <w:pPr>
        <w:spacing w:after="0"/>
        <w:rPr>
          <w:lang w:eastAsia="zh-CN"/>
        </w:rPr>
      </w:pPr>
    </w:p>
    <w:p w14:paraId="297798C1" w14:textId="77777777" w:rsidR="00DC15AE" w:rsidRDefault="00DC15AE">
      <w:pPr>
        <w:keepLines/>
        <w:rPr>
          <w:lang w:eastAsia="zh-CN"/>
        </w:rPr>
      </w:pPr>
      <w:r>
        <w:rPr>
          <w:lang w:eastAsia="zh-CN"/>
        </w:rPr>
        <w:t>每个概率随结果生成概率说明卡，至少记录决策时点、对象和窗口、标签、原始分数、校准后概率、历史参考样本数、同类样本命中率、概率区间或置信等级、主要正负贡献、模型与校准器版本以及证据</w:t>
      </w:r>
      <w:r>
        <w:rPr>
          <w:lang w:eastAsia="zh-CN"/>
        </w:rPr>
        <w:t>ID</w:t>
      </w:r>
      <w:r>
        <w:rPr>
          <w:lang w:eastAsia="zh-CN"/>
        </w:rPr>
        <w:t>。没有这张说明卡的</w:t>
      </w:r>
      <w:r>
        <w:rPr>
          <w:lang w:eastAsia="zh-CN"/>
        </w:rPr>
        <w:t>0</w:t>
      </w:r>
      <w:r>
        <w:rPr>
          <w:lang w:eastAsia="zh-CN"/>
        </w:rPr>
        <w:t>到</w:t>
      </w:r>
      <w:r>
        <w:rPr>
          <w:lang w:eastAsia="zh-CN"/>
        </w:rPr>
        <w:t>1</w:t>
      </w:r>
      <w:r>
        <w:rPr>
          <w:lang w:eastAsia="zh-CN"/>
        </w:rPr>
        <w:t>数值只能称为模型分数。</w:t>
      </w:r>
    </w:p>
    <w:p w14:paraId="6C2BE67F" w14:textId="77777777" w:rsidR="00BE294E" w:rsidRDefault="00DC4F0D">
      <w:pPr>
        <w:pStyle w:val="21"/>
        <w:rPr>
          <w:rFonts w:hint="eastAsia"/>
          <w:lang w:eastAsia="zh-CN"/>
        </w:rPr>
      </w:pPr>
      <w:bookmarkStart w:id="83" w:name="_Toc240293055"/>
      <w:r>
        <w:rPr>
          <w:lang w:eastAsia="zh-CN"/>
        </w:rPr>
        <w:t>7.10 甲公司从原始记录到最终T+1概率的完整示例</w:t>
      </w:r>
      <w:bookmarkEnd w:id="83"/>
    </w:p>
    <w:p w14:paraId="6B3693CA" w14:textId="77777777" w:rsidR="00BE294E" w:rsidRDefault="00DC4F0D">
      <w:pPr>
        <w:rPr>
          <w:lang w:eastAsia="zh-CN"/>
        </w:rPr>
      </w:pPr>
      <w:r>
        <w:rPr>
          <w:lang w:eastAsia="zh-CN"/>
        </w:rPr>
        <w:t>以下甲公司及全部数值均为演示。决策日系统取得</w:t>
      </w:r>
      <w:r>
        <w:rPr>
          <w:lang w:eastAsia="zh-CN"/>
        </w:rPr>
        <w:t>12</w:t>
      </w:r>
      <w:r>
        <w:rPr>
          <w:lang w:eastAsia="zh-CN"/>
        </w:rPr>
        <w:t>条提及甲公司或相关产品的记录，其中</w:t>
      </w:r>
      <w:r>
        <w:rPr>
          <w:lang w:eastAsia="zh-CN"/>
        </w:rPr>
        <w:t>7</w:t>
      </w:r>
      <w:r>
        <w:rPr>
          <w:lang w:eastAsia="zh-CN"/>
        </w:rPr>
        <w:t>条是同一场会议的转述；内容哈希、</w:t>
      </w:r>
      <w:r>
        <w:rPr>
          <w:lang w:eastAsia="zh-CN"/>
        </w:rPr>
        <w:t>BGE-M3</w:t>
      </w:r>
      <w:r>
        <w:rPr>
          <w:lang w:eastAsia="zh-CN"/>
        </w:rPr>
        <w:t>语义聚类和重排后只计为一个事件簇，其余独立首席观点、公司问答和调研共同形成</w:t>
      </w:r>
      <w:r>
        <w:rPr>
          <w:lang w:eastAsia="zh-CN"/>
        </w:rPr>
        <w:t>4</w:t>
      </w:r>
      <w:r>
        <w:rPr>
          <w:lang w:eastAsia="zh-CN"/>
        </w:rPr>
        <w:t>个独立事件簇、</w:t>
      </w:r>
      <w:r>
        <w:rPr>
          <w:lang w:eastAsia="zh-CN"/>
        </w:rPr>
        <w:t>6</w:t>
      </w:r>
      <w:r>
        <w:rPr>
          <w:lang w:eastAsia="zh-CN"/>
        </w:rPr>
        <w:t>位独立分析师和</w:t>
      </w:r>
      <w:r>
        <w:rPr>
          <w:lang w:eastAsia="zh-CN"/>
        </w:rPr>
        <w:t>4</w:t>
      </w:r>
      <w:r>
        <w:rPr>
          <w:lang w:eastAsia="zh-CN"/>
        </w:rPr>
        <w:t>家机构。分析师份量由决策时点前成熟的</w:t>
      </w:r>
      <w:r>
        <w:rPr>
          <w:lang w:eastAsia="zh-CN"/>
        </w:rPr>
        <w:t>5</w:t>
      </w:r>
      <w:r>
        <w:rPr>
          <w:lang w:eastAsia="zh-CN"/>
        </w:rPr>
        <w:t>日、</w:t>
      </w:r>
      <w:r>
        <w:rPr>
          <w:lang w:eastAsia="zh-CN"/>
        </w:rPr>
        <w:t>20</w:t>
      </w:r>
      <w:r>
        <w:rPr>
          <w:lang w:eastAsia="zh-CN"/>
        </w:rPr>
        <w:t>日和</w:t>
      </w:r>
      <w:r>
        <w:rPr>
          <w:lang w:eastAsia="zh-CN"/>
        </w:rPr>
        <w:t>60</w:t>
      </w:r>
      <w:r>
        <w:rPr>
          <w:lang w:eastAsia="zh-CN"/>
        </w:rPr>
        <w:t>日历史表现、有效样本量收缩、行业匹配度、在职状态、证据质量和时间衰减决定；原始提及数与独立来源数分别保留，因此十条独立高质量观点会强于两条观点，但十条转载不会得到十倍权重。</w:t>
      </w:r>
    </w:p>
    <w:p w14:paraId="27D09DC0" w14:textId="77777777" w:rsidR="00BE294E" w:rsidRDefault="00DC4F0D">
      <w:r>
        <w:rPr>
          <w:lang w:eastAsia="zh-CN"/>
        </w:rPr>
        <w:t>事件抽取形成</w:t>
      </w:r>
      <w:r>
        <w:rPr>
          <w:lang w:eastAsia="zh-CN"/>
        </w:rPr>
        <w:t>EventCard</w:t>
      </w:r>
      <w:r>
        <w:rPr>
          <w:lang w:eastAsia="zh-CN"/>
        </w:rPr>
        <w:t>：主体为甲公司；事件类型为客户验证与产品交付阶段变化；关键事实是产品由验证进入小批量供货；订单金额、客户数量和收入确认时间为</w:t>
      </w:r>
      <w:r>
        <w:rPr>
          <w:lang w:eastAsia="zh-CN"/>
        </w:rPr>
        <w:t>unknown</w:t>
      </w:r>
      <w:r>
        <w:rPr>
          <w:lang w:eastAsia="zh-CN"/>
        </w:rPr>
        <w:t>；反向证据是尚未披露大规模订单与实际收入；关系为</w:t>
      </w:r>
      <w:r>
        <w:rPr>
          <w:lang w:eastAsia="zh-CN"/>
        </w:rPr>
        <w:t>DIRECT</w:t>
      </w:r>
      <w:r>
        <w:rPr>
          <w:lang w:eastAsia="zh-CN"/>
        </w:rPr>
        <w:t>；</w:t>
      </w:r>
      <w:r>
        <w:rPr>
          <w:lang w:eastAsia="zh-CN"/>
        </w:rPr>
        <w:t>available_at</w:t>
      </w:r>
      <w:r>
        <w:rPr>
          <w:lang w:eastAsia="zh-CN"/>
        </w:rPr>
        <w:t>位于决策截止前。</w:t>
      </w:r>
      <w:r>
        <w:t>证据门确认核心主张可回到公司调研原文，</w:t>
      </w:r>
      <w:r>
        <w:t>CandidateLink</w:t>
      </w:r>
      <w:r>
        <w:t>方向为正向，因此路由为</w:t>
      </w:r>
      <w:r>
        <w:t>PROMOTE</w:t>
      </w:r>
      <w:r>
        <w:t>并进入</w:t>
      </w:r>
      <w:r>
        <w:t>P0</w:t>
      </w:r>
      <w:r>
        <w:t>。这里进入</w:t>
      </w:r>
      <w:r>
        <w:t>P0</w:t>
      </w:r>
      <w:r>
        <w:t>依靠公司和事实证据，不依靠后续上涨概率。</w:t>
      </w:r>
    </w:p>
    <w:tbl>
      <w:tblPr>
        <w:tblW w:w="0" w:type="auto"/>
        <w:jc w:val="center"/>
        <w:tblBorders>
          <w:top w:val="single" w:sz="16" w:space="0" w:color="000000"/>
          <w:left w:val="nil"/>
          <w:bottom w:val="single" w:sz="16" w:space="0" w:color="000000"/>
          <w:right w:val="nil"/>
          <w:insideH w:val="nil"/>
          <w:insideV w:val="nil"/>
        </w:tblBorders>
        <w:tblLayout w:type="fixed"/>
        <w:tblLook w:val="04A0" w:firstRow="1" w:lastRow="0" w:firstColumn="1" w:lastColumn="0" w:noHBand="0" w:noVBand="1"/>
      </w:tblPr>
      <w:tblGrid>
        <w:gridCol w:w="1531"/>
        <w:gridCol w:w="2721"/>
        <w:gridCol w:w="2438"/>
        <w:gridCol w:w="2665"/>
      </w:tblGrid>
      <w:tr w:rsidR="00DC15AE" w14:paraId="63C6FBC4" w14:textId="77777777">
        <w:trPr>
          <w:cantSplit/>
          <w:tblHeader/>
          <w:jc w:val="center"/>
        </w:trPr>
        <w:tc>
          <w:tcPr>
            <w:tcW w:w="1531" w:type="dxa"/>
            <w:tcMar>
              <w:top w:w="85" w:type="dxa"/>
              <w:left w:w="90" w:type="dxa"/>
              <w:bottom w:w="85" w:type="dxa"/>
              <w:right w:w="90" w:type="dxa"/>
            </w:tcMar>
            <w:vAlign w:val="center"/>
          </w:tcPr>
          <w:p w14:paraId="0940A1D9" w14:textId="77777777" w:rsidR="00DC15AE" w:rsidRDefault="00DC15AE" w:rsidP="00DC15AE">
            <w:pPr>
              <w:spacing w:after="0" w:line="252" w:lineRule="auto"/>
              <w:ind w:firstLine="0"/>
              <w:jc w:val="left"/>
            </w:pPr>
            <w:r>
              <w:rPr>
                <w:b/>
              </w:rPr>
              <w:lastRenderedPageBreak/>
              <w:t>五组特征</w:t>
            </w:r>
          </w:p>
        </w:tc>
        <w:tc>
          <w:tcPr>
            <w:tcW w:w="2721" w:type="dxa"/>
            <w:tcMar>
              <w:top w:w="85" w:type="dxa"/>
              <w:left w:w="90" w:type="dxa"/>
              <w:bottom w:w="85" w:type="dxa"/>
              <w:right w:w="90" w:type="dxa"/>
            </w:tcMar>
            <w:vAlign w:val="center"/>
          </w:tcPr>
          <w:p w14:paraId="0F8DC62B" w14:textId="77777777" w:rsidR="00DC15AE" w:rsidRDefault="00DC15AE" w:rsidP="00DC15AE">
            <w:pPr>
              <w:spacing w:after="0" w:line="252" w:lineRule="auto"/>
              <w:ind w:firstLine="0"/>
              <w:jc w:val="left"/>
            </w:pPr>
            <w:r>
              <w:rPr>
                <w:b/>
              </w:rPr>
              <w:t>甲公司示例输入</w:t>
            </w:r>
          </w:p>
        </w:tc>
        <w:tc>
          <w:tcPr>
            <w:tcW w:w="2438" w:type="dxa"/>
            <w:tcMar>
              <w:top w:w="85" w:type="dxa"/>
              <w:left w:w="90" w:type="dxa"/>
              <w:bottom w:w="85" w:type="dxa"/>
              <w:right w:w="90" w:type="dxa"/>
            </w:tcMar>
            <w:vAlign w:val="center"/>
          </w:tcPr>
          <w:p w14:paraId="4CF82C46" w14:textId="77777777" w:rsidR="00DC15AE" w:rsidRDefault="00DC15AE" w:rsidP="00DC15AE">
            <w:pPr>
              <w:spacing w:after="0" w:line="252" w:lineRule="auto"/>
              <w:ind w:firstLine="0"/>
              <w:jc w:val="left"/>
            </w:pPr>
            <w:r>
              <w:rPr>
                <w:b/>
              </w:rPr>
              <w:t>系统处理</w:t>
            </w:r>
          </w:p>
        </w:tc>
        <w:tc>
          <w:tcPr>
            <w:tcW w:w="2665" w:type="dxa"/>
            <w:tcMar>
              <w:top w:w="85" w:type="dxa"/>
              <w:left w:w="90" w:type="dxa"/>
              <w:bottom w:w="85" w:type="dxa"/>
              <w:right w:w="90" w:type="dxa"/>
            </w:tcMar>
            <w:vAlign w:val="center"/>
          </w:tcPr>
          <w:p w14:paraId="67C74C4C" w14:textId="77777777" w:rsidR="00DC15AE" w:rsidRDefault="00DC15AE" w:rsidP="00DC15AE">
            <w:pPr>
              <w:spacing w:after="0" w:line="252" w:lineRule="auto"/>
              <w:ind w:firstLine="0"/>
              <w:jc w:val="left"/>
              <w:rPr>
                <w:lang w:eastAsia="zh-CN"/>
              </w:rPr>
            </w:pPr>
            <w:r>
              <w:rPr>
                <w:b/>
              </w:rPr>
              <w:t>形成的作用</w:t>
            </w:r>
          </w:p>
        </w:tc>
      </w:tr>
      <w:tr w:rsidR="00DC15AE" w14:paraId="4A416B9E" w14:textId="77777777">
        <w:tblPrEx>
          <w:tblBorders>
            <w:bottom w:val="single" w:sz="8" w:space="0" w:color="000000"/>
          </w:tblBorders>
        </w:tblPrEx>
        <w:trPr>
          <w:cantSplit/>
          <w:jc w:val="center"/>
        </w:trPr>
        <w:tc>
          <w:tcPr>
            <w:tcW w:w="1531" w:type="dxa"/>
            <w:tcMar>
              <w:top w:w="85" w:type="dxa"/>
              <w:left w:w="90" w:type="dxa"/>
              <w:bottom w:w="85" w:type="dxa"/>
              <w:right w:w="90" w:type="dxa"/>
            </w:tcMar>
            <w:vAlign w:val="center"/>
          </w:tcPr>
          <w:p w14:paraId="63B56737" w14:textId="77777777" w:rsidR="00DC15AE" w:rsidRDefault="00DC15AE" w:rsidP="00DC15AE">
            <w:pPr>
              <w:spacing w:after="0" w:line="259" w:lineRule="auto"/>
              <w:ind w:firstLine="0"/>
              <w:jc w:val="left"/>
            </w:pPr>
            <w:r>
              <w:t>一</w:t>
            </w:r>
            <w:r>
              <w:t xml:space="preserve"> </w:t>
            </w:r>
            <w:r>
              <w:t>事件与证据</w:t>
            </w:r>
          </w:p>
        </w:tc>
        <w:tc>
          <w:tcPr>
            <w:tcW w:w="2721" w:type="dxa"/>
            <w:tcMar>
              <w:top w:w="85" w:type="dxa"/>
              <w:left w:w="90" w:type="dxa"/>
              <w:bottom w:w="85" w:type="dxa"/>
              <w:right w:w="90" w:type="dxa"/>
            </w:tcMar>
            <w:vAlign w:val="center"/>
          </w:tcPr>
          <w:p w14:paraId="4145A117" w14:textId="77777777" w:rsidR="00DC15AE" w:rsidRDefault="00DC15AE" w:rsidP="00DC15AE">
            <w:pPr>
              <w:spacing w:after="0" w:line="259" w:lineRule="auto"/>
              <w:ind w:firstLine="0"/>
              <w:jc w:val="left"/>
              <w:rPr>
                <w:lang w:eastAsia="zh-CN"/>
              </w:rPr>
            </w:pPr>
            <w:r>
              <w:rPr>
                <w:lang w:eastAsia="zh-CN"/>
              </w:rPr>
              <w:t>新颖度</w:t>
            </w:r>
            <w:r>
              <w:rPr>
                <w:lang w:eastAsia="zh-CN"/>
              </w:rPr>
              <w:t>0.82</w:t>
            </w:r>
            <w:r>
              <w:rPr>
                <w:lang w:eastAsia="zh-CN"/>
              </w:rPr>
              <w:t>、证据完整度</w:t>
            </w:r>
            <w:r>
              <w:rPr>
                <w:lang w:eastAsia="zh-CN"/>
              </w:rPr>
              <w:t>0.74</w:t>
            </w:r>
            <w:r>
              <w:rPr>
                <w:lang w:eastAsia="zh-CN"/>
              </w:rPr>
              <w:t>、方向一致性</w:t>
            </w:r>
            <w:r>
              <w:rPr>
                <w:lang w:eastAsia="zh-CN"/>
              </w:rPr>
              <w:t>0.79</w:t>
            </w:r>
            <w:r>
              <w:rPr>
                <w:lang w:eastAsia="zh-CN"/>
              </w:rPr>
              <w:t>、反证</w:t>
            </w:r>
            <w:r>
              <w:rPr>
                <w:lang w:eastAsia="zh-CN"/>
              </w:rPr>
              <w:t>0.21</w:t>
            </w:r>
            <w:r>
              <w:rPr>
                <w:lang w:eastAsia="zh-CN"/>
              </w:rPr>
              <w:t>；</w:t>
            </w:r>
            <w:r>
              <w:rPr>
                <w:lang w:eastAsia="zh-CN"/>
              </w:rPr>
              <w:t>4</w:t>
            </w:r>
            <w:r>
              <w:rPr>
                <w:lang w:eastAsia="zh-CN"/>
              </w:rPr>
              <w:t>个独立事件簇</w:t>
            </w:r>
          </w:p>
        </w:tc>
        <w:tc>
          <w:tcPr>
            <w:tcW w:w="2438" w:type="dxa"/>
            <w:tcMar>
              <w:top w:w="85" w:type="dxa"/>
              <w:left w:w="90" w:type="dxa"/>
              <w:bottom w:w="85" w:type="dxa"/>
              <w:right w:w="90" w:type="dxa"/>
            </w:tcMar>
            <w:vAlign w:val="center"/>
          </w:tcPr>
          <w:p w14:paraId="2741CFB7" w14:textId="77777777" w:rsidR="00DC15AE" w:rsidRDefault="00DC15AE" w:rsidP="00DC15AE">
            <w:pPr>
              <w:spacing w:after="0" w:line="259" w:lineRule="auto"/>
              <w:ind w:firstLine="0"/>
              <w:jc w:val="left"/>
              <w:rPr>
                <w:lang w:eastAsia="zh-CN"/>
              </w:rPr>
            </w:pPr>
            <w:r>
              <w:rPr>
                <w:lang w:eastAsia="zh-CN"/>
              </w:rPr>
              <w:t>来源去重、分析师可靠性加权、饱和聚合与时间衰减</w:t>
            </w:r>
          </w:p>
        </w:tc>
        <w:tc>
          <w:tcPr>
            <w:tcW w:w="2665" w:type="dxa"/>
            <w:tcMar>
              <w:top w:w="85" w:type="dxa"/>
              <w:left w:w="90" w:type="dxa"/>
              <w:bottom w:w="85" w:type="dxa"/>
              <w:right w:w="90" w:type="dxa"/>
            </w:tcMar>
            <w:vAlign w:val="center"/>
          </w:tcPr>
          <w:p w14:paraId="22CA6996" w14:textId="77777777" w:rsidR="00DC15AE" w:rsidRDefault="00DC15AE" w:rsidP="00DC15AE">
            <w:pPr>
              <w:spacing w:after="0" w:line="259" w:lineRule="auto"/>
              <w:ind w:firstLine="0"/>
              <w:jc w:val="left"/>
              <w:rPr>
                <w:lang w:eastAsia="zh-CN"/>
              </w:rPr>
            </w:pPr>
            <w:r>
              <w:rPr>
                <w:lang w:eastAsia="zh-CN"/>
              </w:rPr>
              <w:t>识别新事实、独立支持及仍未确认事项</w:t>
            </w:r>
          </w:p>
        </w:tc>
      </w:tr>
      <w:tr w:rsidR="00DC15AE" w14:paraId="7CBFE0D0" w14:textId="77777777">
        <w:tblPrEx>
          <w:tblBorders>
            <w:bottom w:val="single" w:sz="8" w:space="0" w:color="000000"/>
          </w:tblBorders>
        </w:tblPrEx>
        <w:trPr>
          <w:cantSplit/>
          <w:jc w:val="center"/>
        </w:trPr>
        <w:tc>
          <w:tcPr>
            <w:tcW w:w="1531" w:type="dxa"/>
            <w:tcMar>
              <w:top w:w="85" w:type="dxa"/>
              <w:left w:w="90" w:type="dxa"/>
              <w:bottom w:w="85" w:type="dxa"/>
              <w:right w:w="90" w:type="dxa"/>
            </w:tcMar>
            <w:vAlign w:val="center"/>
          </w:tcPr>
          <w:p w14:paraId="4ACA7B38" w14:textId="77777777" w:rsidR="00DC15AE" w:rsidRDefault="00DC15AE" w:rsidP="00DC15AE">
            <w:pPr>
              <w:spacing w:after="0" w:line="259" w:lineRule="auto"/>
              <w:ind w:firstLine="0"/>
              <w:jc w:val="left"/>
            </w:pPr>
            <w:r>
              <w:t>二</w:t>
            </w:r>
            <w:r>
              <w:t xml:space="preserve"> </w:t>
            </w:r>
            <w:r>
              <w:t>个股量价资金</w:t>
            </w:r>
          </w:p>
        </w:tc>
        <w:tc>
          <w:tcPr>
            <w:tcW w:w="2721" w:type="dxa"/>
            <w:tcMar>
              <w:top w:w="85" w:type="dxa"/>
              <w:left w:w="90" w:type="dxa"/>
              <w:bottom w:w="85" w:type="dxa"/>
              <w:right w:w="90" w:type="dxa"/>
            </w:tcMar>
            <w:vAlign w:val="center"/>
          </w:tcPr>
          <w:p w14:paraId="54E5DF9F" w14:textId="77777777" w:rsidR="00DC15AE" w:rsidRDefault="00DC15AE" w:rsidP="00DC15AE">
            <w:pPr>
              <w:spacing w:after="0" w:line="259" w:lineRule="auto"/>
              <w:ind w:firstLine="0"/>
              <w:jc w:val="left"/>
              <w:rPr>
                <w:lang w:eastAsia="zh-CN"/>
              </w:rPr>
            </w:pPr>
            <w:r>
              <w:rPr>
                <w:lang w:eastAsia="zh-CN"/>
              </w:rPr>
              <w:t>1</w:t>
            </w:r>
            <w:r>
              <w:rPr>
                <w:lang w:eastAsia="zh-CN"/>
              </w:rPr>
              <w:t>日＋</w:t>
            </w:r>
            <w:r>
              <w:rPr>
                <w:lang w:eastAsia="zh-CN"/>
              </w:rPr>
              <w:t>1.1%</w:t>
            </w:r>
            <w:r>
              <w:rPr>
                <w:lang w:eastAsia="zh-CN"/>
              </w:rPr>
              <w:t>、</w:t>
            </w:r>
            <w:r>
              <w:rPr>
                <w:lang w:eastAsia="zh-CN"/>
              </w:rPr>
              <w:t>5</w:t>
            </w:r>
            <w:r>
              <w:rPr>
                <w:lang w:eastAsia="zh-CN"/>
              </w:rPr>
              <w:t>日＋</w:t>
            </w:r>
            <w:r>
              <w:rPr>
                <w:lang w:eastAsia="zh-CN"/>
              </w:rPr>
              <w:t>4.2%</w:t>
            </w:r>
            <w:r>
              <w:rPr>
                <w:lang w:eastAsia="zh-CN"/>
              </w:rPr>
              <w:t>、</w:t>
            </w:r>
            <w:r>
              <w:rPr>
                <w:lang w:eastAsia="zh-CN"/>
              </w:rPr>
              <w:t>10</w:t>
            </w:r>
            <w:r>
              <w:rPr>
                <w:lang w:eastAsia="zh-CN"/>
              </w:rPr>
              <w:t>日＋</w:t>
            </w:r>
            <w:r>
              <w:rPr>
                <w:lang w:eastAsia="zh-CN"/>
              </w:rPr>
              <w:t>7.5%</w:t>
            </w:r>
            <w:r>
              <w:rPr>
                <w:lang w:eastAsia="zh-CN"/>
              </w:rPr>
              <w:t>；相对行业＋</w:t>
            </w:r>
            <w:r>
              <w:rPr>
                <w:lang w:eastAsia="zh-CN"/>
              </w:rPr>
              <w:t>2.1%</w:t>
            </w:r>
            <w:r>
              <w:rPr>
                <w:lang w:eastAsia="zh-CN"/>
              </w:rPr>
              <w:t>；成交</w:t>
            </w:r>
            <w:r>
              <w:rPr>
                <w:lang w:eastAsia="zh-CN"/>
              </w:rPr>
              <w:t>72%</w:t>
            </w:r>
            <w:r>
              <w:rPr>
                <w:lang w:eastAsia="zh-CN"/>
              </w:rPr>
              <w:t>分位、换手</w:t>
            </w:r>
            <w:r>
              <w:rPr>
                <w:lang w:eastAsia="zh-CN"/>
              </w:rPr>
              <w:t>68%</w:t>
            </w:r>
            <w:r>
              <w:rPr>
                <w:lang w:eastAsia="zh-CN"/>
              </w:rPr>
              <w:t>分位；资金连续改善</w:t>
            </w:r>
            <w:r>
              <w:rPr>
                <w:lang w:eastAsia="zh-CN"/>
              </w:rPr>
              <w:t>2</w:t>
            </w:r>
            <w:r>
              <w:rPr>
                <w:lang w:eastAsia="zh-CN"/>
              </w:rPr>
              <w:t>日</w:t>
            </w:r>
          </w:p>
        </w:tc>
        <w:tc>
          <w:tcPr>
            <w:tcW w:w="2438" w:type="dxa"/>
            <w:tcMar>
              <w:top w:w="85" w:type="dxa"/>
              <w:left w:w="90" w:type="dxa"/>
              <w:bottom w:w="85" w:type="dxa"/>
              <w:right w:w="90" w:type="dxa"/>
            </w:tcMar>
            <w:vAlign w:val="center"/>
          </w:tcPr>
          <w:p w14:paraId="11C0AD28" w14:textId="77777777" w:rsidR="00DC15AE" w:rsidRDefault="00DC15AE" w:rsidP="00DC15AE">
            <w:pPr>
              <w:spacing w:after="0" w:line="259" w:lineRule="auto"/>
              <w:ind w:firstLine="0"/>
              <w:jc w:val="left"/>
              <w:rPr>
                <w:lang w:eastAsia="zh-CN"/>
              </w:rPr>
            </w:pPr>
            <w:r>
              <w:rPr>
                <w:lang w:eastAsia="zh-CN"/>
              </w:rPr>
              <w:t>按自身、行业和市场滚动标准化；检查尾盘、涨停、波动和流动性</w:t>
            </w:r>
          </w:p>
        </w:tc>
        <w:tc>
          <w:tcPr>
            <w:tcW w:w="2665" w:type="dxa"/>
            <w:tcMar>
              <w:top w:w="85" w:type="dxa"/>
              <w:left w:w="90" w:type="dxa"/>
              <w:bottom w:w="85" w:type="dxa"/>
              <w:right w:w="90" w:type="dxa"/>
            </w:tcMar>
            <w:vAlign w:val="center"/>
          </w:tcPr>
          <w:p w14:paraId="27BF9B91" w14:textId="77777777" w:rsidR="00DC15AE" w:rsidRDefault="00DC15AE" w:rsidP="00DC15AE">
            <w:pPr>
              <w:spacing w:after="0" w:line="259" w:lineRule="auto"/>
              <w:ind w:firstLine="0"/>
              <w:jc w:val="left"/>
              <w:rPr>
                <w:lang w:eastAsia="zh-CN"/>
              </w:rPr>
            </w:pPr>
            <w:r>
              <w:rPr>
                <w:lang w:eastAsia="zh-CN"/>
              </w:rPr>
              <w:t>显示开始承接但尚未出现极端抢筹</w:t>
            </w:r>
          </w:p>
        </w:tc>
      </w:tr>
      <w:tr w:rsidR="00DC15AE" w14:paraId="4605BE0E" w14:textId="77777777">
        <w:tblPrEx>
          <w:tblBorders>
            <w:bottom w:val="single" w:sz="8" w:space="0" w:color="000000"/>
          </w:tblBorders>
        </w:tblPrEx>
        <w:trPr>
          <w:cantSplit/>
          <w:jc w:val="center"/>
        </w:trPr>
        <w:tc>
          <w:tcPr>
            <w:tcW w:w="1531" w:type="dxa"/>
            <w:tcMar>
              <w:top w:w="85" w:type="dxa"/>
              <w:left w:w="90" w:type="dxa"/>
              <w:bottom w:w="85" w:type="dxa"/>
              <w:right w:w="90" w:type="dxa"/>
            </w:tcMar>
            <w:vAlign w:val="center"/>
          </w:tcPr>
          <w:p w14:paraId="68209547" w14:textId="77777777" w:rsidR="00DC15AE" w:rsidRDefault="00DC15AE" w:rsidP="00DC15AE">
            <w:pPr>
              <w:spacing w:after="0" w:line="259" w:lineRule="auto"/>
              <w:ind w:firstLine="0"/>
              <w:jc w:val="left"/>
            </w:pPr>
            <w:r>
              <w:t>三</w:t>
            </w:r>
            <w:r>
              <w:t xml:space="preserve"> </w:t>
            </w:r>
            <w:r>
              <w:t>板块产业链</w:t>
            </w:r>
          </w:p>
        </w:tc>
        <w:tc>
          <w:tcPr>
            <w:tcW w:w="2721" w:type="dxa"/>
            <w:tcMar>
              <w:top w:w="85" w:type="dxa"/>
              <w:left w:w="90" w:type="dxa"/>
              <w:bottom w:w="85" w:type="dxa"/>
              <w:right w:w="90" w:type="dxa"/>
            </w:tcMar>
            <w:vAlign w:val="center"/>
          </w:tcPr>
          <w:p w14:paraId="450BBF9A" w14:textId="77777777" w:rsidR="00DC15AE" w:rsidRDefault="00DC15AE" w:rsidP="00DC15AE">
            <w:pPr>
              <w:spacing w:after="0" w:line="259" w:lineRule="auto"/>
              <w:ind w:firstLine="0"/>
              <w:jc w:val="left"/>
              <w:rPr>
                <w:lang w:eastAsia="zh-CN"/>
              </w:rPr>
            </w:pPr>
            <w:r>
              <w:rPr>
                <w:lang w:eastAsia="zh-CN"/>
              </w:rPr>
              <w:t>所属板块</w:t>
            </w:r>
            <w:r>
              <w:rPr>
                <w:lang w:eastAsia="zh-CN"/>
              </w:rPr>
              <w:t>T+1</w:t>
            </w:r>
            <w:r>
              <w:rPr>
                <w:lang w:eastAsia="zh-CN"/>
              </w:rPr>
              <w:t>排名第</w:t>
            </w:r>
            <w:r>
              <w:rPr>
                <w:lang w:eastAsia="zh-CN"/>
              </w:rPr>
              <w:t>3</w:t>
            </w:r>
            <w:r>
              <w:rPr>
                <w:lang w:eastAsia="zh-CN"/>
              </w:rPr>
              <w:t>、板块概率</w:t>
            </w:r>
            <w:r>
              <w:rPr>
                <w:lang w:eastAsia="zh-CN"/>
              </w:rPr>
              <w:t>0.61</w:t>
            </w:r>
            <w:r>
              <w:rPr>
                <w:lang w:eastAsia="zh-CN"/>
              </w:rPr>
              <w:t>；上涨宽度</w:t>
            </w:r>
            <w:r>
              <w:rPr>
                <w:lang w:eastAsia="zh-CN"/>
              </w:rPr>
              <w:t>43%</w:t>
            </w:r>
            <w:r>
              <w:rPr>
                <w:lang w:eastAsia="zh-CN"/>
              </w:rPr>
              <w:t>升至</w:t>
            </w:r>
            <w:r>
              <w:rPr>
                <w:lang w:eastAsia="zh-CN"/>
              </w:rPr>
              <w:t>61%</w:t>
            </w:r>
            <w:r>
              <w:rPr>
                <w:lang w:eastAsia="zh-CN"/>
              </w:rPr>
              <w:t>；一跳真实业务暴露已核验</w:t>
            </w:r>
          </w:p>
        </w:tc>
        <w:tc>
          <w:tcPr>
            <w:tcW w:w="2438" w:type="dxa"/>
            <w:tcMar>
              <w:top w:w="85" w:type="dxa"/>
              <w:left w:w="90" w:type="dxa"/>
              <w:bottom w:w="85" w:type="dxa"/>
              <w:right w:w="90" w:type="dxa"/>
            </w:tcMar>
            <w:vAlign w:val="center"/>
          </w:tcPr>
          <w:p w14:paraId="6EC2459E" w14:textId="77777777" w:rsidR="00DC15AE" w:rsidRDefault="00DC15AE" w:rsidP="00DC15AE">
            <w:pPr>
              <w:spacing w:after="0" w:line="259" w:lineRule="auto"/>
              <w:ind w:firstLine="0"/>
              <w:jc w:val="left"/>
              <w:rPr>
                <w:lang w:eastAsia="zh-CN"/>
              </w:rPr>
            </w:pPr>
            <w:r>
              <w:rPr>
                <w:lang w:eastAsia="zh-CN"/>
              </w:rPr>
              <w:t>结合板块生命周期、资金宽度、传播方向和图时间质量</w:t>
            </w:r>
          </w:p>
        </w:tc>
        <w:tc>
          <w:tcPr>
            <w:tcW w:w="2665" w:type="dxa"/>
            <w:tcMar>
              <w:top w:w="85" w:type="dxa"/>
              <w:left w:w="90" w:type="dxa"/>
              <w:bottom w:w="85" w:type="dxa"/>
              <w:right w:w="90" w:type="dxa"/>
            </w:tcMar>
            <w:vAlign w:val="center"/>
          </w:tcPr>
          <w:p w14:paraId="2DF5B3F6" w14:textId="77777777" w:rsidR="00DC15AE" w:rsidRDefault="00DC15AE" w:rsidP="00DC15AE">
            <w:pPr>
              <w:spacing w:after="0" w:line="259" w:lineRule="auto"/>
              <w:ind w:firstLine="0"/>
              <w:jc w:val="left"/>
              <w:rPr>
                <w:lang w:eastAsia="zh-CN"/>
              </w:rPr>
            </w:pPr>
            <w:r>
              <w:rPr>
                <w:lang w:eastAsia="zh-CN"/>
              </w:rPr>
              <w:t>提供中等正向环境，不替代个股证据</w:t>
            </w:r>
          </w:p>
        </w:tc>
      </w:tr>
      <w:tr w:rsidR="00DC15AE" w14:paraId="14957256" w14:textId="77777777">
        <w:tblPrEx>
          <w:tblBorders>
            <w:bottom w:val="single" w:sz="8" w:space="0" w:color="000000"/>
          </w:tblBorders>
        </w:tblPrEx>
        <w:trPr>
          <w:cantSplit/>
          <w:jc w:val="center"/>
        </w:trPr>
        <w:tc>
          <w:tcPr>
            <w:tcW w:w="1531" w:type="dxa"/>
            <w:tcMar>
              <w:top w:w="85" w:type="dxa"/>
              <w:left w:w="90" w:type="dxa"/>
              <w:bottom w:w="85" w:type="dxa"/>
              <w:right w:w="90" w:type="dxa"/>
            </w:tcMar>
            <w:vAlign w:val="center"/>
          </w:tcPr>
          <w:p w14:paraId="6559092F" w14:textId="77777777" w:rsidR="00DC15AE" w:rsidRDefault="00DC15AE" w:rsidP="00DC15AE">
            <w:pPr>
              <w:spacing w:after="0" w:line="259" w:lineRule="auto"/>
              <w:ind w:firstLine="0"/>
              <w:jc w:val="left"/>
            </w:pPr>
            <w:r>
              <w:t>四</w:t>
            </w:r>
            <w:r>
              <w:t xml:space="preserve"> </w:t>
            </w:r>
            <w:r>
              <w:t>基本面预期差</w:t>
            </w:r>
          </w:p>
        </w:tc>
        <w:tc>
          <w:tcPr>
            <w:tcW w:w="2721" w:type="dxa"/>
            <w:tcMar>
              <w:top w:w="85" w:type="dxa"/>
              <w:left w:w="90" w:type="dxa"/>
              <w:bottom w:w="85" w:type="dxa"/>
              <w:right w:w="90" w:type="dxa"/>
            </w:tcMar>
            <w:vAlign w:val="center"/>
          </w:tcPr>
          <w:p w14:paraId="23C231B5" w14:textId="77777777" w:rsidR="00DC15AE" w:rsidRDefault="00DC15AE" w:rsidP="00DC15AE">
            <w:pPr>
              <w:spacing w:after="0" w:line="259" w:lineRule="auto"/>
              <w:ind w:firstLine="0"/>
              <w:jc w:val="left"/>
              <w:rPr>
                <w:lang w:eastAsia="zh-CN"/>
              </w:rPr>
            </w:pPr>
            <w:r>
              <w:rPr>
                <w:lang w:eastAsia="zh-CN"/>
              </w:rPr>
              <w:t>市场旧预期为送样验证，新证据为进入小批量；订单金额与收入时点未知</w:t>
            </w:r>
          </w:p>
        </w:tc>
        <w:tc>
          <w:tcPr>
            <w:tcW w:w="2438" w:type="dxa"/>
            <w:tcMar>
              <w:top w:w="85" w:type="dxa"/>
              <w:left w:w="90" w:type="dxa"/>
              <w:bottom w:w="85" w:type="dxa"/>
              <w:right w:w="90" w:type="dxa"/>
            </w:tcMar>
            <w:vAlign w:val="center"/>
          </w:tcPr>
          <w:p w14:paraId="6BF9BA3A" w14:textId="77777777" w:rsidR="00DC15AE" w:rsidRDefault="00DC15AE" w:rsidP="00DC15AE">
            <w:pPr>
              <w:spacing w:after="0" w:line="259" w:lineRule="auto"/>
              <w:ind w:firstLine="0"/>
              <w:jc w:val="left"/>
              <w:rPr>
                <w:lang w:eastAsia="zh-CN"/>
              </w:rPr>
            </w:pPr>
            <w:r>
              <w:rPr>
                <w:lang w:eastAsia="zh-CN"/>
              </w:rPr>
              <w:t>比较时点化旧预期和新增事实，拆分收入与利润驱动</w:t>
            </w:r>
          </w:p>
        </w:tc>
        <w:tc>
          <w:tcPr>
            <w:tcW w:w="2665" w:type="dxa"/>
            <w:tcMar>
              <w:top w:w="85" w:type="dxa"/>
              <w:left w:w="90" w:type="dxa"/>
              <w:bottom w:w="85" w:type="dxa"/>
              <w:right w:w="90" w:type="dxa"/>
            </w:tcMar>
            <w:vAlign w:val="center"/>
          </w:tcPr>
          <w:p w14:paraId="666A3C3A" w14:textId="77777777" w:rsidR="00DC15AE" w:rsidRDefault="00DC15AE" w:rsidP="00DC15AE">
            <w:pPr>
              <w:spacing w:after="0" w:line="259" w:lineRule="auto"/>
              <w:ind w:firstLine="0"/>
              <w:jc w:val="left"/>
              <w:rPr>
                <w:lang w:eastAsia="zh-CN"/>
              </w:rPr>
            </w:pPr>
            <w:r>
              <w:rPr>
                <w:lang w:eastAsia="zh-CN"/>
              </w:rPr>
              <w:t>形成经营阶段前移，同时保留兑现不确定性</w:t>
            </w:r>
          </w:p>
        </w:tc>
      </w:tr>
      <w:tr w:rsidR="00DC15AE" w14:paraId="55022E78" w14:textId="77777777">
        <w:tblPrEx>
          <w:tblBorders>
            <w:bottom w:val="single" w:sz="8" w:space="0" w:color="000000"/>
          </w:tblBorders>
        </w:tblPrEx>
        <w:trPr>
          <w:cantSplit/>
          <w:jc w:val="center"/>
        </w:trPr>
        <w:tc>
          <w:tcPr>
            <w:tcW w:w="1531" w:type="dxa"/>
            <w:tcMar>
              <w:top w:w="85" w:type="dxa"/>
              <w:left w:w="90" w:type="dxa"/>
              <w:bottom w:w="85" w:type="dxa"/>
              <w:right w:w="90" w:type="dxa"/>
            </w:tcMar>
            <w:vAlign w:val="center"/>
          </w:tcPr>
          <w:p w14:paraId="44500AFC" w14:textId="77777777" w:rsidR="00DC15AE" w:rsidRDefault="00DC15AE" w:rsidP="00DC15AE">
            <w:pPr>
              <w:spacing w:after="0" w:line="259" w:lineRule="auto"/>
              <w:ind w:firstLine="0"/>
              <w:jc w:val="left"/>
            </w:pPr>
            <w:r>
              <w:t>五</w:t>
            </w:r>
            <w:r>
              <w:t xml:space="preserve"> </w:t>
            </w:r>
            <w:r>
              <w:t>位置与拥挤</w:t>
            </w:r>
          </w:p>
        </w:tc>
        <w:tc>
          <w:tcPr>
            <w:tcW w:w="2721" w:type="dxa"/>
            <w:tcMar>
              <w:top w:w="85" w:type="dxa"/>
              <w:left w:w="90" w:type="dxa"/>
              <w:bottom w:w="85" w:type="dxa"/>
              <w:right w:w="90" w:type="dxa"/>
            </w:tcMar>
            <w:vAlign w:val="center"/>
          </w:tcPr>
          <w:p w14:paraId="4DC232CC" w14:textId="77777777" w:rsidR="00DC15AE" w:rsidRDefault="00DC15AE" w:rsidP="00DC15AE">
            <w:pPr>
              <w:spacing w:after="0" w:line="259" w:lineRule="auto"/>
              <w:ind w:firstLine="0"/>
              <w:jc w:val="left"/>
              <w:rPr>
                <w:lang w:eastAsia="zh-CN"/>
              </w:rPr>
            </w:pPr>
            <w:r>
              <w:rPr>
                <w:lang w:eastAsia="zh-CN"/>
              </w:rPr>
              <w:t>连续上涨</w:t>
            </w:r>
            <w:r>
              <w:rPr>
                <w:lang w:eastAsia="zh-CN"/>
              </w:rPr>
              <w:t>3</w:t>
            </w:r>
            <w:r>
              <w:rPr>
                <w:lang w:eastAsia="zh-CN"/>
              </w:rPr>
              <w:t>日、</w:t>
            </w:r>
            <w:r>
              <w:rPr>
                <w:lang w:eastAsia="zh-CN"/>
              </w:rPr>
              <w:t>10</w:t>
            </w:r>
            <w:r>
              <w:rPr>
                <w:lang w:eastAsia="zh-CN"/>
              </w:rPr>
              <w:t>日收益</w:t>
            </w:r>
            <w:r>
              <w:rPr>
                <w:lang w:eastAsia="zh-CN"/>
              </w:rPr>
              <w:t>67%</w:t>
            </w:r>
            <w:r>
              <w:rPr>
                <w:lang w:eastAsia="zh-CN"/>
              </w:rPr>
              <w:t>分位、价格高于短期均线</w:t>
            </w:r>
            <w:r>
              <w:rPr>
                <w:lang w:eastAsia="zh-CN"/>
              </w:rPr>
              <w:t>1.3</w:t>
            </w:r>
            <w:r>
              <w:rPr>
                <w:lang w:eastAsia="zh-CN"/>
              </w:rPr>
              <w:t>个</w:t>
            </w:r>
            <w:r>
              <w:rPr>
                <w:lang w:eastAsia="zh-CN"/>
              </w:rPr>
              <w:t>ATR</w:t>
            </w:r>
            <w:r>
              <w:rPr>
                <w:lang w:eastAsia="zh-CN"/>
              </w:rPr>
              <w:t>；无多次涨停，风险分位</w:t>
            </w:r>
            <w:r>
              <w:rPr>
                <w:lang w:eastAsia="zh-CN"/>
              </w:rPr>
              <w:t>0.25</w:t>
            </w:r>
          </w:p>
        </w:tc>
        <w:tc>
          <w:tcPr>
            <w:tcW w:w="2438" w:type="dxa"/>
            <w:tcMar>
              <w:top w:w="85" w:type="dxa"/>
              <w:left w:w="90" w:type="dxa"/>
              <w:bottom w:w="85" w:type="dxa"/>
              <w:right w:w="90" w:type="dxa"/>
            </w:tcMar>
            <w:vAlign w:val="center"/>
          </w:tcPr>
          <w:p w14:paraId="2E23A05D" w14:textId="77777777" w:rsidR="00DC15AE" w:rsidRDefault="00DC15AE" w:rsidP="00DC15AE">
            <w:pPr>
              <w:spacing w:after="0" w:line="259" w:lineRule="auto"/>
              <w:ind w:firstLine="0"/>
              <w:jc w:val="left"/>
              <w:rPr>
                <w:lang w:eastAsia="zh-CN"/>
              </w:rPr>
            </w:pPr>
            <w:r>
              <w:rPr>
                <w:lang w:eastAsia="zh-CN"/>
              </w:rPr>
              <w:t>联合连续上涨、位置、换手、舆情和下行尾部</w:t>
            </w:r>
          </w:p>
        </w:tc>
        <w:tc>
          <w:tcPr>
            <w:tcW w:w="2665" w:type="dxa"/>
            <w:tcMar>
              <w:top w:w="85" w:type="dxa"/>
              <w:left w:w="90" w:type="dxa"/>
              <w:bottom w:w="85" w:type="dxa"/>
              <w:right w:w="90" w:type="dxa"/>
            </w:tcMar>
            <w:vAlign w:val="center"/>
          </w:tcPr>
          <w:p w14:paraId="27CBEAFA" w14:textId="77777777" w:rsidR="00DC15AE" w:rsidRDefault="00DC15AE" w:rsidP="00DC15AE">
            <w:pPr>
              <w:spacing w:after="0" w:line="259" w:lineRule="auto"/>
              <w:ind w:firstLine="0"/>
              <w:jc w:val="left"/>
              <w:rPr>
                <w:lang w:eastAsia="zh-CN"/>
              </w:rPr>
            </w:pPr>
            <w:r>
              <w:rPr>
                <w:lang w:eastAsia="zh-CN"/>
              </w:rPr>
              <w:t>不因低位机械加分，也未触发明显追高惩罚</w:t>
            </w:r>
          </w:p>
        </w:tc>
      </w:tr>
    </w:tbl>
    <w:p w14:paraId="4FBD8D88" w14:textId="77777777" w:rsidR="00BE294E" w:rsidRDefault="00DC4F0D">
      <w:pPr>
        <w:rPr>
          <w:lang w:eastAsia="zh-CN"/>
        </w:rPr>
      </w:pPr>
      <w:r>
        <w:rPr>
          <w:lang w:eastAsia="zh-CN"/>
        </w:rPr>
        <w:t>结构化分支把上述数值、类别和缺失标记送入冻结的</w:t>
      </w:r>
      <w:r>
        <w:rPr>
          <w:lang w:eastAsia="zh-CN"/>
        </w:rPr>
        <w:t>LightGBM</w:t>
      </w:r>
      <w:r>
        <w:rPr>
          <w:lang w:eastAsia="zh-CN"/>
        </w:rPr>
        <w:t>。演示中原始</w:t>
      </w:r>
      <w:r>
        <w:rPr>
          <w:lang w:eastAsia="zh-CN"/>
        </w:rPr>
        <w:t>margin</w:t>
      </w:r>
      <w:r>
        <w:rPr>
          <w:lang w:eastAsia="zh-CN"/>
        </w:rPr>
        <w:t>为</w:t>
      </w:r>
      <w:r>
        <w:rPr>
          <w:lang w:eastAsia="zh-CN"/>
        </w:rPr>
        <w:t>0.78</w:t>
      </w:r>
      <w:r>
        <w:rPr>
          <w:lang w:eastAsia="zh-CN"/>
        </w:rPr>
        <w:t>，经</w:t>
      </w:r>
      <w:r>
        <w:rPr>
          <w:lang w:eastAsia="zh-CN"/>
        </w:rPr>
        <w:t>Sigmoid</w:t>
      </w:r>
      <w:r>
        <w:rPr>
          <w:lang w:eastAsia="zh-CN"/>
        </w:rPr>
        <w:t>得到</w:t>
      </w:r>
      <w:r>
        <w:rPr>
          <w:lang w:eastAsia="zh-CN"/>
        </w:rPr>
        <w:t>0.686</w:t>
      </w:r>
      <w:r>
        <w:rPr>
          <w:lang w:eastAsia="zh-CN"/>
        </w:rPr>
        <w:t>；分支校准器</w:t>
      </w:r>
      <w:r>
        <w:rPr>
          <w:lang w:eastAsia="zh-CN"/>
        </w:rPr>
        <w:t>A</w:t>
      </w:r>
      <w:r>
        <w:rPr>
          <w:lang w:eastAsia="zh-CN"/>
        </w:rPr>
        <w:t>＝</w:t>
      </w:r>
      <w:r>
        <w:rPr>
          <w:lang w:eastAsia="zh-CN"/>
        </w:rPr>
        <w:t>0.82</w:t>
      </w:r>
      <w:r>
        <w:rPr>
          <w:lang w:eastAsia="zh-CN"/>
        </w:rPr>
        <w:t>、</w:t>
      </w:r>
      <w:r>
        <w:rPr>
          <w:lang w:eastAsia="zh-CN"/>
        </w:rPr>
        <w:t>B</w:t>
      </w:r>
      <w:r>
        <w:rPr>
          <w:lang w:eastAsia="zh-CN"/>
        </w:rPr>
        <w:t>＝－</w:t>
      </w:r>
      <w:r>
        <w:rPr>
          <w:lang w:eastAsia="zh-CN"/>
        </w:rPr>
        <w:t>0.05</w:t>
      </w:r>
      <w:r>
        <w:rPr>
          <w:lang w:eastAsia="zh-CN"/>
        </w:rPr>
        <w:t>时，</w:t>
      </w:r>
      <w:r>
        <w:rPr>
          <w:lang w:eastAsia="zh-CN"/>
        </w:rPr>
        <w:t>p_struct</w:t>
      </w:r>
      <w:r>
        <w:rPr>
          <w:lang w:eastAsia="zh-CN"/>
        </w:rPr>
        <w:t>＝</w:t>
      </w:r>
      <w:r>
        <w:rPr>
          <w:lang w:eastAsia="zh-CN"/>
        </w:rPr>
        <w:t>Sigmoid</w:t>
      </w:r>
      <w:r>
        <w:rPr>
          <w:lang w:eastAsia="zh-CN"/>
        </w:rPr>
        <w:t>（</w:t>
      </w:r>
      <w:r>
        <w:rPr>
          <w:lang w:eastAsia="zh-CN"/>
        </w:rPr>
        <w:t>0.82×0.78</w:t>
      </w:r>
      <w:r>
        <w:rPr>
          <w:lang w:eastAsia="zh-CN"/>
        </w:rPr>
        <w:t>－</w:t>
      </w:r>
      <w:r>
        <w:rPr>
          <w:lang w:eastAsia="zh-CN"/>
        </w:rPr>
        <w:t>0.05</w:t>
      </w:r>
      <w:r>
        <w:rPr>
          <w:lang w:eastAsia="zh-CN"/>
        </w:rPr>
        <w:t>）＝</w:t>
      </w:r>
      <w:r>
        <w:rPr>
          <w:lang w:eastAsia="zh-CN"/>
        </w:rPr>
        <w:t>0.643</w:t>
      </w:r>
      <w:r>
        <w:rPr>
          <w:lang w:eastAsia="zh-CN"/>
        </w:rPr>
        <w:t>，报告显示为</w:t>
      </w:r>
      <w:r>
        <w:rPr>
          <w:lang w:eastAsia="zh-CN"/>
        </w:rPr>
        <w:t>0.64</w:t>
      </w:r>
      <w:r>
        <w:rPr>
          <w:lang w:eastAsia="zh-CN"/>
        </w:rPr>
        <w:t>。该数值表示结构化分支在相似历史</w:t>
      </w:r>
      <w:r>
        <w:rPr>
          <w:lang w:eastAsia="zh-CN"/>
        </w:rPr>
        <w:t>P0</w:t>
      </w:r>
      <w:r>
        <w:rPr>
          <w:lang w:eastAsia="zh-CN"/>
        </w:rPr>
        <w:t>候选上的校准频率，不是五组特征的人工加权平均。</w:t>
      </w:r>
    </w:p>
    <w:p w14:paraId="35EB6F60" w14:textId="77777777" w:rsidR="00BE294E" w:rsidRDefault="00DC4F0D">
      <w:pPr>
        <w:rPr>
          <w:lang w:eastAsia="zh-CN"/>
        </w:rPr>
      </w:pPr>
      <w:r>
        <w:rPr>
          <w:lang w:eastAsia="zh-CN"/>
        </w:rPr>
        <w:t>同时，确定性模板生成行情文本：</w:t>
      </w:r>
      <w:r>
        <w:rPr>
          <w:lang w:eastAsia="zh-CN"/>
        </w:rPr>
        <w:t>“</w:t>
      </w:r>
      <w:r>
        <w:rPr>
          <w:lang w:eastAsia="zh-CN"/>
        </w:rPr>
        <w:t>近一日上涨</w:t>
      </w:r>
      <w:r>
        <w:rPr>
          <w:lang w:eastAsia="zh-CN"/>
        </w:rPr>
        <w:t>1.1%</w:t>
      </w:r>
      <w:r>
        <w:rPr>
          <w:lang w:eastAsia="zh-CN"/>
        </w:rPr>
        <w:t>，近五日上涨</w:t>
      </w:r>
      <w:r>
        <w:rPr>
          <w:lang w:eastAsia="zh-CN"/>
        </w:rPr>
        <w:t>4.2%</w:t>
      </w:r>
      <w:r>
        <w:rPr>
          <w:lang w:eastAsia="zh-CN"/>
        </w:rPr>
        <w:t>，近十日上涨</w:t>
      </w:r>
      <w:r>
        <w:rPr>
          <w:lang w:eastAsia="zh-CN"/>
        </w:rPr>
        <w:t>7.5%</w:t>
      </w:r>
      <w:r>
        <w:rPr>
          <w:lang w:eastAsia="zh-CN"/>
        </w:rPr>
        <w:t>，相对行业超额</w:t>
      </w:r>
      <w:r>
        <w:rPr>
          <w:lang w:eastAsia="zh-CN"/>
        </w:rPr>
        <w:t>2.1%</w:t>
      </w:r>
      <w:r>
        <w:rPr>
          <w:lang w:eastAsia="zh-CN"/>
        </w:rPr>
        <w:t>；成交额处于六十日</w:t>
      </w:r>
      <w:r>
        <w:rPr>
          <w:lang w:eastAsia="zh-CN"/>
        </w:rPr>
        <w:t>72%</w:t>
      </w:r>
      <w:r>
        <w:rPr>
          <w:lang w:eastAsia="zh-CN"/>
        </w:rPr>
        <w:t>分位，换手处于</w:t>
      </w:r>
      <w:r>
        <w:rPr>
          <w:lang w:eastAsia="zh-CN"/>
        </w:rPr>
        <w:t>68%</w:t>
      </w:r>
      <w:r>
        <w:rPr>
          <w:lang w:eastAsia="zh-CN"/>
        </w:rPr>
        <w:t>分位，资金连续改善两日；连续上涨三日，距短期均线</w:t>
      </w:r>
      <w:r>
        <w:rPr>
          <w:lang w:eastAsia="zh-CN"/>
        </w:rPr>
        <w:t>1.3</w:t>
      </w:r>
      <w:r>
        <w:rPr>
          <w:lang w:eastAsia="zh-CN"/>
        </w:rPr>
        <w:t>个</w:t>
      </w:r>
      <w:r>
        <w:rPr>
          <w:lang w:eastAsia="zh-CN"/>
        </w:rPr>
        <w:t>ATR</w:t>
      </w:r>
      <w:r>
        <w:rPr>
          <w:lang w:eastAsia="zh-CN"/>
        </w:rPr>
        <w:t>，无多次涨停和尾盘异常拉升。</w:t>
      </w:r>
      <w:r>
        <w:rPr>
          <w:lang w:eastAsia="zh-CN"/>
        </w:rPr>
        <w:t>”</w:t>
      </w:r>
      <w:r>
        <w:rPr>
          <w:lang w:eastAsia="zh-CN"/>
        </w:rPr>
        <w:t>系统把这段文字与</w:t>
      </w:r>
      <w:r>
        <w:rPr>
          <w:lang w:eastAsia="zh-CN"/>
        </w:rPr>
        <w:t>EventCard</w:t>
      </w:r>
      <w:r>
        <w:rPr>
          <w:lang w:eastAsia="zh-CN"/>
        </w:rPr>
        <w:t>、板块环境、基本面预期差、反证和</w:t>
      </w:r>
      <w:r>
        <w:rPr>
          <w:lang w:eastAsia="zh-CN"/>
        </w:rPr>
        <w:t>unknown</w:t>
      </w:r>
      <w:r>
        <w:rPr>
          <w:lang w:eastAsia="zh-CN"/>
        </w:rPr>
        <w:t>共同组成</w:t>
      </w:r>
      <w:r>
        <w:rPr>
          <w:lang w:eastAsia="zh-CN"/>
        </w:rPr>
        <w:t>PredictionTextRecord</w:t>
      </w:r>
      <w:r>
        <w:rPr>
          <w:lang w:eastAsia="zh-CN"/>
        </w:rPr>
        <w:t>。</w:t>
      </w:r>
      <w:r>
        <w:rPr>
          <w:lang w:eastAsia="zh-CN"/>
        </w:rPr>
        <w:t>Qwen</w:t>
      </w:r>
      <w:r>
        <w:rPr>
          <w:lang w:eastAsia="zh-CN"/>
        </w:rPr>
        <w:t>将其编码成</w:t>
      </w:r>
      <w:r>
        <w:rPr>
          <w:lang w:eastAsia="zh-CN"/>
        </w:rPr>
        <w:t>h_text</w:t>
      </w:r>
      <w:r>
        <w:rPr>
          <w:lang w:eastAsia="zh-CN"/>
        </w:rPr>
        <w:t>，监督分类头输出</w:t>
      </w:r>
      <w:r>
        <w:rPr>
          <w:lang w:eastAsia="zh-CN"/>
        </w:rPr>
        <w:t>s_text</w:t>
      </w:r>
      <w:r>
        <w:rPr>
          <w:lang w:eastAsia="zh-CN"/>
        </w:rPr>
        <w:t>＝</w:t>
      </w:r>
      <w:r>
        <w:rPr>
          <w:lang w:eastAsia="zh-CN"/>
        </w:rPr>
        <w:t>0.52</w:t>
      </w:r>
      <w:r>
        <w:rPr>
          <w:lang w:eastAsia="zh-CN"/>
        </w:rPr>
        <w:t>；</w:t>
      </w:r>
      <w:r>
        <w:rPr>
          <w:lang w:eastAsia="zh-CN"/>
        </w:rPr>
        <w:t>Sigmoid</w:t>
      </w:r>
      <w:r>
        <w:rPr>
          <w:lang w:eastAsia="zh-CN"/>
        </w:rPr>
        <w:t>得到</w:t>
      </w:r>
      <w:r>
        <w:rPr>
          <w:lang w:eastAsia="zh-CN"/>
        </w:rPr>
        <w:t>0.627</w:t>
      </w:r>
      <w:r>
        <w:rPr>
          <w:lang w:eastAsia="zh-CN"/>
        </w:rPr>
        <w:t>，演示性</w:t>
      </w:r>
      <w:r>
        <w:rPr>
          <w:lang w:eastAsia="zh-CN"/>
        </w:rPr>
        <w:t>Platt</w:t>
      </w:r>
      <w:r>
        <w:rPr>
          <w:lang w:eastAsia="zh-CN"/>
        </w:rPr>
        <w:t>参数</w:t>
      </w:r>
      <w:r>
        <w:rPr>
          <w:lang w:eastAsia="zh-CN"/>
        </w:rPr>
        <w:t>A</w:t>
      </w:r>
      <w:r>
        <w:rPr>
          <w:lang w:eastAsia="zh-CN"/>
        </w:rPr>
        <w:t>＝</w:t>
      </w:r>
      <w:r>
        <w:rPr>
          <w:lang w:eastAsia="zh-CN"/>
        </w:rPr>
        <w:t>0.90</w:t>
      </w:r>
      <w:r>
        <w:rPr>
          <w:lang w:eastAsia="zh-CN"/>
        </w:rPr>
        <w:t>、</w:t>
      </w:r>
      <w:r>
        <w:rPr>
          <w:lang w:eastAsia="zh-CN"/>
        </w:rPr>
        <w:t>B</w:t>
      </w:r>
      <w:r>
        <w:rPr>
          <w:lang w:eastAsia="zh-CN"/>
        </w:rPr>
        <w:t>＝－</w:t>
      </w:r>
      <w:r>
        <w:rPr>
          <w:lang w:eastAsia="zh-CN"/>
        </w:rPr>
        <w:t>0.10</w:t>
      </w:r>
      <w:r>
        <w:rPr>
          <w:lang w:eastAsia="zh-CN"/>
        </w:rPr>
        <w:t>后得到</w:t>
      </w:r>
      <w:r>
        <w:rPr>
          <w:lang w:eastAsia="zh-CN"/>
        </w:rPr>
        <w:t>p_text</w:t>
      </w:r>
      <w:r>
        <w:rPr>
          <w:lang w:eastAsia="zh-CN"/>
        </w:rPr>
        <w:t>＝</w:t>
      </w:r>
      <w:r>
        <w:rPr>
          <w:lang w:eastAsia="zh-CN"/>
        </w:rPr>
        <w:t>0.591</w:t>
      </w:r>
      <w:r>
        <w:rPr>
          <w:lang w:eastAsia="zh-CN"/>
        </w:rPr>
        <w:t>，报告显示为</w:t>
      </w:r>
      <w:r>
        <w:rPr>
          <w:lang w:eastAsia="zh-CN"/>
        </w:rPr>
        <w:t>0.59</w:t>
      </w:r>
      <w:r>
        <w:rPr>
          <w:lang w:eastAsia="zh-CN"/>
        </w:rPr>
        <w:t>。</w:t>
      </w:r>
    </w:p>
    <w:p w14:paraId="241C8EF7" w14:textId="77777777" w:rsidR="00BE294E" w:rsidRDefault="00DC4F0D">
      <w:pPr>
        <w:rPr>
          <w:lang w:eastAsia="zh-CN"/>
        </w:rPr>
      </w:pPr>
      <w:r>
        <w:rPr>
          <w:lang w:eastAsia="zh-CN"/>
        </w:rPr>
        <w:lastRenderedPageBreak/>
        <w:t>融合器在历史折外样本中已经学习两个分支的份量。为便于说明，演示采用</w:t>
      </w:r>
      <w:r>
        <w:rPr>
          <w:lang w:eastAsia="zh-CN"/>
        </w:rPr>
        <w:t>z</w:t>
      </w:r>
      <w:r>
        <w:rPr>
          <w:lang w:eastAsia="zh-CN"/>
        </w:rPr>
        <w:t>＝－</w:t>
      </w:r>
      <w:r>
        <w:rPr>
          <w:lang w:eastAsia="zh-CN"/>
        </w:rPr>
        <w:t>0.06</w:t>
      </w:r>
      <w:r>
        <w:rPr>
          <w:lang w:eastAsia="zh-CN"/>
        </w:rPr>
        <w:t>＋</w:t>
      </w:r>
      <w:r>
        <w:rPr>
          <w:lang w:eastAsia="zh-CN"/>
        </w:rPr>
        <w:t>0.68×logit</w:t>
      </w:r>
      <w:r>
        <w:rPr>
          <w:lang w:eastAsia="zh-CN"/>
        </w:rPr>
        <w:t>（</w:t>
      </w:r>
      <w:r>
        <w:rPr>
          <w:lang w:eastAsia="zh-CN"/>
        </w:rPr>
        <w:t>0.64</w:t>
      </w:r>
      <w:r>
        <w:rPr>
          <w:lang w:eastAsia="zh-CN"/>
        </w:rPr>
        <w:t>）＋</w:t>
      </w:r>
      <w:r>
        <w:rPr>
          <w:lang w:eastAsia="zh-CN"/>
        </w:rPr>
        <w:t>0.32×logit</w:t>
      </w:r>
      <w:r>
        <w:rPr>
          <w:lang w:eastAsia="zh-CN"/>
        </w:rPr>
        <w:t>（</w:t>
      </w:r>
      <w:r>
        <w:rPr>
          <w:lang w:eastAsia="zh-CN"/>
        </w:rPr>
        <w:t>0.59</w:t>
      </w:r>
      <w:r>
        <w:rPr>
          <w:lang w:eastAsia="zh-CN"/>
        </w:rPr>
        <w:t>）＝</w:t>
      </w:r>
      <w:r>
        <w:rPr>
          <w:lang w:eastAsia="zh-CN"/>
        </w:rPr>
        <w:t>0.447</w:t>
      </w:r>
      <w:r>
        <w:rPr>
          <w:lang w:eastAsia="zh-CN"/>
        </w:rPr>
        <w:t>，</w:t>
      </w:r>
      <w:r>
        <w:rPr>
          <w:lang w:eastAsia="zh-CN"/>
        </w:rPr>
        <w:t>Sigmoid</w:t>
      </w:r>
      <w:r>
        <w:rPr>
          <w:lang w:eastAsia="zh-CN"/>
        </w:rPr>
        <w:t>（</w:t>
      </w:r>
      <w:r>
        <w:rPr>
          <w:lang w:eastAsia="zh-CN"/>
        </w:rPr>
        <w:t>z</w:t>
      </w:r>
      <w:r>
        <w:rPr>
          <w:lang w:eastAsia="zh-CN"/>
        </w:rPr>
        <w:t>）＝</w:t>
      </w:r>
      <w:r>
        <w:rPr>
          <w:lang w:eastAsia="zh-CN"/>
        </w:rPr>
        <w:t>0.61</w:t>
      </w:r>
      <w:r>
        <w:rPr>
          <w:lang w:eastAsia="zh-CN"/>
        </w:rPr>
        <w:t>；最终校准器再把</w:t>
      </w:r>
      <w:r>
        <w:rPr>
          <w:lang w:eastAsia="zh-CN"/>
        </w:rPr>
        <w:t>0.61</w:t>
      </w:r>
      <w:r>
        <w:rPr>
          <w:lang w:eastAsia="zh-CN"/>
        </w:rPr>
        <w:t>映射为</w:t>
      </w:r>
      <w:r>
        <w:rPr>
          <w:lang w:eastAsia="zh-CN"/>
        </w:rPr>
        <w:t>0.60</w:t>
      </w:r>
      <w:r>
        <w:rPr>
          <w:lang w:eastAsia="zh-CN"/>
        </w:rPr>
        <w:t>，因此甲公司的正式主概率为</w:t>
      </w:r>
      <w:r>
        <w:rPr>
          <w:lang w:eastAsia="zh-CN"/>
        </w:rPr>
        <w:t>“</w:t>
      </w:r>
      <w:r>
        <w:rPr>
          <w:lang w:eastAsia="zh-CN"/>
        </w:rPr>
        <w:t>在当日</w:t>
      </w:r>
      <w:r>
        <w:rPr>
          <w:lang w:eastAsia="zh-CN"/>
        </w:rPr>
        <w:t>P0</w:t>
      </w:r>
      <w:r>
        <w:rPr>
          <w:lang w:eastAsia="zh-CN"/>
        </w:rPr>
        <w:t>条件下，</w:t>
      </w:r>
      <w:r>
        <w:rPr>
          <w:lang w:eastAsia="zh-CN"/>
        </w:rPr>
        <w:t>T+1</w:t>
      </w:r>
      <w:r>
        <w:rPr>
          <w:lang w:eastAsia="zh-CN"/>
        </w:rPr>
        <w:t>复权收盘收益大于</w:t>
      </w:r>
      <w:r>
        <w:rPr>
          <w:lang w:eastAsia="zh-CN"/>
        </w:rPr>
        <w:t>0</w:t>
      </w:r>
      <w:r>
        <w:rPr>
          <w:lang w:eastAsia="zh-CN"/>
        </w:rPr>
        <w:t>的校准概率</w:t>
      </w:r>
      <w:r>
        <w:rPr>
          <w:lang w:eastAsia="zh-CN"/>
        </w:rPr>
        <w:t>0.60”</w:t>
      </w:r>
      <w:r>
        <w:rPr>
          <w:lang w:eastAsia="zh-CN"/>
        </w:rPr>
        <w:t>。</w:t>
      </w:r>
      <w:r>
        <w:rPr>
          <w:lang w:eastAsia="zh-CN"/>
        </w:rPr>
        <w:t>0.68</w:t>
      </w:r>
      <w:r>
        <w:rPr>
          <w:lang w:eastAsia="zh-CN"/>
        </w:rPr>
        <w:t>和</w:t>
      </w:r>
      <w:r>
        <w:rPr>
          <w:lang w:eastAsia="zh-CN"/>
        </w:rPr>
        <w:t>0.32</w:t>
      </w:r>
      <w:r>
        <w:rPr>
          <w:lang w:eastAsia="zh-CN"/>
        </w:rPr>
        <w:t>不是预先规定的固定权重，而是示例性融合参数；生产权重必须通过滚动折外数据训练，并与最终校准器一起版本化。</w:t>
      </w:r>
    </w:p>
    <w:tbl>
      <w:tblPr>
        <w:tblW w:w="0" w:type="auto"/>
        <w:jc w:val="center"/>
        <w:tblBorders>
          <w:top w:val="single" w:sz="16" w:space="0" w:color="000000"/>
          <w:left w:val="nil"/>
          <w:bottom w:val="single" w:sz="16" w:space="0" w:color="000000"/>
          <w:right w:val="nil"/>
          <w:insideH w:val="nil"/>
          <w:insideV w:val="nil"/>
        </w:tblBorders>
        <w:tblLayout w:type="fixed"/>
        <w:tblLook w:val="04A0" w:firstRow="1" w:lastRow="0" w:firstColumn="1" w:lastColumn="0" w:noHBand="0" w:noVBand="1"/>
      </w:tblPr>
      <w:tblGrid>
        <w:gridCol w:w="1531"/>
        <w:gridCol w:w="2721"/>
        <w:gridCol w:w="2438"/>
        <w:gridCol w:w="2665"/>
      </w:tblGrid>
      <w:tr w:rsidR="00DC15AE" w14:paraId="05013241" w14:textId="77777777">
        <w:trPr>
          <w:cantSplit/>
          <w:tblHeader/>
          <w:jc w:val="center"/>
        </w:trPr>
        <w:tc>
          <w:tcPr>
            <w:tcW w:w="1531" w:type="dxa"/>
            <w:tcMar>
              <w:top w:w="85" w:type="dxa"/>
              <w:left w:w="90" w:type="dxa"/>
              <w:bottom w:w="85" w:type="dxa"/>
              <w:right w:w="90" w:type="dxa"/>
            </w:tcMar>
            <w:vAlign w:val="center"/>
          </w:tcPr>
          <w:p w14:paraId="76A57271" w14:textId="77777777" w:rsidR="00DC15AE" w:rsidRDefault="00DC15AE" w:rsidP="00DC15AE">
            <w:pPr>
              <w:spacing w:after="0" w:line="252" w:lineRule="auto"/>
              <w:ind w:firstLine="0"/>
              <w:jc w:val="left"/>
            </w:pPr>
            <w:r>
              <w:rPr>
                <w:b/>
              </w:rPr>
              <w:t>概率环节</w:t>
            </w:r>
          </w:p>
        </w:tc>
        <w:tc>
          <w:tcPr>
            <w:tcW w:w="2721" w:type="dxa"/>
            <w:tcMar>
              <w:top w:w="85" w:type="dxa"/>
              <w:left w:w="90" w:type="dxa"/>
              <w:bottom w:w="85" w:type="dxa"/>
              <w:right w:w="90" w:type="dxa"/>
            </w:tcMar>
            <w:vAlign w:val="center"/>
          </w:tcPr>
          <w:p w14:paraId="44245BA7" w14:textId="77777777" w:rsidR="00DC15AE" w:rsidRDefault="00DC15AE" w:rsidP="00DC15AE">
            <w:pPr>
              <w:spacing w:after="0" w:line="252" w:lineRule="auto"/>
              <w:ind w:firstLine="0"/>
              <w:jc w:val="left"/>
            </w:pPr>
            <w:r>
              <w:rPr>
                <w:b/>
              </w:rPr>
              <w:t>示例计算</w:t>
            </w:r>
          </w:p>
        </w:tc>
        <w:tc>
          <w:tcPr>
            <w:tcW w:w="2438" w:type="dxa"/>
            <w:tcMar>
              <w:top w:w="85" w:type="dxa"/>
              <w:left w:w="90" w:type="dxa"/>
              <w:bottom w:w="85" w:type="dxa"/>
              <w:right w:w="90" w:type="dxa"/>
            </w:tcMar>
            <w:vAlign w:val="center"/>
          </w:tcPr>
          <w:p w14:paraId="41DCE039" w14:textId="77777777" w:rsidR="00DC15AE" w:rsidRDefault="00DC15AE" w:rsidP="00DC15AE">
            <w:pPr>
              <w:spacing w:after="0" w:line="252" w:lineRule="auto"/>
              <w:ind w:firstLine="0"/>
              <w:jc w:val="left"/>
            </w:pPr>
            <w:r>
              <w:rPr>
                <w:b/>
              </w:rPr>
              <w:t>输出</w:t>
            </w:r>
          </w:p>
        </w:tc>
        <w:tc>
          <w:tcPr>
            <w:tcW w:w="2665" w:type="dxa"/>
            <w:tcMar>
              <w:top w:w="85" w:type="dxa"/>
              <w:left w:w="90" w:type="dxa"/>
              <w:bottom w:w="85" w:type="dxa"/>
              <w:right w:w="90" w:type="dxa"/>
            </w:tcMar>
            <w:vAlign w:val="center"/>
          </w:tcPr>
          <w:p w14:paraId="5192BA48" w14:textId="77777777" w:rsidR="00DC15AE" w:rsidRDefault="00DC15AE" w:rsidP="00DC15AE">
            <w:pPr>
              <w:spacing w:after="0" w:line="252" w:lineRule="auto"/>
              <w:ind w:firstLine="0"/>
              <w:jc w:val="left"/>
              <w:rPr>
                <w:lang w:eastAsia="zh-CN"/>
              </w:rPr>
            </w:pPr>
            <w:r>
              <w:rPr>
                <w:b/>
              </w:rPr>
              <w:t>是否可作为正式概率</w:t>
            </w:r>
          </w:p>
        </w:tc>
      </w:tr>
      <w:tr w:rsidR="00DC15AE" w14:paraId="317B24C2" w14:textId="77777777">
        <w:tblPrEx>
          <w:tblBorders>
            <w:bottom w:val="single" w:sz="8" w:space="0" w:color="000000"/>
          </w:tblBorders>
        </w:tblPrEx>
        <w:trPr>
          <w:cantSplit/>
          <w:jc w:val="center"/>
        </w:trPr>
        <w:tc>
          <w:tcPr>
            <w:tcW w:w="1531" w:type="dxa"/>
            <w:tcMar>
              <w:top w:w="85" w:type="dxa"/>
              <w:left w:w="90" w:type="dxa"/>
              <w:bottom w:w="85" w:type="dxa"/>
              <w:right w:w="90" w:type="dxa"/>
            </w:tcMar>
            <w:vAlign w:val="center"/>
          </w:tcPr>
          <w:p w14:paraId="19F18FC7" w14:textId="77777777" w:rsidR="00DC15AE" w:rsidRDefault="00DC15AE" w:rsidP="00DC15AE">
            <w:pPr>
              <w:spacing w:after="0" w:line="259" w:lineRule="auto"/>
              <w:ind w:firstLine="0"/>
              <w:jc w:val="left"/>
            </w:pPr>
            <w:r>
              <w:t>结构化原始模型</w:t>
            </w:r>
          </w:p>
        </w:tc>
        <w:tc>
          <w:tcPr>
            <w:tcW w:w="2721" w:type="dxa"/>
            <w:tcMar>
              <w:top w:w="85" w:type="dxa"/>
              <w:left w:w="90" w:type="dxa"/>
              <w:bottom w:w="85" w:type="dxa"/>
              <w:right w:w="90" w:type="dxa"/>
            </w:tcMar>
            <w:vAlign w:val="center"/>
          </w:tcPr>
          <w:p w14:paraId="6325868E" w14:textId="77777777" w:rsidR="00DC15AE" w:rsidRDefault="00DC15AE" w:rsidP="00DC15AE">
            <w:pPr>
              <w:spacing w:after="0" w:line="259" w:lineRule="auto"/>
              <w:ind w:firstLine="0"/>
              <w:jc w:val="left"/>
              <w:rPr>
                <w:lang w:eastAsia="zh-CN"/>
              </w:rPr>
            </w:pPr>
            <w:r>
              <w:t>LightGBM</w:t>
            </w:r>
            <w:r>
              <w:t>读取五组结构化特征</w:t>
            </w:r>
          </w:p>
        </w:tc>
        <w:tc>
          <w:tcPr>
            <w:tcW w:w="2438" w:type="dxa"/>
            <w:tcMar>
              <w:top w:w="85" w:type="dxa"/>
              <w:left w:w="90" w:type="dxa"/>
              <w:bottom w:w="85" w:type="dxa"/>
              <w:right w:w="90" w:type="dxa"/>
            </w:tcMar>
            <w:vAlign w:val="center"/>
          </w:tcPr>
          <w:p w14:paraId="31A7D772" w14:textId="77777777" w:rsidR="00DC15AE" w:rsidRDefault="00DC15AE" w:rsidP="00DC15AE">
            <w:pPr>
              <w:spacing w:after="0" w:line="259" w:lineRule="auto"/>
              <w:ind w:firstLine="0"/>
              <w:jc w:val="left"/>
              <w:rPr>
                <w:lang w:eastAsia="zh-CN"/>
              </w:rPr>
            </w:pPr>
            <w:r>
              <w:t>s_struct</w:t>
            </w:r>
            <w:r>
              <w:t>＝</w:t>
            </w:r>
            <w:r>
              <w:t>0.78</w:t>
            </w:r>
          </w:p>
        </w:tc>
        <w:tc>
          <w:tcPr>
            <w:tcW w:w="2665" w:type="dxa"/>
            <w:tcMar>
              <w:top w:w="85" w:type="dxa"/>
              <w:left w:w="90" w:type="dxa"/>
              <w:bottom w:w="85" w:type="dxa"/>
              <w:right w:w="90" w:type="dxa"/>
            </w:tcMar>
            <w:vAlign w:val="center"/>
          </w:tcPr>
          <w:p w14:paraId="0F00EC6F" w14:textId="77777777" w:rsidR="00DC15AE" w:rsidRDefault="00DC15AE" w:rsidP="00DC15AE">
            <w:pPr>
              <w:spacing w:after="0" w:line="259" w:lineRule="auto"/>
              <w:ind w:firstLine="0"/>
              <w:jc w:val="left"/>
              <w:rPr>
                <w:lang w:eastAsia="zh-CN"/>
              </w:rPr>
            </w:pPr>
            <w:r>
              <w:t>否，属于原始</w:t>
            </w:r>
            <w:r>
              <w:t>margin</w:t>
            </w:r>
          </w:p>
        </w:tc>
      </w:tr>
      <w:tr w:rsidR="00DC15AE" w14:paraId="40C41B1F" w14:textId="77777777">
        <w:tblPrEx>
          <w:tblBorders>
            <w:bottom w:val="single" w:sz="8" w:space="0" w:color="000000"/>
          </w:tblBorders>
        </w:tblPrEx>
        <w:trPr>
          <w:cantSplit/>
          <w:jc w:val="center"/>
        </w:trPr>
        <w:tc>
          <w:tcPr>
            <w:tcW w:w="1531" w:type="dxa"/>
            <w:tcMar>
              <w:top w:w="85" w:type="dxa"/>
              <w:left w:w="90" w:type="dxa"/>
              <w:bottom w:w="85" w:type="dxa"/>
              <w:right w:w="90" w:type="dxa"/>
            </w:tcMar>
            <w:vAlign w:val="center"/>
          </w:tcPr>
          <w:p w14:paraId="5C3DF66C" w14:textId="77777777" w:rsidR="00DC15AE" w:rsidRDefault="00DC15AE" w:rsidP="00DC15AE">
            <w:pPr>
              <w:spacing w:after="0" w:line="259" w:lineRule="auto"/>
              <w:ind w:firstLine="0"/>
              <w:jc w:val="left"/>
            </w:pPr>
            <w:r>
              <w:t>结构化分支校准</w:t>
            </w:r>
          </w:p>
        </w:tc>
        <w:tc>
          <w:tcPr>
            <w:tcW w:w="2721" w:type="dxa"/>
            <w:tcMar>
              <w:top w:w="85" w:type="dxa"/>
              <w:left w:w="90" w:type="dxa"/>
              <w:bottom w:w="85" w:type="dxa"/>
              <w:right w:w="90" w:type="dxa"/>
            </w:tcMar>
            <w:vAlign w:val="center"/>
          </w:tcPr>
          <w:p w14:paraId="5023862B" w14:textId="77777777" w:rsidR="00DC15AE" w:rsidRDefault="00DC15AE" w:rsidP="00DC15AE">
            <w:pPr>
              <w:spacing w:after="0" w:line="259" w:lineRule="auto"/>
              <w:ind w:firstLine="0"/>
              <w:jc w:val="left"/>
              <w:rPr>
                <w:lang w:eastAsia="zh-CN"/>
              </w:rPr>
            </w:pPr>
            <w:r>
              <w:t>Sigmoid</w:t>
            </w:r>
            <w:r>
              <w:t>（</w:t>
            </w:r>
            <w:r>
              <w:t>0.82×0.78</w:t>
            </w:r>
            <w:r>
              <w:t>－</w:t>
            </w:r>
            <w:r>
              <w:t>0.05</w:t>
            </w:r>
            <w:r>
              <w:t>）</w:t>
            </w:r>
          </w:p>
        </w:tc>
        <w:tc>
          <w:tcPr>
            <w:tcW w:w="2438" w:type="dxa"/>
            <w:tcMar>
              <w:top w:w="85" w:type="dxa"/>
              <w:left w:w="90" w:type="dxa"/>
              <w:bottom w:w="85" w:type="dxa"/>
              <w:right w:w="90" w:type="dxa"/>
            </w:tcMar>
            <w:vAlign w:val="center"/>
          </w:tcPr>
          <w:p w14:paraId="7DDEFFE7" w14:textId="77777777" w:rsidR="00DC15AE" w:rsidRDefault="00DC15AE" w:rsidP="00DC15AE">
            <w:pPr>
              <w:spacing w:after="0" w:line="259" w:lineRule="auto"/>
              <w:ind w:firstLine="0"/>
              <w:jc w:val="left"/>
              <w:rPr>
                <w:lang w:eastAsia="zh-CN"/>
              </w:rPr>
            </w:pPr>
            <w:r>
              <w:t>p_struct</w:t>
            </w:r>
            <w:r>
              <w:t>＝</w:t>
            </w:r>
            <w:r>
              <w:t>0.64</w:t>
            </w:r>
          </w:p>
        </w:tc>
        <w:tc>
          <w:tcPr>
            <w:tcW w:w="2665" w:type="dxa"/>
            <w:tcMar>
              <w:top w:w="85" w:type="dxa"/>
              <w:left w:w="90" w:type="dxa"/>
              <w:bottom w:w="85" w:type="dxa"/>
              <w:right w:w="90" w:type="dxa"/>
            </w:tcMar>
            <w:vAlign w:val="center"/>
          </w:tcPr>
          <w:p w14:paraId="6F0C2A6A" w14:textId="77777777" w:rsidR="00DC15AE" w:rsidRDefault="00DC15AE" w:rsidP="00DC15AE">
            <w:pPr>
              <w:spacing w:after="0" w:line="259" w:lineRule="auto"/>
              <w:ind w:firstLine="0"/>
              <w:jc w:val="left"/>
              <w:rPr>
                <w:lang w:eastAsia="zh-CN"/>
              </w:rPr>
            </w:pPr>
            <w:r>
              <w:rPr>
                <w:lang w:eastAsia="zh-CN"/>
              </w:rPr>
              <w:t>可作为分支概率，须标注校准版本</w:t>
            </w:r>
          </w:p>
        </w:tc>
      </w:tr>
      <w:tr w:rsidR="00DC15AE" w14:paraId="5B1AFCD7" w14:textId="77777777">
        <w:tblPrEx>
          <w:tblBorders>
            <w:bottom w:val="single" w:sz="8" w:space="0" w:color="000000"/>
          </w:tblBorders>
        </w:tblPrEx>
        <w:trPr>
          <w:cantSplit/>
          <w:jc w:val="center"/>
        </w:trPr>
        <w:tc>
          <w:tcPr>
            <w:tcW w:w="1531" w:type="dxa"/>
            <w:tcMar>
              <w:top w:w="85" w:type="dxa"/>
              <w:left w:w="90" w:type="dxa"/>
              <w:bottom w:w="85" w:type="dxa"/>
              <w:right w:w="90" w:type="dxa"/>
            </w:tcMar>
            <w:vAlign w:val="center"/>
          </w:tcPr>
          <w:p w14:paraId="3E513C6B" w14:textId="77777777" w:rsidR="00DC15AE" w:rsidRDefault="00DC15AE" w:rsidP="00DC15AE">
            <w:pPr>
              <w:spacing w:after="0" w:line="259" w:lineRule="auto"/>
              <w:ind w:firstLine="0"/>
              <w:jc w:val="left"/>
            </w:pPr>
            <w:r>
              <w:t>文本原始模型</w:t>
            </w:r>
          </w:p>
        </w:tc>
        <w:tc>
          <w:tcPr>
            <w:tcW w:w="2721" w:type="dxa"/>
            <w:tcMar>
              <w:top w:w="85" w:type="dxa"/>
              <w:left w:w="90" w:type="dxa"/>
              <w:bottom w:w="85" w:type="dxa"/>
              <w:right w:w="90" w:type="dxa"/>
            </w:tcMar>
            <w:vAlign w:val="center"/>
          </w:tcPr>
          <w:p w14:paraId="4D87ABA3" w14:textId="77777777" w:rsidR="00DC15AE" w:rsidRDefault="00DC15AE" w:rsidP="00DC15AE">
            <w:pPr>
              <w:spacing w:after="0" w:line="259" w:lineRule="auto"/>
              <w:ind w:firstLine="0"/>
              <w:jc w:val="left"/>
              <w:rPr>
                <w:lang w:eastAsia="zh-CN"/>
              </w:rPr>
            </w:pPr>
            <w:r>
              <w:t>Qwen</w:t>
            </w:r>
            <w:r>
              <w:t>形成</w:t>
            </w:r>
            <w:r>
              <w:t>h_text</w:t>
            </w:r>
            <w:r>
              <w:t>，监督分类头输出</w:t>
            </w:r>
          </w:p>
        </w:tc>
        <w:tc>
          <w:tcPr>
            <w:tcW w:w="2438" w:type="dxa"/>
            <w:tcMar>
              <w:top w:w="85" w:type="dxa"/>
              <w:left w:w="90" w:type="dxa"/>
              <w:bottom w:w="85" w:type="dxa"/>
              <w:right w:w="90" w:type="dxa"/>
            </w:tcMar>
            <w:vAlign w:val="center"/>
          </w:tcPr>
          <w:p w14:paraId="68D07317" w14:textId="77777777" w:rsidR="00DC15AE" w:rsidRDefault="00DC15AE" w:rsidP="00DC15AE">
            <w:pPr>
              <w:spacing w:after="0" w:line="259" w:lineRule="auto"/>
              <w:ind w:firstLine="0"/>
              <w:jc w:val="left"/>
              <w:rPr>
                <w:lang w:eastAsia="zh-CN"/>
              </w:rPr>
            </w:pPr>
            <w:r>
              <w:t>s_text</w:t>
            </w:r>
            <w:r>
              <w:t>＝</w:t>
            </w:r>
            <w:r>
              <w:t>0.52</w:t>
            </w:r>
          </w:p>
        </w:tc>
        <w:tc>
          <w:tcPr>
            <w:tcW w:w="2665" w:type="dxa"/>
            <w:tcMar>
              <w:top w:w="85" w:type="dxa"/>
              <w:left w:w="90" w:type="dxa"/>
              <w:bottom w:w="85" w:type="dxa"/>
              <w:right w:w="90" w:type="dxa"/>
            </w:tcMar>
            <w:vAlign w:val="center"/>
          </w:tcPr>
          <w:p w14:paraId="1FDC2242" w14:textId="77777777" w:rsidR="00DC15AE" w:rsidRDefault="00DC15AE" w:rsidP="00DC15AE">
            <w:pPr>
              <w:spacing w:after="0" w:line="259" w:lineRule="auto"/>
              <w:ind w:firstLine="0"/>
              <w:jc w:val="left"/>
              <w:rPr>
                <w:lang w:eastAsia="zh-CN"/>
              </w:rPr>
            </w:pPr>
            <w:r>
              <w:t>否，</w:t>
            </w:r>
            <w:r>
              <w:t>h_text</w:t>
            </w:r>
            <w:r>
              <w:t>与</w:t>
            </w:r>
            <w:r>
              <w:t>logit</w:t>
            </w:r>
            <w:r>
              <w:t>都不是概率</w:t>
            </w:r>
          </w:p>
        </w:tc>
      </w:tr>
      <w:tr w:rsidR="00DC15AE" w14:paraId="0C2E672E" w14:textId="77777777">
        <w:tblPrEx>
          <w:tblBorders>
            <w:bottom w:val="single" w:sz="8" w:space="0" w:color="000000"/>
          </w:tblBorders>
        </w:tblPrEx>
        <w:trPr>
          <w:cantSplit/>
          <w:jc w:val="center"/>
        </w:trPr>
        <w:tc>
          <w:tcPr>
            <w:tcW w:w="1531" w:type="dxa"/>
            <w:tcMar>
              <w:top w:w="85" w:type="dxa"/>
              <w:left w:w="90" w:type="dxa"/>
              <w:bottom w:w="85" w:type="dxa"/>
              <w:right w:w="90" w:type="dxa"/>
            </w:tcMar>
            <w:vAlign w:val="center"/>
          </w:tcPr>
          <w:p w14:paraId="3562AD28" w14:textId="77777777" w:rsidR="00DC15AE" w:rsidRDefault="00DC15AE" w:rsidP="00DC15AE">
            <w:pPr>
              <w:spacing w:after="0" w:line="259" w:lineRule="auto"/>
              <w:ind w:firstLine="0"/>
              <w:jc w:val="left"/>
            </w:pPr>
            <w:r>
              <w:t>文本分支校准</w:t>
            </w:r>
          </w:p>
        </w:tc>
        <w:tc>
          <w:tcPr>
            <w:tcW w:w="2721" w:type="dxa"/>
            <w:tcMar>
              <w:top w:w="85" w:type="dxa"/>
              <w:left w:w="90" w:type="dxa"/>
              <w:bottom w:w="85" w:type="dxa"/>
              <w:right w:w="90" w:type="dxa"/>
            </w:tcMar>
            <w:vAlign w:val="center"/>
          </w:tcPr>
          <w:p w14:paraId="2599A456" w14:textId="77777777" w:rsidR="00DC15AE" w:rsidRDefault="00DC15AE" w:rsidP="00DC15AE">
            <w:pPr>
              <w:spacing w:after="0" w:line="259" w:lineRule="auto"/>
              <w:ind w:firstLine="0"/>
              <w:jc w:val="left"/>
              <w:rPr>
                <w:lang w:eastAsia="zh-CN"/>
              </w:rPr>
            </w:pPr>
            <w:r>
              <w:t>Sigmoid</w:t>
            </w:r>
            <w:r>
              <w:t>（</w:t>
            </w:r>
            <w:r>
              <w:t>0.90×0.52</w:t>
            </w:r>
            <w:r>
              <w:t>－</w:t>
            </w:r>
            <w:r>
              <w:t>0.10</w:t>
            </w:r>
            <w:r>
              <w:t>）</w:t>
            </w:r>
          </w:p>
        </w:tc>
        <w:tc>
          <w:tcPr>
            <w:tcW w:w="2438" w:type="dxa"/>
            <w:tcMar>
              <w:top w:w="85" w:type="dxa"/>
              <w:left w:w="90" w:type="dxa"/>
              <w:bottom w:w="85" w:type="dxa"/>
              <w:right w:w="90" w:type="dxa"/>
            </w:tcMar>
            <w:vAlign w:val="center"/>
          </w:tcPr>
          <w:p w14:paraId="124231B0" w14:textId="77777777" w:rsidR="00DC15AE" w:rsidRDefault="00DC15AE" w:rsidP="00DC15AE">
            <w:pPr>
              <w:spacing w:after="0" w:line="259" w:lineRule="auto"/>
              <w:ind w:firstLine="0"/>
              <w:jc w:val="left"/>
              <w:rPr>
                <w:lang w:eastAsia="zh-CN"/>
              </w:rPr>
            </w:pPr>
            <w:r>
              <w:t>p_text</w:t>
            </w:r>
            <w:r>
              <w:t>＝</w:t>
            </w:r>
            <w:r>
              <w:t>0.59</w:t>
            </w:r>
          </w:p>
        </w:tc>
        <w:tc>
          <w:tcPr>
            <w:tcW w:w="2665" w:type="dxa"/>
            <w:tcMar>
              <w:top w:w="85" w:type="dxa"/>
              <w:left w:w="90" w:type="dxa"/>
              <w:bottom w:w="85" w:type="dxa"/>
              <w:right w:w="90" w:type="dxa"/>
            </w:tcMar>
            <w:vAlign w:val="center"/>
          </w:tcPr>
          <w:p w14:paraId="1078FA7E" w14:textId="77777777" w:rsidR="00DC15AE" w:rsidRDefault="00DC15AE" w:rsidP="00DC15AE">
            <w:pPr>
              <w:spacing w:after="0" w:line="259" w:lineRule="auto"/>
              <w:ind w:firstLine="0"/>
              <w:jc w:val="left"/>
              <w:rPr>
                <w:lang w:eastAsia="zh-CN"/>
              </w:rPr>
            </w:pPr>
            <w:r>
              <w:rPr>
                <w:lang w:eastAsia="zh-CN"/>
              </w:rPr>
              <w:t>可作为分支概率，须标注校准版本</w:t>
            </w:r>
          </w:p>
        </w:tc>
      </w:tr>
      <w:tr w:rsidR="00DC15AE" w14:paraId="5D3E5F5A" w14:textId="77777777">
        <w:tblPrEx>
          <w:tblBorders>
            <w:bottom w:val="single" w:sz="8" w:space="0" w:color="000000"/>
          </w:tblBorders>
        </w:tblPrEx>
        <w:trPr>
          <w:cantSplit/>
          <w:jc w:val="center"/>
        </w:trPr>
        <w:tc>
          <w:tcPr>
            <w:tcW w:w="1531" w:type="dxa"/>
            <w:tcMar>
              <w:top w:w="85" w:type="dxa"/>
              <w:left w:w="90" w:type="dxa"/>
              <w:bottom w:w="85" w:type="dxa"/>
              <w:right w:w="90" w:type="dxa"/>
            </w:tcMar>
            <w:vAlign w:val="center"/>
          </w:tcPr>
          <w:p w14:paraId="6B38F40D" w14:textId="77777777" w:rsidR="00DC15AE" w:rsidRDefault="00DC15AE" w:rsidP="00DC15AE">
            <w:pPr>
              <w:spacing w:after="0" w:line="259" w:lineRule="auto"/>
              <w:ind w:firstLine="0"/>
              <w:jc w:val="left"/>
            </w:pPr>
            <w:r>
              <w:t>折外融合与最终校准</w:t>
            </w:r>
          </w:p>
        </w:tc>
        <w:tc>
          <w:tcPr>
            <w:tcW w:w="2721" w:type="dxa"/>
            <w:tcMar>
              <w:top w:w="85" w:type="dxa"/>
              <w:left w:w="90" w:type="dxa"/>
              <w:bottom w:w="85" w:type="dxa"/>
              <w:right w:w="90" w:type="dxa"/>
            </w:tcMar>
            <w:vAlign w:val="center"/>
          </w:tcPr>
          <w:p w14:paraId="02F7743D" w14:textId="77777777" w:rsidR="00DC15AE" w:rsidRDefault="00DC15AE" w:rsidP="00DC15AE">
            <w:pPr>
              <w:spacing w:after="0" w:line="259" w:lineRule="auto"/>
              <w:ind w:firstLine="0"/>
              <w:jc w:val="left"/>
              <w:rPr>
                <w:lang w:eastAsia="zh-CN"/>
              </w:rPr>
            </w:pPr>
            <w:r>
              <w:rPr>
                <w:lang w:eastAsia="zh-CN"/>
              </w:rPr>
              <w:t>读取两分支折外</w:t>
            </w:r>
            <w:r>
              <w:rPr>
                <w:lang w:eastAsia="zh-CN"/>
              </w:rPr>
              <w:t>logit</w:t>
            </w:r>
            <w:r>
              <w:rPr>
                <w:lang w:eastAsia="zh-CN"/>
              </w:rPr>
              <w:t>、质量和缺失状态</w:t>
            </w:r>
          </w:p>
        </w:tc>
        <w:tc>
          <w:tcPr>
            <w:tcW w:w="2438" w:type="dxa"/>
            <w:tcMar>
              <w:top w:w="85" w:type="dxa"/>
              <w:left w:w="90" w:type="dxa"/>
              <w:bottom w:w="85" w:type="dxa"/>
              <w:right w:w="90" w:type="dxa"/>
            </w:tcMar>
            <w:vAlign w:val="center"/>
          </w:tcPr>
          <w:p w14:paraId="6A32EFA5" w14:textId="77777777" w:rsidR="00DC15AE" w:rsidRDefault="00DC15AE" w:rsidP="00DC15AE">
            <w:pPr>
              <w:spacing w:after="0" w:line="259" w:lineRule="auto"/>
              <w:ind w:firstLine="0"/>
              <w:jc w:val="left"/>
              <w:rPr>
                <w:lang w:eastAsia="zh-CN"/>
              </w:rPr>
            </w:pPr>
            <w:r>
              <w:t>最终</w:t>
            </w:r>
            <w:r>
              <w:t>p</w:t>
            </w:r>
            <w:r>
              <w:t>＝</w:t>
            </w:r>
            <w:r>
              <w:t>0.60</w:t>
            </w:r>
          </w:p>
        </w:tc>
        <w:tc>
          <w:tcPr>
            <w:tcW w:w="2665" w:type="dxa"/>
            <w:tcMar>
              <w:top w:w="85" w:type="dxa"/>
              <w:left w:w="90" w:type="dxa"/>
              <w:bottom w:w="85" w:type="dxa"/>
              <w:right w:w="90" w:type="dxa"/>
            </w:tcMar>
            <w:vAlign w:val="center"/>
          </w:tcPr>
          <w:p w14:paraId="3F208295" w14:textId="77777777" w:rsidR="00DC15AE" w:rsidRDefault="00DC15AE" w:rsidP="00DC15AE">
            <w:pPr>
              <w:spacing w:after="0" w:line="259" w:lineRule="auto"/>
              <w:ind w:firstLine="0"/>
              <w:jc w:val="left"/>
              <w:rPr>
                <w:lang w:eastAsia="zh-CN"/>
              </w:rPr>
            </w:pPr>
            <w:r>
              <w:rPr>
                <w:lang w:eastAsia="zh-CN"/>
              </w:rPr>
              <w:t>是，代表规定标签的最终校准概率</w:t>
            </w:r>
          </w:p>
        </w:tc>
      </w:tr>
    </w:tbl>
    <w:p w14:paraId="3CDCD5A3" w14:textId="77777777" w:rsidR="00BE294E" w:rsidRDefault="00DC4F0D">
      <w:pPr>
        <w:rPr>
          <w:lang w:eastAsia="zh-CN"/>
        </w:rPr>
      </w:pPr>
      <w:r>
        <w:rPr>
          <w:lang w:eastAsia="zh-CN"/>
        </w:rPr>
        <w:t>概率说明卡同步记录：对象为甲公司，窗口为</w:t>
      </w:r>
      <w:r>
        <w:rPr>
          <w:lang w:eastAsia="zh-CN"/>
        </w:rPr>
        <w:t>T+1</w:t>
      </w:r>
      <w:r>
        <w:rPr>
          <w:lang w:eastAsia="zh-CN"/>
        </w:rPr>
        <w:t>，标签为复权收盘收益大于</w:t>
      </w:r>
      <w:r>
        <w:rPr>
          <w:lang w:eastAsia="zh-CN"/>
        </w:rPr>
        <w:t>0</w:t>
      </w:r>
      <w:r>
        <w:rPr>
          <w:lang w:eastAsia="zh-CN"/>
        </w:rPr>
        <w:t>；结构化分支</w:t>
      </w:r>
      <w:r>
        <w:rPr>
          <w:lang w:eastAsia="zh-CN"/>
        </w:rPr>
        <w:t>0.64</w:t>
      </w:r>
      <w:r>
        <w:rPr>
          <w:lang w:eastAsia="zh-CN"/>
        </w:rPr>
        <w:t>、文本分支</w:t>
      </w:r>
      <w:r>
        <w:rPr>
          <w:lang w:eastAsia="zh-CN"/>
        </w:rPr>
        <w:t>0.59</w:t>
      </w:r>
      <w:r>
        <w:rPr>
          <w:lang w:eastAsia="zh-CN"/>
        </w:rPr>
        <w:t>、最终校准概率</w:t>
      </w:r>
      <w:r>
        <w:rPr>
          <w:lang w:eastAsia="zh-CN"/>
        </w:rPr>
        <w:t>0.60</w:t>
      </w:r>
      <w:r>
        <w:rPr>
          <w:lang w:eastAsia="zh-CN"/>
        </w:rPr>
        <w:t>；模型、融合器和校准器版本；</w:t>
      </w:r>
      <w:r>
        <w:rPr>
          <w:lang w:eastAsia="zh-CN"/>
        </w:rPr>
        <w:t>EventCard</w:t>
      </w:r>
      <w:r>
        <w:rPr>
          <w:lang w:eastAsia="zh-CN"/>
        </w:rPr>
        <w:t>与原始证据</w:t>
      </w:r>
      <w:r>
        <w:rPr>
          <w:lang w:eastAsia="zh-CN"/>
        </w:rPr>
        <w:t>ID</w:t>
      </w:r>
      <w:r>
        <w:rPr>
          <w:lang w:eastAsia="zh-CN"/>
        </w:rPr>
        <w:t>；主要正贡献是经营阶段前移、独立来源增加和资金开始承接，主要压制因素是订单金额与收入时点未知、十日已有一定涨幅。这样</w:t>
      </w:r>
      <w:r>
        <w:rPr>
          <w:lang w:eastAsia="zh-CN"/>
        </w:rPr>
        <w:t>0.60</w:t>
      </w:r>
      <w:r>
        <w:rPr>
          <w:lang w:eastAsia="zh-CN"/>
        </w:rPr>
        <w:t>可以逐层回溯到原始记录、五组特征、两个分支和每个版本，而不是一个无法解释的大模型答案。</w:t>
      </w:r>
    </w:p>
    <w:p w14:paraId="7EFCB52A" w14:textId="77777777" w:rsidR="00BE294E" w:rsidRDefault="00DC4F0D">
      <w:pPr>
        <w:pStyle w:val="21"/>
        <w:rPr>
          <w:rFonts w:hint="eastAsia"/>
          <w:lang w:eastAsia="zh-CN"/>
        </w:rPr>
      </w:pPr>
      <w:bookmarkStart w:id="84" w:name="_Toc240293056"/>
      <w:r>
        <w:rPr>
          <w:lang w:eastAsia="zh-CN"/>
        </w:rPr>
        <w:t>7.11 大模型预测分支怎样验证和晋升</w:t>
      </w:r>
      <w:bookmarkEnd w:id="84"/>
    </w:p>
    <w:p w14:paraId="3FBEFC20" w14:textId="77777777" w:rsidR="00BE294E" w:rsidRDefault="00DC4F0D">
      <w:pPr>
        <w:rPr>
          <w:lang w:eastAsia="zh-CN"/>
        </w:rPr>
      </w:pPr>
      <w:r>
        <w:rPr>
          <w:lang w:eastAsia="zh-CN"/>
        </w:rPr>
        <w:t>第一版同时保留三条可比较路线。</w:t>
      </w:r>
      <w:r>
        <w:rPr>
          <w:lang w:eastAsia="zh-CN"/>
        </w:rPr>
        <w:t>M0</w:t>
      </w:r>
      <w:r>
        <w:rPr>
          <w:lang w:eastAsia="zh-CN"/>
        </w:rPr>
        <w:t>只使用五组结构化特征和</w:t>
      </w:r>
      <w:r>
        <w:rPr>
          <w:lang w:eastAsia="zh-CN"/>
        </w:rPr>
        <w:t>LightGBM</w:t>
      </w:r>
      <w:r>
        <w:rPr>
          <w:lang w:eastAsia="zh-CN"/>
        </w:rPr>
        <w:t>或</w:t>
      </w:r>
      <w:r>
        <w:rPr>
          <w:lang w:eastAsia="zh-CN"/>
        </w:rPr>
        <w:t>CatBoost</w:t>
      </w:r>
      <w:r>
        <w:rPr>
          <w:lang w:eastAsia="zh-CN"/>
        </w:rPr>
        <w:t>，是必须长期保留的生产基线；</w:t>
      </w:r>
      <w:r>
        <w:rPr>
          <w:lang w:eastAsia="zh-CN"/>
        </w:rPr>
        <w:t>M1</w:t>
      </w:r>
      <w:r>
        <w:rPr>
          <w:lang w:eastAsia="zh-CN"/>
        </w:rPr>
        <w:t>在同一</w:t>
      </w:r>
      <w:r>
        <w:rPr>
          <w:lang w:eastAsia="zh-CN"/>
        </w:rPr>
        <w:t>P0</w:t>
      </w:r>
      <w:r>
        <w:rPr>
          <w:lang w:eastAsia="zh-CN"/>
        </w:rPr>
        <w:t>候选、同一标签和同一时间切分下增加冻结</w:t>
      </w:r>
      <w:r>
        <w:rPr>
          <w:lang w:eastAsia="zh-CN"/>
        </w:rPr>
        <w:t>Qwen</w:t>
      </w:r>
      <w:r>
        <w:rPr>
          <w:lang w:eastAsia="zh-CN"/>
        </w:rPr>
        <w:t>编码器与小型监督分类头；只有</w:t>
      </w:r>
      <w:r>
        <w:rPr>
          <w:lang w:eastAsia="zh-CN"/>
        </w:rPr>
        <w:t>M1</w:t>
      </w:r>
      <w:r>
        <w:rPr>
          <w:lang w:eastAsia="zh-CN"/>
        </w:rPr>
        <w:t>在多个连续样本外阶段稳定改善</w:t>
      </w:r>
      <w:r>
        <w:rPr>
          <w:lang w:eastAsia="zh-CN"/>
        </w:rPr>
        <w:t>Precision@10</w:t>
      </w:r>
      <w:r>
        <w:rPr>
          <w:lang w:eastAsia="zh-CN"/>
        </w:rPr>
        <w:t>、</w:t>
      </w:r>
      <w:r>
        <w:rPr>
          <w:lang w:eastAsia="zh-CN"/>
        </w:rPr>
        <w:t>NDCG</w:t>
      </w:r>
      <w:r>
        <w:rPr>
          <w:lang w:eastAsia="zh-CN"/>
        </w:rPr>
        <w:t>和</w:t>
      </w:r>
      <w:r>
        <w:rPr>
          <w:lang w:eastAsia="zh-CN"/>
        </w:rPr>
        <w:t>Top10</w:t>
      </w:r>
      <w:r>
        <w:rPr>
          <w:lang w:eastAsia="zh-CN"/>
        </w:rPr>
        <w:t>收益，并且</w:t>
      </w:r>
      <w:r>
        <w:rPr>
          <w:lang w:eastAsia="zh-CN"/>
        </w:rPr>
        <w:t>Brier Score</w:t>
      </w:r>
      <w:r>
        <w:rPr>
          <w:lang w:eastAsia="zh-CN"/>
        </w:rPr>
        <w:t>、</w:t>
      </w:r>
      <w:r>
        <w:rPr>
          <w:lang w:eastAsia="zh-CN"/>
        </w:rPr>
        <w:t>ECE</w:t>
      </w:r>
      <w:r>
        <w:rPr>
          <w:lang w:eastAsia="zh-CN"/>
        </w:rPr>
        <w:t>、下行风险与最差市场阶段不恶化，文本分支才有资格进入生产融合。任何提升都要通过消融证明来自文本语义，而不是更多字段、时间穿越或样本选择变化。</w:t>
      </w:r>
    </w:p>
    <w:p w14:paraId="1CDB38CF" w14:textId="77777777" w:rsidR="00BE294E" w:rsidRDefault="00DC4F0D">
      <w:pPr>
        <w:rPr>
          <w:lang w:eastAsia="zh-CN"/>
        </w:rPr>
      </w:pPr>
      <w:r>
        <w:rPr>
          <w:lang w:eastAsia="zh-CN"/>
        </w:rPr>
        <w:t>M2</w:t>
      </w:r>
      <w:r>
        <w:rPr>
          <w:lang w:eastAsia="zh-CN"/>
        </w:rPr>
        <w:t>是在</w:t>
      </w:r>
      <w:r>
        <w:rPr>
          <w:lang w:eastAsia="zh-CN"/>
        </w:rPr>
        <w:t>M1</w:t>
      </w:r>
      <w:r>
        <w:rPr>
          <w:lang w:eastAsia="zh-CN"/>
        </w:rPr>
        <w:t>稳定有效后，才对</w:t>
      </w:r>
      <w:r>
        <w:rPr>
          <w:lang w:eastAsia="zh-CN"/>
        </w:rPr>
        <w:t>Qwen</w:t>
      </w:r>
      <w:r>
        <w:rPr>
          <w:lang w:eastAsia="zh-CN"/>
        </w:rPr>
        <w:t>的预测语义表示做</w:t>
      </w:r>
      <w:r>
        <w:rPr>
          <w:lang w:eastAsia="zh-CN"/>
        </w:rPr>
        <w:t>LoRA</w:t>
      </w:r>
      <w:r>
        <w:rPr>
          <w:lang w:eastAsia="zh-CN"/>
        </w:rPr>
        <w:t>适配。训练仍采用</w:t>
      </w:r>
      <w:r>
        <w:rPr>
          <w:lang w:eastAsia="zh-CN"/>
        </w:rPr>
        <w:t>walk-forward</w:t>
      </w:r>
      <w:r>
        <w:rPr>
          <w:lang w:eastAsia="zh-CN"/>
        </w:rPr>
        <w:t>、</w:t>
      </w:r>
      <w:r>
        <w:rPr>
          <w:lang w:eastAsia="zh-CN"/>
        </w:rPr>
        <w:t>purge</w:t>
      </w:r>
      <w:r>
        <w:rPr>
          <w:lang w:eastAsia="zh-CN"/>
        </w:rPr>
        <w:t>和</w:t>
      </w:r>
      <w:r>
        <w:rPr>
          <w:lang w:eastAsia="zh-CN"/>
        </w:rPr>
        <w:t>embargo</w:t>
      </w:r>
      <w:r>
        <w:rPr>
          <w:lang w:eastAsia="zh-CN"/>
        </w:rPr>
        <w:t>，模型选择只看训练和验证期，最终测试期保持完全隔离；每次升级都绑定</w:t>
      </w:r>
      <w:r>
        <w:rPr>
          <w:lang w:eastAsia="zh-CN"/>
        </w:rPr>
        <w:t>PredictionTextRecord</w:t>
      </w:r>
      <w:r>
        <w:rPr>
          <w:lang w:eastAsia="zh-CN"/>
        </w:rPr>
        <w:t>模板、基座模型、适配器、分类头、融合器和校准器版本。首版不采用让大模型直接输出概率的提示词方案，也不采用</w:t>
      </w:r>
      <w:r>
        <w:rPr>
          <w:lang w:eastAsia="zh-CN"/>
        </w:rPr>
        <w:t>PPO</w:t>
      </w:r>
      <w:r>
        <w:rPr>
          <w:lang w:eastAsia="zh-CN"/>
        </w:rPr>
        <w:t>直接以交易收益训练，因为两者难以保证概率校准、证据可追溯和跨市场状态稳定性。</w:t>
      </w:r>
    </w:p>
    <w:p w14:paraId="211F273B" w14:textId="77777777" w:rsidR="00DC15AE" w:rsidRPr="00DC15AE" w:rsidRDefault="00DC15AE" w:rsidP="00DC15AE">
      <w:pPr>
        <w:pStyle w:val="1"/>
        <w:rPr>
          <w:rFonts w:hint="eastAsia"/>
          <w:lang w:eastAsia="zh-CN"/>
        </w:rPr>
      </w:pPr>
      <w:bookmarkStart w:id="85" w:name="_Toc240293057"/>
      <w:r w:rsidRPr="00DC15AE">
        <w:rPr>
          <w:lang w:eastAsia="zh-CN"/>
        </w:rPr>
        <w:lastRenderedPageBreak/>
        <w:t>8 板块接力、概念联动与产业链扩散</w:t>
      </w:r>
      <w:bookmarkEnd w:id="85"/>
    </w:p>
    <w:p w14:paraId="4330C798" w14:textId="77777777" w:rsidR="00DC15AE" w:rsidRPr="00DC15AE" w:rsidRDefault="00DC15AE" w:rsidP="00DC15AE">
      <w:pPr>
        <w:pStyle w:val="21"/>
        <w:rPr>
          <w:rFonts w:hint="eastAsia"/>
          <w:lang w:eastAsia="zh-CN"/>
        </w:rPr>
      </w:pPr>
      <w:bookmarkStart w:id="86" w:name="_Toc240293058"/>
      <w:r w:rsidRPr="00DC15AE">
        <w:rPr>
          <w:lang w:eastAsia="zh-CN"/>
        </w:rPr>
        <w:t>8.1 板块轮动到底预测什么</w:t>
      </w:r>
      <w:bookmarkEnd w:id="86"/>
    </w:p>
    <w:p w14:paraId="4165DECC" w14:textId="77777777" w:rsidR="00DC15AE" w:rsidRDefault="00DC15AE">
      <w:pPr>
        <w:keepLines/>
        <w:ind w:firstLine="0"/>
        <w:jc w:val="center"/>
      </w:pPr>
      <w:r>
        <w:rPr>
          <w:noProof/>
        </w:rPr>
        <w:drawing>
          <wp:inline distT="0" distB="0" distL="0" distR="0" wp14:anchorId="04627998" wp14:editId="50DF80DA">
            <wp:extent cx="5760000" cy="4001684"/>
            <wp:effectExtent l="0" t="0" r="0" b="0"/>
            <wp:docPr id="18" name="Picture 18" descr="板块轮动从决策快照到双窗口输出的完整生产链" title="板块轮动从决策快照到双窗口输出的完整生产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_sector_full_flow.png"/>
                    <pic:cNvPicPr/>
                  </pic:nvPicPr>
                  <pic:blipFill>
                    <a:blip r:embed="rId27"/>
                    <a:stretch>
                      <a:fillRect/>
                    </a:stretch>
                  </pic:blipFill>
                  <pic:spPr>
                    <a:xfrm>
                      <a:off x="0" y="0"/>
                      <a:ext cx="5760000" cy="4001684"/>
                    </a:xfrm>
                    <a:prstGeom prst="rect">
                      <a:avLst/>
                    </a:prstGeom>
                  </pic:spPr>
                </pic:pic>
              </a:graphicData>
            </a:graphic>
          </wp:inline>
        </w:drawing>
      </w:r>
    </w:p>
    <w:p w14:paraId="7C210402" w14:textId="77777777" w:rsidR="00DC15AE" w:rsidRDefault="00DC15AE">
      <w:pPr>
        <w:pStyle w:val="af7"/>
        <w:keepNext/>
        <w:rPr>
          <w:lang w:eastAsia="zh-CN"/>
        </w:rPr>
      </w:pPr>
      <w:r>
        <w:rPr>
          <w:lang w:eastAsia="zh-CN"/>
        </w:rPr>
        <w:t>图</w:t>
      </w:r>
      <w:r>
        <w:rPr>
          <w:lang w:eastAsia="zh-CN"/>
        </w:rPr>
        <w:t xml:space="preserve">20  </w:t>
      </w:r>
      <w:r>
        <w:rPr>
          <w:lang w:eastAsia="zh-CN"/>
        </w:rPr>
        <w:t>板块轮动从决策快照到双窗口输出的完整生产链</w:t>
      </w:r>
    </w:p>
    <w:p w14:paraId="19A3C102" w14:textId="77777777" w:rsidR="00DC15AE" w:rsidRDefault="00DC15AE">
      <w:pPr>
        <w:keepLines/>
        <w:rPr>
          <w:lang w:eastAsia="zh-CN"/>
        </w:rPr>
      </w:pPr>
      <w:r>
        <w:rPr>
          <w:lang w:eastAsia="zh-CN"/>
        </w:rPr>
        <w:t>板块轮动是独立于个股推荐的并行预测产品。它不是从板块中挑股票，而是以稳定行业指数、概念指数和经去重后的板块簇为预测对象，分别回答明天哪个板块更可能接力、未来三至五日哪个板块更可能延续，以及哪些高位板块更可能退潮。板块结果独立输出名称、预测窗口、校准概率、关系依据、主要证据和失效条件，不进入个股</w:t>
      </w:r>
      <w:r>
        <w:rPr>
          <w:lang w:eastAsia="zh-CN"/>
        </w:rPr>
        <w:t>P0</w:t>
      </w:r>
      <w:r>
        <w:rPr>
          <w:lang w:eastAsia="zh-CN"/>
        </w:rPr>
        <w:t>，也不改写个股推荐排名。</w:t>
      </w:r>
    </w:p>
    <w:p w14:paraId="3A301C01" w14:textId="77777777" w:rsidR="00DC15AE" w:rsidRDefault="00DC15AE">
      <w:pPr>
        <w:keepLines/>
        <w:rPr>
          <w:lang w:eastAsia="zh-CN"/>
        </w:rPr>
      </w:pPr>
      <w:r>
        <w:rPr>
          <w:lang w:eastAsia="zh-CN"/>
        </w:rPr>
        <w:t>T+1</w:t>
      </w:r>
      <w:r>
        <w:rPr>
          <w:lang w:eastAsia="zh-CN"/>
        </w:rPr>
        <w:t>接力观察资金从高位源板块向哪里迁移，重点是相对强弱、成交占比、资金连续性、上涨家数、龙头梯队和拥挤位置。产业与主题扩散业务窗口由</w:t>
      </w:r>
      <w:r>
        <w:rPr>
          <w:lang w:eastAsia="zh-CN"/>
        </w:rPr>
        <w:t>T+3</w:t>
      </w:r>
      <w:r>
        <w:rPr>
          <w:lang w:eastAsia="zh-CN"/>
        </w:rPr>
        <w:t>和</w:t>
      </w:r>
      <w:r>
        <w:rPr>
          <w:lang w:eastAsia="zh-CN"/>
        </w:rPr>
        <w:t>T+5</w:t>
      </w:r>
      <w:r>
        <w:rPr>
          <w:lang w:eastAsia="zh-CN"/>
        </w:rPr>
        <w:t>两个预测期限共同刻画，同时检查两类关系：生产型产业链关系回答供需、成本、收入或利润如何传导；概念与经济关联回答哪些公司被市场归入同一主题，以及股权投资、控制或服务关系是否形成可核验的经济暴露。两类关系可以共同召回板块，但不能混为一谈。</w:t>
      </w:r>
      <w:r>
        <w:rPr>
          <w:lang w:eastAsia="zh-CN"/>
        </w:rPr>
        <w:t>T+1</w:t>
      </w:r>
      <w:r>
        <w:rPr>
          <w:lang w:eastAsia="zh-CN"/>
        </w:rPr>
        <w:t>、</w:t>
      </w:r>
      <w:r>
        <w:rPr>
          <w:lang w:eastAsia="zh-CN"/>
        </w:rPr>
        <w:t>T+3</w:t>
      </w:r>
      <w:r>
        <w:rPr>
          <w:lang w:eastAsia="zh-CN"/>
        </w:rPr>
        <w:t>和</w:t>
      </w:r>
      <w:r>
        <w:rPr>
          <w:lang w:eastAsia="zh-CN"/>
        </w:rPr>
        <w:t>T+5</w:t>
      </w:r>
      <w:r>
        <w:rPr>
          <w:lang w:eastAsia="zh-CN"/>
        </w:rPr>
        <w:t>分别定义标签、训练模型、校准概率和输出失效条件。</w:t>
      </w:r>
    </w:p>
    <w:tbl>
      <w:tblPr>
        <w:tblW w:w="0" w:type="auto"/>
        <w:jc w:val="center"/>
        <w:shd w:val="clear" w:color="auto" w:fill="FFFFFF" w:themeFill="background1"/>
        <w:tblLook w:val="04A0" w:firstRow="1" w:lastRow="0" w:firstColumn="1" w:lastColumn="0" w:noHBand="0" w:noVBand="1"/>
      </w:tblPr>
      <w:tblGrid>
        <w:gridCol w:w="9052"/>
      </w:tblGrid>
      <w:tr w:rsidR="00DC15AE" w14:paraId="5D056A5F" w14:textId="77777777" w:rsidTr="0086034C">
        <w:trPr>
          <w:cantSplit/>
          <w:jc w:val="center"/>
        </w:trPr>
        <w:tc>
          <w:tcPr>
            <w:tcW w:w="9270" w:type="dxa"/>
            <w:tcBorders>
              <w:top w:val="single" w:sz="8" w:space="0" w:color="548235"/>
              <w:left w:val="single" w:sz="8" w:space="0" w:color="548235"/>
              <w:bottom w:val="single" w:sz="8" w:space="0" w:color="548235"/>
              <w:right w:val="single" w:sz="8" w:space="0" w:color="548235"/>
            </w:tcBorders>
            <w:shd w:val="clear" w:color="auto" w:fill="FFFFFF" w:themeFill="background1"/>
            <w:tcMar>
              <w:top w:w="110" w:type="dxa"/>
              <w:left w:w="105" w:type="dxa"/>
              <w:bottom w:w="110" w:type="dxa"/>
              <w:right w:w="105" w:type="dxa"/>
            </w:tcMar>
          </w:tcPr>
          <w:p w14:paraId="62AF27A1" w14:textId="77777777" w:rsidR="00DC15AE" w:rsidRPr="00BE0673" w:rsidRDefault="00DC15AE" w:rsidP="00DC15AE">
            <w:pPr>
              <w:ind w:firstLine="0"/>
              <w:jc w:val="left"/>
              <w:rPr>
                <w:color w:val="000000" w:themeColor="text1"/>
                <w:lang w:eastAsia="zh-CN"/>
              </w:rPr>
            </w:pPr>
            <w:r w:rsidRPr="00BE0673">
              <w:rPr>
                <w:b/>
                <w:color w:val="000000" w:themeColor="text1"/>
                <w:lang w:eastAsia="zh-CN"/>
              </w:rPr>
              <w:lastRenderedPageBreak/>
              <w:t>板块模块的权限边界</w:t>
            </w:r>
          </w:p>
          <w:p w14:paraId="74904073" w14:textId="77777777" w:rsidR="00DC15AE" w:rsidRDefault="00DC15AE" w:rsidP="00DC15AE">
            <w:pPr>
              <w:ind w:firstLine="0"/>
              <w:jc w:val="left"/>
              <w:rPr>
                <w:lang w:eastAsia="zh-CN"/>
              </w:rPr>
            </w:pPr>
            <w:r>
              <w:rPr>
                <w:lang w:eastAsia="zh-CN"/>
              </w:rPr>
              <w:t>板块模型只能产生板块结果。板块成分、产业链公司和历史龙头可以帮助计算板块宽度与业务覆盖，却不能因为板块排名靠前而进入个股</w:t>
            </w:r>
            <w:r>
              <w:rPr>
                <w:lang w:eastAsia="zh-CN"/>
              </w:rPr>
              <w:t>P0</w:t>
            </w:r>
            <w:r>
              <w:rPr>
                <w:lang w:eastAsia="zh-CN"/>
              </w:rPr>
              <w:t>。</w:t>
            </w:r>
          </w:p>
        </w:tc>
      </w:tr>
    </w:tbl>
    <w:p w14:paraId="33CE9C40" w14:textId="77777777" w:rsidR="00DC15AE" w:rsidRDefault="00DC15AE">
      <w:pPr>
        <w:spacing w:after="0"/>
        <w:rPr>
          <w:lang w:eastAsia="zh-CN"/>
        </w:rPr>
      </w:pPr>
    </w:p>
    <w:p w14:paraId="184CFFA5" w14:textId="77777777" w:rsidR="00DC15AE" w:rsidRPr="00DC15AE" w:rsidRDefault="00DC15AE" w:rsidP="00DC15AE">
      <w:pPr>
        <w:pStyle w:val="21"/>
        <w:rPr>
          <w:rFonts w:hint="eastAsia"/>
          <w:lang w:eastAsia="zh-CN"/>
        </w:rPr>
      </w:pPr>
      <w:bookmarkStart w:id="87" w:name="_Toc240293059"/>
      <w:r w:rsidRPr="00DC15AE">
        <w:rPr>
          <w:lang w:eastAsia="zh-CN"/>
        </w:rPr>
        <w:t>8.2 每项关键输出由什么技术产生</w:t>
      </w:r>
      <w:bookmarkEnd w:id="87"/>
    </w:p>
    <w:p w14:paraId="5CF81FDA" w14:textId="77777777" w:rsidR="00DC15AE" w:rsidRDefault="00DC15AE">
      <w:pPr>
        <w:keepLines/>
        <w:ind w:firstLine="0"/>
        <w:jc w:val="center"/>
      </w:pPr>
      <w:r>
        <w:rPr>
          <w:noProof/>
        </w:rPr>
        <w:drawing>
          <wp:inline distT="0" distB="0" distL="0" distR="0" wp14:anchorId="295F13B9" wp14:editId="3F846298">
            <wp:extent cx="5760000" cy="3819789"/>
            <wp:effectExtent l="0" t="0" r="0" b="0"/>
            <wp:docPr id="19" name="Picture 19" descr="板块轮动关键输出与生产技术的对应关系" title="板块轮动关键输出与生产技术的对应关系"/>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_sector_technology_flow.png"/>
                    <pic:cNvPicPr/>
                  </pic:nvPicPr>
                  <pic:blipFill>
                    <a:blip r:embed="rId28"/>
                    <a:stretch>
                      <a:fillRect/>
                    </a:stretch>
                  </pic:blipFill>
                  <pic:spPr>
                    <a:xfrm>
                      <a:off x="0" y="0"/>
                      <a:ext cx="5760000" cy="3819789"/>
                    </a:xfrm>
                    <a:prstGeom prst="rect">
                      <a:avLst/>
                    </a:prstGeom>
                  </pic:spPr>
                </pic:pic>
              </a:graphicData>
            </a:graphic>
          </wp:inline>
        </w:drawing>
      </w:r>
    </w:p>
    <w:p w14:paraId="35EACFE7" w14:textId="77777777" w:rsidR="00DC15AE" w:rsidRDefault="00DC15AE">
      <w:pPr>
        <w:pStyle w:val="af7"/>
        <w:keepNext/>
        <w:rPr>
          <w:lang w:eastAsia="zh-CN"/>
        </w:rPr>
      </w:pPr>
      <w:r>
        <w:rPr>
          <w:lang w:eastAsia="zh-CN"/>
        </w:rPr>
        <w:t>图</w:t>
      </w:r>
      <w:r>
        <w:rPr>
          <w:lang w:eastAsia="zh-CN"/>
        </w:rPr>
        <w:t xml:space="preserve">21  </w:t>
      </w:r>
      <w:r>
        <w:rPr>
          <w:lang w:eastAsia="zh-CN"/>
        </w:rPr>
        <w:t>板块轮动关键输出与生产技术的对应关系</w:t>
      </w:r>
    </w:p>
    <w:p w14:paraId="0C36A55E" w14:textId="77777777" w:rsidR="00DC15AE" w:rsidRDefault="00DC15AE">
      <w:pPr>
        <w:keepLines/>
        <w:rPr>
          <w:lang w:eastAsia="zh-CN"/>
        </w:rPr>
      </w:pPr>
      <w:r>
        <w:rPr>
          <w:lang w:eastAsia="zh-CN"/>
        </w:rPr>
        <w:t>板块轮动不是在若干模型中临时选择一个，而是按固定顺序完成源板块识别、生命周期判断、三路召回、分窗口排序、概率校准、退潮预警和弃权判断。每项技术只解决一个明确问题，并把直接输出交给下一环节；任何模型都不能越过自己的边界直接给出全部结论。</w:t>
      </w:r>
    </w:p>
    <w:p w14:paraId="2772AF76" w14:textId="77777777" w:rsidR="00DC15AE" w:rsidRDefault="00DC15AE">
      <w:pPr>
        <w:keepLines/>
        <w:rPr>
          <w:lang w:eastAsia="zh-CN"/>
        </w:rPr>
      </w:pPr>
      <w:r>
        <w:rPr>
          <w:lang w:eastAsia="zh-CN"/>
        </w:rPr>
        <w:t>每项输出都保存输入快照、计算窗口、特征版本、模型版本、原始分数、校准器版本、样本支持和主要贡献。因此，报告中的</w:t>
      </w:r>
      <w:r>
        <w:rPr>
          <w:lang w:eastAsia="zh-CN"/>
        </w:rPr>
        <w:t>“</w:t>
      </w:r>
      <w:r>
        <w:rPr>
          <w:lang w:eastAsia="zh-CN"/>
        </w:rPr>
        <w:t>扩散概率</w:t>
      </w:r>
      <w:r>
        <w:rPr>
          <w:lang w:eastAsia="zh-CN"/>
        </w:rPr>
        <w:t>0.71”</w:t>
      </w:r>
      <w:r>
        <w:rPr>
          <w:lang w:eastAsia="zh-CN"/>
        </w:rPr>
        <w:t>能够追溯到具体板块、固定标签、对应模型、产业路径和训练样本，而不是无法解释的人工综合分。</w:t>
      </w:r>
    </w:p>
    <w:p w14:paraId="75C21110" w14:textId="77777777" w:rsidR="00DC15AE" w:rsidRDefault="00DC15AE">
      <w:pPr>
        <w:rPr>
          <w:lang w:eastAsia="zh-CN"/>
        </w:rPr>
      </w:pPr>
      <w:r>
        <w:rPr>
          <w:lang w:eastAsia="zh-CN"/>
        </w:rPr>
        <w:br w:type="page"/>
      </w:r>
    </w:p>
    <w:tbl>
      <w:tblPr>
        <w:tblW w:w="0" w:type="auto"/>
        <w:tblBorders>
          <w:top w:val="single" w:sz="12" w:space="0" w:color="000000"/>
          <w:left w:val="nil"/>
          <w:bottom w:val="single" w:sz="12" w:space="0" w:color="000000"/>
          <w:right w:val="nil"/>
          <w:insideH w:val="nil"/>
          <w:insideV w:val="nil"/>
        </w:tblBorders>
        <w:tblLayout w:type="fixed"/>
        <w:tblLook w:val="04A0" w:firstRow="1" w:lastRow="0" w:firstColumn="1" w:lastColumn="0" w:noHBand="0" w:noVBand="1"/>
      </w:tblPr>
      <w:tblGrid>
        <w:gridCol w:w="893"/>
        <w:gridCol w:w="1181"/>
        <w:gridCol w:w="1613"/>
        <w:gridCol w:w="2088"/>
        <w:gridCol w:w="1512"/>
        <w:gridCol w:w="1786"/>
      </w:tblGrid>
      <w:tr w:rsidR="00DC15AE" w14:paraId="1E37632D" w14:textId="77777777">
        <w:trPr>
          <w:cantSplit/>
          <w:tblHeader/>
        </w:trPr>
        <w:tc>
          <w:tcPr>
            <w:tcW w:w="893" w:type="dxa"/>
            <w:tcBorders>
              <w:bottom w:val="single" w:sz="6" w:space="0" w:color="000000"/>
            </w:tcBorders>
            <w:tcMar>
              <w:top w:w="70" w:type="dxa"/>
              <w:left w:w="85" w:type="dxa"/>
              <w:bottom w:w="70" w:type="dxa"/>
              <w:right w:w="85" w:type="dxa"/>
            </w:tcMar>
            <w:vAlign w:val="center"/>
          </w:tcPr>
          <w:p w14:paraId="311592CB" w14:textId="77777777" w:rsidR="00DC15AE" w:rsidRDefault="00DC15AE" w:rsidP="00DC15AE">
            <w:pPr>
              <w:spacing w:after="0" w:line="259" w:lineRule="auto"/>
              <w:ind w:firstLine="0"/>
              <w:jc w:val="left"/>
            </w:pPr>
            <w:r>
              <w:rPr>
                <w:b/>
                <w:sz w:val="16"/>
              </w:rPr>
              <w:lastRenderedPageBreak/>
              <w:t>关键环节</w:t>
            </w:r>
          </w:p>
        </w:tc>
        <w:tc>
          <w:tcPr>
            <w:tcW w:w="1181" w:type="dxa"/>
            <w:tcBorders>
              <w:bottom w:val="single" w:sz="6" w:space="0" w:color="000000"/>
            </w:tcBorders>
            <w:tcMar>
              <w:top w:w="70" w:type="dxa"/>
              <w:left w:w="85" w:type="dxa"/>
              <w:bottom w:w="70" w:type="dxa"/>
              <w:right w:w="85" w:type="dxa"/>
            </w:tcMar>
            <w:vAlign w:val="center"/>
          </w:tcPr>
          <w:p w14:paraId="23AD3284" w14:textId="77777777" w:rsidR="00DC15AE" w:rsidRDefault="00DC15AE" w:rsidP="00DC15AE">
            <w:pPr>
              <w:spacing w:after="0" w:line="259" w:lineRule="auto"/>
              <w:ind w:firstLine="0"/>
              <w:jc w:val="left"/>
            </w:pPr>
            <w:r>
              <w:rPr>
                <w:b/>
                <w:sz w:val="16"/>
              </w:rPr>
              <w:t>技术或模型</w:t>
            </w:r>
          </w:p>
        </w:tc>
        <w:tc>
          <w:tcPr>
            <w:tcW w:w="1613" w:type="dxa"/>
            <w:tcBorders>
              <w:bottom w:val="single" w:sz="6" w:space="0" w:color="000000"/>
            </w:tcBorders>
            <w:tcMar>
              <w:top w:w="70" w:type="dxa"/>
              <w:left w:w="85" w:type="dxa"/>
              <w:bottom w:w="70" w:type="dxa"/>
              <w:right w:w="85" w:type="dxa"/>
            </w:tcMar>
            <w:vAlign w:val="center"/>
          </w:tcPr>
          <w:p w14:paraId="4677B158" w14:textId="77777777" w:rsidR="00DC15AE" w:rsidRDefault="00DC15AE" w:rsidP="00DC15AE">
            <w:pPr>
              <w:spacing w:after="0" w:line="259" w:lineRule="auto"/>
              <w:ind w:firstLine="0"/>
              <w:jc w:val="left"/>
            </w:pPr>
            <w:r>
              <w:rPr>
                <w:b/>
                <w:sz w:val="16"/>
              </w:rPr>
              <w:t>解决什么问题</w:t>
            </w:r>
          </w:p>
        </w:tc>
        <w:tc>
          <w:tcPr>
            <w:tcW w:w="2088" w:type="dxa"/>
            <w:tcBorders>
              <w:bottom w:val="single" w:sz="6" w:space="0" w:color="000000"/>
            </w:tcBorders>
            <w:tcMar>
              <w:top w:w="70" w:type="dxa"/>
              <w:left w:w="85" w:type="dxa"/>
              <w:bottom w:w="70" w:type="dxa"/>
              <w:right w:w="85" w:type="dxa"/>
            </w:tcMar>
            <w:vAlign w:val="center"/>
          </w:tcPr>
          <w:p w14:paraId="78DB4A11" w14:textId="77777777" w:rsidR="00DC15AE" w:rsidRDefault="00DC15AE" w:rsidP="00DC15AE">
            <w:pPr>
              <w:spacing w:after="0" w:line="259" w:lineRule="auto"/>
              <w:ind w:firstLine="0"/>
              <w:jc w:val="left"/>
            </w:pPr>
            <w:r>
              <w:rPr>
                <w:b/>
                <w:sz w:val="16"/>
              </w:rPr>
              <w:t>主要输入</w:t>
            </w:r>
          </w:p>
        </w:tc>
        <w:tc>
          <w:tcPr>
            <w:tcW w:w="1512" w:type="dxa"/>
            <w:tcBorders>
              <w:bottom w:val="single" w:sz="6" w:space="0" w:color="000000"/>
            </w:tcBorders>
            <w:tcMar>
              <w:top w:w="70" w:type="dxa"/>
              <w:left w:w="85" w:type="dxa"/>
              <w:bottom w:w="70" w:type="dxa"/>
              <w:right w:w="85" w:type="dxa"/>
            </w:tcMar>
            <w:vAlign w:val="center"/>
          </w:tcPr>
          <w:p w14:paraId="0FB56ADC" w14:textId="77777777" w:rsidR="00DC15AE" w:rsidRDefault="00DC15AE" w:rsidP="00DC15AE">
            <w:pPr>
              <w:spacing w:after="0" w:line="259" w:lineRule="auto"/>
              <w:ind w:firstLine="0"/>
              <w:jc w:val="left"/>
            </w:pPr>
            <w:r>
              <w:rPr>
                <w:b/>
                <w:sz w:val="16"/>
              </w:rPr>
              <w:t>直接输出</w:t>
            </w:r>
          </w:p>
        </w:tc>
        <w:tc>
          <w:tcPr>
            <w:tcW w:w="1786" w:type="dxa"/>
            <w:tcBorders>
              <w:bottom w:val="single" w:sz="6" w:space="0" w:color="000000"/>
            </w:tcBorders>
            <w:tcMar>
              <w:top w:w="70" w:type="dxa"/>
              <w:left w:w="85" w:type="dxa"/>
              <w:bottom w:w="70" w:type="dxa"/>
              <w:right w:w="85" w:type="dxa"/>
            </w:tcMar>
            <w:vAlign w:val="center"/>
          </w:tcPr>
          <w:p w14:paraId="3DD136FD" w14:textId="77777777" w:rsidR="00DC15AE" w:rsidRDefault="00DC15AE" w:rsidP="00DC15AE">
            <w:pPr>
              <w:spacing w:after="0" w:line="259" w:lineRule="auto"/>
              <w:ind w:firstLine="0"/>
              <w:jc w:val="left"/>
            </w:pPr>
            <w:r>
              <w:rPr>
                <w:b/>
                <w:sz w:val="16"/>
              </w:rPr>
              <w:t>交给下一步做什么</w:t>
            </w:r>
          </w:p>
        </w:tc>
      </w:tr>
      <w:tr w:rsidR="00DC15AE" w14:paraId="1F8883D8" w14:textId="77777777">
        <w:trPr>
          <w:cantSplit/>
        </w:trPr>
        <w:tc>
          <w:tcPr>
            <w:tcW w:w="893" w:type="dxa"/>
            <w:tcMar>
              <w:top w:w="70" w:type="dxa"/>
              <w:left w:w="85" w:type="dxa"/>
              <w:bottom w:w="70" w:type="dxa"/>
              <w:right w:w="85" w:type="dxa"/>
            </w:tcMar>
            <w:vAlign w:val="center"/>
          </w:tcPr>
          <w:p w14:paraId="4DE471F7" w14:textId="77777777" w:rsidR="00DC15AE" w:rsidRDefault="00DC15AE" w:rsidP="00DC15AE">
            <w:pPr>
              <w:spacing w:after="0" w:line="259" w:lineRule="auto"/>
              <w:ind w:firstLine="0"/>
              <w:jc w:val="left"/>
            </w:pPr>
            <w:r>
              <w:rPr>
                <w:sz w:val="16"/>
              </w:rPr>
              <w:t>强势源识别</w:t>
            </w:r>
          </w:p>
        </w:tc>
        <w:tc>
          <w:tcPr>
            <w:tcW w:w="1181" w:type="dxa"/>
            <w:tcMar>
              <w:top w:w="70" w:type="dxa"/>
              <w:left w:w="85" w:type="dxa"/>
              <w:bottom w:w="70" w:type="dxa"/>
              <w:right w:w="85" w:type="dxa"/>
            </w:tcMar>
            <w:vAlign w:val="center"/>
          </w:tcPr>
          <w:p w14:paraId="4FF4E88C" w14:textId="77777777" w:rsidR="00DC15AE" w:rsidRDefault="00DC15AE" w:rsidP="00DC15AE">
            <w:pPr>
              <w:spacing w:after="0" w:line="259" w:lineRule="auto"/>
              <w:ind w:firstLine="0"/>
              <w:jc w:val="left"/>
              <w:rPr>
                <w:lang w:eastAsia="zh-CN"/>
              </w:rPr>
            </w:pPr>
            <w:r>
              <w:rPr>
                <w:sz w:val="16"/>
                <w:lang w:eastAsia="zh-CN"/>
              </w:rPr>
              <w:t>横截面分位与</w:t>
            </w:r>
            <w:r>
              <w:rPr>
                <w:sz w:val="16"/>
                <w:lang w:eastAsia="zh-CN"/>
              </w:rPr>
              <w:t>20</w:t>
            </w:r>
            <w:r>
              <w:rPr>
                <w:sz w:val="16"/>
                <w:lang w:eastAsia="zh-CN"/>
              </w:rPr>
              <w:t>日中位数</w:t>
            </w:r>
            <w:r>
              <w:rPr>
                <w:sz w:val="16"/>
                <w:lang w:eastAsia="zh-CN"/>
              </w:rPr>
              <w:t>/MAD</w:t>
            </w:r>
          </w:p>
        </w:tc>
        <w:tc>
          <w:tcPr>
            <w:tcW w:w="1613" w:type="dxa"/>
            <w:tcMar>
              <w:top w:w="70" w:type="dxa"/>
              <w:left w:w="85" w:type="dxa"/>
              <w:bottom w:w="70" w:type="dxa"/>
              <w:right w:w="85" w:type="dxa"/>
            </w:tcMar>
            <w:vAlign w:val="center"/>
          </w:tcPr>
          <w:p w14:paraId="018A1835" w14:textId="77777777" w:rsidR="00DC15AE" w:rsidRDefault="00DC15AE" w:rsidP="00DC15AE">
            <w:pPr>
              <w:spacing w:after="0" w:line="259" w:lineRule="auto"/>
              <w:ind w:firstLine="0"/>
              <w:jc w:val="left"/>
              <w:rPr>
                <w:lang w:eastAsia="zh-CN"/>
              </w:rPr>
            </w:pPr>
            <w:r>
              <w:rPr>
                <w:sz w:val="16"/>
                <w:lang w:eastAsia="zh-CN"/>
              </w:rPr>
              <w:t>识别资金当前集中方向，避免把单日涨幅第一误判为持续强势</w:t>
            </w:r>
          </w:p>
        </w:tc>
        <w:tc>
          <w:tcPr>
            <w:tcW w:w="2088" w:type="dxa"/>
            <w:tcMar>
              <w:top w:w="70" w:type="dxa"/>
              <w:left w:w="85" w:type="dxa"/>
              <w:bottom w:w="70" w:type="dxa"/>
              <w:right w:w="85" w:type="dxa"/>
            </w:tcMar>
            <w:vAlign w:val="center"/>
          </w:tcPr>
          <w:p w14:paraId="29CF5876" w14:textId="77777777" w:rsidR="00DC15AE" w:rsidRDefault="00DC15AE" w:rsidP="00DC15AE">
            <w:pPr>
              <w:spacing w:after="0" w:line="259" w:lineRule="auto"/>
              <w:ind w:firstLine="0"/>
              <w:jc w:val="left"/>
              <w:rPr>
                <w:lang w:eastAsia="zh-CN"/>
              </w:rPr>
            </w:pPr>
            <w:r>
              <w:rPr>
                <w:sz w:val="16"/>
                <w:lang w:eastAsia="zh-CN"/>
              </w:rPr>
              <w:t>1</w:t>
            </w:r>
            <w:r>
              <w:rPr>
                <w:sz w:val="16"/>
                <w:lang w:eastAsia="zh-CN"/>
              </w:rPr>
              <w:t>、</w:t>
            </w:r>
            <w:r>
              <w:rPr>
                <w:sz w:val="16"/>
                <w:lang w:eastAsia="zh-CN"/>
              </w:rPr>
              <w:t>3</w:t>
            </w:r>
            <w:r>
              <w:rPr>
                <w:sz w:val="16"/>
                <w:lang w:eastAsia="zh-CN"/>
              </w:rPr>
              <w:t>、</w:t>
            </w:r>
            <w:r>
              <w:rPr>
                <w:sz w:val="16"/>
                <w:lang w:eastAsia="zh-CN"/>
              </w:rPr>
              <w:t>5</w:t>
            </w:r>
            <w:r>
              <w:rPr>
                <w:sz w:val="16"/>
                <w:lang w:eastAsia="zh-CN"/>
              </w:rPr>
              <w:t>日相对收益，成交占比增量，上涨宽度，资金流入连续性</w:t>
            </w:r>
          </w:p>
        </w:tc>
        <w:tc>
          <w:tcPr>
            <w:tcW w:w="1512" w:type="dxa"/>
            <w:tcMar>
              <w:top w:w="70" w:type="dxa"/>
              <w:left w:w="85" w:type="dxa"/>
              <w:bottom w:w="70" w:type="dxa"/>
              <w:right w:w="85" w:type="dxa"/>
            </w:tcMar>
            <w:vAlign w:val="center"/>
          </w:tcPr>
          <w:p w14:paraId="12816AFB" w14:textId="77777777" w:rsidR="00DC15AE" w:rsidRDefault="00DC15AE" w:rsidP="00DC15AE">
            <w:pPr>
              <w:spacing w:after="0" w:line="259" w:lineRule="auto"/>
              <w:ind w:firstLine="0"/>
              <w:jc w:val="left"/>
              <w:rPr>
                <w:lang w:eastAsia="zh-CN"/>
              </w:rPr>
            </w:pPr>
            <w:r>
              <w:rPr>
                <w:sz w:val="16"/>
                <w:lang w:eastAsia="zh-CN"/>
              </w:rPr>
              <w:t>源板块集合、指标分位、异常程度、覆盖率</w:t>
            </w:r>
          </w:p>
        </w:tc>
        <w:tc>
          <w:tcPr>
            <w:tcW w:w="1786" w:type="dxa"/>
            <w:tcMar>
              <w:top w:w="70" w:type="dxa"/>
              <w:left w:w="85" w:type="dxa"/>
              <w:bottom w:w="70" w:type="dxa"/>
              <w:right w:w="85" w:type="dxa"/>
            </w:tcMar>
            <w:vAlign w:val="center"/>
          </w:tcPr>
          <w:p w14:paraId="09F1E26F" w14:textId="77777777" w:rsidR="00DC15AE" w:rsidRDefault="00DC15AE" w:rsidP="00DC15AE">
            <w:pPr>
              <w:spacing w:after="0" w:line="259" w:lineRule="auto"/>
              <w:ind w:firstLine="0"/>
              <w:jc w:val="left"/>
              <w:rPr>
                <w:lang w:eastAsia="zh-CN"/>
              </w:rPr>
            </w:pPr>
            <w:r>
              <w:rPr>
                <w:sz w:val="16"/>
                <w:lang w:eastAsia="zh-CN"/>
              </w:rPr>
              <w:t>进入</w:t>
            </w:r>
            <w:r>
              <w:rPr>
                <w:sz w:val="16"/>
                <w:lang w:eastAsia="zh-CN"/>
              </w:rPr>
              <w:t>HSMM</w:t>
            </w:r>
            <w:r>
              <w:rPr>
                <w:sz w:val="16"/>
                <w:lang w:eastAsia="zh-CN"/>
              </w:rPr>
              <w:t>并作为三路召回起点</w:t>
            </w:r>
          </w:p>
        </w:tc>
      </w:tr>
      <w:tr w:rsidR="00DC15AE" w14:paraId="6D324321" w14:textId="77777777">
        <w:trPr>
          <w:cantSplit/>
        </w:trPr>
        <w:tc>
          <w:tcPr>
            <w:tcW w:w="893" w:type="dxa"/>
            <w:tcMar>
              <w:top w:w="70" w:type="dxa"/>
              <w:left w:w="85" w:type="dxa"/>
              <w:bottom w:w="70" w:type="dxa"/>
              <w:right w:w="85" w:type="dxa"/>
            </w:tcMar>
            <w:vAlign w:val="center"/>
          </w:tcPr>
          <w:p w14:paraId="5336CA8D" w14:textId="77777777" w:rsidR="00DC15AE" w:rsidRDefault="00DC15AE" w:rsidP="00DC15AE">
            <w:pPr>
              <w:spacing w:after="0" w:line="259" w:lineRule="auto"/>
              <w:ind w:firstLine="0"/>
              <w:jc w:val="left"/>
            </w:pPr>
            <w:r>
              <w:rPr>
                <w:sz w:val="16"/>
              </w:rPr>
              <w:t>生命周期</w:t>
            </w:r>
          </w:p>
        </w:tc>
        <w:tc>
          <w:tcPr>
            <w:tcW w:w="1181" w:type="dxa"/>
            <w:tcMar>
              <w:top w:w="70" w:type="dxa"/>
              <w:left w:w="85" w:type="dxa"/>
              <w:bottom w:w="70" w:type="dxa"/>
              <w:right w:w="85" w:type="dxa"/>
            </w:tcMar>
            <w:vAlign w:val="center"/>
          </w:tcPr>
          <w:p w14:paraId="78055395" w14:textId="77777777" w:rsidR="00DC15AE" w:rsidRDefault="00DC15AE" w:rsidP="00DC15AE">
            <w:pPr>
              <w:spacing w:after="0" w:line="259" w:lineRule="auto"/>
              <w:ind w:firstLine="0"/>
              <w:jc w:val="left"/>
              <w:rPr>
                <w:lang w:eastAsia="zh-CN"/>
              </w:rPr>
            </w:pPr>
            <w:r>
              <w:rPr>
                <w:sz w:val="16"/>
                <w:lang w:eastAsia="zh-CN"/>
              </w:rPr>
              <w:t>规则约束的五状态滚动</w:t>
            </w:r>
            <w:r>
              <w:rPr>
                <w:sz w:val="16"/>
                <w:lang w:eastAsia="zh-CN"/>
              </w:rPr>
              <w:t>HSMM</w:t>
            </w:r>
          </w:p>
        </w:tc>
        <w:tc>
          <w:tcPr>
            <w:tcW w:w="1613" w:type="dxa"/>
            <w:tcMar>
              <w:top w:w="70" w:type="dxa"/>
              <w:left w:w="85" w:type="dxa"/>
              <w:bottom w:w="70" w:type="dxa"/>
              <w:right w:w="85" w:type="dxa"/>
            </w:tcMar>
            <w:vAlign w:val="center"/>
          </w:tcPr>
          <w:p w14:paraId="7F6460E1" w14:textId="77777777" w:rsidR="00DC15AE" w:rsidRDefault="00DC15AE" w:rsidP="00DC15AE">
            <w:pPr>
              <w:spacing w:after="0" w:line="259" w:lineRule="auto"/>
              <w:ind w:firstLine="0"/>
              <w:jc w:val="left"/>
              <w:rPr>
                <w:lang w:eastAsia="zh-CN"/>
              </w:rPr>
            </w:pPr>
            <w:r>
              <w:rPr>
                <w:sz w:val="16"/>
                <w:lang w:eastAsia="zh-CN"/>
              </w:rPr>
              <w:t>区分启动、扩散、加速、高潮和退潮，并刻画阶段持续时间</w:t>
            </w:r>
          </w:p>
        </w:tc>
        <w:tc>
          <w:tcPr>
            <w:tcW w:w="2088" w:type="dxa"/>
            <w:tcMar>
              <w:top w:w="70" w:type="dxa"/>
              <w:left w:w="85" w:type="dxa"/>
              <w:bottom w:w="70" w:type="dxa"/>
              <w:right w:w="85" w:type="dxa"/>
            </w:tcMar>
            <w:vAlign w:val="center"/>
          </w:tcPr>
          <w:p w14:paraId="48E58B5A" w14:textId="77777777" w:rsidR="00DC15AE" w:rsidRDefault="00DC15AE" w:rsidP="00DC15AE">
            <w:pPr>
              <w:spacing w:after="0" w:line="259" w:lineRule="auto"/>
              <w:ind w:firstLine="0"/>
              <w:jc w:val="left"/>
              <w:rPr>
                <w:lang w:eastAsia="zh-CN"/>
              </w:rPr>
            </w:pPr>
            <w:r>
              <w:rPr>
                <w:sz w:val="16"/>
                <w:lang w:eastAsia="zh-CN"/>
              </w:rPr>
              <w:t>价格、成交、资金、成分扩散、波动拥挤及辅助事件序列</w:t>
            </w:r>
          </w:p>
        </w:tc>
        <w:tc>
          <w:tcPr>
            <w:tcW w:w="1512" w:type="dxa"/>
            <w:tcMar>
              <w:top w:w="70" w:type="dxa"/>
              <w:left w:w="85" w:type="dxa"/>
              <w:bottom w:w="70" w:type="dxa"/>
              <w:right w:w="85" w:type="dxa"/>
            </w:tcMar>
            <w:vAlign w:val="center"/>
          </w:tcPr>
          <w:p w14:paraId="291FE007" w14:textId="77777777" w:rsidR="00DC15AE" w:rsidRDefault="00DC15AE" w:rsidP="00DC15AE">
            <w:pPr>
              <w:spacing w:after="0" w:line="259" w:lineRule="auto"/>
              <w:ind w:firstLine="0"/>
              <w:jc w:val="left"/>
              <w:rPr>
                <w:lang w:eastAsia="zh-CN"/>
              </w:rPr>
            </w:pPr>
            <w:r>
              <w:rPr>
                <w:sz w:val="16"/>
                <w:lang w:eastAsia="zh-CN"/>
              </w:rPr>
              <w:t>五阶段概率、正式状态、预计持续时间、不确定性</w:t>
            </w:r>
          </w:p>
        </w:tc>
        <w:tc>
          <w:tcPr>
            <w:tcW w:w="1786" w:type="dxa"/>
            <w:tcMar>
              <w:top w:w="70" w:type="dxa"/>
              <w:left w:w="85" w:type="dxa"/>
              <w:bottom w:w="70" w:type="dxa"/>
              <w:right w:w="85" w:type="dxa"/>
            </w:tcMar>
            <w:vAlign w:val="center"/>
          </w:tcPr>
          <w:p w14:paraId="46E22856" w14:textId="77777777" w:rsidR="00DC15AE" w:rsidRDefault="00DC15AE" w:rsidP="00DC15AE">
            <w:pPr>
              <w:spacing w:after="0" w:line="259" w:lineRule="auto"/>
              <w:ind w:firstLine="0"/>
              <w:jc w:val="left"/>
              <w:rPr>
                <w:lang w:eastAsia="zh-CN"/>
              </w:rPr>
            </w:pPr>
            <w:r>
              <w:rPr>
                <w:sz w:val="16"/>
                <w:lang w:eastAsia="zh-CN"/>
              </w:rPr>
              <w:t>进入各窗口排序和退潮模型</w:t>
            </w:r>
          </w:p>
        </w:tc>
      </w:tr>
      <w:tr w:rsidR="00DC15AE" w14:paraId="20E82347" w14:textId="77777777">
        <w:trPr>
          <w:cantSplit/>
        </w:trPr>
        <w:tc>
          <w:tcPr>
            <w:tcW w:w="893" w:type="dxa"/>
            <w:tcMar>
              <w:top w:w="70" w:type="dxa"/>
              <w:left w:w="85" w:type="dxa"/>
              <w:bottom w:w="70" w:type="dxa"/>
              <w:right w:w="85" w:type="dxa"/>
            </w:tcMar>
            <w:vAlign w:val="center"/>
          </w:tcPr>
          <w:p w14:paraId="3C464BAA" w14:textId="77777777" w:rsidR="00DC15AE" w:rsidRDefault="00DC15AE" w:rsidP="00DC15AE">
            <w:pPr>
              <w:spacing w:after="0" w:line="259" w:lineRule="auto"/>
              <w:ind w:firstLine="0"/>
              <w:jc w:val="left"/>
            </w:pPr>
            <w:r>
              <w:rPr>
                <w:sz w:val="16"/>
              </w:rPr>
              <w:t>历史召回</w:t>
            </w:r>
          </w:p>
        </w:tc>
        <w:tc>
          <w:tcPr>
            <w:tcW w:w="1181" w:type="dxa"/>
            <w:tcMar>
              <w:top w:w="70" w:type="dxa"/>
              <w:left w:w="85" w:type="dxa"/>
              <w:bottom w:w="70" w:type="dxa"/>
              <w:right w:w="85" w:type="dxa"/>
            </w:tcMar>
            <w:vAlign w:val="center"/>
          </w:tcPr>
          <w:p w14:paraId="6FD18A34" w14:textId="77777777" w:rsidR="00DC15AE" w:rsidRDefault="00DC15AE" w:rsidP="00DC15AE">
            <w:pPr>
              <w:spacing w:after="0" w:line="259" w:lineRule="auto"/>
              <w:ind w:firstLine="0"/>
              <w:jc w:val="left"/>
              <w:rPr>
                <w:lang w:eastAsia="zh-CN"/>
              </w:rPr>
            </w:pPr>
            <w:r>
              <w:rPr>
                <w:sz w:val="16"/>
                <w:lang w:eastAsia="zh-CN"/>
              </w:rPr>
              <w:t>一阶转移矩阵与</w:t>
            </w:r>
            <w:r>
              <w:rPr>
                <w:sz w:val="16"/>
                <w:lang w:eastAsia="zh-CN"/>
              </w:rPr>
              <w:t>Dirichlet</w:t>
            </w:r>
            <w:r>
              <w:rPr>
                <w:sz w:val="16"/>
                <w:lang w:eastAsia="zh-CN"/>
              </w:rPr>
              <w:t>分层收缩</w:t>
            </w:r>
          </w:p>
        </w:tc>
        <w:tc>
          <w:tcPr>
            <w:tcW w:w="1613" w:type="dxa"/>
            <w:tcMar>
              <w:top w:w="70" w:type="dxa"/>
              <w:left w:w="85" w:type="dxa"/>
              <w:bottom w:w="70" w:type="dxa"/>
              <w:right w:w="85" w:type="dxa"/>
            </w:tcMar>
            <w:vAlign w:val="center"/>
          </w:tcPr>
          <w:p w14:paraId="54AFD7BD" w14:textId="77777777" w:rsidR="00DC15AE" w:rsidRDefault="00DC15AE" w:rsidP="00DC15AE">
            <w:pPr>
              <w:spacing w:after="0" w:line="259" w:lineRule="auto"/>
              <w:ind w:firstLine="0"/>
              <w:jc w:val="left"/>
              <w:rPr>
                <w:lang w:eastAsia="zh-CN"/>
              </w:rPr>
            </w:pPr>
            <w:r>
              <w:rPr>
                <w:sz w:val="16"/>
                <w:lang w:eastAsia="zh-CN"/>
              </w:rPr>
              <w:t>在样本稀疏时稳健估计历史接力方向</w:t>
            </w:r>
          </w:p>
        </w:tc>
        <w:tc>
          <w:tcPr>
            <w:tcW w:w="2088" w:type="dxa"/>
            <w:tcMar>
              <w:top w:w="70" w:type="dxa"/>
              <w:left w:w="85" w:type="dxa"/>
              <w:bottom w:w="70" w:type="dxa"/>
              <w:right w:w="85" w:type="dxa"/>
            </w:tcMar>
            <w:vAlign w:val="center"/>
          </w:tcPr>
          <w:p w14:paraId="78F44865" w14:textId="77777777" w:rsidR="00DC15AE" w:rsidRDefault="00DC15AE" w:rsidP="00DC15AE">
            <w:pPr>
              <w:spacing w:after="0" w:line="259" w:lineRule="auto"/>
              <w:ind w:firstLine="0"/>
              <w:jc w:val="left"/>
              <w:rPr>
                <w:lang w:eastAsia="zh-CN"/>
              </w:rPr>
            </w:pPr>
            <w:r>
              <w:rPr>
                <w:sz w:val="16"/>
                <w:lang w:eastAsia="zh-CN"/>
              </w:rPr>
              <w:t>源板块、源阶段、市场状态及后续</w:t>
            </w:r>
            <w:r>
              <w:rPr>
                <w:sz w:val="16"/>
                <w:lang w:eastAsia="zh-CN"/>
              </w:rPr>
              <w:t>Top-K</w:t>
            </w:r>
            <w:r>
              <w:rPr>
                <w:sz w:val="16"/>
                <w:lang w:eastAsia="zh-CN"/>
              </w:rPr>
              <w:t>标签</w:t>
            </w:r>
          </w:p>
        </w:tc>
        <w:tc>
          <w:tcPr>
            <w:tcW w:w="1512" w:type="dxa"/>
            <w:tcMar>
              <w:top w:w="70" w:type="dxa"/>
              <w:left w:w="85" w:type="dxa"/>
              <w:bottom w:w="70" w:type="dxa"/>
              <w:right w:w="85" w:type="dxa"/>
            </w:tcMar>
            <w:vAlign w:val="center"/>
          </w:tcPr>
          <w:p w14:paraId="4E8A499F" w14:textId="77777777" w:rsidR="00DC15AE" w:rsidRDefault="00DC15AE" w:rsidP="00DC15AE">
            <w:pPr>
              <w:spacing w:after="0" w:line="259" w:lineRule="auto"/>
              <w:ind w:firstLine="0"/>
              <w:jc w:val="left"/>
              <w:rPr>
                <w:lang w:eastAsia="zh-CN"/>
              </w:rPr>
            </w:pPr>
            <w:r>
              <w:rPr>
                <w:sz w:val="16"/>
                <w:lang w:eastAsia="zh-CN"/>
              </w:rPr>
              <w:t>转移后验概率、有效样本数、收缩程度</w:t>
            </w:r>
          </w:p>
        </w:tc>
        <w:tc>
          <w:tcPr>
            <w:tcW w:w="1786" w:type="dxa"/>
            <w:tcMar>
              <w:top w:w="70" w:type="dxa"/>
              <w:left w:w="85" w:type="dxa"/>
              <w:bottom w:w="70" w:type="dxa"/>
              <w:right w:w="85" w:type="dxa"/>
            </w:tcMar>
            <w:vAlign w:val="center"/>
          </w:tcPr>
          <w:p w14:paraId="2A372737" w14:textId="77777777" w:rsidR="00DC15AE" w:rsidRDefault="00DC15AE" w:rsidP="00DC15AE">
            <w:pPr>
              <w:spacing w:after="0" w:line="259" w:lineRule="auto"/>
              <w:ind w:firstLine="0"/>
              <w:jc w:val="left"/>
              <w:rPr>
                <w:lang w:eastAsia="zh-CN"/>
              </w:rPr>
            </w:pPr>
            <w:r>
              <w:rPr>
                <w:sz w:val="16"/>
                <w:lang w:eastAsia="zh-CN"/>
              </w:rPr>
              <w:t>召回历史上常见的目标板块</w:t>
            </w:r>
          </w:p>
        </w:tc>
      </w:tr>
      <w:tr w:rsidR="00DC15AE" w14:paraId="3064C9A9" w14:textId="77777777">
        <w:trPr>
          <w:cantSplit/>
        </w:trPr>
        <w:tc>
          <w:tcPr>
            <w:tcW w:w="893" w:type="dxa"/>
            <w:tcMar>
              <w:top w:w="70" w:type="dxa"/>
              <w:left w:w="85" w:type="dxa"/>
              <w:bottom w:w="70" w:type="dxa"/>
              <w:right w:w="85" w:type="dxa"/>
            </w:tcMar>
            <w:vAlign w:val="center"/>
          </w:tcPr>
          <w:p w14:paraId="049E1A69" w14:textId="77777777" w:rsidR="00DC15AE" w:rsidRDefault="00DC15AE" w:rsidP="00DC15AE">
            <w:pPr>
              <w:spacing w:after="0" w:line="259" w:lineRule="auto"/>
              <w:ind w:firstLine="0"/>
              <w:jc w:val="left"/>
            </w:pPr>
            <w:r>
              <w:rPr>
                <w:sz w:val="16"/>
              </w:rPr>
              <w:t>关系召回</w:t>
            </w:r>
          </w:p>
        </w:tc>
        <w:tc>
          <w:tcPr>
            <w:tcW w:w="1181" w:type="dxa"/>
            <w:tcMar>
              <w:top w:w="70" w:type="dxa"/>
              <w:left w:w="85" w:type="dxa"/>
              <w:bottom w:w="70" w:type="dxa"/>
              <w:right w:w="85" w:type="dxa"/>
            </w:tcMar>
            <w:vAlign w:val="center"/>
          </w:tcPr>
          <w:p w14:paraId="4067E9CA" w14:textId="77777777" w:rsidR="00DC15AE" w:rsidRDefault="00DC15AE" w:rsidP="00DC15AE">
            <w:pPr>
              <w:spacing w:after="0" w:line="259" w:lineRule="auto"/>
              <w:ind w:firstLine="0"/>
              <w:jc w:val="left"/>
              <w:rPr>
                <w:lang w:eastAsia="zh-CN"/>
              </w:rPr>
            </w:pPr>
            <w:r>
              <w:rPr>
                <w:sz w:val="16"/>
                <w:lang w:eastAsia="zh-CN"/>
              </w:rPr>
              <w:t>有向图遍历与关系特征工程</w:t>
            </w:r>
          </w:p>
        </w:tc>
        <w:tc>
          <w:tcPr>
            <w:tcW w:w="1613" w:type="dxa"/>
            <w:tcMar>
              <w:top w:w="70" w:type="dxa"/>
              <w:left w:w="85" w:type="dxa"/>
              <w:bottom w:w="70" w:type="dxa"/>
              <w:right w:w="85" w:type="dxa"/>
            </w:tcMar>
            <w:vAlign w:val="center"/>
          </w:tcPr>
          <w:p w14:paraId="6D80B456" w14:textId="77777777" w:rsidR="00DC15AE" w:rsidRDefault="00DC15AE" w:rsidP="00DC15AE">
            <w:pPr>
              <w:spacing w:after="0" w:line="259" w:lineRule="auto"/>
              <w:ind w:firstLine="0"/>
              <w:jc w:val="left"/>
              <w:rPr>
                <w:lang w:eastAsia="zh-CN"/>
              </w:rPr>
            </w:pPr>
            <w:r>
              <w:rPr>
                <w:sz w:val="16"/>
                <w:lang w:eastAsia="zh-CN"/>
              </w:rPr>
              <w:t>回答产业或经济关系为什么可能传播</w:t>
            </w:r>
          </w:p>
        </w:tc>
        <w:tc>
          <w:tcPr>
            <w:tcW w:w="2088" w:type="dxa"/>
            <w:tcMar>
              <w:top w:w="70" w:type="dxa"/>
              <w:left w:w="85" w:type="dxa"/>
              <w:bottom w:w="70" w:type="dxa"/>
              <w:right w:w="85" w:type="dxa"/>
            </w:tcMar>
            <w:vAlign w:val="center"/>
          </w:tcPr>
          <w:p w14:paraId="7D932BCB" w14:textId="77777777" w:rsidR="00DC15AE" w:rsidRDefault="00DC15AE" w:rsidP="00DC15AE">
            <w:pPr>
              <w:spacing w:after="0" w:line="259" w:lineRule="auto"/>
              <w:ind w:firstLine="0"/>
              <w:jc w:val="left"/>
              <w:rPr>
                <w:lang w:eastAsia="zh-CN"/>
              </w:rPr>
            </w:pPr>
            <w:r>
              <w:rPr>
                <w:sz w:val="16"/>
                <w:lang w:eastAsia="zh-CN"/>
              </w:rPr>
              <w:t>THSDB</w:t>
            </w:r>
            <w:r>
              <w:rPr>
                <w:sz w:val="16"/>
                <w:lang w:eastAsia="zh-CN"/>
              </w:rPr>
              <w:t>节点和边、概念成分、股权投资及公开披露</w:t>
            </w:r>
          </w:p>
        </w:tc>
        <w:tc>
          <w:tcPr>
            <w:tcW w:w="1512" w:type="dxa"/>
            <w:tcMar>
              <w:top w:w="70" w:type="dxa"/>
              <w:left w:w="85" w:type="dxa"/>
              <w:bottom w:w="70" w:type="dxa"/>
              <w:right w:w="85" w:type="dxa"/>
            </w:tcMar>
            <w:vAlign w:val="center"/>
          </w:tcPr>
          <w:p w14:paraId="120401F6" w14:textId="77777777" w:rsidR="00DC15AE" w:rsidRDefault="00DC15AE" w:rsidP="00DC15AE">
            <w:pPr>
              <w:spacing w:after="0" w:line="259" w:lineRule="auto"/>
              <w:ind w:firstLine="0"/>
              <w:jc w:val="left"/>
              <w:rPr>
                <w:lang w:eastAsia="zh-CN"/>
              </w:rPr>
            </w:pPr>
            <w:r>
              <w:rPr>
                <w:sz w:val="16"/>
                <w:lang w:eastAsia="zh-CN"/>
              </w:rPr>
              <w:t>候选板块、关系类型、方向、跳数、暴露和时间质量</w:t>
            </w:r>
          </w:p>
        </w:tc>
        <w:tc>
          <w:tcPr>
            <w:tcW w:w="1786" w:type="dxa"/>
            <w:tcMar>
              <w:top w:w="70" w:type="dxa"/>
              <w:left w:w="85" w:type="dxa"/>
              <w:bottom w:w="70" w:type="dxa"/>
              <w:right w:w="85" w:type="dxa"/>
            </w:tcMar>
            <w:vAlign w:val="center"/>
          </w:tcPr>
          <w:p w14:paraId="3ECBED8B" w14:textId="77777777" w:rsidR="00DC15AE" w:rsidRDefault="00DC15AE" w:rsidP="00DC15AE">
            <w:pPr>
              <w:spacing w:after="0" w:line="259" w:lineRule="auto"/>
              <w:ind w:firstLine="0"/>
              <w:jc w:val="left"/>
              <w:rPr>
                <w:lang w:eastAsia="zh-CN"/>
              </w:rPr>
            </w:pPr>
            <w:r>
              <w:rPr>
                <w:sz w:val="16"/>
                <w:lang w:eastAsia="zh-CN"/>
              </w:rPr>
              <w:t>召回可解释的关系图候选</w:t>
            </w:r>
          </w:p>
        </w:tc>
      </w:tr>
      <w:tr w:rsidR="00DC15AE" w14:paraId="76EA5247" w14:textId="77777777">
        <w:trPr>
          <w:cantSplit/>
        </w:trPr>
        <w:tc>
          <w:tcPr>
            <w:tcW w:w="893" w:type="dxa"/>
            <w:tcMar>
              <w:top w:w="70" w:type="dxa"/>
              <w:left w:w="85" w:type="dxa"/>
              <w:bottom w:w="70" w:type="dxa"/>
              <w:right w:w="85" w:type="dxa"/>
            </w:tcMar>
            <w:vAlign w:val="center"/>
          </w:tcPr>
          <w:p w14:paraId="25991BE8" w14:textId="77777777" w:rsidR="00DC15AE" w:rsidRDefault="00DC15AE" w:rsidP="00DC15AE">
            <w:pPr>
              <w:spacing w:after="0" w:line="259" w:lineRule="auto"/>
              <w:ind w:firstLine="0"/>
              <w:jc w:val="left"/>
            </w:pPr>
            <w:r>
              <w:rPr>
                <w:sz w:val="16"/>
              </w:rPr>
              <w:t>资金召回</w:t>
            </w:r>
          </w:p>
        </w:tc>
        <w:tc>
          <w:tcPr>
            <w:tcW w:w="1181" w:type="dxa"/>
            <w:tcMar>
              <w:top w:w="70" w:type="dxa"/>
              <w:left w:w="85" w:type="dxa"/>
              <w:bottom w:w="70" w:type="dxa"/>
              <w:right w:w="85" w:type="dxa"/>
            </w:tcMar>
            <w:vAlign w:val="center"/>
          </w:tcPr>
          <w:p w14:paraId="7DD06001" w14:textId="77777777" w:rsidR="00DC15AE" w:rsidRDefault="00DC15AE" w:rsidP="00DC15AE">
            <w:pPr>
              <w:spacing w:after="0" w:line="259" w:lineRule="auto"/>
              <w:ind w:firstLine="0"/>
              <w:jc w:val="left"/>
              <w:rPr>
                <w:lang w:eastAsia="zh-CN"/>
              </w:rPr>
            </w:pPr>
            <w:r>
              <w:rPr>
                <w:sz w:val="16"/>
                <w:lang w:eastAsia="zh-CN"/>
              </w:rPr>
              <w:t>20</w:t>
            </w:r>
            <w:r>
              <w:rPr>
                <w:sz w:val="16"/>
                <w:lang w:eastAsia="zh-CN"/>
              </w:rPr>
              <w:t>日中位数</w:t>
            </w:r>
            <w:r>
              <w:rPr>
                <w:sz w:val="16"/>
                <w:lang w:eastAsia="zh-CN"/>
              </w:rPr>
              <w:t>/MAD</w:t>
            </w:r>
            <w:r>
              <w:rPr>
                <w:sz w:val="16"/>
                <w:lang w:eastAsia="zh-CN"/>
              </w:rPr>
              <w:t>稳健异常检测</w:t>
            </w:r>
          </w:p>
        </w:tc>
        <w:tc>
          <w:tcPr>
            <w:tcW w:w="1613" w:type="dxa"/>
            <w:tcMar>
              <w:top w:w="70" w:type="dxa"/>
              <w:left w:w="85" w:type="dxa"/>
              <w:bottom w:w="70" w:type="dxa"/>
              <w:right w:w="85" w:type="dxa"/>
            </w:tcMar>
            <w:vAlign w:val="center"/>
          </w:tcPr>
          <w:p w14:paraId="3E000691" w14:textId="77777777" w:rsidR="00DC15AE" w:rsidRDefault="00DC15AE" w:rsidP="00DC15AE">
            <w:pPr>
              <w:spacing w:after="0" w:line="259" w:lineRule="auto"/>
              <w:ind w:firstLine="0"/>
              <w:jc w:val="left"/>
              <w:rPr>
                <w:lang w:eastAsia="zh-CN"/>
              </w:rPr>
            </w:pPr>
            <w:r>
              <w:rPr>
                <w:sz w:val="16"/>
                <w:lang w:eastAsia="zh-CN"/>
              </w:rPr>
              <w:t>发现价格尚未充分上涨但资金和宽度开始改善的板块</w:t>
            </w:r>
          </w:p>
        </w:tc>
        <w:tc>
          <w:tcPr>
            <w:tcW w:w="2088" w:type="dxa"/>
            <w:tcMar>
              <w:top w:w="70" w:type="dxa"/>
              <w:left w:w="85" w:type="dxa"/>
              <w:bottom w:w="70" w:type="dxa"/>
              <w:right w:w="85" w:type="dxa"/>
            </w:tcMar>
            <w:vAlign w:val="center"/>
          </w:tcPr>
          <w:p w14:paraId="2208BA6D" w14:textId="77777777" w:rsidR="00DC15AE" w:rsidRDefault="00DC15AE" w:rsidP="00DC15AE">
            <w:pPr>
              <w:spacing w:after="0" w:line="259" w:lineRule="auto"/>
              <w:ind w:firstLine="0"/>
              <w:jc w:val="left"/>
              <w:rPr>
                <w:lang w:eastAsia="zh-CN"/>
              </w:rPr>
            </w:pPr>
            <w:r>
              <w:rPr>
                <w:sz w:val="16"/>
                <w:lang w:eastAsia="zh-CN"/>
              </w:rPr>
              <w:t>成交占比、净流入连续性、上涨家数、成分股收益中位数</w:t>
            </w:r>
          </w:p>
        </w:tc>
        <w:tc>
          <w:tcPr>
            <w:tcW w:w="1512" w:type="dxa"/>
            <w:tcMar>
              <w:top w:w="70" w:type="dxa"/>
              <w:left w:w="85" w:type="dxa"/>
              <w:bottom w:w="70" w:type="dxa"/>
              <w:right w:w="85" w:type="dxa"/>
            </w:tcMar>
            <w:vAlign w:val="center"/>
          </w:tcPr>
          <w:p w14:paraId="43E4A198" w14:textId="77777777" w:rsidR="00DC15AE" w:rsidRDefault="00DC15AE" w:rsidP="00DC15AE">
            <w:pPr>
              <w:spacing w:after="0" w:line="259" w:lineRule="auto"/>
              <w:ind w:firstLine="0"/>
              <w:jc w:val="left"/>
              <w:rPr>
                <w:lang w:eastAsia="zh-CN"/>
              </w:rPr>
            </w:pPr>
            <w:r>
              <w:rPr>
                <w:sz w:val="16"/>
                <w:lang w:eastAsia="zh-CN"/>
              </w:rPr>
              <w:t>资金确认强度、异常程度、覆盖率</w:t>
            </w:r>
          </w:p>
        </w:tc>
        <w:tc>
          <w:tcPr>
            <w:tcW w:w="1786" w:type="dxa"/>
            <w:tcMar>
              <w:top w:w="70" w:type="dxa"/>
              <w:left w:w="85" w:type="dxa"/>
              <w:bottom w:w="70" w:type="dxa"/>
              <w:right w:w="85" w:type="dxa"/>
            </w:tcMar>
            <w:vAlign w:val="center"/>
          </w:tcPr>
          <w:p w14:paraId="35180E53" w14:textId="77777777" w:rsidR="00DC15AE" w:rsidRDefault="00DC15AE" w:rsidP="00DC15AE">
            <w:pPr>
              <w:spacing w:after="0" w:line="259" w:lineRule="auto"/>
              <w:ind w:firstLine="0"/>
              <w:jc w:val="left"/>
            </w:pPr>
            <w:r>
              <w:rPr>
                <w:sz w:val="16"/>
              </w:rPr>
              <w:t>召回资金先行候选</w:t>
            </w:r>
          </w:p>
        </w:tc>
      </w:tr>
      <w:tr w:rsidR="00DC15AE" w14:paraId="30DA3685" w14:textId="77777777">
        <w:trPr>
          <w:cantSplit/>
        </w:trPr>
        <w:tc>
          <w:tcPr>
            <w:tcW w:w="893" w:type="dxa"/>
            <w:tcMar>
              <w:top w:w="70" w:type="dxa"/>
              <w:left w:w="85" w:type="dxa"/>
              <w:bottom w:w="70" w:type="dxa"/>
              <w:right w:w="85" w:type="dxa"/>
            </w:tcMar>
            <w:vAlign w:val="center"/>
          </w:tcPr>
          <w:p w14:paraId="16635C9D" w14:textId="77777777" w:rsidR="00DC15AE" w:rsidRDefault="00DC15AE" w:rsidP="00DC15AE">
            <w:pPr>
              <w:spacing w:after="0" w:line="259" w:lineRule="auto"/>
              <w:ind w:firstLine="0"/>
              <w:jc w:val="left"/>
            </w:pPr>
            <w:r>
              <w:rPr>
                <w:sz w:val="16"/>
              </w:rPr>
              <w:t>分窗口排序</w:t>
            </w:r>
          </w:p>
        </w:tc>
        <w:tc>
          <w:tcPr>
            <w:tcW w:w="1181" w:type="dxa"/>
            <w:tcMar>
              <w:top w:w="70" w:type="dxa"/>
              <w:left w:w="85" w:type="dxa"/>
              <w:bottom w:w="70" w:type="dxa"/>
              <w:right w:w="85" w:type="dxa"/>
            </w:tcMar>
            <w:vAlign w:val="center"/>
          </w:tcPr>
          <w:p w14:paraId="7CE4BF62" w14:textId="77777777" w:rsidR="00DC15AE" w:rsidRDefault="00DC15AE" w:rsidP="00DC15AE">
            <w:pPr>
              <w:spacing w:after="0" w:line="259" w:lineRule="auto"/>
              <w:ind w:firstLine="0"/>
              <w:jc w:val="left"/>
            </w:pPr>
            <w:r>
              <w:rPr>
                <w:sz w:val="16"/>
              </w:rPr>
              <w:t>三套</w:t>
            </w:r>
            <w:r>
              <w:rPr>
                <w:sz w:val="16"/>
              </w:rPr>
              <w:t>LightGBM LambdaRank</w:t>
            </w:r>
          </w:p>
        </w:tc>
        <w:tc>
          <w:tcPr>
            <w:tcW w:w="1613" w:type="dxa"/>
            <w:tcMar>
              <w:top w:w="70" w:type="dxa"/>
              <w:left w:w="85" w:type="dxa"/>
              <w:bottom w:w="70" w:type="dxa"/>
              <w:right w:w="85" w:type="dxa"/>
            </w:tcMar>
            <w:vAlign w:val="center"/>
          </w:tcPr>
          <w:p w14:paraId="6E8F1653" w14:textId="77777777" w:rsidR="00DC15AE" w:rsidRDefault="00DC15AE" w:rsidP="00DC15AE">
            <w:pPr>
              <w:spacing w:after="0" w:line="259" w:lineRule="auto"/>
              <w:ind w:firstLine="0"/>
              <w:jc w:val="left"/>
              <w:rPr>
                <w:lang w:eastAsia="zh-CN"/>
              </w:rPr>
            </w:pPr>
            <w:r>
              <w:rPr>
                <w:sz w:val="16"/>
                <w:lang w:eastAsia="zh-CN"/>
              </w:rPr>
              <w:t>分别学习</w:t>
            </w:r>
            <w:r>
              <w:rPr>
                <w:sz w:val="16"/>
                <w:lang w:eastAsia="zh-CN"/>
              </w:rPr>
              <w:t>T+1</w:t>
            </w:r>
            <w:r>
              <w:rPr>
                <w:sz w:val="16"/>
                <w:lang w:eastAsia="zh-CN"/>
              </w:rPr>
              <w:t>、</w:t>
            </w:r>
            <w:r>
              <w:rPr>
                <w:sz w:val="16"/>
                <w:lang w:eastAsia="zh-CN"/>
              </w:rPr>
              <w:t>T+3</w:t>
            </w:r>
            <w:r>
              <w:rPr>
                <w:sz w:val="16"/>
                <w:lang w:eastAsia="zh-CN"/>
              </w:rPr>
              <w:t>和</w:t>
            </w:r>
            <w:r>
              <w:rPr>
                <w:sz w:val="16"/>
                <w:lang w:eastAsia="zh-CN"/>
              </w:rPr>
              <w:t>T+5</w:t>
            </w:r>
            <w:r>
              <w:rPr>
                <w:sz w:val="16"/>
                <w:lang w:eastAsia="zh-CN"/>
              </w:rPr>
              <w:t>的横截面顺序</w:t>
            </w:r>
          </w:p>
        </w:tc>
        <w:tc>
          <w:tcPr>
            <w:tcW w:w="2088" w:type="dxa"/>
            <w:tcMar>
              <w:top w:w="70" w:type="dxa"/>
              <w:left w:w="85" w:type="dxa"/>
              <w:bottom w:w="70" w:type="dxa"/>
              <w:right w:w="85" w:type="dxa"/>
            </w:tcMar>
            <w:vAlign w:val="center"/>
          </w:tcPr>
          <w:p w14:paraId="02585495" w14:textId="77777777" w:rsidR="00DC15AE" w:rsidRDefault="00DC15AE" w:rsidP="00DC15AE">
            <w:pPr>
              <w:spacing w:after="0" w:line="259" w:lineRule="auto"/>
              <w:ind w:firstLine="0"/>
              <w:jc w:val="left"/>
              <w:rPr>
                <w:lang w:eastAsia="zh-CN"/>
              </w:rPr>
            </w:pPr>
            <w:r>
              <w:rPr>
                <w:sz w:val="16"/>
                <w:lang w:eastAsia="zh-CN"/>
              </w:rPr>
              <w:t>三路候选及行情、资金、</w:t>
            </w:r>
            <w:r>
              <w:rPr>
                <w:sz w:val="16"/>
                <w:lang w:eastAsia="zh-CN"/>
              </w:rPr>
              <w:t>HSMM</w:t>
            </w:r>
            <w:r>
              <w:rPr>
                <w:sz w:val="16"/>
                <w:lang w:eastAsia="zh-CN"/>
              </w:rPr>
              <w:t>、事件和关系路径特征</w:t>
            </w:r>
          </w:p>
        </w:tc>
        <w:tc>
          <w:tcPr>
            <w:tcW w:w="1512" w:type="dxa"/>
            <w:tcMar>
              <w:top w:w="70" w:type="dxa"/>
              <w:left w:w="85" w:type="dxa"/>
              <w:bottom w:w="70" w:type="dxa"/>
              <w:right w:w="85" w:type="dxa"/>
            </w:tcMar>
            <w:vAlign w:val="center"/>
          </w:tcPr>
          <w:p w14:paraId="11B1974C" w14:textId="77777777" w:rsidR="00DC15AE" w:rsidRDefault="00DC15AE" w:rsidP="00DC15AE">
            <w:pPr>
              <w:spacing w:after="0" w:line="259" w:lineRule="auto"/>
              <w:ind w:firstLine="0"/>
              <w:jc w:val="left"/>
              <w:rPr>
                <w:lang w:eastAsia="zh-CN"/>
              </w:rPr>
            </w:pPr>
            <w:r>
              <w:rPr>
                <w:sz w:val="16"/>
                <w:lang w:eastAsia="zh-CN"/>
              </w:rPr>
              <w:t>三个窗口的原始排序分数和排名</w:t>
            </w:r>
          </w:p>
        </w:tc>
        <w:tc>
          <w:tcPr>
            <w:tcW w:w="1786" w:type="dxa"/>
            <w:tcMar>
              <w:top w:w="70" w:type="dxa"/>
              <w:left w:w="85" w:type="dxa"/>
              <w:bottom w:w="70" w:type="dxa"/>
              <w:right w:w="85" w:type="dxa"/>
            </w:tcMar>
            <w:vAlign w:val="center"/>
          </w:tcPr>
          <w:p w14:paraId="6505F6CE" w14:textId="77777777" w:rsidR="00DC15AE" w:rsidRDefault="00DC15AE" w:rsidP="00DC15AE">
            <w:pPr>
              <w:spacing w:after="0" w:line="259" w:lineRule="auto"/>
              <w:ind w:firstLine="0"/>
              <w:jc w:val="left"/>
            </w:pPr>
            <w:r>
              <w:rPr>
                <w:sz w:val="16"/>
              </w:rPr>
              <w:t>交给各自</w:t>
            </w:r>
            <w:r>
              <w:rPr>
                <w:sz w:val="16"/>
              </w:rPr>
              <w:t>Platt</w:t>
            </w:r>
            <w:r>
              <w:rPr>
                <w:sz w:val="16"/>
              </w:rPr>
              <w:t>校准器</w:t>
            </w:r>
          </w:p>
        </w:tc>
      </w:tr>
      <w:tr w:rsidR="00DC15AE" w14:paraId="515980EA" w14:textId="77777777">
        <w:trPr>
          <w:cantSplit/>
        </w:trPr>
        <w:tc>
          <w:tcPr>
            <w:tcW w:w="893" w:type="dxa"/>
            <w:tcMar>
              <w:top w:w="70" w:type="dxa"/>
              <w:left w:w="85" w:type="dxa"/>
              <w:bottom w:w="70" w:type="dxa"/>
              <w:right w:w="85" w:type="dxa"/>
            </w:tcMar>
            <w:vAlign w:val="center"/>
          </w:tcPr>
          <w:p w14:paraId="3E6A658E" w14:textId="77777777" w:rsidR="00DC15AE" w:rsidRDefault="00DC15AE" w:rsidP="00DC15AE">
            <w:pPr>
              <w:spacing w:after="0" w:line="259" w:lineRule="auto"/>
              <w:ind w:firstLine="0"/>
              <w:jc w:val="left"/>
            </w:pPr>
            <w:r>
              <w:rPr>
                <w:sz w:val="16"/>
              </w:rPr>
              <w:t>概率校准</w:t>
            </w:r>
          </w:p>
        </w:tc>
        <w:tc>
          <w:tcPr>
            <w:tcW w:w="1181" w:type="dxa"/>
            <w:tcMar>
              <w:top w:w="70" w:type="dxa"/>
              <w:left w:w="85" w:type="dxa"/>
              <w:bottom w:w="70" w:type="dxa"/>
              <w:right w:w="85" w:type="dxa"/>
            </w:tcMar>
            <w:vAlign w:val="center"/>
          </w:tcPr>
          <w:p w14:paraId="12C6DF3E" w14:textId="77777777" w:rsidR="00DC15AE" w:rsidRDefault="00DC15AE" w:rsidP="00DC15AE">
            <w:pPr>
              <w:spacing w:after="0" w:line="259" w:lineRule="auto"/>
              <w:ind w:firstLine="0"/>
              <w:jc w:val="left"/>
            </w:pPr>
            <w:r>
              <w:rPr>
                <w:sz w:val="16"/>
              </w:rPr>
              <w:t>三套折外</w:t>
            </w:r>
            <w:r>
              <w:rPr>
                <w:sz w:val="16"/>
              </w:rPr>
              <w:t>Platt</w:t>
            </w:r>
            <w:r>
              <w:rPr>
                <w:sz w:val="16"/>
              </w:rPr>
              <w:t>校准</w:t>
            </w:r>
          </w:p>
        </w:tc>
        <w:tc>
          <w:tcPr>
            <w:tcW w:w="1613" w:type="dxa"/>
            <w:tcMar>
              <w:top w:w="70" w:type="dxa"/>
              <w:left w:w="85" w:type="dxa"/>
              <w:bottom w:w="70" w:type="dxa"/>
              <w:right w:w="85" w:type="dxa"/>
            </w:tcMar>
            <w:vAlign w:val="center"/>
          </w:tcPr>
          <w:p w14:paraId="726EFB27" w14:textId="77777777" w:rsidR="00DC15AE" w:rsidRDefault="00DC15AE" w:rsidP="00DC15AE">
            <w:pPr>
              <w:spacing w:after="0" w:line="259" w:lineRule="auto"/>
              <w:ind w:firstLine="0"/>
              <w:jc w:val="left"/>
              <w:rPr>
                <w:lang w:eastAsia="zh-CN"/>
              </w:rPr>
            </w:pPr>
            <w:r>
              <w:rPr>
                <w:sz w:val="16"/>
                <w:lang w:eastAsia="zh-CN"/>
              </w:rPr>
              <w:t>把不可直接解释的排序分数映射为历史发生频率</w:t>
            </w:r>
          </w:p>
        </w:tc>
        <w:tc>
          <w:tcPr>
            <w:tcW w:w="2088" w:type="dxa"/>
            <w:tcMar>
              <w:top w:w="70" w:type="dxa"/>
              <w:left w:w="85" w:type="dxa"/>
              <w:bottom w:w="70" w:type="dxa"/>
              <w:right w:w="85" w:type="dxa"/>
            </w:tcMar>
            <w:vAlign w:val="center"/>
          </w:tcPr>
          <w:p w14:paraId="26A5F8C3" w14:textId="77777777" w:rsidR="00DC15AE" w:rsidRDefault="00DC15AE" w:rsidP="00DC15AE">
            <w:pPr>
              <w:spacing w:after="0" w:line="259" w:lineRule="auto"/>
              <w:ind w:firstLine="0"/>
              <w:jc w:val="left"/>
            </w:pPr>
            <w:r>
              <w:rPr>
                <w:sz w:val="16"/>
              </w:rPr>
              <w:t>完全折外的</w:t>
            </w:r>
            <w:r>
              <w:rPr>
                <w:sz w:val="16"/>
              </w:rPr>
              <w:t>LambdaRank</w:t>
            </w:r>
            <w:r>
              <w:rPr>
                <w:sz w:val="16"/>
              </w:rPr>
              <w:t>分数及对应</w:t>
            </w:r>
            <w:r>
              <w:rPr>
                <w:sz w:val="16"/>
              </w:rPr>
              <w:t>Top-K</w:t>
            </w:r>
            <w:r>
              <w:rPr>
                <w:sz w:val="16"/>
              </w:rPr>
              <w:t>标签</w:t>
            </w:r>
          </w:p>
        </w:tc>
        <w:tc>
          <w:tcPr>
            <w:tcW w:w="1512" w:type="dxa"/>
            <w:tcMar>
              <w:top w:w="70" w:type="dxa"/>
              <w:left w:w="85" w:type="dxa"/>
              <w:bottom w:w="70" w:type="dxa"/>
              <w:right w:w="85" w:type="dxa"/>
            </w:tcMar>
            <w:vAlign w:val="center"/>
          </w:tcPr>
          <w:p w14:paraId="48451267" w14:textId="77777777" w:rsidR="00DC15AE" w:rsidRDefault="00DC15AE" w:rsidP="00DC15AE">
            <w:pPr>
              <w:spacing w:after="0" w:line="259" w:lineRule="auto"/>
              <w:ind w:firstLine="0"/>
              <w:jc w:val="left"/>
            </w:pPr>
            <w:r>
              <w:rPr>
                <w:sz w:val="16"/>
              </w:rPr>
              <w:t>各窗口进入</w:t>
            </w:r>
            <w:r>
              <w:rPr>
                <w:sz w:val="16"/>
              </w:rPr>
              <w:t>Top-K</w:t>
            </w:r>
            <w:r>
              <w:rPr>
                <w:sz w:val="16"/>
              </w:rPr>
              <w:t>的校准概率</w:t>
            </w:r>
          </w:p>
        </w:tc>
        <w:tc>
          <w:tcPr>
            <w:tcW w:w="1786" w:type="dxa"/>
            <w:tcMar>
              <w:top w:w="70" w:type="dxa"/>
              <w:left w:w="85" w:type="dxa"/>
              <w:bottom w:w="70" w:type="dxa"/>
              <w:right w:w="85" w:type="dxa"/>
            </w:tcMar>
            <w:vAlign w:val="center"/>
          </w:tcPr>
          <w:p w14:paraId="1CDFD0C9" w14:textId="77777777" w:rsidR="00DC15AE" w:rsidRDefault="00DC15AE" w:rsidP="00DC15AE">
            <w:pPr>
              <w:spacing w:after="0" w:line="259" w:lineRule="auto"/>
              <w:ind w:firstLine="0"/>
              <w:jc w:val="left"/>
            </w:pPr>
            <w:r>
              <w:rPr>
                <w:sz w:val="16"/>
              </w:rPr>
              <w:t>形成可发布板块概率</w:t>
            </w:r>
          </w:p>
        </w:tc>
      </w:tr>
      <w:tr w:rsidR="00DC15AE" w14:paraId="43AA68D8" w14:textId="77777777">
        <w:trPr>
          <w:cantSplit/>
        </w:trPr>
        <w:tc>
          <w:tcPr>
            <w:tcW w:w="893" w:type="dxa"/>
            <w:tcMar>
              <w:top w:w="70" w:type="dxa"/>
              <w:left w:w="85" w:type="dxa"/>
              <w:bottom w:w="70" w:type="dxa"/>
              <w:right w:w="85" w:type="dxa"/>
            </w:tcMar>
            <w:vAlign w:val="center"/>
          </w:tcPr>
          <w:p w14:paraId="71B37F4D" w14:textId="77777777" w:rsidR="00DC15AE" w:rsidRDefault="00DC15AE" w:rsidP="00DC15AE">
            <w:pPr>
              <w:spacing w:after="0" w:line="259" w:lineRule="auto"/>
              <w:ind w:firstLine="0"/>
              <w:jc w:val="left"/>
            </w:pPr>
            <w:r>
              <w:rPr>
                <w:sz w:val="16"/>
              </w:rPr>
              <w:t>退潮预警</w:t>
            </w:r>
          </w:p>
        </w:tc>
        <w:tc>
          <w:tcPr>
            <w:tcW w:w="1181" w:type="dxa"/>
            <w:tcMar>
              <w:top w:w="70" w:type="dxa"/>
              <w:left w:w="85" w:type="dxa"/>
              <w:bottom w:w="70" w:type="dxa"/>
              <w:right w:w="85" w:type="dxa"/>
            </w:tcMar>
            <w:vAlign w:val="center"/>
          </w:tcPr>
          <w:p w14:paraId="0E279534" w14:textId="77777777" w:rsidR="00DC15AE" w:rsidRDefault="00DC15AE" w:rsidP="00DC15AE">
            <w:pPr>
              <w:spacing w:after="0" w:line="259" w:lineRule="auto"/>
              <w:ind w:firstLine="0"/>
              <w:jc w:val="left"/>
            </w:pPr>
            <w:r>
              <w:rPr>
                <w:sz w:val="16"/>
              </w:rPr>
              <w:t>LightGBM</w:t>
            </w:r>
            <w:r>
              <w:rPr>
                <w:sz w:val="16"/>
              </w:rPr>
              <w:t>二分类与独立</w:t>
            </w:r>
            <w:r>
              <w:rPr>
                <w:sz w:val="16"/>
              </w:rPr>
              <w:t>Platt</w:t>
            </w:r>
            <w:r>
              <w:rPr>
                <w:sz w:val="16"/>
              </w:rPr>
              <w:t>校准</w:t>
            </w:r>
          </w:p>
        </w:tc>
        <w:tc>
          <w:tcPr>
            <w:tcW w:w="1613" w:type="dxa"/>
            <w:tcMar>
              <w:top w:w="70" w:type="dxa"/>
              <w:left w:w="85" w:type="dxa"/>
              <w:bottom w:w="70" w:type="dxa"/>
              <w:right w:w="85" w:type="dxa"/>
            </w:tcMar>
            <w:vAlign w:val="center"/>
          </w:tcPr>
          <w:p w14:paraId="1F93927B" w14:textId="77777777" w:rsidR="00DC15AE" w:rsidRDefault="00DC15AE" w:rsidP="00DC15AE">
            <w:pPr>
              <w:spacing w:after="0" w:line="259" w:lineRule="auto"/>
              <w:ind w:firstLine="0"/>
              <w:jc w:val="left"/>
              <w:rPr>
                <w:lang w:eastAsia="zh-CN"/>
              </w:rPr>
            </w:pPr>
            <w:r>
              <w:rPr>
                <w:sz w:val="16"/>
                <w:lang w:eastAsia="zh-CN"/>
              </w:rPr>
              <w:t>识别强势失效和未来三日显著相对回撤</w:t>
            </w:r>
          </w:p>
        </w:tc>
        <w:tc>
          <w:tcPr>
            <w:tcW w:w="2088" w:type="dxa"/>
            <w:tcMar>
              <w:top w:w="70" w:type="dxa"/>
              <w:left w:w="85" w:type="dxa"/>
              <w:bottom w:w="70" w:type="dxa"/>
              <w:right w:w="85" w:type="dxa"/>
            </w:tcMar>
            <w:vAlign w:val="center"/>
          </w:tcPr>
          <w:p w14:paraId="7B674110" w14:textId="77777777" w:rsidR="00DC15AE" w:rsidRDefault="00DC15AE" w:rsidP="00DC15AE">
            <w:pPr>
              <w:spacing w:after="0" w:line="259" w:lineRule="auto"/>
              <w:ind w:firstLine="0"/>
              <w:jc w:val="left"/>
              <w:rPr>
                <w:lang w:eastAsia="zh-CN"/>
              </w:rPr>
            </w:pPr>
            <w:r>
              <w:rPr>
                <w:sz w:val="16"/>
                <w:lang w:eastAsia="zh-CN"/>
              </w:rPr>
              <w:t>HSMM</w:t>
            </w:r>
            <w:r>
              <w:rPr>
                <w:sz w:val="16"/>
                <w:lang w:eastAsia="zh-CN"/>
              </w:rPr>
              <w:t>概率、资金流出、宽度收缩、龙头背离、波动和拥挤</w:t>
            </w:r>
          </w:p>
        </w:tc>
        <w:tc>
          <w:tcPr>
            <w:tcW w:w="1512" w:type="dxa"/>
            <w:tcMar>
              <w:top w:w="70" w:type="dxa"/>
              <w:left w:w="85" w:type="dxa"/>
              <w:bottom w:w="70" w:type="dxa"/>
              <w:right w:w="85" w:type="dxa"/>
            </w:tcMar>
            <w:vAlign w:val="center"/>
          </w:tcPr>
          <w:p w14:paraId="4337EE7C" w14:textId="77777777" w:rsidR="00DC15AE" w:rsidRDefault="00DC15AE" w:rsidP="00DC15AE">
            <w:pPr>
              <w:spacing w:after="0" w:line="259" w:lineRule="auto"/>
              <w:ind w:firstLine="0"/>
              <w:jc w:val="left"/>
              <w:rPr>
                <w:lang w:eastAsia="zh-CN"/>
              </w:rPr>
            </w:pPr>
            <w:r>
              <w:rPr>
                <w:sz w:val="16"/>
                <w:lang w:eastAsia="zh-CN"/>
              </w:rPr>
              <w:t>退潮分数、退潮概率、主要风险贡献</w:t>
            </w:r>
          </w:p>
        </w:tc>
        <w:tc>
          <w:tcPr>
            <w:tcW w:w="1786" w:type="dxa"/>
            <w:tcMar>
              <w:top w:w="70" w:type="dxa"/>
              <w:left w:w="85" w:type="dxa"/>
              <w:bottom w:w="70" w:type="dxa"/>
              <w:right w:w="85" w:type="dxa"/>
            </w:tcMar>
            <w:vAlign w:val="center"/>
          </w:tcPr>
          <w:p w14:paraId="53C4E5A2" w14:textId="77777777" w:rsidR="00DC15AE" w:rsidRDefault="00DC15AE" w:rsidP="00DC15AE">
            <w:pPr>
              <w:spacing w:after="0" w:line="259" w:lineRule="auto"/>
              <w:ind w:firstLine="0"/>
              <w:jc w:val="left"/>
            </w:pPr>
            <w:r>
              <w:rPr>
                <w:sz w:val="16"/>
              </w:rPr>
              <w:t>形成独立退潮预警</w:t>
            </w:r>
          </w:p>
        </w:tc>
      </w:tr>
      <w:tr w:rsidR="00DC15AE" w14:paraId="4ECBE7E7" w14:textId="77777777">
        <w:trPr>
          <w:cantSplit/>
        </w:trPr>
        <w:tc>
          <w:tcPr>
            <w:tcW w:w="893" w:type="dxa"/>
            <w:tcMar>
              <w:top w:w="70" w:type="dxa"/>
              <w:left w:w="85" w:type="dxa"/>
              <w:bottom w:w="70" w:type="dxa"/>
              <w:right w:w="85" w:type="dxa"/>
            </w:tcMar>
            <w:vAlign w:val="center"/>
          </w:tcPr>
          <w:p w14:paraId="7B84FD02" w14:textId="77777777" w:rsidR="00DC15AE" w:rsidRDefault="00DC15AE" w:rsidP="00DC15AE">
            <w:pPr>
              <w:spacing w:after="0" w:line="259" w:lineRule="auto"/>
              <w:ind w:firstLine="0"/>
              <w:jc w:val="left"/>
            </w:pPr>
            <w:r>
              <w:rPr>
                <w:sz w:val="16"/>
              </w:rPr>
              <w:t>模型弃权</w:t>
            </w:r>
          </w:p>
        </w:tc>
        <w:tc>
          <w:tcPr>
            <w:tcW w:w="1181" w:type="dxa"/>
            <w:tcMar>
              <w:top w:w="70" w:type="dxa"/>
              <w:left w:w="85" w:type="dxa"/>
              <w:bottom w:w="70" w:type="dxa"/>
              <w:right w:w="85" w:type="dxa"/>
            </w:tcMar>
            <w:vAlign w:val="center"/>
          </w:tcPr>
          <w:p w14:paraId="37EB2E10" w14:textId="77777777" w:rsidR="00DC15AE" w:rsidRDefault="00DC15AE" w:rsidP="00DC15AE">
            <w:pPr>
              <w:spacing w:after="0" w:line="259" w:lineRule="auto"/>
              <w:ind w:firstLine="0"/>
              <w:jc w:val="left"/>
              <w:rPr>
                <w:lang w:eastAsia="zh-CN"/>
              </w:rPr>
            </w:pPr>
            <w:r>
              <w:rPr>
                <w:sz w:val="16"/>
                <w:lang w:eastAsia="zh-CN"/>
              </w:rPr>
              <w:t>马氏距离检测与硬规则门</w:t>
            </w:r>
          </w:p>
        </w:tc>
        <w:tc>
          <w:tcPr>
            <w:tcW w:w="1613" w:type="dxa"/>
            <w:tcMar>
              <w:top w:w="70" w:type="dxa"/>
              <w:left w:w="85" w:type="dxa"/>
              <w:bottom w:w="70" w:type="dxa"/>
              <w:right w:w="85" w:type="dxa"/>
            </w:tcMar>
            <w:vAlign w:val="center"/>
          </w:tcPr>
          <w:p w14:paraId="5452EADC" w14:textId="77777777" w:rsidR="00DC15AE" w:rsidRDefault="00DC15AE" w:rsidP="00DC15AE">
            <w:pPr>
              <w:spacing w:after="0" w:line="259" w:lineRule="auto"/>
              <w:ind w:firstLine="0"/>
              <w:jc w:val="left"/>
              <w:rPr>
                <w:lang w:eastAsia="zh-CN"/>
              </w:rPr>
            </w:pPr>
            <w:r>
              <w:rPr>
                <w:sz w:val="16"/>
                <w:lang w:eastAsia="zh-CN"/>
              </w:rPr>
              <w:t>识别分布外、低样本和证据不足情形</w:t>
            </w:r>
          </w:p>
        </w:tc>
        <w:tc>
          <w:tcPr>
            <w:tcW w:w="2088" w:type="dxa"/>
            <w:tcMar>
              <w:top w:w="70" w:type="dxa"/>
              <w:left w:w="85" w:type="dxa"/>
              <w:bottom w:w="70" w:type="dxa"/>
              <w:right w:w="85" w:type="dxa"/>
            </w:tcMar>
            <w:vAlign w:val="center"/>
          </w:tcPr>
          <w:p w14:paraId="0C08EBF7" w14:textId="77777777" w:rsidR="00DC15AE" w:rsidRDefault="00DC15AE" w:rsidP="00DC15AE">
            <w:pPr>
              <w:spacing w:after="0" w:line="259" w:lineRule="auto"/>
              <w:ind w:firstLine="0"/>
              <w:jc w:val="left"/>
              <w:rPr>
                <w:lang w:eastAsia="zh-CN"/>
              </w:rPr>
            </w:pPr>
            <w:r>
              <w:rPr>
                <w:sz w:val="16"/>
                <w:lang w:eastAsia="zh-CN"/>
              </w:rPr>
              <w:t>标准化特征、训练分布、概率差、样本量和图时间质量</w:t>
            </w:r>
          </w:p>
        </w:tc>
        <w:tc>
          <w:tcPr>
            <w:tcW w:w="1512" w:type="dxa"/>
            <w:tcMar>
              <w:top w:w="70" w:type="dxa"/>
              <w:left w:w="85" w:type="dxa"/>
              <w:bottom w:w="70" w:type="dxa"/>
              <w:right w:w="85" w:type="dxa"/>
            </w:tcMar>
            <w:vAlign w:val="center"/>
          </w:tcPr>
          <w:p w14:paraId="4D5127BD" w14:textId="77777777" w:rsidR="00DC15AE" w:rsidRDefault="00DC15AE" w:rsidP="00DC15AE">
            <w:pPr>
              <w:spacing w:after="0" w:line="259" w:lineRule="auto"/>
              <w:ind w:firstLine="0"/>
              <w:jc w:val="left"/>
              <w:rPr>
                <w:lang w:eastAsia="zh-CN"/>
              </w:rPr>
            </w:pPr>
            <w:r>
              <w:rPr>
                <w:sz w:val="16"/>
                <w:lang w:eastAsia="zh-CN"/>
              </w:rPr>
              <w:t>异常距离、分布外标记、触发规则</w:t>
            </w:r>
          </w:p>
        </w:tc>
        <w:tc>
          <w:tcPr>
            <w:tcW w:w="1786" w:type="dxa"/>
            <w:tcMar>
              <w:top w:w="70" w:type="dxa"/>
              <w:left w:w="85" w:type="dxa"/>
              <w:bottom w:w="70" w:type="dxa"/>
              <w:right w:w="85" w:type="dxa"/>
            </w:tcMar>
            <w:vAlign w:val="center"/>
          </w:tcPr>
          <w:p w14:paraId="3D6E62AA" w14:textId="77777777" w:rsidR="00DC15AE" w:rsidRDefault="00DC15AE" w:rsidP="00DC15AE">
            <w:pPr>
              <w:spacing w:after="0" w:line="259" w:lineRule="auto"/>
              <w:ind w:firstLine="0"/>
              <w:jc w:val="left"/>
              <w:rPr>
                <w:lang w:eastAsia="zh-CN"/>
              </w:rPr>
            </w:pPr>
            <w:r>
              <w:rPr>
                <w:sz w:val="16"/>
                <w:lang w:eastAsia="zh-CN"/>
              </w:rPr>
              <w:t>降级为</w:t>
            </w:r>
            <w:r>
              <w:rPr>
                <w:sz w:val="16"/>
                <w:lang w:eastAsia="zh-CN"/>
              </w:rPr>
              <w:t>WATCH</w:t>
            </w:r>
            <w:r>
              <w:rPr>
                <w:sz w:val="16"/>
                <w:lang w:eastAsia="zh-CN"/>
              </w:rPr>
              <w:t>或暂无结论</w:t>
            </w:r>
          </w:p>
        </w:tc>
      </w:tr>
      <w:tr w:rsidR="00DC15AE" w14:paraId="4A76632B" w14:textId="77777777">
        <w:trPr>
          <w:cantSplit/>
        </w:trPr>
        <w:tc>
          <w:tcPr>
            <w:tcW w:w="893" w:type="dxa"/>
            <w:tcMar>
              <w:top w:w="70" w:type="dxa"/>
              <w:left w:w="85" w:type="dxa"/>
              <w:bottom w:w="70" w:type="dxa"/>
              <w:right w:w="85" w:type="dxa"/>
            </w:tcMar>
            <w:vAlign w:val="center"/>
          </w:tcPr>
          <w:p w14:paraId="7F8C6214" w14:textId="77777777" w:rsidR="00DC15AE" w:rsidRDefault="00DC15AE" w:rsidP="00DC15AE">
            <w:pPr>
              <w:spacing w:after="0" w:line="259" w:lineRule="auto"/>
              <w:ind w:firstLine="0"/>
              <w:jc w:val="left"/>
            </w:pPr>
            <w:r>
              <w:rPr>
                <w:sz w:val="16"/>
              </w:rPr>
              <w:t>图模型挑战</w:t>
            </w:r>
          </w:p>
        </w:tc>
        <w:tc>
          <w:tcPr>
            <w:tcW w:w="1181" w:type="dxa"/>
            <w:tcMar>
              <w:top w:w="70" w:type="dxa"/>
              <w:left w:w="85" w:type="dxa"/>
              <w:bottom w:w="70" w:type="dxa"/>
              <w:right w:w="85" w:type="dxa"/>
            </w:tcMar>
            <w:vAlign w:val="center"/>
          </w:tcPr>
          <w:p w14:paraId="479B9F50" w14:textId="77777777" w:rsidR="00DC15AE" w:rsidRDefault="00DC15AE" w:rsidP="00DC15AE">
            <w:pPr>
              <w:spacing w:after="0" w:line="259" w:lineRule="auto"/>
              <w:ind w:firstLine="0"/>
              <w:jc w:val="left"/>
            </w:pPr>
            <w:r>
              <w:rPr>
                <w:sz w:val="16"/>
              </w:rPr>
              <w:t>HGT</w:t>
            </w:r>
            <w:r>
              <w:rPr>
                <w:sz w:val="16"/>
              </w:rPr>
              <w:t>离线挑战模型</w:t>
            </w:r>
          </w:p>
        </w:tc>
        <w:tc>
          <w:tcPr>
            <w:tcW w:w="1613" w:type="dxa"/>
            <w:tcMar>
              <w:top w:w="70" w:type="dxa"/>
              <w:left w:w="85" w:type="dxa"/>
              <w:bottom w:w="70" w:type="dxa"/>
              <w:right w:w="85" w:type="dxa"/>
            </w:tcMar>
            <w:vAlign w:val="center"/>
          </w:tcPr>
          <w:p w14:paraId="383B9841" w14:textId="77777777" w:rsidR="00DC15AE" w:rsidRDefault="00DC15AE" w:rsidP="00DC15AE">
            <w:pPr>
              <w:spacing w:after="0" w:line="259" w:lineRule="auto"/>
              <w:ind w:firstLine="0"/>
              <w:jc w:val="left"/>
              <w:rPr>
                <w:lang w:eastAsia="zh-CN"/>
              </w:rPr>
            </w:pPr>
            <w:r>
              <w:rPr>
                <w:sz w:val="16"/>
                <w:lang w:eastAsia="zh-CN"/>
              </w:rPr>
              <w:t>检验非线性异构图传播能否带来稳定增量</w:t>
            </w:r>
          </w:p>
        </w:tc>
        <w:tc>
          <w:tcPr>
            <w:tcW w:w="2088" w:type="dxa"/>
            <w:tcMar>
              <w:top w:w="70" w:type="dxa"/>
              <w:left w:w="85" w:type="dxa"/>
              <w:bottom w:w="70" w:type="dxa"/>
              <w:right w:w="85" w:type="dxa"/>
            </w:tcMar>
            <w:vAlign w:val="center"/>
          </w:tcPr>
          <w:p w14:paraId="614CC76F" w14:textId="77777777" w:rsidR="00DC15AE" w:rsidRDefault="00DC15AE" w:rsidP="00DC15AE">
            <w:pPr>
              <w:spacing w:after="0" w:line="259" w:lineRule="auto"/>
              <w:ind w:firstLine="0"/>
              <w:jc w:val="left"/>
              <w:rPr>
                <w:lang w:eastAsia="zh-CN"/>
              </w:rPr>
            </w:pPr>
            <w:r>
              <w:rPr>
                <w:sz w:val="16"/>
                <w:lang w:eastAsia="zh-CN"/>
              </w:rPr>
              <w:t>事件、产品、产业节点、板块、公司及多类型关系边</w:t>
            </w:r>
          </w:p>
        </w:tc>
        <w:tc>
          <w:tcPr>
            <w:tcW w:w="1512" w:type="dxa"/>
            <w:tcMar>
              <w:top w:w="70" w:type="dxa"/>
              <w:left w:w="85" w:type="dxa"/>
              <w:bottom w:w="70" w:type="dxa"/>
              <w:right w:w="85" w:type="dxa"/>
            </w:tcMar>
            <w:vAlign w:val="center"/>
          </w:tcPr>
          <w:p w14:paraId="598BD4A6" w14:textId="77777777" w:rsidR="00DC15AE" w:rsidRDefault="00DC15AE" w:rsidP="00DC15AE">
            <w:pPr>
              <w:spacing w:after="0" w:line="259" w:lineRule="auto"/>
              <w:ind w:firstLine="0"/>
              <w:jc w:val="left"/>
              <w:rPr>
                <w:lang w:eastAsia="zh-CN"/>
              </w:rPr>
            </w:pPr>
            <w:r>
              <w:rPr>
                <w:sz w:val="16"/>
                <w:lang w:eastAsia="zh-CN"/>
              </w:rPr>
              <w:t>节点表示、传播挑战分数和样本外指标</w:t>
            </w:r>
          </w:p>
        </w:tc>
        <w:tc>
          <w:tcPr>
            <w:tcW w:w="1786" w:type="dxa"/>
            <w:tcMar>
              <w:top w:w="70" w:type="dxa"/>
              <w:left w:w="85" w:type="dxa"/>
              <w:bottom w:w="70" w:type="dxa"/>
              <w:right w:w="85" w:type="dxa"/>
            </w:tcMar>
            <w:vAlign w:val="center"/>
          </w:tcPr>
          <w:p w14:paraId="6469D0A6" w14:textId="77777777" w:rsidR="00DC15AE" w:rsidRDefault="00DC15AE" w:rsidP="00DC15AE">
            <w:pPr>
              <w:spacing w:after="0" w:line="259" w:lineRule="auto"/>
              <w:ind w:firstLine="0"/>
              <w:jc w:val="left"/>
              <w:rPr>
                <w:lang w:eastAsia="zh-CN"/>
              </w:rPr>
            </w:pPr>
            <w:r>
              <w:rPr>
                <w:sz w:val="16"/>
                <w:lang w:eastAsia="zh-CN"/>
              </w:rPr>
              <w:t>仅用于离线比较，达标后才申请晋升</w:t>
            </w:r>
          </w:p>
        </w:tc>
      </w:tr>
    </w:tbl>
    <w:p w14:paraId="3AC753EB" w14:textId="77777777" w:rsidR="00DC15AE" w:rsidRDefault="00DC15AE">
      <w:pPr>
        <w:spacing w:after="0"/>
        <w:rPr>
          <w:lang w:eastAsia="zh-CN"/>
        </w:rPr>
      </w:pPr>
    </w:p>
    <w:p w14:paraId="0BEB3C69" w14:textId="77777777" w:rsidR="00DC15AE" w:rsidRDefault="00DC15AE">
      <w:pPr>
        <w:keepLines/>
        <w:rPr>
          <w:lang w:eastAsia="zh-CN"/>
        </w:rPr>
      </w:pPr>
      <w:r>
        <w:rPr>
          <w:lang w:eastAsia="zh-CN"/>
        </w:rPr>
        <w:t>HGT</w:t>
      </w:r>
      <w:r>
        <w:rPr>
          <w:lang w:eastAsia="zh-CN"/>
        </w:rPr>
        <w:t>固定为离线挑战模型。它读取事件、产品、产业节点、板块和公司等不同节点，以及上下游、真实业务覆盖、概念归属、股权投资和控制等不同关系边，学习非线性传播；直接输出节点表示和传播挑战分数，而不是正式板块概率。系统首期生产模型先把关系转换为类型、方向、跳数、业务暴露和有效时间等确定性特征交给</w:t>
      </w:r>
      <w:r>
        <w:rPr>
          <w:lang w:eastAsia="zh-CN"/>
        </w:rPr>
        <w:t>LambdaRank</w:t>
      </w:r>
      <w:r>
        <w:rPr>
          <w:lang w:eastAsia="zh-CN"/>
        </w:rPr>
        <w:t>。只有</w:t>
      </w:r>
      <w:r>
        <w:rPr>
          <w:lang w:eastAsia="zh-CN"/>
        </w:rPr>
        <w:t>HGT</w:t>
      </w:r>
      <w:r>
        <w:rPr>
          <w:lang w:eastAsia="zh-CN"/>
        </w:rPr>
        <w:t>在严格</w:t>
      </w:r>
      <w:r>
        <w:rPr>
          <w:lang w:eastAsia="zh-CN"/>
        </w:rPr>
        <w:t>PIT</w:t>
      </w:r>
      <w:r>
        <w:rPr>
          <w:lang w:eastAsia="zh-CN"/>
        </w:rPr>
        <w:t>图快照上持续提高</w:t>
      </w:r>
      <w:r>
        <w:rPr>
          <w:lang w:eastAsia="zh-CN"/>
        </w:rPr>
        <w:t>NDCG</w:t>
      </w:r>
      <w:r>
        <w:rPr>
          <w:lang w:eastAsia="zh-CN"/>
        </w:rPr>
        <w:t>和</w:t>
      </w:r>
      <w:r>
        <w:rPr>
          <w:lang w:eastAsia="zh-CN"/>
        </w:rPr>
        <w:t>Top-K</w:t>
      </w:r>
      <w:r>
        <w:rPr>
          <w:lang w:eastAsia="zh-CN"/>
        </w:rPr>
        <w:t>命中，并且不损害概率校准，才允许申请晋升。</w:t>
      </w:r>
    </w:p>
    <w:p w14:paraId="5A793A0C" w14:textId="77777777" w:rsidR="00DC15AE" w:rsidRPr="00DC15AE" w:rsidRDefault="00DC15AE" w:rsidP="00DC15AE">
      <w:pPr>
        <w:pStyle w:val="21"/>
        <w:rPr>
          <w:rFonts w:hint="eastAsia"/>
          <w:lang w:eastAsia="zh-CN"/>
        </w:rPr>
      </w:pPr>
      <w:bookmarkStart w:id="88" w:name="_Toc240293060"/>
      <w:r w:rsidRPr="00DC15AE">
        <w:rPr>
          <w:lang w:eastAsia="zh-CN"/>
        </w:rPr>
        <w:lastRenderedPageBreak/>
        <w:t>8.3 产业链关系与概念关系怎样共同形成板块候选</w:t>
      </w:r>
      <w:bookmarkEnd w:id="88"/>
    </w:p>
    <w:p w14:paraId="77B4B725" w14:textId="77777777" w:rsidR="00DC15AE" w:rsidRDefault="00DC15AE">
      <w:pPr>
        <w:keepLines/>
        <w:ind w:firstLine="0"/>
        <w:jc w:val="center"/>
      </w:pPr>
      <w:r>
        <w:rPr>
          <w:noProof/>
        </w:rPr>
        <w:drawing>
          <wp:inline distT="0" distB="0" distL="0" distR="0" wp14:anchorId="54C73882" wp14:editId="79CFC484">
            <wp:extent cx="5760000" cy="3365053"/>
            <wp:effectExtent l="0" t="0" r="0" b="0"/>
            <wp:docPr id="39" name="Picture 39" descr="源板块和事件分别进入生产型产业链图与概念经济关联图，按关系类型形成板块特征并输出双窗口板块候选" title="源板块和事件分别进入生产型产业链图与概念经济关联图，按关系类型形成板块特征并输出双窗口板块候选"/>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20_parallel_relation_graphs.png"/>
                    <pic:cNvPicPr/>
                  </pic:nvPicPr>
                  <pic:blipFill>
                    <a:blip r:embed="rId29"/>
                    <a:stretch>
                      <a:fillRect/>
                    </a:stretch>
                  </pic:blipFill>
                  <pic:spPr>
                    <a:xfrm>
                      <a:off x="0" y="0"/>
                      <a:ext cx="5760000" cy="3365053"/>
                    </a:xfrm>
                    <a:prstGeom prst="rect">
                      <a:avLst/>
                    </a:prstGeom>
                  </pic:spPr>
                </pic:pic>
              </a:graphicData>
            </a:graphic>
          </wp:inline>
        </w:drawing>
      </w:r>
    </w:p>
    <w:p w14:paraId="6AE31002" w14:textId="77777777" w:rsidR="00DC15AE" w:rsidRDefault="00DC15AE">
      <w:pPr>
        <w:pStyle w:val="af7"/>
        <w:keepNext/>
        <w:rPr>
          <w:lang w:eastAsia="zh-CN"/>
        </w:rPr>
      </w:pPr>
      <w:r>
        <w:rPr>
          <w:lang w:eastAsia="zh-CN"/>
        </w:rPr>
        <w:t>图</w:t>
      </w:r>
      <w:r>
        <w:rPr>
          <w:lang w:eastAsia="zh-CN"/>
        </w:rPr>
        <w:t xml:space="preserve">22  </w:t>
      </w:r>
      <w:r>
        <w:rPr>
          <w:lang w:eastAsia="zh-CN"/>
        </w:rPr>
        <w:t>产业链关系与概念关系并行形成板块候选</w:t>
      </w:r>
    </w:p>
    <w:p w14:paraId="23EA0973" w14:textId="77777777" w:rsidR="00DC15AE" w:rsidRDefault="00DC15AE">
      <w:pPr>
        <w:keepLines/>
        <w:rPr>
          <w:lang w:eastAsia="zh-CN"/>
        </w:rPr>
      </w:pPr>
      <w:r>
        <w:rPr>
          <w:lang w:eastAsia="zh-CN"/>
        </w:rPr>
        <w:t>板块候选不是由一张产业链表直接给出。系统先识别当前强势或退潮的源板块，再把与源板块有关的事件送入两张并行关系图。生产型产业链图通过</w:t>
      </w:r>
      <w:r>
        <w:rPr>
          <w:lang w:eastAsia="zh-CN"/>
        </w:rPr>
        <w:t>chain_node</w:t>
      </w:r>
      <w:r>
        <w:rPr>
          <w:lang w:eastAsia="zh-CN"/>
        </w:rPr>
        <w:t>、</w:t>
      </w:r>
      <w:r>
        <w:rPr>
          <w:lang w:eastAsia="zh-CN"/>
        </w:rPr>
        <w:t>chain_node_relation</w:t>
      </w:r>
      <w:r>
        <w:rPr>
          <w:lang w:eastAsia="zh-CN"/>
        </w:rPr>
        <w:t>和</w:t>
      </w:r>
      <w:r>
        <w:rPr>
          <w:lang w:eastAsia="zh-CN"/>
        </w:rPr>
        <w:t>chain_graph_company</w:t>
      </w:r>
      <w:r>
        <w:rPr>
          <w:lang w:eastAsia="zh-CN"/>
        </w:rPr>
        <w:t>确定产品、上下游方向及真实业务覆盖，用来寻找可能承接供需或利润传导的目标板块；概念与经济关联图通过</w:t>
      </w:r>
      <w:r>
        <w:rPr>
          <w:lang w:eastAsia="zh-CN"/>
        </w:rPr>
        <w:t>concept_change_record</w:t>
      </w:r>
      <w:r>
        <w:rPr>
          <w:lang w:eastAsia="zh-CN"/>
        </w:rPr>
        <w:t>、</w:t>
      </w:r>
      <w:r>
        <w:rPr>
          <w:lang w:eastAsia="zh-CN"/>
        </w:rPr>
        <w:t>concept_stock_change_record</w:t>
      </w:r>
      <w:r>
        <w:rPr>
          <w:lang w:eastAsia="zh-CN"/>
        </w:rPr>
        <w:t>和决策时点已经公开的公司披露，恢复概念成分、股权投资、控制和服务关系，用来寻找可能形成主题联动或经济暴露的板块。两张图最终都聚合到稳定行业或概念指数，再由行情、资金、上涨家数、生命周期和位置确认是否进入板块候选。公司只充当关系证据和板块成分桥梁，不因此进入个股</w:t>
      </w:r>
      <w:r>
        <w:rPr>
          <w:lang w:eastAsia="zh-CN"/>
        </w:rPr>
        <w:t>P0</w:t>
      </w:r>
      <w:r>
        <w:rPr>
          <w:lang w:eastAsia="zh-CN"/>
        </w:rPr>
        <w:t>。</w:t>
      </w:r>
    </w:p>
    <w:tbl>
      <w:tblPr>
        <w:tblW w:w="0" w:type="auto"/>
        <w:jc w:val="center"/>
        <w:tblBorders>
          <w:top w:val="single" w:sz="12" w:space="0" w:color="000000"/>
          <w:left w:val="nil"/>
          <w:bottom w:val="single" w:sz="12" w:space="0" w:color="000000"/>
          <w:right w:val="nil"/>
          <w:insideH w:val="nil"/>
          <w:insideV w:val="nil"/>
        </w:tblBorders>
        <w:tblLayout w:type="fixed"/>
        <w:tblLook w:val="04A0" w:firstRow="1" w:lastRow="0" w:firstColumn="1" w:lastColumn="0" w:noHBand="0" w:noVBand="1"/>
      </w:tblPr>
      <w:tblGrid>
        <w:gridCol w:w="1701"/>
        <w:gridCol w:w="2268"/>
        <w:gridCol w:w="3061"/>
        <w:gridCol w:w="2381"/>
      </w:tblGrid>
      <w:tr w:rsidR="00DC15AE" w14:paraId="20E0690A" w14:textId="77777777">
        <w:trPr>
          <w:cantSplit/>
          <w:tblHeader/>
          <w:jc w:val="center"/>
        </w:trPr>
        <w:tc>
          <w:tcPr>
            <w:tcW w:w="1701" w:type="dxa"/>
            <w:tcBorders>
              <w:bottom w:val="single" w:sz="6" w:space="0" w:color="000000"/>
            </w:tcBorders>
            <w:tcMar>
              <w:top w:w="85" w:type="dxa"/>
              <w:left w:w="105" w:type="dxa"/>
              <w:bottom w:w="85" w:type="dxa"/>
              <w:right w:w="105" w:type="dxa"/>
            </w:tcMar>
            <w:vAlign w:val="center"/>
          </w:tcPr>
          <w:p w14:paraId="647949D5" w14:textId="77777777" w:rsidR="00DC15AE" w:rsidRDefault="00DC15AE" w:rsidP="00DC15AE">
            <w:pPr>
              <w:ind w:firstLine="0"/>
              <w:jc w:val="left"/>
            </w:pPr>
            <w:r>
              <w:rPr>
                <w:b/>
                <w:sz w:val="21"/>
              </w:rPr>
              <w:t>THSDB</w:t>
            </w:r>
            <w:r>
              <w:rPr>
                <w:b/>
                <w:sz w:val="21"/>
              </w:rPr>
              <w:t>数据</w:t>
            </w:r>
          </w:p>
        </w:tc>
        <w:tc>
          <w:tcPr>
            <w:tcW w:w="2268" w:type="dxa"/>
            <w:tcBorders>
              <w:bottom w:val="single" w:sz="6" w:space="0" w:color="000000"/>
            </w:tcBorders>
            <w:tcMar>
              <w:top w:w="85" w:type="dxa"/>
              <w:left w:w="105" w:type="dxa"/>
              <w:bottom w:w="85" w:type="dxa"/>
              <w:right w:w="105" w:type="dxa"/>
            </w:tcMar>
            <w:vAlign w:val="center"/>
          </w:tcPr>
          <w:p w14:paraId="1C124E0B" w14:textId="77777777" w:rsidR="00DC15AE" w:rsidRDefault="00DC15AE" w:rsidP="00DC15AE">
            <w:pPr>
              <w:ind w:firstLine="0"/>
              <w:jc w:val="left"/>
            </w:pPr>
            <w:r>
              <w:rPr>
                <w:b/>
                <w:sz w:val="21"/>
              </w:rPr>
              <w:t>关键字段</w:t>
            </w:r>
          </w:p>
        </w:tc>
        <w:tc>
          <w:tcPr>
            <w:tcW w:w="3061" w:type="dxa"/>
            <w:tcBorders>
              <w:bottom w:val="single" w:sz="6" w:space="0" w:color="000000"/>
            </w:tcBorders>
            <w:tcMar>
              <w:top w:w="85" w:type="dxa"/>
              <w:left w:w="105" w:type="dxa"/>
              <w:bottom w:w="85" w:type="dxa"/>
              <w:right w:w="105" w:type="dxa"/>
            </w:tcMar>
            <w:vAlign w:val="center"/>
          </w:tcPr>
          <w:p w14:paraId="0548B16D" w14:textId="77777777" w:rsidR="00DC15AE" w:rsidRDefault="00DC15AE" w:rsidP="00DC15AE">
            <w:pPr>
              <w:ind w:firstLine="0"/>
              <w:jc w:val="left"/>
            </w:pPr>
            <w:r>
              <w:rPr>
                <w:b/>
                <w:sz w:val="21"/>
              </w:rPr>
              <w:t>在板块轮动中的作用</w:t>
            </w:r>
          </w:p>
        </w:tc>
        <w:tc>
          <w:tcPr>
            <w:tcW w:w="2381" w:type="dxa"/>
            <w:tcBorders>
              <w:bottom w:val="single" w:sz="6" w:space="0" w:color="000000"/>
            </w:tcBorders>
            <w:tcMar>
              <w:top w:w="85" w:type="dxa"/>
              <w:left w:w="105" w:type="dxa"/>
              <w:bottom w:w="85" w:type="dxa"/>
              <w:right w:w="105" w:type="dxa"/>
            </w:tcMar>
            <w:vAlign w:val="center"/>
          </w:tcPr>
          <w:p w14:paraId="50CB4344" w14:textId="77777777" w:rsidR="00DC15AE" w:rsidRDefault="00DC15AE" w:rsidP="00DC15AE">
            <w:pPr>
              <w:ind w:firstLine="0"/>
              <w:jc w:val="left"/>
              <w:rPr>
                <w:lang w:eastAsia="zh-CN"/>
              </w:rPr>
            </w:pPr>
            <w:r>
              <w:rPr>
                <w:b/>
                <w:sz w:val="21"/>
                <w:lang w:eastAsia="zh-CN"/>
              </w:rPr>
              <w:t>不能据此直接得出的结论</w:t>
            </w:r>
          </w:p>
        </w:tc>
      </w:tr>
      <w:tr w:rsidR="00DC15AE" w14:paraId="74247968" w14:textId="77777777">
        <w:trPr>
          <w:cantSplit/>
          <w:jc w:val="center"/>
        </w:trPr>
        <w:tc>
          <w:tcPr>
            <w:tcW w:w="1701" w:type="dxa"/>
            <w:tcMar>
              <w:top w:w="85" w:type="dxa"/>
              <w:left w:w="105" w:type="dxa"/>
              <w:bottom w:w="85" w:type="dxa"/>
              <w:right w:w="105" w:type="dxa"/>
            </w:tcMar>
            <w:vAlign w:val="center"/>
          </w:tcPr>
          <w:p w14:paraId="5C2A563C" w14:textId="77777777" w:rsidR="00DC15AE" w:rsidRDefault="00DC15AE" w:rsidP="00DC15AE">
            <w:pPr>
              <w:spacing w:after="0"/>
              <w:ind w:firstLine="0"/>
              <w:jc w:val="left"/>
            </w:pPr>
            <w:r>
              <w:rPr>
                <w:sz w:val="21"/>
              </w:rPr>
              <w:t>chain_info</w:t>
            </w:r>
          </w:p>
        </w:tc>
        <w:tc>
          <w:tcPr>
            <w:tcW w:w="2268" w:type="dxa"/>
            <w:tcMar>
              <w:top w:w="85" w:type="dxa"/>
              <w:left w:w="105" w:type="dxa"/>
              <w:bottom w:w="85" w:type="dxa"/>
              <w:right w:w="105" w:type="dxa"/>
            </w:tcMar>
            <w:vAlign w:val="center"/>
          </w:tcPr>
          <w:p w14:paraId="5F3B1F13" w14:textId="77777777" w:rsidR="00DC15AE" w:rsidRDefault="00DC15AE" w:rsidP="00DC15AE">
            <w:pPr>
              <w:spacing w:after="0"/>
              <w:ind w:firstLine="0"/>
              <w:jc w:val="left"/>
            </w:pPr>
            <w:r>
              <w:rPr>
                <w:sz w:val="21"/>
              </w:rPr>
              <w:t>chain_id</w:t>
            </w:r>
            <w:r>
              <w:rPr>
                <w:sz w:val="21"/>
              </w:rPr>
              <w:t>、</w:t>
            </w:r>
            <w:r>
              <w:rPr>
                <w:sz w:val="21"/>
              </w:rPr>
              <w:t>chain_name</w:t>
            </w:r>
          </w:p>
        </w:tc>
        <w:tc>
          <w:tcPr>
            <w:tcW w:w="3061" w:type="dxa"/>
            <w:tcMar>
              <w:top w:w="85" w:type="dxa"/>
              <w:left w:w="105" w:type="dxa"/>
              <w:bottom w:w="85" w:type="dxa"/>
              <w:right w:w="105" w:type="dxa"/>
            </w:tcMar>
            <w:vAlign w:val="center"/>
          </w:tcPr>
          <w:p w14:paraId="7A240F97" w14:textId="77777777" w:rsidR="00DC15AE" w:rsidRDefault="00DC15AE" w:rsidP="00DC15AE">
            <w:pPr>
              <w:spacing w:after="0"/>
              <w:ind w:firstLine="0"/>
              <w:jc w:val="left"/>
              <w:rPr>
                <w:lang w:eastAsia="zh-CN"/>
              </w:rPr>
            </w:pPr>
            <w:r>
              <w:rPr>
                <w:sz w:val="21"/>
                <w:lang w:eastAsia="zh-CN"/>
              </w:rPr>
              <w:t>确定产业链身份和解释范围</w:t>
            </w:r>
          </w:p>
        </w:tc>
        <w:tc>
          <w:tcPr>
            <w:tcW w:w="2381" w:type="dxa"/>
            <w:tcMar>
              <w:top w:w="85" w:type="dxa"/>
              <w:left w:w="105" w:type="dxa"/>
              <w:bottom w:w="85" w:type="dxa"/>
              <w:right w:w="105" w:type="dxa"/>
            </w:tcMar>
            <w:vAlign w:val="center"/>
          </w:tcPr>
          <w:p w14:paraId="5476FF14" w14:textId="77777777" w:rsidR="00DC15AE" w:rsidRDefault="00DC15AE" w:rsidP="00DC15AE">
            <w:pPr>
              <w:spacing w:after="0"/>
              <w:ind w:firstLine="0"/>
              <w:jc w:val="left"/>
              <w:rPr>
                <w:lang w:eastAsia="zh-CN"/>
              </w:rPr>
            </w:pPr>
            <w:r>
              <w:rPr>
                <w:sz w:val="21"/>
                <w:lang w:eastAsia="zh-CN"/>
              </w:rPr>
              <w:t>不能证明某个板块马上上涨</w:t>
            </w:r>
          </w:p>
        </w:tc>
      </w:tr>
      <w:tr w:rsidR="00DC15AE" w14:paraId="3BD7E5C6" w14:textId="77777777">
        <w:trPr>
          <w:cantSplit/>
          <w:jc w:val="center"/>
        </w:trPr>
        <w:tc>
          <w:tcPr>
            <w:tcW w:w="1701" w:type="dxa"/>
            <w:tcMar>
              <w:top w:w="85" w:type="dxa"/>
              <w:left w:w="105" w:type="dxa"/>
              <w:bottom w:w="85" w:type="dxa"/>
              <w:right w:w="105" w:type="dxa"/>
            </w:tcMar>
            <w:vAlign w:val="center"/>
          </w:tcPr>
          <w:p w14:paraId="36526E23" w14:textId="77777777" w:rsidR="00DC15AE" w:rsidRDefault="00DC15AE" w:rsidP="00DC15AE">
            <w:pPr>
              <w:spacing w:after="0"/>
              <w:ind w:firstLine="0"/>
              <w:jc w:val="left"/>
            </w:pPr>
            <w:r>
              <w:rPr>
                <w:sz w:val="21"/>
              </w:rPr>
              <w:t>chain_node</w:t>
            </w:r>
          </w:p>
        </w:tc>
        <w:tc>
          <w:tcPr>
            <w:tcW w:w="2268" w:type="dxa"/>
            <w:tcMar>
              <w:top w:w="85" w:type="dxa"/>
              <w:left w:w="105" w:type="dxa"/>
              <w:bottom w:w="85" w:type="dxa"/>
              <w:right w:w="105" w:type="dxa"/>
            </w:tcMar>
            <w:vAlign w:val="center"/>
          </w:tcPr>
          <w:p w14:paraId="13580929" w14:textId="77777777" w:rsidR="00DC15AE" w:rsidRDefault="00DC15AE" w:rsidP="00DC15AE">
            <w:pPr>
              <w:spacing w:after="0"/>
              <w:ind w:firstLine="0"/>
              <w:jc w:val="left"/>
            </w:pPr>
            <w:r>
              <w:rPr>
                <w:sz w:val="21"/>
              </w:rPr>
              <w:t>node_id</w:t>
            </w:r>
            <w:r>
              <w:rPr>
                <w:sz w:val="21"/>
              </w:rPr>
              <w:t>、</w:t>
            </w:r>
            <w:r>
              <w:rPr>
                <w:sz w:val="21"/>
              </w:rPr>
              <w:t>node_name</w:t>
            </w:r>
            <w:r>
              <w:rPr>
                <w:sz w:val="21"/>
              </w:rPr>
              <w:t>、</w:t>
            </w:r>
            <w:r>
              <w:rPr>
                <w:sz w:val="21"/>
              </w:rPr>
              <w:t>chain_id</w:t>
            </w:r>
          </w:p>
        </w:tc>
        <w:tc>
          <w:tcPr>
            <w:tcW w:w="3061" w:type="dxa"/>
            <w:tcMar>
              <w:top w:w="85" w:type="dxa"/>
              <w:left w:w="105" w:type="dxa"/>
              <w:bottom w:w="85" w:type="dxa"/>
              <w:right w:w="105" w:type="dxa"/>
            </w:tcMar>
            <w:vAlign w:val="center"/>
          </w:tcPr>
          <w:p w14:paraId="33643892" w14:textId="77777777" w:rsidR="00DC15AE" w:rsidRDefault="00DC15AE" w:rsidP="00DC15AE">
            <w:pPr>
              <w:spacing w:after="0"/>
              <w:ind w:firstLine="0"/>
              <w:jc w:val="left"/>
              <w:rPr>
                <w:lang w:eastAsia="zh-CN"/>
              </w:rPr>
            </w:pPr>
            <w:r>
              <w:rPr>
                <w:sz w:val="21"/>
                <w:lang w:eastAsia="zh-CN"/>
              </w:rPr>
              <w:t>把事件定位到材料、设备、产品或应用环节</w:t>
            </w:r>
          </w:p>
        </w:tc>
        <w:tc>
          <w:tcPr>
            <w:tcW w:w="2381" w:type="dxa"/>
            <w:tcMar>
              <w:top w:w="85" w:type="dxa"/>
              <w:left w:w="105" w:type="dxa"/>
              <w:bottom w:w="85" w:type="dxa"/>
              <w:right w:w="105" w:type="dxa"/>
            </w:tcMar>
            <w:vAlign w:val="center"/>
          </w:tcPr>
          <w:p w14:paraId="26DB083D" w14:textId="77777777" w:rsidR="00DC15AE" w:rsidRDefault="00DC15AE" w:rsidP="00DC15AE">
            <w:pPr>
              <w:spacing w:after="0"/>
              <w:ind w:firstLine="0"/>
              <w:jc w:val="left"/>
              <w:rPr>
                <w:lang w:eastAsia="zh-CN"/>
              </w:rPr>
            </w:pPr>
            <w:r>
              <w:rPr>
                <w:sz w:val="21"/>
                <w:lang w:eastAsia="zh-CN"/>
              </w:rPr>
              <w:t>同链节点不等于直接传导</w:t>
            </w:r>
          </w:p>
        </w:tc>
      </w:tr>
      <w:tr w:rsidR="00DC15AE" w14:paraId="4BF11A49" w14:textId="77777777">
        <w:trPr>
          <w:cantSplit/>
          <w:jc w:val="center"/>
        </w:trPr>
        <w:tc>
          <w:tcPr>
            <w:tcW w:w="1701" w:type="dxa"/>
            <w:tcMar>
              <w:top w:w="85" w:type="dxa"/>
              <w:left w:w="105" w:type="dxa"/>
              <w:bottom w:w="85" w:type="dxa"/>
              <w:right w:w="105" w:type="dxa"/>
            </w:tcMar>
            <w:vAlign w:val="center"/>
          </w:tcPr>
          <w:p w14:paraId="6496C00F" w14:textId="77777777" w:rsidR="00DC15AE" w:rsidRDefault="00DC15AE" w:rsidP="00DC15AE">
            <w:pPr>
              <w:spacing w:after="0"/>
              <w:ind w:firstLine="0"/>
              <w:jc w:val="left"/>
            </w:pPr>
            <w:r>
              <w:rPr>
                <w:sz w:val="21"/>
              </w:rPr>
              <w:t>chain_node_relation</w:t>
            </w:r>
          </w:p>
        </w:tc>
        <w:tc>
          <w:tcPr>
            <w:tcW w:w="2268" w:type="dxa"/>
            <w:tcMar>
              <w:top w:w="85" w:type="dxa"/>
              <w:left w:w="105" w:type="dxa"/>
              <w:bottom w:w="85" w:type="dxa"/>
              <w:right w:w="105" w:type="dxa"/>
            </w:tcMar>
            <w:vAlign w:val="center"/>
          </w:tcPr>
          <w:p w14:paraId="0652E535" w14:textId="77777777" w:rsidR="00DC15AE" w:rsidRDefault="00DC15AE" w:rsidP="00DC15AE">
            <w:pPr>
              <w:spacing w:after="0"/>
              <w:ind w:firstLine="0"/>
              <w:jc w:val="left"/>
            </w:pPr>
            <w:r>
              <w:rPr>
                <w:sz w:val="21"/>
              </w:rPr>
              <w:t>start_node_id</w:t>
            </w:r>
            <w:r>
              <w:rPr>
                <w:sz w:val="21"/>
              </w:rPr>
              <w:t>、</w:t>
            </w:r>
            <w:r>
              <w:rPr>
                <w:sz w:val="21"/>
              </w:rPr>
              <w:t>end_node_id</w:t>
            </w:r>
            <w:r>
              <w:rPr>
                <w:sz w:val="21"/>
              </w:rPr>
              <w:t>、</w:t>
            </w:r>
            <w:r>
              <w:rPr>
                <w:sz w:val="21"/>
              </w:rPr>
              <w:t>link_text</w:t>
            </w:r>
          </w:p>
        </w:tc>
        <w:tc>
          <w:tcPr>
            <w:tcW w:w="3061" w:type="dxa"/>
            <w:tcMar>
              <w:top w:w="85" w:type="dxa"/>
              <w:left w:w="105" w:type="dxa"/>
              <w:bottom w:w="85" w:type="dxa"/>
              <w:right w:w="105" w:type="dxa"/>
            </w:tcMar>
            <w:vAlign w:val="center"/>
          </w:tcPr>
          <w:p w14:paraId="352FC8FE" w14:textId="77777777" w:rsidR="00DC15AE" w:rsidRDefault="00DC15AE" w:rsidP="00DC15AE">
            <w:pPr>
              <w:spacing w:after="0"/>
              <w:ind w:firstLine="0"/>
              <w:jc w:val="left"/>
              <w:rPr>
                <w:lang w:eastAsia="zh-CN"/>
              </w:rPr>
            </w:pPr>
            <w:r>
              <w:rPr>
                <w:sz w:val="21"/>
                <w:lang w:eastAsia="zh-CN"/>
              </w:rPr>
              <w:t>确定上下游方向、关系类型和传播跳数</w:t>
            </w:r>
          </w:p>
        </w:tc>
        <w:tc>
          <w:tcPr>
            <w:tcW w:w="2381" w:type="dxa"/>
            <w:tcMar>
              <w:top w:w="85" w:type="dxa"/>
              <w:left w:w="105" w:type="dxa"/>
              <w:bottom w:w="85" w:type="dxa"/>
              <w:right w:w="105" w:type="dxa"/>
            </w:tcMar>
            <w:vAlign w:val="center"/>
          </w:tcPr>
          <w:p w14:paraId="053E8E98" w14:textId="77777777" w:rsidR="00DC15AE" w:rsidRDefault="00DC15AE" w:rsidP="00DC15AE">
            <w:pPr>
              <w:spacing w:after="0"/>
              <w:ind w:firstLine="0"/>
              <w:jc w:val="left"/>
              <w:rPr>
                <w:lang w:eastAsia="zh-CN"/>
              </w:rPr>
            </w:pPr>
            <w:r>
              <w:rPr>
                <w:sz w:val="21"/>
                <w:lang w:eastAsia="zh-CN"/>
              </w:rPr>
              <w:t>有关系不等于目标已有资金承接</w:t>
            </w:r>
          </w:p>
        </w:tc>
      </w:tr>
      <w:tr w:rsidR="00DC15AE" w14:paraId="602F0B2C" w14:textId="77777777">
        <w:trPr>
          <w:cantSplit/>
          <w:jc w:val="center"/>
        </w:trPr>
        <w:tc>
          <w:tcPr>
            <w:tcW w:w="1701" w:type="dxa"/>
            <w:tcMar>
              <w:top w:w="85" w:type="dxa"/>
              <w:left w:w="105" w:type="dxa"/>
              <w:bottom w:w="85" w:type="dxa"/>
              <w:right w:w="105" w:type="dxa"/>
            </w:tcMar>
            <w:vAlign w:val="center"/>
          </w:tcPr>
          <w:p w14:paraId="7B8A3DC7" w14:textId="77777777" w:rsidR="00DC15AE" w:rsidRDefault="00DC15AE" w:rsidP="00DC15AE">
            <w:pPr>
              <w:spacing w:after="0"/>
              <w:ind w:firstLine="0"/>
              <w:jc w:val="left"/>
            </w:pPr>
            <w:r>
              <w:rPr>
                <w:sz w:val="21"/>
              </w:rPr>
              <w:lastRenderedPageBreak/>
              <w:t>chain_graph_company</w:t>
            </w:r>
          </w:p>
        </w:tc>
        <w:tc>
          <w:tcPr>
            <w:tcW w:w="2268" w:type="dxa"/>
            <w:tcMar>
              <w:top w:w="85" w:type="dxa"/>
              <w:left w:w="105" w:type="dxa"/>
              <w:bottom w:w="85" w:type="dxa"/>
              <w:right w:w="105" w:type="dxa"/>
            </w:tcMar>
            <w:vAlign w:val="center"/>
          </w:tcPr>
          <w:p w14:paraId="017104A4" w14:textId="77777777" w:rsidR="00DC15AE" w:rsidRDefault="00DC15AE" w:rsidP="00DC15AE">
            <w:pPr>
              <w:spacing w:after="0"/>
              <w:ind w:firstLine="0"/>
              <w:jc w:val="left"/>
            </w:pPr>
            <w:r>
              <w:rPr>
                <w:sz w:val="21"/>
              </w:rPr>
              <w:t>node_id</w:t>
            </w:r>
            <w:r>
              <w:rPr>
                <w:sz w:val="21"/>
              </w:rPr>
              <w:t>、</w:t>
            </w:r>
            <w:r>
              <w:rPr>
                <w:sz w:val="21"/>
              </w:rPr>
              <w:t>company_code</w:t>
            </w:r>
            <w:r>
              <w:rPr>
                <w:sz w:val="21"/>
              </w:rPr>
              <w:t>、</w:t>
            </w:r>
            <w:r>
              <w:rPr>
                <w:sz w:val="21"/>
              </w:rPr>
              <w:t>isvalid</w:t>
            </w:r>
          </w:p>
        </w:tc>
        <w:tc>
          <w:tcPr>
            <w:tcW w:w="3061" w:type="dxa"/>
            <w:tcMar>
              <w:top w:w="85" w:type="dxa"/>
              <w:left w:w="105" w:type="dxa"/>
              <w:bottom w:w="85" w:type="dxa"/>
              <w:right w:w="105" w:type="dxa"/>
            </w:tcMar>
            <w:vAlign w:val="center"/>
          </w:tcPr>
          <w:p w14:paraId="67CBB91B" w14:textId="77777777" w:rsidR="00DC15AE" w:rsidRDefault="00DC15AE" w:rsidP="00DC15AE">
            <w:pPr>
              <w:spacing w:after="0"/>
              <w:ind w:firstLine="0"/>
              <w:jc w:val="left"/>
              <w:rPr>
                <w:lang w:eastAsia="zh-CN"/>
              </w:rPr>
            </w:pPr>
            <w:r>
              <w:rPr>
                <w:sz w:val="21"/>
                <w:lang w:eastAsia="zh-CN"/>
              </w:rPr>
              <w:t>验证节点覆盖哪些经营主体并聚合业务覆盖度</w:t>
            </w:r>
          </w:p>
        </w:tc>
        <w:tc>
          <w:tcPr>
            <w:tcW w:w="2381" w:type="dxa"/>
            <w:tcMar>
              <w:top w:w="85" w:type="dxa"/>
              <w:left w:w="105" w:type="dxa"/>
              <w:bottom w:w="85" w:type="dxa"/>
              <w:right w:w="105" w:type="dxa"/>
            </w:tcMar>
            <w:vAlign w:val="center"/>
          </w:tcPr>
          <w:p w14:paraId="0D891D20" w14:textId="77777777" w:rsidR="00DC15AE" w:rsidRDefault="00DC15AE" w:rsidP="00DC15AE">
            <w:pPr>
              <w:spacing w:after="0"/>
              <w:ind w:firstLine="0"/>
              <w:jc w:val="left"/>
              <w:rPr>
                <w:lang w:eastAsia="zh-CN"/>
              </w:rPr>
            </w:pPr>
            <w:r>
              <w:rPr>
                <w:sz w:val="21"/>
                <w:lang w:eastAsia="zh-CN"/>
              </w:rPr>
              <w:t>关联公司不自动进入</w:t>
            </w:r>
            <w:r>
              <w:rPr>
                <w:sz w:val="21"/>
                <w:lang w:eastAsia="zh-CN"/>
              </w:rPr>
              <w:t>P0</w:t>
            </w:r>
          </w:p>
        </w:tc>
      </w:tr>
      <w:tr w:rsidR="00DC15AE" w14:paraId="26E6443E" w14:textId="77777777">
        <w:trPr>
          <w:cantSplit/>
          <w:jc w:val="center"/>
        </w:trPr>
        <w:tc>
          <w:tcPr>
            <w:tcW w:w="1701" w:type="dxa"/>
            <w:tcMar>
              <w:top w:w="85" w:type="dxa"/>
              <w:left w:w="105" w:type="dxa"/>
              <w:bottom w:w="85" w:type="dxa"/>
              <w:right w:w="105" w:type="dxa"/>
            </w:tcMar>
            <w:vAlign w:val="center"/>
          </w:tcPr>
          <w:p w14:paraId="07CC79D2" w14:textId="77777777" w:rsidR="00DC15AE" w:rsidRDefault="00DC15AE" w:rsidP="00DC15AE">
            <w:pPr>
              <w:spacing w:after="0"/>
              <w:ind w:firstLine="0"/>
              <w:jc w:val="left"/>
            </w:pPr>
            <w:r>
              <w:rPr>
                <w:sz w:val="21"/>
              </w:rPr>
              <w:t>概念变动与成分记录</w:t>
            </w:r>
          </w:p>
        </w:tc>
        <w:tc>
          <w:tcPr>
            <w:tcW w:w="2268" w:type="dxa"/>
            <w:tcMar>
              <w:top w:w="85" w:type="dxa"/>
              <w:left w:w="105" w:type="dxa"/>
              <w:bottom w:w="85" w:type="dxa"/>
              <w:right w:w="105" w:type="dxa"/>
            </w:tcMar>
            <w:vAlign w:val="center"/>
          </w:tcPr>
          <w:p w14:paraId="4A6A10CE" w14:textId="77777777" w:rsidR="00DC15AE" w:rsidRDefault="00DC15AE" w:rsidP="00DC15AE">
            <w:pPr>
              <w:spacing w:after="0"/>
              <w:ind w:firstLine="0"/>
              <w:jc w:val="left"/>
            </w:pPr>
            <w:r>
              <w:rPr>
                <w:sz w:val="21"/>
              </w:rPr>
              <w:t>concept_id</w:t>
            </w:r>
            <w:r>
              <w:rPr>
                <w:sz w:val="21"/>
              </w:rPr>
              <w:t>、</w:t>
            </w:r>
            <w:r>
              <w:rPr>
                <w:sz w:val="21"/>
              </w:rPr>
              <w:t>index_code</w:t>
            </w:r>
            <w:r>
              <w:rPr>
                <w:sz w:val="21"/>
              </w:rPr>
              <w:t>、</w:t>
            </w:r>
            <w:r>
              <w:rPr>
                <w:sz w:val="21"/>
              </w:rPr>
              <w:t>stock_code</w:t>
            </w:r>
            <w:r>
              <w:rPr>
                <w:sz w:val="21"/>
              </w:rPr>
              <w:t>、</w:t>
            </w:r>
            <w:r>
              <w:rPr>
                <w:sz w:val="21"/>
              </w:rPr>
              <w:t>reason</w:t>
            </w:r>
            <w:r>
              <w:rPr>
                <w:sz w:val="21"/>
              </w:rPr>
              <w:t>、</w:t>
            </w:r>
            <w:r>
              <w:rPr>
                <w:sz w:val="21"/>
              </w:rPr>
              <w:t>stock_explain</w:t>
            </w:r>
            <w:r>
              <w:rPr>
                <w:sz w:val="21"/>
              </w:rPr>
              <w:t>、</w:t>
            </w:r>
            <w:r>
              <w:rPr>
                <w:sz w:val="21"/>
              </w:rPr>
              <w:t>change_time</w:t>
            </w:r>
          </w:p>
        </w:tc>
        <w:tc>
          <w:tcPr>
            <w:tcW w:w="3061" w:type="dxa"/>
            <w:tcMar>
              <w:top w:w="85" w:type="dxa"/>
              <w:left w:w="105" w:type="dxa"/>
              <w:bottom w:w="85" w:type="dxa"/>
              <w:right w:w="105" w:type="dxa"/>
            </w:tcMar>
            <w:vAlign w:val="center"/>
          </w:tcPr>
          <w:p w14:paraId="62138C6B" w14:textId="77777777" w:rsidR="00DC15AE" w:rsidRDefault="00DC15AE" w:rsidP="00DC15AE">
            <w:pPr>
              <w:spacing w:after="0"/>
              <w:ind w:firstLine="0"/>
              <w:jc w:val="left"/>
              <w:rPr>
                <w:lang w:eastAsia="zh-CN"/>
              </w:rPr>
            </w:pPr>
            <w:r>
              <w:rPr>
                <w:sz w:val="21"/>
                <w:lang w:eastAsia="zh-CN"/>
              </w:rPr>
              <w:t>恢复概念身份、历史成分和关联理由，形成概念关系而非生产关系</w:t>
            </w:r>
          </w:p>
        </w:tc>
        <w:tc>
          <w:tcPr>
            <w:tcW w:w="2381" w:type="dxa"/>
            <w:tcMar>
              <w:top w:w="85" w:type="dxa"/>
              <w:left w:w="105" w:type="dxa"/>
              <w:bottom w:w="85" w:type="dxa"/>
              <w:right w:w="105" w:type="dxa"/>
            </w:tcMar>
            <w:vAlign w:val="center"/>
          </w:tcPr>
          <w:p w14:paraId="22FEE00E" w14:textId="77777777" w:rsidR="00DC15AE" w:rsidRDefault="00DC15AE" w:rsidP="00DC15AE">
            <w:pPr>
              <w:spacing w:after="0"/>
              <w:ind w:firstLine="0"/>
              <w:jc w:val="left"/>
              <w:rPr>
                <w:lang w:eastAsia="zh-CN"/>
              </w:rPr>
            </w:pPr>
            <w:r>
              <w:rPr>
                <w:sz w:val="21"/>
                <w:lang w:eastAsia="zh-CN"/>
              </w:rPr>
              <w:t>概念标签不能证明公司生产该产品，也不能创建个股</w:t>
            </w:r>
            <w:r>
              <w:rPr>
                <w:sz w:val="21"/>
                <w:lang w:eastAsia="zh-CN"/>
              </w:rPr>
              <w:t>P0</w:t>
            </w:r>
          </w:p>
        </w:tc>
      </w:tr>
      <w:tr w:rsidR="00DC15AE" w14:paraId="0F90D698" w14:textId="77777777">
        <w:trPr>
          <w:cantSplit/>
          <w:jc w:val="center"/>
        </w:trPr>
        <w:tc>
          <w:tcPr>
            <w:tcW w:w="1701" w:type="dxa"/>
            <w:tcMar>
              <w:top w:w="85" w:type="dxa"/>
              <w:left w:w="105" w:type="dxa"/>
              <w:bottom w:w="85" w:type="dxa"/>
              <w:right w:w="105" w:type="dxa"/>
            </w:tcMar>
            <w:vAlign w:val="center"/>
          </w:tcPr>
          <w:p w14:paraId="6AD4B91D" w14:textId="77777777" w:rsidR="00DC15AE" w:rsidRDefault="00DC15AE" w:rsidP="00DC15AE">
            <w:pPr>
              <w:spacing w:after="0"/>
              <w:ind w:firstLine="0"/>
              <w:jc w:val="left"/>
            </w:pPr>
            <w:r>
              <w:rPr>
                <w:sz w:val="21"/>
              </w:rPr>
              <w:t>stk_concept_index_quota</w:t>
            </w:r>
          </w:p>
        </w:tc>
        <w:tc>
          <w:tcPr>
            <w:tcW w:w="2268" w:type="dxa"/>
            <w:tcMar>
              <w:top w:w="85" w:type="dxa"/>
              <w:left w:w="105" w:type="dxa"/>
              <w:bottom w:w="85" w:type="dxa"/>
              <w:right w:w="105" w:type="dxa"/>
            </w:tcMar>
            <w:vAlign w:val="center"/>
          </w:tcPr>
          <w:p w14:paraId="7DCE8F62" w14:textId="77777777" w:rsidR="00DC15AE" w:rsidRDefault="00DC15AE" w:rsidP="00DC15AE">
            <w:pPr>
              <w:spacing w:after="0"/>
              <w:ind w:firstLine="0"/>
              <w:jc w:val="left"/>
            </w:pPr>
            <w:r>
              <w:rPr>
                <w:sz w:val="21"/>
              </w:rPr>
              <w:t>index_code</w:t>
            </w:r>
            <w:r>
              <w:rPr>
                <w:sz w:val="21"/>
              </w:rPr>
              <w:t>、</w:t>
            </w:r>
            <w:r>
              <w:rPr>
                <w:sz w:val="21"/>
              </w:rPr>
              <w:t>td_date</w:t>
            </w:r>
            <w:r>
              <w:rPr>
                <w:sz w:val="21"/>
              </w:rPr>
              <w:t>、</w:t>
            </w:r>
            <w:r>
              <w:rPr>
                <w:sz w:val="21"/>
              </w:rPr>
              <w:t>chg_ratio</w:t>
            </w:r>
            <w:r>
              <w:rPr>
                <w:sz w:val="21"/>
              </w:rPr>
              <w:t>、</w:t>
            </w:r>
            <w:r>
              <w:rPr>
                <w:sz w:val="21"/>
              </w:rPr>
              <w:t>trans_amt</w:t>
            </w:r>
          </w:p>
        </w:tc>
        <w:tc>
          <w:tcPr>
            <w:tcW w:w="3061" w:type="dxa"/>
            <w:tcMar>
              <w:top w:w="85" w:type="dxa"/>
              <w:left w:w="105" w:type="dxa"/>
              <w:bottom w:w="85" w:type="dxa"/>
              <w:right w:w="105" w:type="dxa"/>
            </w:tcMar>
            <w:vAlign w:val="center"/>
          </w:tcPr>
          <w:p w14:paraId="785F9A8F" w14:textId="77777777" w:rsidR="00DC15AE" w:rsidRDefault="00DC15AE" w:rsidP="00DC15AE">
            <w:pPr>
              <w:spacing w:after="0"/>
              <w:ind w:firstLine="0"/>
              <w:jc w:val="left"/>
              <w:rPr>
                <w:lang w:eastAsia="zh-CN"/>
              </w:rPr>
            </w:pPr>
            <w:r>
              <w:rPr>
                <w:sz w:val="21"/>
                <w:lang w:eastAsia="zh-CN"/>
              </w:rPr>
              <w:t>形成板块收益、成交、趋势和位置序列</w:t>
            </w:r>
          </w:p>
        </w:tc>
        <w:tc>
          <w:tcPr>
            <w:tcW w:w="2381" w:type="dxa"/>
            <w:tcMar>
              <w:top w:w="85" w:type="dxa"/>
              <w:left w:w="105" w:type="dxa"/>
              <w:bottom w:w="85" w:type="dxa"/>
              <w:right w:w="105" w:type="dxa"/>
            </w:tcMar>
            <w:vAlign w:val="center"/>
          </w:tcPr>
          <w:p w14:paraId="06B958D0" w14:textId="77777777" w:rsidR="00DC15AE" w:rsidRDefault="00DC15AE" w:rsidP="00DC15AE">
            <w:pPr>
              <w:spacing w:after="0"/>
              <w:ind w:firstLine="0"/>
              <w:jc w:val="left"/>
              <w:rPr>
                <w:lang w:eastAsia="zh-CN"/>
              </w:rPr>
            </w:pPr>
            <w:r>
              <w:rPr>
                <w:sz w:val="21"/>
                <w:lang w:eastAsia="zh-CN"/>
              </w:rPr>
              <w:t>单日上涨或下跌不能确认生命周期</w:t>
            </w:r>
          </w:p>
        </w:tc>
      </w:tr>
    </w:tbl>
    <w:p w14:paraId="42852D15" w14:textId="77777777" w:rsidR="00DC15AE" w:rsidRDefault="00DC15AE">
      <w:pPr>
        <w:spacing w:after="0"/>
        <w:rPr>
          <w:lang w:eastAsia="zh-CN"/>
        </w:rPr>
      </w:pPr>
    </w:p>
    <w:p w14:paraId="0A1F4A63" w14:textId="77777777" w:rsidR="00DC15AE" w:rsidRPr="00DC15AE" w:rsidRDefault="00DC15AE" w:rsidP="00DC15AE">
      <w:pPr>
        <w:pStyle w:val="21"/>
        <w:rPr>
          <w:rFonts w:hint="eastAsia"/>
          <w:lang w:eastAsia="zh-CN"/>
        </w:rPr>
      </w:pPr>
      <w:bookmarkStart w:id="89" w:name="_Toc240293061"/>
      <w:r w:rsidRPr="00DC15AE">
        <w:rPr>
          <w:lang w:eastAsia="zh-CN"/>
        </w:rPr>
        <w:t>8.4 用滚动HSMM判断强势板块处于什么阶段</w:t>
      </w:r>
      <w:bookmarkEnd w:id="89"/>
    </w:p>
    <w:p w14:paraId="6D755D94" w14:textId="77777777" w:rsidR="00DC15AE" w:rsidRDefault="00DC15AE">
      <w:pPr>
        <w:keepLines/>
        <w:ind w:firstLine="0"/>
        <w:jc w:val="center"/>
      </w:pPr>
      <w:r>
        <w:rPr>
          <w:noProof/>
        </w:rPr>
        <w:drawing>
          <wp:inline distT="0" distB="0" distL="0" distR="0" wp14:anchorId="32B2EE5F" wp14:editId="156F7414">
            <wp:extent cx="5760000" cy="2970947"/>
            <wp:effectExtent l="0" t="0" r="0" b="0"/>
            <wp:docPr id="21" name="Picture 21" descr="规则约束的五状态滚动HSMM生命周期识别" title="规则约束的五状态滚动HSMM生命周期识别"/>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_hsmm_lifecycle_flow.png"/>
                    <pic:cNvPicPr/>
                  </pic:nvPicPr>
                  <pic:blipFill>
                    <a:blip r:embed="rId30"/>
                    <a:stretch>
                      <a:fillRect/>
                    </a:stretch>
                  </pic:blipFill>
                  <pic:spPr>
                    <a:xfrm>
                      <a:off x="0" y="0"/>
                      <a:ext cx="5760000" cy="2970947"/>
                    </a:xfrm>
                    <a:prstGeom prst="rect">
                      <a:avLst/>
                    </a:prstGeom>
                  </pic:spPr>
                </pic:pic>
              </a:graphicData>
            </a:graphic>
          </wp:inline>
        </w:drawing>
      </w:r>
    </w:p>
    <w:p w14:paraId="4A93D7A6" w14:textId="77777777" w:rsidR="00DC15AE" w:rsidRDefault="00DC15AE">
      <w:pPr>
        <w:pStyle w:val="af7"/>
        <w:keepNext/>
        <w:rPr>
          <w:lang w:eastAsia="zh-CN"/>
        </w:rPr>
      </w:pPr>
      <w:r>
        <w:rPr>
          <w:lang w:eastAsia="zh-CN"/>
        </w:rPr>
        <w:t>图</w:t>
      </w:r>
      <w:r>
        <w:rPr>
          <w:lang w:eastAsia="zh-CN"/>
        </w:rPr>
        <w:t xml:space="preserve">23  </w:t>
      </w:r>
      <w:r>
        <w:rPr>
          <w:lang w:eastAsia="zh-CN"/>
        </w:rPr>
        <w:t>规则约束的五状态滚动</w:t>
      </w:r>
      <w:r>
        <w:rPr>
          <w:lang w:eastAsia="zh-CN"/>
        </w:rPr>
        <w:t>HSMM</w:t>
      </w:r>
      <w:r>
        <w:rPr>
          <w:lang w:eastAsia="zh-CN"/>
        </w:rPr>
        <w:t>生命周期识别</w:t>
      </w:r>
    </w:p>
    <w:p w14:paraId="24C4CFE7" w14:textId="77777777" w:rsidR="00DC15AE" w:rsidRDefault="00DC15AE">
      <w:pPr>
        <w:keepLines/>
        <w:rPr>
          <w:lang w:eastAsia="zh-CN"/>
        </w:rPr>
      </w:pPr>
      <w:r>
        <w:rPr>
          <w:lang w:eastAsia="zh-CN"/>
        </w:rPr>
        <w:t>系统先用确定性方法识别强势源板块。对每个稳定板块指数，分别计算一日、三日和五日相对收益、三日成交占比增量、上涨家数占比和三日资金流入连续性，并在同一交易日转换为横截面分位。六项分位取等权平均，处于前</w:t>
      </w:r>
      <w:r>
        <w:rPr>
          <w:lang w:eastAsia="zh-CN"/>
        </w:rPr>
        <w:t>10%</w:t>
      </w:r>
      <w:r>
        <w:rPr>
          <w:lang w:eastAsia="zh-CN"/>
        </w:rPr>
        <w:t>且至少四项高于市场中位数的板块进入强势源集合。这个结果只说明资金当前集中在哪里，不直接等于下一板块。</w:t>
      </w:r>
    </w:p>
    <w:p w14:paraId="2D68872B" w14:textId="77777777" w:rsidR="00DC15AE" w:rsidRDefault="00DC15AE">
      <w:pPr>
        <w:keepLines/>
        <w:rPr>
          <w:lang w:eastAsia="zh-CN"/>
        </w:rPr>
      </w:pPr>
      <w:r>
        <w:rPr>
          <w:lang w:eastAsia="zh-CN"/>
        </w:rPr>
        <w:lastRenderedPageBreak/>
        <w:t>生命周期正式采用规则约束的五状态滚动</w:t>
      </w:r>
      <w:r>
        <w:rPr>
          <w:lang w:eastAsia="zh-CN"/>
        </w:rPr>
        <w:t>HSMM</w:t>
      </w:r>
      <w:r>
        <w:rPr>
          <w:lang w:eastAsia="zh-CN"/>
        </w:rPr>
        <w:t>。模型以市场行为序列为核心输入，事件关注度只作为辅助观测：首席观点、会议纪要和其他</w:t>
      </w:r>
      <w:r>
        <w:rPr>
          <w:lang w:eastAsia="zh-CN"/>
        </w:rPr>
        <w:t>EventCard</w:t>
      </w:r>
      <w:r>
        <w:rPr>
          <w:lang w:eastAsia="zh-CN"/>
        </w:rPr>
        <w:t>必须先做语义聚类和转载去重，再按独立机构、分析师历史可靠性及来源集中度形成加权强度，不能把十条转载当成十份独立支持。若事件历史覆盖或抽取版本不稳定，该组变量从正式</w:t>
      </w:r>
      <w:r>
        <w:rPr>
          <w:lang w:eastAsia="zh-CN"/>
        </w:rPr>
        <w:t>HSMM</w:t>
      </w:r>
      <w:r>
        <w:rPr>
          <w:lang w:eastAsia="zh-CN"/>
        </w:rPr>
        <w:t>中移除，只保留给后续排序模型使用。</w:t>
      </w:r>
    </w:p>
    <w:p w14:paraId="1E164395" w14:textId="77777777" w:rsidR="00DC15AE" w:rsidRDefault="00DC15AE">
      <w:pPr>
        <w:keepNext/>
        <w:spacing w:after="80"/>
        <w:ind w:firstLine="0"/>
        <w:rPr>
          <w:lang w:eastAsia="zh-CN"/>
        </w:rPr>
      </w:pPr>
      <w:r>
        <w:rPr>
          <w:b/>
          <w:lang w:eastAsia="zh-CN"/>
        </w:rPr>
        <w:t>HSMM</w:t>
      </w:r>
      <w:r>
        <w:rPr>
          <w:b/>
          <w:lang w:eastAsia="zh-CN"/>
        </w:rPr>
        <w:t>每天读取的观测变量</w:t>
      </w:r>
    </w:p>
    <w:tbl>
      <w:tblPr>
        <w:tblW w:w="0" w:type="auto"/>
        <w:tblBorders>
          <w:top w:val="single" w:sz="12" w:space="0" w:color="000000"/>
          <w:left w:val="nil"/>
          <w:bottom w:val="single" w:sz="12" w:space="0" w:color="000000"/>
          <w:right w:val="nil"/>
          <w:insideH w:val="nil"/>
          <w:insideV w:val="nil"/>
        </w:tblBorders>
        <w:tblLayout w:type="fixed"/>
        <w:tblLook w:val="04A0" w:firstRow="1" w:lastRow="0" w:firstColumn="1" w:lastColumn="0" w:noHBand="0" w:noVBand="1"/>
      </w:tblPr>
      <w:tblGrid>
        <w:gridCol w:w="1123"/>
        <w:gridCol w:w="2952"/>
        <w:gridCol w:w="2664"/>
        <w:gridCol w:w="2333"/>
      </w:tblGrid>
      <w:tr w:rsidR="00DC15AE" w14:paraId="1512CBE7" w14:textId="77777777">
        <w:trPr>
          <w:cantSplit/>
          <w:tblHeader/>
        </w:trPr>
        <w:tc>
          <w:tcPr>
            <w:tcW w:w="1123" w:type="dxa"/>
            <w:tcBorders>
              <w:bottom w:val="single" w:sz="6" w:space="0" w:color="000000"/>
            </w:tcBorders>
            <w:tcMar>
              <w:top w:w="70" w:type="dxa"/>
              <w:left w:w="85" w:type="dxa"/>
              <w:bottom w:w="70" w:type="dxa"/>
              <w:right w:w="85" w:type="dxa"/>
            </w:tcMar>
            <w:vAlign w:val="center"/>
          </w:tcPr>
          <w:p w14:paraId="572B5F21" w14:textId="77777777" w:rsidR="00DC15AE" w:rsidRDefault="00DC15AE" w:rsidP="00DC15AE">
            <w:pPr>
              <w:spacing w:after="0" w:line="259" w:lineRule="auto"/>
              <w:ind w:firstLine="0"/>
              <w:jc w:val="left"/>
            </w:pPr>
            <w:r>
              <w:rPr>
                <w:b/>
                <w:sz w:val="18"/>
              </w:rPr>
              <w:t>观测类别</w:t>
            </w:r>
          </w:p>
        </w:tc>
        <w:tc>
          <w:tcPr>
            <w:tcW w:w="2952" w:type="dxa"/>
            <w:tcBorders>
              <w:bottom w:val="single" w:sz="6" w:space="0" w:color="000000"/>
            </w:tcBorders>
            <w:tcMar>
              <w:top w:w="70" w:type="dxa"/>
              <w:left w:w="85" w:type="dxa"/>
              <w:bottom w:w="70" w:type="dxa"/>
              <w:right w:w="85" w:type="dxa"/>
            </w:tcMar>
            <w:vAlign w:val="center"/>
          </w:tcPr>
          <w:p w14:paraId="35ED5113" w14:textId="77777777" w:rsidR="00DC15AE" w:rsidRDefault="00DC15AE" w:rsidP="00DC15AE">
            <w:pPr>
              <w:spacing w:after="0" w:line="259" w:lineRule="auto"/>
              <w:ind w:firstLine="0"/>
              <w:jc w:val="left"/>
            </w:pPr>
            <w:r>
              <w:rPr>
                <w:b/>
                <w:sz w:val="18"/>
              </w:rPr>
              <w:t>代表性变量</w:t>
            </w:r>
          </w:p>
        </w:tc>
        <w:tc>
          <w:tcPr>
            <w:tcW w:w="2664" w:type="dxa"/>
            <w:tcBorders>
              <w:bottom w:val="single" w:sz="6" w:space="0" w:color="000000"/>
            </w:tcBorders>
            <w:tcMar>
              <w:top w:w="70" w:type="dxa"/>
              <w:left w:w="85" w:type="dxa"/>
              <w:bottom w:w="70" w:type="dxa"/>
              <w:right w:w="85" w:type="dxa"/>
            </w:tcMar>
            <w:vAlign w:val="center"/>
          </w:tcPr>
          <w:p w14:paraId="6C4C28CE" w14:textId="77777777" w:rsidR="00DC15AE" w:rsidRDefault="00DC15AE" w:rsidP="00DC15AE">
            <w:pPr>
              <w:spacing w:after="0" w:line="259" w:lineRule="auto"/>
              <w:ind w:firstLine="0"/>
              <w:jc w:val="left"/>
            </w:pPr>
            <w:r>
              <w:rPr>
                <w:b/>
                <w:sz w:val="18"/>
              </w:rPr>
              <w:t>进入模型前怎样处理</w:t>
            </w:r>
          </w:p>
        </w:tc>
        <w:tc>
          <w:tcPr>
            <w:tcW w:w="2333" w:type="dxa"/>
            <w:tcBorders>
              <w:bottom w:val="single" w:sz="6" w:space="0" w:color="000000"/>
            </w:tcBorders>
            <w:tcMar>
              <w:top w:w="70" w:type="dxa"/>
              <w:left w:w="85" w:type="dxa"/>
              <w:bottom w:w="70" w:type="dxa"/>
              <w:right w:w="85" w:type="dxa"/>
            </w:tcMar>
            <w:vAlign w:val="center"/>
          </w:tcPr>
          <w:p w14:paraId="40C65E0C" w14:textId="77777777" w:rsidR="00DC15AE" w:rsidRDefault="00DC15AE" w:rsidP="00DC15AE">
            <w:pPr>
              <w:spacing w:after="0" w:line="259" w:lineRule="auto"/>
              <w:ind w:firstLine="0"/>
              <w:jc w:val="left"/>
            </w:pPr>
            <w:r>
              <w:rPr>
                <w:b/>
                <w:sz w:val="18"/>
              </w:rPr>
              <w:t>主要反映什么</w:t>
            </w:r>
          </w:p>
        </w:tc>
      </w:tr>
      <w:tr w:rsidR="00DC15AE" w14:paraId="49C96898" w14:textId="77777777">
        <w:trPr>
          <w:cantSplit/>
        </w:trPr>
        <w:tc>
          <w:tcPr>
            <w:tcW w:w="1123" w:type="dxa"/>
            <w:tcMar>
              <w:top w:w="70" w:type="dxa"/>
              <w:left w:w="85" w:type="dxa"/>
              <w:bottom w:w="70" w:type="dxa"/>
              <w:right w:w="85" w:type="dxa"/>
            </w:tcMar>
            <w:vAlign w:val="center"/>
          </w:tcPr>
          <w:p w14:paraId="0D2512B8" w14:textId="77777777" w:rsidR="00DC15AE" w:rsidRDefault="00DC15AE" w:rsidP="00DC15AE">
            <w:pPr>
              <w:spacing w:after="0" w:line="259" w:lineRule="auto"/>
              <w:ind w:firstLine="0"/>
              <w:jc w:val="left"/>
            </w:pPr>
            <w:r>
              <w:rPr>
                <w:sz w:val="18"/>
              </w:rPr>
              <w:t>价格强度</w:t>
            </w:r>
          </w:p>
        </w:tc>
        <w:tc>
          <w:tcPr>
            <w:tcW w:w="2952" w:type="dxa"/>
            <w:tcMar>
              <w:top w:w="70" w:type="dxa"/>
              <w:left w:w="85" w:type="dxa"/>
              <w:bottom w:w="70" w:type="dxa"/>
              <w:right w:w="85" w:type="dxa"/>
            </w:tcMar>
            <w:vAlign w:val="center"/>
          </w:tcPr>
          <w:p w14:paraId="624BE05A" w14:textId="77777777" w:rsidR="00DC15AE" w:rsidRDefault="00DC15AE" w:rsidP="00DC15AE">
            <w:pPr>
              <w:spacing w:after="0" w:line="259" w:lineRule="auto"/>
              <w:ind w:firstLine="0"/>
              <w:jc w:val="left"/>
              <w:rPr>
                <w:lang w:eastAsia="zh-CN"/>
              </w:rPr>
            </w:pPr>
            <w:r>
              <w:rPr>
                <w:sz w:val="18"/>
                <w:lang w:eastAsia="zh-CN"/>
              </w:rPr>
              <w:t>当日相对收益，近</w:t>
            </w:r>
            <w:r>
              <w:rPr>
                <w:sz w:val="18"/>
                <w:lang w:eastAsia="zh-CN"/>
              </w:rPr>
              <w:t>3</w:t>
            </w:r>
            <w:r>
              <w:rPr>
                <w:sz w:val="18"/>
                <w:lang w:eastAsia="zh-CN"/>
              </w:rPr>
              <w:t>日和</w:t>
            </w:r>
            <w:r>
              <w:rPr>
                <w:sz w:val="18"/>
                <w:lang w:eastAsia="zh-CN"/>
              </w:rPr>
              <w:t>5</w:t>
            </w:r>
            <w:r>
              <w:rPr>
                <w:sz w:val="18"/>
                <w:lang w:eastAsia="zh-CN"/>
              </w:rPr>
              <w:t>日累计超额收益，涨势变化，距阶段高点距离</w:t>
            </w:r>
          </w:p>
        </w:tc>
        <w:tc>
          <w:tcPr>
            <w:tcW w:w="2664" w:type="dxa"/>
            <w:tcMar>
              <w:top w:w="70" w:type="dxa"/>
              <w:left w:w="85" w:type="dxa"/>
              <w:bottom w:w="70" w:type="dxa"/>
              <w:right w:w="85" w:type="dxa"/>
            </w:tcMar>
            <w:vAlign w:val="center"/>
          </w:tcPr>
          <w:p w14:paraId="13EACFCA" w14:textId="77777777" w:rsidR="00DC15AE" w:rsidRDefault="00DC15AE" w:rsidP="00DC15AE">
            <w:pPr>
              <w:spacing w:after="0" w:line="259" w:lineRule="auto"/>
              <w:ind w:firstLine="0"/>
              <w:jc w:val="left"/>
              <w:rPr>
                <w:lang w:eastAsia="zh-CN"/>
              </w:rPr>
            </w:pPr>
            <w:r>
              <w:rPr>
                <w:sz w:val="18"/>
                <w:lang w:eastAsia="zh-CN"/>
              </w:rPr>
              <w:t>去极值后转为同日横截面分位和自身历史滚动分位</w:t>
            </w:r>
          </w:p>
        </w:tc>
        <w:tc>
          <w:tcPr>
            <w:tcW w:w="2333" w:type="dxa"/>
            <w:tcMar>
              <w:top w:w="70" w:type="dxa"/>
              <w:left w:w="85" w:type="dxa"/>
              <w:bottom w:w="70" w:type="dxa"/>
              <w:right w:w="85" w:type="dxa"/>
            </w:tcMar>
            <w:vAlign w:val="center"/>
          </w:tcPr>
          <w:p w14:paraId="32322BDC" w14:textId="77777777" w:rsidR="00DC15AE" w:rsidRDefault="00DC15AE" w:rsidP="00DC15AE">
            <w:pPr>
              <w:spacing w:after="0" w:line="259" w:lineRule="auto"/>
              <w:ind w:firstLine="0"/>
              <w:jc w:val="left"/>
              <w:rPr>
                <w:lang w:eastAsia="zh-CN"/>
              </w:rPr>
            </w:pPr>
            <w:r>
              <w:rPr>
                <w:sz w:val="18"/>
                <w:lang w:eastAsia="zh-CN"/>
              </w:rPr>
              <w:t>板块正在启动、加速还是转弱</w:t>
            </w:r>
          </w:p>
        </w:tc>
      </w:tr>
      <w:tr w:rsidR="00DC15AE" w14:paraId="6FAAF099" w14:textId="77777777">
        <w:trPr>
          <w:cantSplit/>
        </w:trPr>
        <w:tc>
          <w:tcPr>
            <w:tcW w:w="1123" w:type="dxa"/>
            <w:tcMar>
              <w:top w:w="70" w:type="dxa"/>
              <w:left w:w="85" w:type="dxa"/>
              <w:bottom w:w="70" w:type="dxa"/>
              <w:right w:w="85" w:type="dxa"/>
            </w:tcMar>
            <w:vAlign w:val="center"/>
          </w:tcPr>
          <w:p w14:paraId="4EBE689C" w14:textId="77777777" w:rsidR="00DC15AE" w:rsidRDefault="00DC15AE" w:rsidP="00DC15AE">
            <w:pPr>
              <w:spacing w:after="0" w:line="259" w:lineRule="auto"/>
              <w:ind w:firstLine="0"/>
              <w:jc w:val="left"/>
            </w:pPr>
            <w:r>
              <w:rPr>
                <w:sz w:val="18"/>
              </w:rPr>
              <w:t>交易活跃度</w:t>
            </w:r>
          </w:p>
        </w:tc>
        <w:tc>
          <w:tcPr>
            <w:tcW w:w="2952" w:type="dxa"/>
            <w:tcMar>
              <w:top w:w="70" w:type="dxa"/>
              <w:left w:w="85" w:type="dxa"/>
              <w:bottom w:w="70" w:type="dxa"/>
              <w:right w:w="85" w:type="dxa"/>
            </w:tcMar>
            <w:vAlign w:val="center"/>
          </w:tcPr>
          <w:p w14:paraId="79BFF6E5" w14:textId="77777777" w:rsidR="00DC15AE" w:rsidRDefault="00DC15AE" w:rsidP="00DC15AE">
            <w:pPr>
              <w:spacing w:after="0" w:line="259" w:lineRule="auto"/>
              <w:ind w:firstLine="0"/>
              <w:jc w:val="left"/>
              <w:rPr>
                <w:lang w:eastAsia="zh-CN"/>
              </w:rPr>
            </w:pPr>
            <w:r>
              <w:rPr>
                <w:sz w:val="18"/>
                <w:lang w:eastAsia="zh-CN"/>
              </w:rPr>
              <w:t>成交占比、换手率及其</w:t>
            </w:r>
            <w:r>
              <w:rPr>
                <w:sz w:val="18"/>
                <w:lang w:eastAsia="zh-CN"/>
              </w:rPr>
              <w:t>1</w:t>
            </w:r>
            <w:r>
              <w:rPr>
                <w:sz w:val="18"/>
                <w:lang w:eastAsia="zh-CN"/>
              </w:rPr>
              <w:t>日和</w:t>
            </w:r>
            <w:r>
              <w:rPr>
                <w:sz w:val="18"/>
                <w:lang w:eastAsia="zh-CN"/>
              </w:rPr>
              <w:t>3</w:t>
            </w:r>
            <w:r>
              <w:rPr>
                <w:sz w:val="18"/>
                <w:lang w:eastAsia="zh-CN"/>
              </w:rPr>
              <w:t>日变化</w:t>
            </w:r>
          </w:p>
        </w:tc>
        <w:tc>
          <w:tcPr>
            <w:tcW w:w="2664" w:type="dxa"/>
            <w:tcMar>
              <w:top w:w="70" w:type="dxa"/>
              <w:left w:w="85" w:type="dxa"/>
              <w:bottom w:w="70" w:type="dxa"/>
              <w:right w:w="85" w:type="dxa"/>
            </w:tcMar>
            <w:vAlign w:val="center"/>
          </w:tcPr>
          <w:p w14:paraId="546FA14E" w14:textId="77777777" w:rsidR="00DC15AE" w:rsidRDefault="00DC15AE" w:rsidP="00DC15AE">
            <w:pPr>
              <w:spacing w:after="0" w:line="259" w:lineRule="auto"/>
              <w:ind w:firstLine="0"/>
              <w:jc w:val="left"/>
              <w:rPr>
                <w:lang w:eastAsia="zh-CN"/>
              </w:rPr>
            </w:pPr>
            <w:r>
              <w:rPr>
                <w:sz w:val="18"/>
                <w:lang w:eastAsia="zh-CN"/>
              </w:rPr>
              <w:t>按板块规模标准化并保留缺失标记</w:t>
            </w:r>
          </w:p>
        </w:tc>
        <w:tc>
          <w:tcPr>
            <w:tcW w:w="2333" w:type="dxa"/>
            <w:tcMar>
              <w:top w:w="70" w:type="dxa"/>
              <w:left w:w="85" w:type="dxa"/>
              <w:bottom w:w="70" w:type="dxa"/>
              <w:right w:w="85" w:type="dxa"/>
            </w:tcMar>
            <w:vAlign w:val="center"/>
          </w:tcPr>
          <w:p w14:paraId="598C1FC0" w14:textId="77777777" w:rsidR="00DC15AE" w:rsidRDefault="00DC15AE" w:rsidP="00DC15AE">
            <w:pPr>
              <w:spacing w:after="0" w:line="259" w:lineRule="auto"/>
              <w:ind w:firstLine="0"/>
              <w:jc w:val="left"/>
              <w:rPr>
                <w:lang w:eastAsia="zh-CN"/>
              </w:rPr>
            </w:pPr>
            <w:r>
              <w:rPr>
                <w:sz w:val="18"/>
                <w:lang w:eastAsia="zh-CN"/>
              </w:rPr>
              <w:t>市场参与度是否持续升温</w:t>
            </w:r>
          </w:p>
        </w:tc>
      </w:tr>
      <w:tr w:rsidR="00DC15AE" w14:paraId="7C97CE80" w14:textId="77777777">
        <w:trPr>
          <w:cantSplit/>
        </w:trPr>
        <w:tc>
          <w:tcPr>
            <w:tcW w:w="1123" w:type="dxa"/>
            <w:tcMar>
              <w:top w:w="70" w:type="dxa"/>
              <w:left w:w="85" w:type="dxa"/>
              <w:bottom w:w="70" w:type="dxa"/>
              <w:right w:w="85" w:type="dxa"/>
            </w:tcMar>
            <w:vAlign w:val="center"/>
          </w:tcPr>
          <w:p w14:paraId="0BDD1459" w14:textId="77777777" w:rsidR="00DC15AE" w:rsidRDefault="00DC15AE" w:rsidP="00DC15AE">
            <w:pPr>
              <w:spacing w:after="0" w:line="259" w:lineRule="auto"/>
              <w:ind w:firstLine="0"/>
              <w:jc w:val="left"/>
            </w:pPr>
            <w:r>
              <w:rPr>
                <w:sz w:val="18"/>
              </w:rPr>
              <w:t>资金承接</w:t>
            </w:r>
          </w:p>
        </w:tc>
        <w:tc>
          <w:tcPr>
            <w:tcW w:w="2952" w:type="dxa"/>
            <w:tcMar>
              <w:top w:w="70" w:type="dxa"/>
              <w:left w:w="85" w:type="dxa"/>
              <w:bottom w:w="70" w:type="dxa"/>
              <w:right w:w="85" w:type="dxa"/>
            </w:tcMar>
            <w:vAlign w:val="center"/>
          </w:tcPr>
          <w:p w14:paraId="3B624A10" w14:textId="77777777" w:rsidR="00DC15AE" w:rsidRDefault="00DC15AE" w:rsidP="00DC15AE">
            <w:pPr>
              <w:spacing w:after="0" w:line="259" w:lineRule="auto"/>
              <w:ind w:firstLine="0"/>
              <w:jc w:val="left"/>
              <w:rPr>
                <w:lang w:eastAsia="zh-CN"/>
              </w:rPr>
            </w:pPr>
            <w:r>
              <w:rPr>
                <w:sz w:val="18"/>
                <w:lang w:eastAsia="zh-CN"/>
              </w:rPr>
              <w:t>主力净流入、资金变化、连续流入天数及大单买入占比</w:t>
            </w:r>
          </w:p>
        </w:tc>
        <w:tc>
          <w:tcPr>
            <w:tcW w:w="2664" w:type="dxa"/>
            <w:tcMar>
              <w:top w:w="70" w:type="dxa"/>
              <w:left w:w="85" w:type="dxa"/>
              <w:bottom w:w="70" w:type="dxa"/>
              <w:right w:w="85" w:type="dxa"/>
            </w:tcMar>
            <w:vAlign w:val="center"/>
          </w:tcPr>
          <w:p w14:paraId="44C01656" w14:textId="77777777" w:rsidR="00DC15AE" w:rsidRDefault="00DC15AE" w:rsidP="00DC15AE">
            <w:pPr>
              <w:spacing w:after="0" w:line="259" w:lineRule="auto"/>
              <w:ind w:firstLine="0"/>
              <w:jc w:val="left"/>
              <w:rPr>
                <w:lang w:eastAsia="zh-CN"/>
              </w:rPr>
            </w:pPr>
            <w:r>
              <w:rPr>
                <w:sz w:val="18"/>
                <w:lang w:eastAsia="zh-CN"/>
              </w:rPr>
              <w:t>按成交规模标准化，使用多日连续性而非单日绝对额</w:t>
            </w:r>
          </w:p>
        </w:tc>
        <w:tc>
          <w:tcPr>
            <w:tcW w:w="2333" w:type="dxa"/>
            <w:tcMar>
              <w:top w:w="70" w:type="dxa"/>
              <w:left w:w="85" w:type="dxa"/>
              <w:bottom w:w="70" w:type="dxa"/>
              <w:right w:w="85" w:type="dxa"/>
            </w:tcMar>
            <w:vAlign w:val="center"/>
          </w:tcPr>
          <w:p w14:paraId="1825C8DF" w14:textId="77777777" w:rsidR="00DC15AE" w:rsidRDefault="00DC15AE" w:rsidP="00DC15AE">
            <w:pPr>
              <w:spacing w:after="0" w:line="259" w:lineRule="auto"/>
              <w:ind w:firstLine="0"/>
              <w:jc w:val="left"/>
              <w:rPr>
                <w:lang w:eastAsia="zh-CN"/>
              </w:rPr>
            </w:pPr>
            <w:r>
              <w:rPr>
                <w:sz w:val="18"/>
                <w:lang w:eastAsia="zh-CN"/>
              </w:rPr>
              <w:t>资金在持续进入还是开始撤离</w:t>
            </w:r>
          </w:p>
        </w:tc>
      </w:tr>
      <w:tr w:rsidR="00DC15AE" w14:paraId="17A2C9EC" w14:textId="77777777">
        <w:trPr>
          <w:cantSplit/>
        </w:trPr>
        <w:tc>
          <w:tcPr>
            <w:tcW w:w="1123" w:type="dxa"/>
            <w:tcMar>
              <w:top w:w="70" w:type="dxa"/>
              <w:left w:w="85" w:type="dxa"/>
              <w:bottom w:w="70" w:type="dxa"/>
              <w:right w:w="85" w:type="dxa"/>
            </w:tcMar>
            <w:vAlign w:val="center"/>
          </w:tcPr>
          <w:p w14:paraId="66DA0D3E" w14:textId="77777777" w:rsidR="00DC15AE" w:rsidRDefault="00DC15AE" w:rsidP="00DC15AE">
            <w:pPr>
              <w:spacing w:after="0" w:line="259" w:lineRule="auto"/>
              <w:ind w:firstLine="0"/>
              <w:jc w:val="left"/>
            </w:pPr>
            <w:r>
              <w:rPr>
                <w:sz w:val="18"/>
              </w:rPr>
              <w:t>成分扩散</w:t>
            </w:r>
          </w:p>
        </w:tc>
        <w:tc>
          <w:tcPr>
            <w:tcW w:w="2952" w:type="dxa"/>
            <w:tcMar>
              <w:top w:w="70" w:type="dxa"/>
              <w:left w:w="85" w:type="dxa"/>
              <w:bottom w:w="70" w:type="dxa"/>
              <w:right w:w="85" w:type="dxa"/>
            </w:tcMar>
            <w:vAlign w:val="center"/>
          </w:tcPr>
          <w:p w14:paraId="563AF065" w14:textId="77777777" w:rsidR="00DC15AE" w:rsidRDefault="00DC15AE" w:rsidP="00DC15AE">
            <w:pPr>
              <w:spacing w:after="0" w:line="259" w:lineRule="auto"/>
              <w:ind w:firstLine="0"/>
              <w:jc w:val="left"/>
              <w:rPr>
                <w:lang w:eastAsia="zh-CN"/>
              </w:rPr>
            </w:pPr>
            <w:r>
              <w:rPr>
                <w:sz w:val="18"/>
                <w:lang w:eastAsia="zh-CN"/>
              </w:rPr>
              <w:t>上涨家数占比、收益中位数、涨停家数和龙头贡献率</w:t>
            </w:r>
          </w:p>
        </w:tc>
        <w:tc>
          <w:tcPr>
            <w:tcW w:w="2664" w:type="dxa"/>
            <w:tcMar>
              <w:top w:w="70" w:type="dxa"/>
              <w:left w:w="85" w:type="dxa"/>
              <w:bottom w:w="70" w:type="dxa"/>
              <w:right w:w="85" w:type="dxa"/>
            </w:tcMar>
            <w:vAlign w:val="center"/>
          </w:tcPr>
          <w:p w14:paraId="2E25299C" w14:textId="77777777" w:rsidR="00DC15AE" w:rsidRDefault="00DC15AE" w:rsidP="00DC15AE">
            <w:pPr>
              <w:spacing w:after="0" w:line="259" w:lineRule="auto"/>
              <w:ind w:firstLine="0"/>
              <w:jc w:val="left"/>
              <w:rPr>
                <w:lang w:eastAsia="zh-CN"/>
              </w:rPr>
            </w:pPr>
            <w:r>
              <w:rPr>
                <w:sz w:val="18"/>
                <w:lang w:eastAsia="zh-CN"/>
              </w:rPr>
              <w:t>按当时有效成分计算，并区分普涨与龙头独涨</w:t>
            </w:r>
          </w:p>
        </w:tc>
        <w:tc>
          <w:tcPr>
            <w:tcW w:w="2333" w:type="dxa"/>
            <w:tcMar>
              <w:top w:w="70" w:type="dxa"/>
              <w:left w:w="85" w:type="dxa"/>
              <w:bottom w:w="70" w:type="dxa"/>
              <w:right w:w="85" w:type="dxa"/>
            </w:tcMar>
            <w:vAlign w:val="center"/>
          </w:tcPr>
          <w:p w14:paraId="62BA141F" w14:textId="77777777" w:rsidR="00DC15AE" w:rsidRDefault="00DC15AE" w:rsidP="00DC15AE">
            <w:pPr>
              <w:spacing w:after="0" w:line="259" w:lineRule="auto"/>
              <w:ind w:firstLine="0"/>
              <w:jc w:val="left"/>
              <w:rPr>
                <w:lang w:eastAsia="zh-CN"/>
              </w:rPr>
            </w:pPr>
            <w:r>
              <w:rPr>
                <w:sz w:val="18"/>
                <w:lang w:eastAsia="zh-CN"/>
              </w:rPr>
              <w:t>行情是否由少数龙头扩散到多数成分</w:t>
            </w:r>
          </w:p>
        </w:tc>
      </w:tr>
      <w:tr w:rsidR="00DC15AE" w14:paraId="38577490" w14:textId="77777777">
        <w:trPr>
          <w:cantSplit/>
        </w:trPr>
        <w:tc>
          <w:tcPr>
            <w:tcW w:w="1123" w:type="dxa"/>
            <w:tcMar>
              <w:top w:w="70" w:type="dxa"/>
              <w:left w:w="85" w:type="dxa"/>
              <w:bottom w:w="70" w:type="dxa"/>
              <w:right w:w="85" w:type="dxa"/>
            </w:tcMar>
            <w:vAlign w:val="center"/>
          </w:tcPr>
          <w:p w14:paraId="5B292259" w14:textId="77777777" w:rsidR="00DC15AE" w:rsidRDefault="00DC15AE" w:rsidP="00DC15AE">
            <w:pPr>
              <w:spacing w:after="0" w:line="259" w:lineRule="auto"/>
              <w:ind w:firstLine="0"/>
              <w:jc w:val="left"/>
            </w:pPr>
            <w:r>
              <w:rPr>
                <w:sz w:val="18"/>
              </w:rPr>
              <w:t>波动与拥挤</w:t>
            </w:r>
          </w:p>
        </w:tc>
        <w:tc>
          <w:tcPr>
            <w:tcW w:w="2952" w:type="dxa"/>
            <w:tcMar>
              <w:top w:w="70" w:type="dxa"/>
              <w:left w:w="85" w:type="dxa"/>
              <w:bottom w:w="70" w:type="dxa"/>
              <w:right w:w="85" w:type="dxa"/>
            </w:tcMar>
            <w:vAlign w:val="center"/>
          </w:tcPr>
          <w:p w14:paraId="54179256" w14:textId="77777777" w:rsidR="00DC15AE" w:rsidRDefault="00DC15AE" w:rsidP="00DC15AE">
            <w:pPr>
              <w:spacing w:after="0" w:line="259" w:lineRule="auto"/>
              <w:ind w:firstLine="0"/>
              <w:jc w:val="left"/>
              <w:rPr>
                <w:lang w:eastAsia="zh-CN"/>
              </w:rPr>
            </w:pPr>
            <w:r>
              <w:rPr>
                <w:sz w:val="18"/>
                <w:lang w:eastAsia="zh-CN"/>
              </w:rPr>
              <w:t>波动率、拥挤度、连续上涨天数、高位换手及距高点距离</w:t>
            </w:r>
          </w:p>
        </w:tc>
        <w:tc>
          <w:tcPr>
            <w:tcW w:w="2664" w:type="dxa"/>
            <w:tcMar>
              <w:top w:w="70" w:type="dxa"/>
              <w:left w:w="85" w:type="dxa"/>
              <w:bottom w:w="70" w:type="dxa"/>
              <w:right w:w="85" w:type="dxa"/>
            </w:tcMar>
            <w:vAlign w:val="center"/>
          </w:tcPr>
          <w:p w14:paraId="2755DD90" w14:textId="77777777" w:rsidR="00DC15AE" w:rsidRDefault="00DC15AE" w:rsidP="00DC15AE">
            <w:pPr>
              <w:spacing w:after="0" w:line="259" w:lineRule="auto"/>
              <w:ind w:firstLine="0"/>
              <w:jc w:val="left"/>
              <w:rPr>
                <w:lang w:eastAsia="zh-CN"/>
              </w:rPr>
            </w:pPr>
            <w:r>
              <w:rPr>
                <w:sz w:val="18"/>
                <w:lang w:eastAsia="zh-CN"/>
              </w:rPr>
              <w:t>形成滚动分位和极端状态标记</w:t>
            </w:r>
          </w:p>
        </w:tc>
        <w:tc>
          <w:tcPr>
            <w:tcW w:w="2333" w:type="dxa"/>
            <w:tcMar>
              <w:top w:w="70" w:type="dxa"/>
              <w:left w:w="85" w:type="dxa"/>
              <w:bottom w:w="70" w:type="dxa"/>
              <w:right w:w="85" w:type="dxa"/>
            </w:tcMar>
            <w:vAlign w:val="center"/>
          </w:tcPr>
          <w:p w14:paraId="24219B81" w14:textId="77777777" w:rsidR="00DC15AE" w:rsidRDefault="00DC15AE" w:rsidP="00DC15AE">
            <w:pPr>
              <w:spacing w:after="0" w:line="259" w:lineRule="auto"/>
              <w:ind w:firstLine="0"/>
              <w:jc w:val="left"/>
              <w:rPr>
                <w:lang w:eastAsia="zh-CN"/>
              </w:rPr>
            </w:pPr>
            <w:r>
              <w:rPr>
                <w:sz w:val="18"/>
                <w:lang w:eastAsia="zh-CN"/>
              </w:rPr>
              <w:t>板块是否过热及退潮风险是否上升</w:t>
            </w:r>
          </w:p>
        </w:tc>
      </w:tr>
      <w:tr w:rsidR="00DC15AE" w14:paraId="6A47A20F" w14:textId="77777777">
        <w:trPr>
          <w:cantSplit/>
        </w:trPr>
        <w:tc>
          <w:tcPr>
            <w:tcW w:w="1123" w:type="dxa"/>
            <w:tcMar>
              <w:top w:w="70" w:type="dxa"/>
              <w:left w:w="85" w:type="dxa"/>
              <w:bottom w:w="70" w:type="dxa"/>
              <w:right w:w="85" w:type="dxa"/>
            </w:tcMar>
            <w:vAlign w:val="center"/>
          </w:tcPr>
          <w:p w14:paraId="0E1F83D8" w14:textId="77777777" w:rsidR="00DC15AE" w:rsidRDefault="00DC15AE" w:rsidP="00DC15AE">
            <w:pPr>
              <w:spacing w:after="0" w:line="259" w:lineRule="auto"/>
              <w:ind w:firstLine="0"/>
              <w:jc w:val="left"/>
            </w:pPr>
            <w:r>
              <w:rPr>
                <w:sz w:val="18"/>
              </w:rPr>
              <w:t>事件关注度</w:t>
            </w:r>
          </w:p>
        </w:tc>
        <w:tc>
          <w:tcPr>
            <w:tcW w:w="2952" w:type="dxa"/>
            <w:tcMar>
              <w:top w:w="70" w:type="dxa"/>
              <w:left w:w="85" w:type="dxa"/>
              <w:bottom w:w="70" w:type="dxa"/>
              <w:right w:w="85" w:type="dxa"/>
            </w:tcMar>
            <w:vAlign w:val="center"/>
          </w:tcPr>
          <w:p w14:paraId="6A11AC8A" w14:textId="77777777" w:rsidR="00DC15AE" w:rsidRDefault="00DC15AE" w:rsidP="00DC15AE">
            <w:pPr>
              <w:spacing w:after="0" w:line="259" w:lineRule="auto"/>
              <w:ind w:firstLine="0"/>
              <w:jc w:val="left"/>
              <w:rPr>
                <w:lang w:eastAsia="zh-CN"/>
              </w:rPr>
            </w:pPr>
            <w:r>
              <w:rPr>
                <w:sz w:val="18"/>
                <w:lang w:eastAsia="zh-CN"/>
              </w:rPr>
              <w:t>去重</w:t>
            </w:r>
            <w:r>
              <w:rPr>
                <w:sz w:val="18"/>
                <w:lang w:eastAsia="zh-CN"/>
              </w:rPr>
              <w:t>EventCard</w:t>
            </w:r>
            <w:r>
              <w:rPr>
                <w:sz w:val="18"/>
                <w:lang w:eastAsia="zh-CN"/>
              </w:rPr>
              <w:t>数、近</w:t>
            </w:r>
            <w:r>
              <w:rPr>
                <w:sz w:val="18"/>
                <w:lang w:eastAsia="zh-CN"/>
              </w:rPr>
              <w:t>3</w:t>
            </w:r>
            <w:r>
              <w:rPr>
                <w:sz w:val="18"/>
                <w:lang w:eastAsia="zh-CN"/>
              </w:rPr>
              <w:t>日事件增量、独立机构数和加权分析师支持度</w:t>
            </w:r>
          </w:p>
        </w:tc>
        <w:tc>
          <w:tcPr>
            <w:tcW w:w="2664" w:type="dxa"/>
            <w:tcMar>
              <w:top w:w="70" w:type="dxa"/>
              <w:left w:w="85" w:type="dxa"/>
              <w:bottom w:w="70" w:type="dxa"/>
              <w:right w:w="85" w:type="dxa"/>
            </w:tcMar>
            <w:vAlign w:val="center"/>
          </w:tcPr>
          <w:p w14:paraId="43151761" w14:textId="77777777" w:rsidR="00DC15AE" w:rsidRDefault="00DC15AE" w:rsidP="00DC15AE">
            <w:pPr>
              <w:spacing w:after="0" w:line="259" w:lineRule="auto"/>
              <w:ind w:firstLine="0"/>
              <w:jc w:val="left"/>
              <w:rPr>
                <w:lang w:eastAsia="zh-CN"/>
              </w:rPr>
            </w:pPr>
            <w:r>
              <w:rPr>
                <w:sz w:val="18"/>
                <w:lang w:eastAsia="zh-CN"/>
              </w:rPr>
              <w:t>事件聚类去重、机构内折扣、可靠性加权和饱和变换</w:t>
            </w:r>
          </w:p>
        </w:tc>
        <w:tc>
          <w:tcPr>
            <w:tcW w:w="2333" w:type="dxa"/>
            <w:tcMar>
              <w:top w:w="70" w:type="dxa"/>
              <w:left w:w="85" w:type="dxa"/>
              <w:bottom w:w="70" w:type="dxa"/>
              <w:right w:w="85" w:type="dxa"/>
            </w:tcMar>
            <w:vAlign w:val="center"/>
          </w:tcPr>
          <w:p w14:paraId="1B2EB7A3" w14:textId="77777777" w:rsidR="00DC15AE" w:rsidRDefault="00DC15AE" w:rsidP="00DC15AE">
            <w:pPr>
              <w:spacing w:after="0" w:line="259" w:lineRule="auto"/>
              <w:ind w:firstLine="0"/>
              <w:jc w:val="left"/>
              <w:rPr>
                <w:lang w:eastAsia="zh-CN"/>
              </w:rPr>
            </w:pPr>
            <w:r>
              <w:rPr>
                <w:sz w:val="18"/>
                <w:lang w:eastAsia="zh-CN"/>
              </w:rPr>
              <w:t>催化是否增加以及关注是否形成独立共识</w:t>
            </w:r>
          </w:p>
        </w:tc>
      </w:tr>
    </w:tbl>
    <w:p w14:paraId="5920FBFB" w14:textId="77777777" w:rsidR="00DC15AE" w:rsidRDefault="00DC15AE">
      <w:pPr>
        <w:keepLines/>
        <w:rPr>
          <w:lang w:eastAsia="zh-CN"/>
        </w:rPr>
      </w:pPr>
      <w:r>
        <w:rPr>
          <w:lang w:eastAsia="zh-CN"/>
        </w:rPr>
        <w:t>各观测先做去极值、缺失标记和分位标准化，再输入最近</w:t>
      </w:r>
      <w:r>
        <w:rPr>
          <w:lang w:eastAsia="zh-CN"/>
        </w:rPr>
        <w:t>504</w:t>
      </w:r>
      <w:r>
        <w:rPr>
          <w:lang w:eastAsia="zh-CN"/>
        </w:rPr>
        <w:t>个交易日的滚动样本；参数每月重新估计，状态概率每天更新。</w:t>
      </w:r>
      <w:r>
        <w:rPr>
          <w:lang w:eastAsia="zh-CN"/>
        </w:rPr>
        <w:t>HSMM</w:t>
      </w:r>
      <w:r>
        <w:rPr>
          <w:lang w:eastAsia="zh-CN"/>
        </w:rPr>
        <w:t>不仅比较当天观测更像哪种阶段，还显式估计每个阶段通常持续多久，并通过规则限制不合理跳转：启动通常转向扩散或退潮，扩散转向加速或退潮，加速转向高潮或退潮，高潮主要转向退潮。这样可以避免一天大涨就被判成高潮，也避免一天回调就被判成退潮。</w:t>
      </w:r>
    </w:p>
    <w:p w14:paraId="616FA08D" w14:textId="77777777" w:rsidR="00DC15AE" w:rsidRDefault="00DC15AE">
      <w:pPr>
        <w:keepLines/>
        <w:rPr>
          <w:lang w:eastAsia="zh-CN"/>
        </w:rPr>
      </w:pPr>
      <w:r>
        <w:rPr>
          <w:lang w:eastAsia="zh-CN"/>
        </w:rPr>
        <w:t>例如某板块的后验概率为启动</w:t>
      </w:r>
      <w:r>
        <w:rPr>
          <w:lang w:eastAsia="zh-CN"/>
        </w:rPr>
        <w:t>0.08</w:t>
      </w:r>
      <w:r>
        <w:rPr>
          <w:lang w:eastAsia="zh-CN"/>
        </w:rPr>
        <w:t>、扩散</w:t>
      </w:r>
      <w:r>
        <w:rPr>
          <w:lang w:eastAsia="zh-CN"/>
        </w:rPr>
        <w:t>0.57</w:t>
      </w:r>
      <w:r>
        <w:rPr>
          <w:lang w:eastAsia="zh-CN"/>
        </w:rPr>
        <w:t>、加速</w:t>
      </w:r>
      <w:r>
        <w:rPr>
          <w:lang w:eastAsia="zh-CN"/>
        </w:rPr>
        <w:t>0.23</w:t>
      </w:r>
      <w:r>
        <w:rPr>
          <w:lang w:eastAsia="zh-CN"/>
        </w:rPr>
        <w:t>、高潮</w:t>
      </w:r>
      <w:r>
        <w:rPr>
          <w:lang w:eastAsia="zh-CN"/>
        </w:rPr>
        <w:t>0.09</w:t>
      </w:r>
      <w:r>
        <w:rPr>
          <w:lang w:eastAsia="zh-CN"/>
        </w:rPr>
        <w:t>、退潮</w:t>
      </w:r>
      <w:r>
        <w:rPr>
          <w:lang w:eastAsia="zh-CN"/>
        </w:rPr>
        <w:t>0.03</w:t>
      </w:r>
      <w:r>
        <w:rPr>
          <w:lang w:eastAsia="zh-CN"/>
        </w:rPr>
        <w:t>，系统将其标记为扩散，并结合已持续天数给出预计剩余持续时间。若扩散</w:t>
      </w:r>
      <w:r>
        <w:rPr>
          <w:lang w:eastAsia="zh-CN"/>
        </w:rPr>
        <w:t>0.42</w:t>
      </w:r>
      <w:r>
        <w:rPr>
          <w:lang w:eastAsia="zh-CN"/>
        </w:rPr>
        <w:t>、加速</w:t>
      </w:r>
      <w:r>
        <w:rPr>
          <w:lang w:eastAsia="zh-CN"/>
        </w:rPr>
        <w:t>0.39</w:t>
      </w:r>
      <w:r>
        <w:rPr>
          <w:lang w:eastAsia="zh-CN"/>
        </w:rPr>
        <w:t>，两者差异不足</w:t>
      </w:r>
      <w:r>
        <w:rPr>
          <w:lang w:eastAsia="zh-CN"/>
        </w:rPr>
        <w:t>0.10</w:t>
      </w:r>
      <w:r>
        <w:rPr>
          <w:lang w:eastAsia="zh-CN"/>
        </w:rPr>
        <w:t>，则输出</w:t>
      </w:r>
      <w:r>
        <w:rPr>
          <w:lang w:eastAsia="zh-CN"/>
        </w:rPr>
        <w:t>“</w:t>
      </w:r>
      <w:r>
        <w:rPr>
          <w:lang w:eastAsia="zh-CN"/>
        </w:rPr>
        <w:t>阶段转换中</w:t>
      </w:r>
      <w:r>
        <w:rPr>
          <w:lang w:eastAsia="zh-CN"/>
        </w:rPr>
        <w:t>”</w:t>
      </w:r>
      <w:r>
        <w:rPr>
          <w:lang w:eastAsia="zh-CN"/>
        </w:rPr>
        <w:t>。最高概率低于</w:t>
      </w:r>
      <w:r>
        <w:rPr>
          <w:lang w:eastAsia="zh-CN"/>
        </w:rPr>
        <w:t>0.50</w:t>
      </w:r>
      <w:r>
        <w:rPr>
          <w:lang w:eastAsia="zh-CN"/>
        </w:rPr>
        <w:t>或有效历史不足</w:t>
      </w:r>
      <w:r>
        <w:rPr>
          <w:lang w:eastAsia="zh-CN"/>
        </w:rPr>
        <w:t>60</w:t>
      </w:r>
      <w:r>
        <w:rPr>
          <w:lang w:eastAsia="zh-CN"/>
        </w:rPr>
        <w:t>个交易日时不强行命名。</w:t>
      </w:r>
      <w:r>
        <w:rPr>
          <w:lang w:eastAsia="zh-CN"/>
        </w:rPr>
        <w:t>HSMM</w:t>
      </w:r>
      <w:r>
        <w:rPr>
          <w:lang w:eastAsia="zh-CN"/>
        </w:rPr>
        <w:t>的</w:t>
      </w:r>
      <w:r>
        <w:rPr>
          <w:lang w:eastAsia="zh-CN"/>
        </w:rPr>
        <w:t>0.57</w:t>
      </w:r>
      <w:r>
        <w:rPr>
          <w:lang w:eastAsia="zh-CN"/>
        </w:rPr>
        <w:t>表示</w:t>
      </w:r>
      <w:r>
        <w:rPr>
          <w:lang w:eastAsia="zh-CN"/>
        </w:rPr>
        <w:t>“</w:t>
      </w:r>
      <w:r>
        <w:rPr>
          <w:lang w:eastAsia="zh-CN"/>
        </w:rPr>
        <w:t>当前处于扩散阶段的概率</w:t>
      </w:r>
      <w:r>
        <w:rPr>
          <w:lang w:eastAsia="zh-CN"/>
        </w:rPr>
        <w:t>”</w:t>
      </w:r>
      <w:r>
        <w:rPr>
          <w:lang w:eastAsia="zh-CN"/>
        </w:rPr>
        <w:t>，不是该板块明天上涨</w:t>
      </w:r>
      <w:r>
        <w:rPr>
          <w:lang w:eastAsia="zh-CN"/>
        </w:rPr>
        <w:t>57%</w:t>
      </w:r>
      <w:r>
        <w:rPr>
          <w:lang w:eastAsia="zh-CN"/>
        </w:rPr>
        <w:t>的概率。</w:t>
      </w:r>
    </w:p>
    <w:p w14:paraId="126F2F4C" w14:textId="77777777" w:rsidR="00DC15AE" w:rsidRDefault="00DC15AE">
      <w:pPr>
        <w:keepNext/>
        <w:spacing w:after="80"/>
        <w:ind w:firstLine="0"/>
      </w:pPr>
      <w:r>
        <w:rPr>
          <w:b/>
        </w:rPr>
        <w:t>HSMM</w:t>
      </w:r>
      <w:r>
        <w:rPr>
          <w:b/>
        </w:rPr>
        <w:t>的直接输出及其用途</w:t>
      </w:r>
    </w:p>
    <w:tbl>
      <w:tblPr>
        <w:tblW w:w="0" w:type="auto"/>
        <w:tblBorders>
          <w:top w:val="single" w:sz="12" w:space="0" w:color="000000"/>
          <w:left w:val="nil"/>
          <w:bottom w:val="single" w:sz="12" w:space="0" w:color="000000"/>
          <w:right w:val="nil"/>
          <w:insideH w:val="nil"/>
          <w:insideV w:val="nil"/>
        </w:tblBorders>
        <w:tblLayout w:type="fixed"/>
        <w:tblLook w:val="04A0" w:firstRow="1" w:lastRow="0" w:firstColumn="1" w:lastColumn="0" w:noHBand="0" w:noVBand="1"/>
      </w:tblPr>
      <w:tblGrid>
        <w:gridCol w:w="1656"/>
        <w:gridCol w:w="2952"/>
        <w:gridCol w:w="2232"/>
        <w:gridCol w:w="2232"/>
      </w:tblGrid>
      <w:tr w:rsidR="00DC15AE" w14:paraId="56D2538E" w14:textId="77777777">
        <w:trPr>
          <w:cantSplit/>
          <w:tblHeader/>
        </w:trPr>
        <w:tc>
          <w:tcPr>
            <w:tcW w:w="1656" w:type="dxa"/>
            <w:tcBorders>
              <w:bottom w:val="single" w:sz="6" w:space="0" w:color="000000"/>
            </w:tcBorders>
            <w:tcMar>
              <w:top w:w="70" w:type="dxa"/>
              <w:left w:w="85" w:type="dxa"/>
              <w:bottom w:w="70" w:type="dxa"/>
              <w:right w:w="85" w:type="dxa"/>
            </w:tcMar>
            <w:vAlign w:val="center"/>
          </w:tcPr>
          <w:p w14:paraId="4E762391" w14:textId="77777777" w:rsidR="00DC15AE" w:rsidRDefault="00DC15AE" w:rsidP="00DC15AE">
            <w:pPr>
              <w:spacing w:after="0" w:line="259" w:lineRule="auto"/>
              <w:ind w:firstLine="0"/>
              <w:jc w:val="left"/>
            </w:pPr>
            <w:r>
              <w:rPr>
                <w:b/>
                <w:sz w:val="18"/>
              </w:rPr>
              <w:t>输出字段</w:t>
            </w:r>
          </w:p>
        </w:tc>
        <w:tc>
          <w:tcPr>
            <w:tcW w:w="2952" w:type="dxa"/>
            <w:tcBorders>
              <w:bottom w:val="single" w:sz="6" w:space="0" w:color="000000"/>
            </w:tcBorders>
            <w:tcMar>
              <w:top w:w="70" w:type="dxa"/>
              <w:left w:w="85" w:type="dxa"/>
              <w:bottom w:w="70" w:type="dxa"/>
              <w:right w:w="85" w:type="dxa"/>
            </w:tcMar>
            <w:vAlign w:val="center"/>
          </w:tcPr>
          <w:p w14:paraId="253F4AEB" w14:textId="77777777" w:rsidR="00DC15AE" w:rsidRDefault="00DC15AE" w:rsidP="00DC15AE">
            <w:pPr>
              <w:spacing w:after="0" w:line="259" w:lineRule="auto"/>
              <w:ind w:firstLine="0"/>
              <w:jc w:val="left"/>
            </w:pPr>
            <w:r>
              <w:rPr>
                <w:b/>
                <w:sz w:val="18"/>
              </w:rPr>
              <w:t>实际含义</w:t>
            </w:r>
          </w:p>
        </w:tc>
        <w:tc>
          <w:tcPr>
            <w:tcW w:w="2232" w:type="dxa"/>
            <w:tcBorders>
              <w:bottom w:val="single" w:sz="6" w:space="0" w:color="000000"/>
            </w:tcBorders>
            <w:tcMar>
              <w:top w:w="70" w:type="dxa"/>
              <w:left w:w="85" w:type="dxa"/>
              <w:bottom w:w="70" w:type="dxa"/>
              <w:right w:w="85" w:type="dxa"/>
            </w:tcMar>
            <w:vAlign w:val="center"/>
          </w:tcPr>
          <w:p w14:paraId="0829D9AA" w14:textId="77777777" w:rsidR="00DC15AE" w:rsidRDefault="00DC15AE" w:rsidP="00DC15AE">
            <w:pPr>
              <w:spacing w:after="0" w:line="259" w:lineRule="auto"/>
              <w:ind w:firstLine="0"/>
              <w:jc w:val="left"/>
            </w:pPr>
            <w:r>
              <w:rPr>
                <w:b/>
                <w:sz w:val="18"/>
              </w:rPr>
              <w:t>使用规则</w:t>
            </w:r>
          </w:p>
        </w:tc>
        <w:tc>
          <w:tcPr>
            <w:tcW w:w="2232" w:type="dxa"/>
            <w:tcBorders>
              <w:bottom w:val="single" w:sz="6" w:space="0" w:color="000000"/>
            </w:tcBorders>
            <w:tcMar>
              <w:top w:w="70" w:type="dxa"/>
              <w:left w:w="85" w:type="dxa"/>
              <w:bottom w:w="70" w:type="dxa"/>
              <w:right w:w="85" w:type="dxa"/>
            </w:tcMar>
            <w:vAlign w:val="center"/>
          </w:tcPr>
          <w:p w14:paraId="488FFC64" w14:textId="77777777" w:rsidR="00DC15AE" w:rsidRDefault="00DC15AE" w:rsidP="00DC15AE">
            <w:pPr>
              <w:spacing w:after="0" w:line="259" w:lineRule="auto"/>
              <w:ind w:firstLine="0"/>
              <w:jc w:val="left"/>
            </w:pPr>
            <w:r>
              <w:rPr>
                <w:b/>
                <w:sz w:val="18"/>
              </w:rPr>
              <w:t>进入哪个环节</w:t>
            </w:r>
          </w:p>
        </w:tc>
      </w:tr>
      <w:tr w:rsidR="00DC15AE" w14:paraId="3C8D740F" w14:textId="77777777">
        <w:trPr>
          <w:cantSplit/>
        </w:trPr>
        <w:tc>
          <w:tcPr>
            <w:tcW w:w="1656" w:type="dxa"/>
            <w:tcMar>
              <w:top w:w="70" w:type="dxa"/>
              <w:left w:w="85" w:type="dxa"/>
              <w:bottom w:w="70" w:type="dxa"/>
              <w:right w:w="85" w:type="dxa"/>
            </w:tcMar>
            <w:vAlign w:val="center"/>
          </w:tcPr>
          <w:p w14:paraId="5DDC5683" w14:textId="77777777" w:rsidR="00DC15AE" w:rsidRDefault="00DC15AE" w:rsidP="00DC15AE">
            <w:pPr>
              <w:spacing w:after="0" w:line="259" w:lineRule="auto"/>
              <w:ind w:firstLine="0"/>
              <w:jc w:val="left"/>
            </w:pPr>
            <w:r>
              <w:rPr>
                <w:sz w:val="18"/>
              </w:rPr>
              <w:t>五阶段后验概率</w:t>
            </w:r>
          </w:p>
        </w:tc>
        <w:tc>
          <w:tcPr>
            <w:tcW w:w="2952" w:type="dxa"/>
            <w:tcMar>
              <w:top w:w="70" w:type="dxa"/>
              <w:left w:w="85" w:type="dxa"/>
              <w:bottom w:w="70" w:type="dxa"/>
              <w:right w:w="85" w:type="dxa"/>
            </w:tcMar>
            <w:vAlign w:val="center"/>
          </w:tcPr>
          <w:p w14:paraId="68EFB6F4" w14:textId="77777777" w:rsidR="00DC15AE" w:rsidRDefault="00DC15AE" w:rsidP="00DC15AE">
            <w:pPr>
              <w:spacing w:after="0" w:line="259" w:lineRule="auto"/>
              <w:ind w:firstLine="0"/>
              <w:jc w:val="left"/>
              <w:rPr>
                <w:lang w:eastAsia="zh-CN"/>
              </w:rPr>
            </w:pPr>
            <w:r>
              <w:rPr>
                <w:sz w:val="18"/>
                <w:lang w:eastAsia="zh-CN"/>
              </w:rPr>
              <w:t>启动、扩散、加速、高潮和退潮的概率分布</w:t>
            </w:r>
          </w:p>
        </w:tc>
        <w:tc>
          <w:tcPr>
            <w:tcW w:w="2232" w:type="dxa"/>
            <w:tcMar>
              <w:top w:w="70" w:type="dxa"/>
              <w:left w:w="85" w:type="dxa"/>
              <w:bottom w:w="70" w:type="dxa"/>
              <w:right w:w="85" w:type="dxa"/>
            </w:tcMar>
            <w:vAlign w:val="center"/>
          </w:tcPr>
          <w:p w14:paraId="4F4AA6E6" w14:textId="77777777" w:rsidR="00DC15AE" w:rsidRDefault="00DC15AE" w:rsidP="00DC15AE">
            <w:pPr>
              <w:spacing w:after="0" w:line="259" w:lineRule="auto"/>
              <w:ind w:firstLine="0"/>
              <w:jc w:val="left"/>
            </w:pPr>
            <w:r>
              <w:rPr>
                <w:sz w:val="18"/>
              </w:rPr>
              <w:t>保留完整分布，不只保留最大值</w:t>
            </w:r>
          </w:p>
        </w:tc>
        <w:tc>
          <w:tcPr>
            <w:tcW w:w="2232" w:type="dxa"/>
            <w:tcMar>
              <w:top w:w="70" w:type="dxa"/>
              <w:left w:w="85" w:type="dxa"/>
              <w:bottom w:w="70" w:type="dxa"/>
              <w:right w:w="85" w:type="dxa"/>
            </w:tcMar>
            <w:vAlign w:val="center"/>
          </w:tcPr>
          <w:p w14:paraId="7DF1B3D8" w14:textId="77777777" w:rsidR="00DC15AE" w:rsidRDefault="00DC15AE" w:rsidP="00DC15AE">
            <w:pPr>
              <w:spacing w:after="0" w:line="259" w:lineRule="auto"/>
              <w:ind w:firstLine="0"/>
              <w:jc w:val="left"/>
            </w:pPr>
            <w:r>
              <w:rPr>
                <w:sz w:val="18"/>
              </w:rPr>
              <w:t>T+1</w:t>
            </w:r>
            <w:r>
              <w:rPr>
                <w:sz w:val="18"/>
              </w:rPr>
              <w:t>、</w:t>
            </w:r>
            <w:r>
              <w:rPr>
                <w:sz w:val="18"/>
              </w:rPr>
              <w:t>T+3</w:t>
            </w:r>
            <w:r>
              <w:rPr>
                <w:sz w:val="18"/>
              </w:rPr>
              <w:t>、</w:t>
            </w:r>
            <w:r>
              <w:rPr>
                <w:sz w:val="18"/>
              </w:rPr>
              <w:t>T+5</w:t>
            </w:r>
            <w:r>
              <w:rPr>
                <w:sz w:val="18"/>
              </w:rPr>
              <w:t>排序及退潮模型</w:t>
            </w:r>
          </w:p>
        </w:tc>
      </w:tr>
      <w:tr w:rsidR="00DC15AE" w14:paraId="5D286AA5" w14:textId="77777777">
        <w:trPr>
          <w:cantSplit/>
        </w:trPr>
        <w:tc>
          <w:tcPr>
            <w:tcW w:w="1656" w:type="dxa"/>
            <w:tcMar>
              <w:top w:w="70" w:type="dxa"/>
              <w:left w:w="85" w:type="dxa"/>
              <w:bottom w:w="70" w:type="dxa"/>
              <w:right w:w="85" w:type="dxa"/>
            </w:tcMar>
            <w:vAlign w:val="center"/>
          </w:tcPr>
          <w:p w14:paraId="19AA3067" w14:textId="77777777" w:rsidR="00DC15AE" w:rsidRDefault="00DC15AE" w:rsidP="00DC15AE">
            <w:pPr>
              <w:spacing w:after="0" w:line="259" w:lineRule="auto"/>
              <w:ind w:firstLine="0"/>
              <w:jc w:val="left"/>
            </w:pPr>
            <w:r>
              <w:rPr>
                <w:sz w:val="18"/>
              </w:rPr>
              <w:t>正式生命周期状态</w:t>
            </w:r>
          </w:p>
        </w:tc>
        <w:tc>
          <w:tcPr>
            <w:tcW w:w="2952" w:type="dxa"/>
            <w:tcMar>
              <w:top w:w="70" w:type="dxa"/>
              <w:left w:w="85" w:type="dxa"/>
              <w:bottom w:w="70" w:type="dxa"/>
              <w:right w:w="85" w:type="dxa"/>
            </w:tcMar>
            <w:vAlign w:val="center"/>
          </w:tcPr>
          <w:p w14:paraId="310FA7CD" w14:textId="77777777" w:rsidR="00DC15AE" w:rsidRDefault="00DC15AE" w:rsidP="00DC15AE">
            <w:pPr>
              <w:spacing w:after="0" w:line="259" w:lineRule="auto"/>
              <w:ind w:firstLine="0"/>
              <w:jc w:val="left"/>
              <w:rPr>
                <w:lang w:eastAsia="zh-CN"/>
              </w:rPr>
            </w:pPr>
            <w:r>
              <w:rPr>
                <w:sz w:val="18"/>
                <w:lang w:eastAsia="zh-CN"/>
              </w:rPr>
              <w:t>满足概率和领先差门槛后的阶段名称</w:t>
            </w:r>
          </w:p>
        </w:tc>
        <w:tc>
          <w:tcPr>
            <w:tcW w:w="2232" w:type="dxa"/>
            <w:tcMar>
              <w:top w:w="70" w:type="dxa"/>
              <w:left w:w="85" w:type="dxa"/>
              <w:bottom w:w="70" w:type="dxa"/>
              <w:right w:w="85" w:type="dxa"/>
            </w:tcMar>
            <w:vAlign w:val="center"/>
          </w:tcPr>
          <w:p w14:paraId="40A528C8" w14:textId="77777777" w:rsidR="00DC15AE" w:rsidRDefault="00DC15AE" w:rsidP="00DC15AE">
            <w:pPr>
              <w:spacing w:after="0" w:line="259" w:lineRule="auto"/>
              <w:ind w:firstLine="0"/>
              <w:jc w:val="left"/>
              <w:rPr>
                <w:lang w:eastAsia="zh-CN"/>
              </w:rPr>
            </w:pPr>
            <w:r>
              <w:rPr>
                <w:sz w:val="18"/>
                <w:lang w:eastAsia="zh-CN"/>
              </w:rPr>
              <w:t>不满足门槛时输出阶段转换中</w:t>
            </w:r>
          </w:p>
        </w:tc>
        <w:tc>
          <w:tcPr>
            <w:tcW w:w="2232" w:type="dxa"/>
            <w:tcMar>
              <w:top w:w="70" w:type="dxa"/>
              <w:left w:w="85" w:type="dxa"/>
              <w:bottom w:w="70" w:type="dxa"/>
              <w:right w:w="85" w:type="dxa"/>
            </w:tcMar>
            <w:vAlign w:val="center"/>
          </w:tcPr>
          <w:p w14:paraId="1B1A5B2C" w14:textId="77777777" w:rsidR="00DC15AE" w:rsidRDefault="00DC15AE" w:rsidP="00DC15AE">
            <w:pPr>
              <w:spacing w:after="0" w:line="259" w:lineRule="auto"/>
              <w:ind w:firstLine="0"/>
              <w:jc w:val="left"/>
            </w:pPr>
            <w:r>
              <w:rPr>
                <w:sz w:val="18"/>
              </w:rPr>
              <w:t>日报解释和风险分层</w:t>
            </w:r>
          </w:p>
        </w:tc>
      </w:tr>
      <w:tr w:rsidR="00DC15AE" w14:paraId="34E939EE" w14:textId="77777777">
        <w:trPr>
          <w:cantSplit/>
        </w:trPr>
        <w:tc>
          <w:tcPr>
            <w:tcW w:w="1656" w:type="dxa"/>
            <w:tcMar>
              <w:top w:w="70" w:type="dxa"/>
              <w:left w:w="85" w:type="dxa"/>
              <w:bottom w:w="70" w:type="dxa"/>
              <w:right w:w="85" w:type="dxa"/>
            </w:tcMar>
            <w:vAlign w:val="center"/>
          </w:tcPr>
          <w:p w14:paraId="7290169A" w14:textId="77777777" w:rsidR="00DC15AE" w:rsidRDefault="00DC15AE" w:rsidP="00DC15AE">
            <w:pPr>
              <w:spacing w:after="0" w:line="259" w:lineRule="auto"/>
              <w:ind w:firstLine="0"/>
              <w:jc w:val="left"/>
            </w:pPr>
            <w:r>
              <w:rPr>
                <w:sz w:val="18"/>
              </w:rPr>
              <w:lastRenderedPageBreak/>
              <w:t>持续时间信息</w:t>
            </w:r>
          </w:p>
        </w:tc>
        <w:tc>
          <w:tcPr>
            <w:tcW w:w="2952" w:type="dxa"/>
            <w:tcMar>
              <w:top w:w="70" w:type="dxa"/>
              <w:left w:w="85" w:type="dxa"/>
              <w:bottom w:w="70" w:type="dxa"/>
              <w:right w:w="85" w:type="dxa"/>
            </w:tcMar>
            <w:vAlign w:val="center"/>
          </w:tcPr>
          <w:p w14:paraId="1CC009E8" w14:textId="77777777" w:rsidR="00DC15AE" w:rsidRDefault="00DC15AE" w:rsidP="00DC15AE">
            <w:pPr>
              <w:spacing w:after="0" w:line="259" w:lineRule="auto"/>
              <w:ind w:firstLine="0"/>
              <w:jc w:val="left"/>
              <w:rPr>
                <w:lang w:eastAsia="zh-CN"/>
              </w:rPr>
            </w:pPr>
            <w:r>
              <w:rPr>
                <w:sz w:val="18"/>
                <w:lang w:eastAsia="zh-CN"/>
              </w:rPr>
              <w:t>当前阶段已持续天数及预计剩余时间区间</w:t>
            </w:r>
          </w:p>
        </w:tc>
        <w:tc>
          <w:tcPr>
            <w:tcW w:w="2232" w:type="dxa"/>
            <w:tcMar>
              <w:top w:w="70" w:type="dxa"/>
              <w:left w:w="85" w:type="dxa"/>
              <w:bottom w:w="70" w:type="dxa"/>
              <w:right w:w="85" w:type="dxa"/>
            </w:tcMar>
            <w:vAlign w:val="center"/>
          </w:tcPr>
          <w:p w14:paraId="0E48DBC8" w14:textId="77777777" w:rsidR="00DC15AE" w:rsidRDefault="00DC15AE" w:rsidP="00DC15AE">
            <w:pPr>
              <w:spacing w:after="0" w:line="259" w:lineRule="auto"/>
              <w:ind w:firstLine="0"/>
              <w:jc w:val="left"/>
              <w:rPr>
                <w:lang w:eastAsia="zh-CN"/>
              </w:rPr>
            </w:pPr>
            <w:r>
              <w:rPr>
                <w:sz w:val="18"/>
                <w:lang w:eastAsia="zh-CN"/>
              </w:rPr>
              <w:t>依据</w:t>
            </w:r>
            <w:r>
              <w:rPr>
                <w:sz w:val="18"/>
                <w:lang w:eastAsia="zh-CN"/>
              </w:rPr>
              <w:t>HSMM</w:t>
            </w:r>
            <w:r>
              <w:rPr>
                <w:sz w:val="18"/>
                <w:lang w:eastAsia="zh-CN"/>
              </w:rPr>
              <w:t>持续时间分布计算</w:t>
            </w:r>
          </w:p>
        </w:tc>
        <w:tc>
          <w:tcPr>
            <w:tcW w:w="2232" w:type="dxa"/>
            <w:tcMar>
              <w:top w:w="70" w:type="dxa"/>
              <w:left w:w="85" w:type="dxa"/>
              <w:bottom w:w="70" w:type="dxa"/>
              <w:right w:w="85" w:type="dxa"/>
            </w:tcMar>
            <w:vAlign w:val="center"/>
          </w:tcPr>
          <w:p w14:paraId="1C243A9C" w14:textId="77777777" w:rsidR="00DC15AE" w:rsidRDefault="00DC15AE" w:rsidP="00DC15AE">
            <w:pPr>
              <w:spacing w:after="0" w:line="259" w:lineRule="auto"/>
              <w:ind w:firstLine="0"/>
              <w:jc w:val="left"/>
              <w:rPr>
                <w:lang w:eastAsia="zh-CN"/>
              </w:rPr>
            </w:pPr>
            <w:r>
              <w:rPr>
                <w:sz w:val="18"/>
                <w:lang w:eastAsia="zh-CN"/>
              </w:rPr>
              <w:t>判断接力时点和退潮压力</w:t>
            </w:r>
          </w:p>
        </w:tc>
      </w:tr>
      <w:tr w:rsidR="00DC15AE" w14:paraId="3CCA773F" w14:textId="77777777">
        <w:trPr>
          <w:cantSplit/>
        </w:trPr>
        <w:tc>
          <w:tcPr>
            <w:tcW w:w="1656" w:type="dxa"/>
            <w:tcMar>
              <w:top w:w="70" w:type="dxa"/>
              <w:left w:w="85" w:type="dxa"/>
              <w:bottom w:w="70" w:type="dxa"/>
              <w:right w:w="85" w:type="dxa"/>
            </w:tcMar>
            <w:vAlign w:val="center"/>
          </w:tcPr>
          <w:p w14:paraId="72602F55" w14:textId="77777777" w:rsidR="00DC15AE" w:rsidRDefault="00DC15AE" w:rsidP="00DC15AE">
            <w:pPr>
              <w:spacing w:after="0" w:line="259" w:lineRule="auto"/>
              <w:ind w:firstLine="0"/>
              <w:jc w:val="left"/>
            </w:pPr>
            <w:r>
              <w:rPr>
                <w:sz w:val="18"/>
              </w:rPr>
              <w:t>不确定性与版本</w:t>
            </w:r>
          </w:p>
        </w:tc>
        <w:tc>
          <w:tcPr>
            <w:tcW w:w="2952" w:type="dxa"/>
            <w:tcMar>
              <w:top w:w="70" w:type="dxa"/>
              <w:left w:w="85" w:type="dxa"/>
              <w:bottom w:w="70" w:type="dxa"/>
              <w:right w:w="85" w:type="dxa"/>
            </w:tcMar>
            <w:vAlign w:val="center"/>
          </w:tcPr>
          <w:p w14:paraId="6F04C1D8" w14:textId="77777777" w:rsidR="00DC15AE" w:rsidRDefault="00DC15AE" w:rsidP="00DC15AE">
            <w:pPr>
              <w:spacing w:after="0" w:line="259" w:lineRule="auto"/>
              <w:ind w:firstLine="0"/>
              <w:jc w:val="left"/>
              <w:rPr>
                <w:lang w:eastAsia="zh-CN"/>
              </w:rPr>
            </w:pPr>
            <w:r>
              <w:rPr>
                <w:sz w:val="18"/>
                <w:lang w:eastAsia="zh-CN"/>
              </w:rPr>
              <w:t>概率差、数据覆盖率、样本量和模型月份</w:t>
            </w:r>
          </w:p>
        </w:tc>
        <w:tc>
          <w:tcPr>
            <w:tcW w:w="2232" w:type="dxa"/>
            <w:tcMar>
              <w:top w:w="70" w:type="dxa"/>
              <w:left w:w="85" w:type="dxa"/>
              <w:bottom w:w="70" w:type="dxa"/>
              <w:right w:w="85" w:type="dxa"/>
            </w:tcMar>
            <w:vAlign w:val="center"/>
          </w:tcPr>
          <w:p w14:paraId="248D5FF3" w14:textId="77777777" w:rsidR="00DC15AE" w:rsidRDefault="00DC15AE" w:rsidP="00DC15AE">
            <w:pPr>
              <w:spacing w:after="0" w:line="259" w:lineRule="auto"/>
              <w:ind w:firstLine="0"/>
              <w:jc w:val="left"/>
              <w:rPr>
                <w:lang w:eastAsia="zh-CN"/>
              </w:rPr>
            </w:pPr>
            <w:r>
              <w:rPr>
                <w:sz w:val="18"/>
                <w:lang w:eastAsia="zh-CN"/>
              </w:rPr>
              <w:t>新板块或覆盖不足时降低置信度</w:t>
            </w:r>
          </w:p>
        </w:tc>
        <w:tc>
          <w:tcPr>
            <w:tcW w:w="2232" w:type="dxa"/>
            <w:tcMar>
              <w:top w:w="70" w:type="dxa"/>
              <w:left w:w="85" w:type="dxa"/>
              <w:bottom w:w="70" w:type="dxa"/>
              <w:right w:w="85" w:type="dxa"/>
            </w:tcMar>
            <w:vAlign w:val="center"/>
          </w:tcPr>
          <w:p w14:paraId="5EA6B715" w14:textId="77777777" w:rsidR="00DC15AE" w:rsidRDefault="00DC15AE" w:rsidP="00DC15AE">
            <w:pPr>
              <w:spacing w:after="0" w:line="259" w:lineRule="auto"/>
              <w:ind w:firstLine="0"/>
              <w:jc w:val="left"/>
              <w:rPr>
                <w:lang w:eastAsia="zh-CN"/>
              </w:rPr>
            </w:pPr>
            <w:r>
              <w:rPr>
                <w:sz w:val="18"/>
                <w:lang w:eastAsia="zh-CN"/>
              </w:rPr>
              <w:t>触发</w:t>
            </w:r>
            <w:r>
              <w:rPr>
                <w:sz w:val="18"/>
                <w:lang w:eastAsia="zh-CN"/>
              </w:rPr>
              <w:t>WATCH</w:t>
            </w:r>
            <w:r>
              <w:rPr>
                <w:sz w:val="18"/>
                <w:lang w:eastAsia="zh-CN"/>
              </w:rPr>
              <w:t>或模型弃权</w:t>
            </w:r>
          </w:p>
        </w:tc>
      </w:tr>
    </w:tbl>
    <w:p w14:paraId="3E4D84D4" w14:textId="77777777" w:rsidR="00DC15AE" w:rsidRPr="00DC15AE" w:rsidRDefault="00DC15AE" w:rsidP="00DC15AE">
      <w:pPr>
        <w:pStyle w:val="21"/>
        <w:rPr>
          <w:rFonts w:hint="eastAsia"/>
          <w:lang w:eastAsia="zh-CN"/>
        </w:rPr>
      </w:pPr>
      <w:bookmarkStart w:id="90" w:name="_Toc240293062"/>
      <w:r w:rsidRPr="00DC15AE">
        <w:rPr>
          <w:lang w:eastAsia="zh-CN"/>
        </w:rPr>
        <w:t>8.5 三条路径怎样找到可能接力的板块</w:t>
      </w:r>
      <w:bookmarkEnd w:id="90"/>
    </w:p>
    <w:p w14:paraId="3EED83CB" w14:textId="77777777" w:rsidR="00DC15AE" w:rsidRDefault="00DC15AE">
      <w:pPr>
        <w:keepLines/>
        <w:ind w:firstLine="0"/>
        <w:jc w:val="center"/>
      </w:pPr>
      <w:r>
        <w:rPr>
          <w:noProof/>
        </w:rPr>
        <w:drawing>
          <wp:inline distT="0" distB="0" distL="0" distR="0" wp14:anchorId="6FC4D444" wp14:editId="6D102CF6">
            <wp:extent cx="5760000" cy="3840000"/>
            <wp:effectExtent l="0" t="0" r="0" b="0"/>
            <wp:docPr id="22" name="Picture 22" descr="稳定指数、当日板块簇、分层转移先验与三路召回去重" title="稳定指数、当日板块簇、分层转移先验与三路召回去重"/>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1"/>
                    <a:stretch>
                      <a:fillRect/>
                    </a:stretch>
                  </pic:blipFill>
                  <pic:spPr>
                    <a:xfrm>
                      <a:off x="0" y="0"/>
                      <a:ext cx="5760000" cy="3840000"/>
                    </a:xfrm>
                    <a:prstGeom prst="rect">
                      <a:avLst/>
                    </a:prstGeom>
                  </pic:spPr>
                </pic:pic>
              </a:graphicData>
            </a:graphic>
          </wp:inline>
        </w:drawing>
      </w:r>
    </w:p>
    <w:p w14:paraId="38E5E73A" w14:textId="77777777" w:rsidR="00DC15AE" w:rsidRDefault="00DC15AE">
      <w:pPr>
        <w:pStyle w:val="af7"/>
        <w:keepNext/>
        <w:rPr>
          <w:lang w:eastAsia="zh-CN"/>
        </w:rPr>
      </w:pPr>
      <w:r>
        <w:rPr>
          <w:lang w:eastAsia="zh-CN"/>
        </w:rPr>
        <w:t>图</w:t>
      </w:r>
      <w:r>
        <w:rPr>
          <w:lang w:eastAsia="zh-CN"/>
        </w:rPr>
        <w:t xml:space="preserve">24  </w:t>
      </w:r>
      <w:r>
        <w:rPr>
          <w:lang w:eastAsia="zh-CN"/>
        </w:rPr>
        <w:t>稳定指数、当日板块簇、分层转移先验与三路召回去重</w:t>
      </w:r>
    </w:p>
    <w:p w14:paraId="66E465CC" w14:textId="77777777" w:rsidR="00DC15AE" w:rsidRDefault="00DC15AE">
      <w:pPr>
        <w:spacing w:after="0"/>
        <w:rPr>
          <w:lang w:eastAsia="zh-CN"/>
        </w:rPr>
      </w:pPr>
      <w:r>
        <w:rPr>
          <w:lang w:eastAsia="zh-CN"/>
        </w:rPr>
        <w:t>三条路径分别回答三个不同问题：历史轮动回答</w:t>
      </w:r>
      <w:r>
        <w:rPr>
          <w:lang w:eastAsia="zh-CN"/>
        </w:rPr>
        <w:t>“</w:t>
      </w:r>
      <w:r>
        <w:rPr>
          <w:lang w:eastAsia="zh-CN"/>
        </w:rPr>
        <w:t>过去类似状态后资金通常去哪里</w:t>
      </w:r>
      <w:r>
        <w:rPr>
          <w:lang w:eastAsia="zh-CN"/>
        </w:rPr>
        <w:t>”</w:t>
      </w:r>
      <w:r>
        <w:rPr>
          <w:lang w:eastAsia="zh-CN"/>
        </w:rPr>
        <w:t>，关系图回答</w:t>
      </w:r>
      <w:r>
        <w:rPr>
          <w:lang w:eastAsia="zh-CN"/>
        </w:rPr>
        <w:t>“</w:t>
      </w:r>
      <w:r>
        <w:rPr>
          <w:lang w:eastAsia="zh-CN"/>
        </w:rPr>
        <w:t>产业或经济关系为什么允许传播</w:t>
      </w:r>
      <w:r>
        <w:rPr>
          <w:lang w:eastAsia="zh-CN"/>
        </w:rPr>
        <w:t>”</w:t>
      </w:r>
      <w:r>
        <w:rPr>
          <w:lang w:eastAsia="zh-CN"/>
        </w:rPr>
        <w:t>，资金先行回答</w:t>
      </w:r>
      <w:r>
        <w:rPr>
          <w:lang w:eastAsia="zh-CN"/>
        </w:rPr>
        <w:t>“</w:t>
      </w:r>
      <w:r>
        <w:rPr>
          <w:lang w:eastAsia="zh-CN"/>
        </w:rPr>
        <w:t>市场今天是否已经开始确认</w:t>
      </w:r>
      <w:r>
        <w:rPr>
          <w:lang w:eastAsia="zh-CN"/>
        </w:rPr>
        <w:t>”</w:t>
      </w:r>
      <w:r>
        <w:rPr>
          <w:lang w:eastAsia="zh-CN"/>
        </w:rPr>
        <w:t>。单一路径都可能失真，因此三路并行召回、合并去重，再交给统一排序模型判断；三路本身不直接产生最终上涨概率。</w:t>
      </w:r>
    </w:p>
    <w:p w14:paraId="6322391F" w14:textId="77777777" w:rsidR="00DC15AE" w:rsidRDefault="00DC15AE">
      <w:pPr>
        <w:keepNext/>
        <w:spacing w:after="80"/>
        <w:ind w:firstLine="0"/>
        <w:rPr>
          <w:lang w:eastAsia="zh-CN"/>
        </w:rPr>
      </w:pPr>
      <w:r>
        <w:rPr>
          <w:b/>
          <w:lang w:eastAsia="zh-CN"/>
        </w:rPr>
        <w:t>三路召回的输入、处理和直接输出</w:t>
      </w:r>
    </w:p>
    <w:tbl>
      <w:tblPr>
        <w:tblW w:w="0" w:type="auto"/>
        <w:tblBorders>
          <w:top w:val="single" w:sz="12" w:space="0" w:color="000000"/>
          <w:left w:val="nil"/>
          <w:bottom w:val="single" w:sz="12" w:space="0" w:color="000000"/>
          <w:right w:val="nil"/>
          <w:insideH w:val="nil"/>
          <w:insideV w:val="nil"/>
        </w:tblBorders>
        <w:tblLayout w:type="fixed"/>
        <w:tblLook w:val="04A0" w:firstRow="1" w:lastRow="0" w:firstColumn="1" w:lastColumn="0" w:noHBand="0" w:noVBand="1"/>
      </w:tblPr>
      <w:tblGrid>
        <w:gridCol w:w="1181"/>
        <w:gridCol w:w="1944"/>
        <w:gridCol w:w="2376"/>
        <w:gridCol w:w="1944"/>
        <w:gridCol w:w="1627"/>
      </w:tblGrid>
      <w:tr w:rsidR="00DC15AE" w14:paraId="0666860E" w14:textId="77777777">
        <w:trPr>
          <w:cantSplit/>
          <w:tblHeader/>
        </w:trPr>
        <w:tc>
          <w:tcPr>
            <w:tcW w:w="1181" w:type="dxa"/>
            <w:tcBorders>
              <w:bottom w:val="single" w:sz="6" w:space="0" w:color="000000"/>
            </w:tcBorders>
            <w:tcMar>
              <w:top w:w="70" w:type="dxa"/>
              <w:left w:w="85" w:type="dxa"/>
              <w:bottom w:w="70" w:type="dxa"/>
              <w:right w:w="85" w:type="dxa"/>
            </w:tcMar>
            <w:vAlign w:val="center"/>
          </w:tcPr>
          <w:p w14:paraId="32F63753" w14:textId="77777777" w:rsidR="00DC15AE" w:rsidRDefault="00DC15AE" w:rsidP="00DC15AE">
            <w:pPr>
              <w:spacing w:after="0" w:line="259" w:lineRule="auto"/>
              <w:ind w:firstLine="0"/>
              <w:jc w:val="left"/>
            </w:pPr>
            <w:r>
              <w:rPr>
                <w:b/>
                <w:sz w:val="18"/>
              </w:rPr>
              <w:t>召回路径</w:t>
            </w:r>
          </w:p>
        </w:tc>
        <w:tc>
          <w:tcPr>
            <w:tcW w:w="1944" w:type="dxa"/>
            <w:tcBorders>
              <w:bottom w:val="single" w:sz="6" w:space="0" w:color="000000"/>
            </w:tcBorders>
            <w:tcMar>
              <w:top w:w="70" w:type="dxa"/>
              <w:left w:w="85" w:type="dxa"/>
              <w:bottom w:w="70" w:type="dxa"/>
              <w:right w:w="85" w:type="dxa"/>
            </w:tcMar>
            <w:vAlign w:val="center"/>
          </w:tcPr>
          <w:p w14:paraId="2AB5358F" w14:textId="77777777" w:rsidR="00DC15AE" w:rsidRDefault="00DC15AE" w:rsidP="00DC15AE">
            <w:pPr>
              <w:spacing w:after="0" w:line="259" w:lineRule="auto"/>
              <w:ind w:firstLine="0"/>
              <w:jc w:val="left"/>
            </w:pPr>
            <w:r>
              <w:rPr>
                <w:b/>
                <w:sz w:val="18"/>
              </w:rPr>
              <w:t>回答的问题</w:t>
            </w:r>
          </w:p>
        </w:tc>
        <w:tc>
          <w:tcPr>
            <w:tcW w:w="2376" w:type="dxa"/>
            <w:tcBorders>
              <w:bottom w:val="single" w:sz="6" w:space="0" w:color="000000"/>
            </w:tcBorders>
            <w:tcMar>
              <w:top w:w="70" w:type="dxa"/>
              <w:left w:w="85" w:type="dxa"/>
              <w:bottom w:w="70" w:type="dxa"/>
              <w:right w:w="85" w:type="dxa"/>
            </w:tcMar>
            <w:vAlign w:val="center"/>
          </w:tcPr>
          <w:p w14:paraId="04D47097" w14:textId="77777777" w:rsidR="00DC15AE" w:rsidRDefault="00DC15AE" w:rsidP="00DC15AE">
            <w:pPr>
              <w:spacing w:after="0" w:line="259" w:lineRule="auto"/>
              <w:ind w:firstLine="0"/>
              <w:jc w:val="left"/>
            </w:pPr>
            <w:r>
              <w:rPr>
                <w:b/>
                <w:sz w:val="18"/>
              </w:rPr>
              <w:t>主要输入</w:t>
            </w:r>
          </w:p>
        </w:tc>
        <w:tc>
          <w:tcPr>
            <w:tcW w:w="1944" w:type="dxa"/>
            <w:tcBorders>
              <w:bottom w:val="single" w:sz="6" w:space="0" w:color="000000"/>
            </w:tcBorders>
            <w:tcMar>
              <w:top w:w="70" w:type="dxa"/>
              <w:left w:w="85" w:type="dxa"/>
              <w:bottom w:w="70" w:type="dxa"/>
              <w:right w:w="85" w:type="dxa"/>
            </w:tcMar>
            <w:vAlign w:val="center"/>
          </w:tcPr>
          <w:p w14:paraId="64F008D3" w14:textId="77777777" w:rsidR="00DC15AE" w:rsidRDefault="00DC15AE" w:rsidP="00DC15AE">
            <w:pPr>
              <w:spacing w:after="0" w:line="259" w:lineRule="auto"/>
              <w:ind w:firstLine="0"/>
              <w:jc w:val="left"/>
            </w:pPr>
            <w:r>
              <w:rPr>
                <w:b/>
                <w:sz w:val="18"/>
              </w:rPr>
              <w:t>核心处理</w:t>
            </w:r>
          </w:p>
        </w:tc>
        <w:tc>
          <w:tcPr>
            <w:tcW w:w="1627" w:type="dxa"/>
            <w:tcBorders>
              <w:bottom w:val="single" w:sz="6" w:space="0" w:color="000000"/>
            </w:tcBorders>
            <w:tcMar>
              <w:top w:w="70" w:type="dxa"/>
              <w:left w:w="85" w:type="dxa"/>
              <w:bottom w:w="70" w:type="dxa"/>
              <w:right w:w="85" w:type="dxa"/>
            </w:tcMar>
            <w:vAlign w:val="center"/>
          </w:tcPr>
          <w:p w14:paraId="678F7ACA" w14:textId="77777777" w:rsidR="00DC15AE" w:rsidRDefault="00DC15AE" w:rsidP="00DC15AE">
            <w:pPr>
              <w:spacing w:after="0" w:line="259" w:lineRule="auto"/>
              <w:ind w:firstLine="0"/>
              <w:jc w:val="left"/>
            </w:pPr>
            <w:r>
              <w:rPr>
                <w:b/>
                <w:sz w:val="18"/>
              </w:rPr>
              <w:t>直接输出与发现时点</w:t>
            </w:r>
          </w:p>
        </w:tc>
      </w:tr>
      <w:tr w:rsidR="00DC15AE" w14:paraId="6EF811C0" w14:textId="77777777">
        <w:trPr>
          <w:cantSplit/>
        </w:trPr>
        <w:tc>
          <w:tcPr>
            <w:tcW w:w="1181" w:type="dxa"/>
            <w:tcMar>
              <w:top w:w="70" w:type="dxa"/>
              <w:left w:w="85" w:type="dxa"/>
              <w:bottom w:w="70" w:type="dxa"/>
              <w:right w:w="85" w:type="dxa"/>
            </w:tcMar>
            <w:vAlign w:val="center"/>
          </w:tcPr>
          <w:p w14:paraId="2631856E" w14:textId="77777777" w:rsidR="00DC15AE" w:rsidRDefault="00DC15AE" w:rsidP="00DC15AE">
            <w:pPr>
              <w:spacing w:after="0" w:line="259" w:lineRule="auto"/>
              <w:ind w:firstLine="0"/>
              <w:jc w:val="left"/>
            </w:pPr>
            <w:r>
              <w:rPr>
                <w:sz w:val="18"/>
              </w:rPr>
              <w:t>历史轮动</w:t>
            </w:r>
          </w:p>
        </w:tc>
        <w:tc>
          <w:tcPr>
            <w:tcW w:w="1944" w:type="dxa"/>
            <w:tcMar>
              <w:top w:w="70" w:type="dxa"/>
              <w:left w:w="85" w:type="dxa"/>
              <w:bottom w:w="70" w:type="dxa"/>
              <w:right w:w="85" w:type="dxa"/>
            </w:tcMar>
            <w:vAlign w:val="center"/>
          </w:tcPr>
          <w:p w14:paraId="54D8853B" w14:textId="77777777" w:rsidR="00DC15AE" w:rsidRDefault="00DC15AE" w:rsidP="00DC15AE">
            <w:pPr>
              <w:spacing w:after="0" w:line="259" w:lineRule="auto"/>
              <w:ind w:firstLine="0"/>
              <w:jc w:val="left"/>
              <w:rPr>
                <w:lang w:eastAsia="zh-CN"/>
              </w:rPr>
            </w:pPr>
            <w:r>
              <w:rPr>
                <w:sz w:val="18"/>
                <w:lang w:eastAsia="zh-CN"/>
              </w:rPr>
              <w:t>类似市场和源板块阶段之后，哪些板块更常进入</w:t>
            </w:r>
            <w:r>
              <w:rPr>
                <w:sz w:val="18"/>
                <w:lang w:eastAsia="zh-CN"/>
              </w:rPr>
              <w:t>Top-K</w:t>
            </w:r>
          </w:p>
        </w:tc>
        <w:tc>
          <w:tcPr>
            <w:tcW w:w="2376" w:type="dxa"/>
            <w:tcMar>
              <w:top w:w="70" w:type="dxa"/>
              <w:left w:w="85" w:type="dxa"/>
              <w:bottom w:w="70" w:type="dxa"/>
              <w:right w:w="85" w:type="dxa"/>
            </w:tcMar>
            <w:vAlign w:val="center"/>
          </w:tcPr>
          <w:p w14:paraId="117C1216" w14:textId="77777777" w:rsidR="00DC15AE" w:rsidRDefault="00DC15AE" w:rsidP="00DC15AE">
            <w:pPr>
              <w:spacing w:after="0" w:line="259" w:lineRule="auto"/>
              <w:ind w:firstLine="0"/>
              <w:jc w:val="left"/>
              <w:rPr>
                <w:lang w:eastAsia="zh-CN"/>
              </w:rPr>
            </w:pPr>
            <w:r>
              <w:rPr>
                <w:sz w:val="18"/>
                <w:lang w:eastAsia="zh-CN"/>
              </w:rPr>
              <w:t>稳定指数身份、源板块</w:t>
            </w:r>
            <w:r>
              <w:rPr>
                <w:sz w:val="18"/>
                <w:lang w:eastAsia="zh-CN"/>
              </w:rPr>
              <w:t>HSMM</w:t>
            </w:r>
            <w:r>
              <w:rPr>
                <w:sz w:val="18"/>
                <w:lang w:eastAsia="zh-CN"/>
              </w:rPr>
              <w:t>阶段、市场风险状态和历史</w:t>
            </w:r>
            <w:r>
              <w:rPr>
                <w:sz w:val="18"/>
                <w:lang w:eastAsia="zh-CN"/>
              </w:rPr>
              <w:t>Top-K</w:t>
            </w:r>
            <w:r>
              <w:rPr>
                <w:sz w:val="18"/>
                <w:lang w:eastAsia="zh-CN"/>
              </w:rPr>
              <w:t>结果</w:t>
            </w:r>
          </w:p>
        </w:tc>
        <w:tc>
          <w:tcPr>
            <w:tcW w:w="1944" w:type="dxa"/>
            <w:tcMar>
              <w:top w:w="70" w:type="dxa"/>
              <w:left w:w="85" w:type="dxa"/>
              <w:bottom w:w="70" w:type="dxa"/>
              <w:right w:w="85" w:type="dxa"/>
            </w:tcMar>
            <w:vAlign w:val="center"/>
          </w:tcPr>
          <w:p w14:paraId="5FCE8DD0" w14:textId="77777777" w:rsidR="00DC15AE" w:rsidRDefault="00DC15AE" w:rsidP="00DC15AE">
            <w:pPr>
              <w:spacing w:after="0" w:line="259" w:lineRule="auto"/>
              <w:ind w:firstLine="0"/>
              <w:jc w:val="left"/>
              <w:rPr>
                <w:lang w:eastAsia="zh-CN"/>
              </w:rPr>
            </w:pPr>
            <w:r>
              <w:rPr>
                <w:sz w:val="18"/>
                <w:lang w:eastAsia="zh-CN"/>
              </w:rPr>
              <w:t>一阶转移矩阵；</w:t>
            </w:r>
            <w:r>
              <w:rPr>
                <w:sz w:val="18"/>
                <w:lang w:eastAsia="zh-CN"/>
              </w:rPr>
              <w:t>Dirichlet</w:t>
            </w:r>
            <w:r>
              <w:rPr>
                <w:sz w:val="18"/>
                <w:lang w:eastAsia="zh-CN"/>
              </w:rPr>
              <w:t>分层收缩使稀疏条件回到粗粒度先验</w:t>
            </w:r>
          </w:p>
        </w:tc>
        <w:tc>
          <w:tcPr>
            <w:tcW w:w="1627" w:type="dxa"/>
            <w:tcMar>
              <w:top w:w="70" w:type="dxa"/>
              <w:left w:w="85" w:type="dxa"/>
              <w:bottom w:w="70" w:type="dxa"/>
              <w:right w:w="85" w:type="dxa"/>
            </w:tcMar>
            <w:vAlign w:val="center"/>
          </w:tcPr>
          <w:p w14:paraId="12234AC5" w14:textId="77777777" w:rsidR="00DC15AE" w:rsidRDefault="00DC15AE" w:rsidP="00DC15AE">
            <w:pPr>
              <w:spacing w:after="0" w:line="259" w:lineRule="auto"/>
              <w:ind w:firstLine="0"/>
              <w:jc w:val="left"/>
              <w:rPr>
                <w:lang w:eastAsia="zh-CN"/>
              </w:rPr>
            </w:pPr>
            <w:r>
              <w:rPr>
                <w:sz w:val="18"/>
                <w:lang w:eastAsia="zh-CN"/>
              </w:rPr>
              <w:t>转移后验概率、有效样本数和收缩程度；可在当日预测前计算</w:t>
            </w:r>
          </w:p>
        </w:tc>
      </w:tr>
      <w:tr w:rsidR="00DC15AE" w14:paraId="57F237E7" w14:textId="77777777">
        <w:trPr>
          <w:cantSplit/>
        </w:trPr>
        <w:tc>
          <w:tcPr>
            <w:tcW w:w="1181" w:type="dxa"/>
            <w:tcMar>
              <w:top w:w="70" w:type="dxa"/>
              <w:left w:w="85" w:type="dxa"/>
              <w:bottom w:w="70" w:type="dxa"/>
              <w:right w:w="85" w:type="dxa"/>
            </w:tcMar>
            <w:vAlign w:val="center"/>
          </w:tcPr>
          <w:p w14:paraId="3DCDD6B4" w14:textId="77777777" w:rsidR="00DC15AE" w:rsidRDefault="00DC15AE" w:rsidP="00DC15AE">
            <w:pPr>
              <w:spacing w:after="0" w:line="259" w:lineRule="auto"/>
              <w:ind w:firstLine="0"/>
              <w:jc w:val="left"/>
            </w:pPr>
            <w:r>
              <w:rPr>
                <w:sz w:val="18"/>
              </w:rPr>
              <w:lastRenderedPageBreak/>
              <w:t>关系图</w:t>
            </w:r>
          </w:p>
        </w:tc>
        <w:tc>
          <w:tcPr>
            <w:tcW w:w="1944" w:type="dxa"/>
            <w:tcMar>
              <w:top w:w="70" w:type="dxa"/>
              <w:left w:w="85" w:type="dxa"/>
              <w:bottom w:w="70" w:type="dxa"/>
              <w:right w:w="85" w:type="dxa"/>
            </w:tcMar>
            <w:vAlign w:val="center"/>
          </w:tcPr>
          <w:p w14:paraId="1CB29D38" w14:textId="77777777" w:rsidR="00DC15AE" w:rsidRDefault="00DC15AE" w:rsidP="00DC15AE">
            <w:pPr>
              <w:spacing w:after="0" w:line="259" w:lineRule="auto"/>
              <w:ind w:firstLine="0"/>
              <w:jc w:val="left"/>
              <w:rPr>
                <w:lang w:eastAsia="zh-CN"/>
              </w:rPr>
            </w:pPr>
            <w:r>
              <w:rPr>
                <w:sz w:val="18"/>
                <w:lang w:eastAsia="zh-CN"/>
              </w:rPr>
              <w:t>事件能够沿什么产业或经济关系传播到哪些板块</w:t>
            </w:r>
          </w:p>
        </w:tc>
        <w:tc>
          <w:tcPr>
            <w:tcW w:w="2376" w:type="dxa"/>
            <w:tcMar>
              <w:top w:w="70" w:type="dxa"/>
              <w:left w:w="85" w:type="dxa"/>
              <w:bottom w:w="70" w:type="dxa"/>
              <w:right w:w="85" w:type="dxa"/>
            </w:tcMar>
            <w:vAlign w:val="center"/>
          </w:tcPr>
          <w:p w14:paraId="0B46416B" w14:textId="77777777" w:rsidR="00DC15AE" w:rsidRDefault="00DC15AE" w:rsidP="00DC15AE">
            <w:pPr>
              <w:spacing w:after="0" w:line="259" w:lineRule="auto"/>
              <w:ind w:firstLine="0"/>
              <w:jc w:val="left"/>
              <w:rPr>
                <w:lang w:eastAsia="zh-CN"/>
              </w:rPr>
            </w:pPr>
            <w:r>
              <w:rPr>
                <w:sz w:val="18"/>
                <w:lang w:eastAsia="zh-CN"/>
              </w:rPr>
              <w:t>THSDB</w:t>
            </w:r>
            <w:r>
              <w:rPr>
                <w:sz w:val="18"/>
                <w:lang w:eastAsia="zh-CN"/>
              </w:rPr>
              <w:t>产业节点与有向边、概念成分、股权投资、控制、服务关系和公开披露</w:t>
            </w:r>
          </w:p>
        </w:tc>
        <w:tc>
          <w:tcPr>
            <w:tcW w:w="1944" w:type="dxa"/>
            <w:tcMar>
              <w:top w:w="70" w:type="dxa"/>
              <w:left w:w="85" w:type="dxa"/>
              <w:bottom w:w="70" w:type="dxa"/>
              <w:right w:w="85" w:type="dxa"/>
            </w:tcMar>
            <w:vAlign w:val="center"/>
          </w:tcPr>
          <w:p w14:paraId="214851B5" w14:textId="77777777" w:rsidR="00DC15AE" w:rsidRDefault="00DC15AE" w:rsidP="00DC15AE">
            <w:pPr>
              <w:spacing w:after="0" w:line="259" w:lineRule="auto"/>
              <w:ind w:firstLine="0"/>
              <w:jc w:val="left"/>
              <w:rPr>
                <w:lang w:eastAsia="zh-CN"/>
              </w:rPr>
            </w:pPr>
            <w:r>
              <w:rPr>
                <w:sz w:val="18"/>
                <w:lang w:eastAsia="zh-CN"/>
              </w:rPr>
              <w:t>生产型产业链与概念经济关联分开编码；一跳为主，受限两跳保留中间节点和时间质量</w:t>
            </w:r>
          </w:p>
        </w:tc>
        <w:tc>
          <w:tcPr>
            <w:tcW w:w="1627" w:type="dxa"/>
            <w:tcMar>
              <w:top w:w="70" w:type="dxa"/>
              <w:left w:w="85" w:type="dxa"/>
              <w:bottom w:w="70" w:type="dxa"/>
              <w:right w:w="85" w:type="dxa"/>
            </w:tcMar>
            <w:vAlign w:val="center"/>
          </w:tcPr>
          <w:p w14:paraId="6E734A31" w14:textId="77777777" w:rsidR="00DC15AE" w:rsidRDefault="00DC15AE" w:rsidP="00DC15AE">
            <w:pPr>
              <w:spacing w:after="0" w:line="259" w:lineRule="auto"/>
              <w:ind w:firstLine="0"/>
              <w:jc w:val="left"/>
              <w:rPr>
                <w:lang w:eastAsia="zh-CN"/>
              </w:rPr>
            </w:pPr>
            <w:r>
              <w:rPr>
                <w:sz w:val="18"/>
                <w:lang w:eastAsia="zh-CN"/>
              </w:rPr>
              <w:t>候选板块、关系类型、方向、跳数、暴露和证据；事件出现后最早召回</w:t>
            </w:r>
          </w:p>
        </w:tc>
      </w:tr>
      <w:tr w:rsidR="00DC15AE" w14:paraId="10B2BD5D" w14:textId="77777777">
        <w:trPr>
          <w:cantSplit/>
        </w:trPr>
        <w:tc>
          <w:tcPr>
            <w:tcW w:w="1181" w:type="dxa"/>
            <w:tcMar>
              <w:top w:w="70" w:type="dxa"/>
              <w:left w:w="85" w:type="dxa"/>
              <w:bottom w:w="70" w:type="dxa"/>
              <w:right w:w="85" w:type="dxa"/>
            </w:tcMar>
            <w:vAlign w:val="center"/>
          </w:tcPr>
          <w:p w14:paraId="02578DBC" w14:textId="77777777" w:rsidR="00DC15AE" w:rsidRDefault="00DC15AE" w:rsidP="00DC15AE">
            <w:pPr>
              <w:spacing w:after="0" w:line="259" w:lineRule="auto"/>
              <w:ind w:firstLine="0"/>
              <w:jc w:val="left"/>
            </w:pPr>
            <w:r>
              <w:rPr>
                <w:sz w:val="18"/>
              </w:rPr>
              <w:t>资金先行</w:t>
            </w:r>
          </w:p>
        </w:tc>
        <w:tc>
          <w:tcPr>
            <w:tcW w:w="1944" w:type="dxa"/>
            <w:tcMar>
              <w:top w:w="70" w:type="dxa"/>
              <w:left w:w="85" w:type="dxa"/>
              <w:bottom w:w="70" w:type="dxa"/>
              <w:right w:w="85" w:type="dxa"/>
            </w:tcMar>
            <w:vAlign w:val="center"/>
          </w:tcPr>
          <w:p w14:paraId="73E51F97" w14:textId="77777777" w:rsidR="00DC15AE" w:rsidRDefault="00DC15AE" w:rsidP="00DC15AE">
            <w:pPr>
              <w:spacing w:after="0" w:line="259" w:lineRule="auto"/>
              <w:ind w:firstLine="0"/>
              <w:jc w:val="left"/>
              <w:rPr>
                <w:lang w:eastAsia="zh-CN"/>
              </w:rPr>
            </w:pPr>
            <w:r>
              <w:rPr>
                <w:sz w:val="18"/>
                <w:lang w:eastAsia="zh-CN"/>
              </w:rPr>
              <w:t>哪些板块已经出现尚未充分反映在价格中的市场承接</w:t>
            </w:r>
          </w:p>
        </w:tc>
        <w:tc>
          <w:tcPr>
            <w:tcW w:w="2376" w:type="dxa"/>
            <w:tcMar>
              <w:top w:w="70" w:type="dxa"/>
              <w:left w:w="85" w:type="dxa"/>
              <w:bottom w:w="70" w:type="dxa"/>
              <w:right w:w="85" w:type="dxa"/>
            </w:tcMar>
            <w:vAlign w:val="center"/>
          </w:tcPr>
          <w:p w14:paraId="37F9C9D6" w14:textId="77777777" w:rsidR="00DC15AE" w:rsidRDefault="00DC15AE" w:rsidP="00DC15AE">
            <w:pPr>
              <w:spacing w:after="0" w:line="259" w:lineRule="auto"/>
              <w:ind w:firstLine="0"/>
              <w:jc w:val="left"/>
              <w:rPr>
                <w:lang w:eastAsia="zh-CN"/>
              </w:rPr>
            </w:pPr>
            <w:r>
              <w:rPr>
                <w:sz w:val="18"/>
                <w:lang w:eastAsia="zh-CN"/>
              </w:rPr>
              <w:t>成交占比、资金净流入连续性、上涨家数和成分股收益中位数</w:t>
            </w:r>
          </w:p>
        </w:tc>
        <w:tc>
          <w:tcPr>
            <w:tcW w:w="1944" w:type="dxa"/>
            <w:tcMar>
              <w:top w:w="70" w:type="dxa"/>
              <w:left w:w="85" w:type="dxa"/>
              <w:bottom w:w="70" w:type="dxa"/>
              <w:right w:w="85" w:type="dxa"/>
            </w:tcMar>
            <w:vAlign w:val="center"/>
          </w:tcPr>
          <w:p w14:paraId="04C0E964" w14:textId="77777777" w:rsidR="00DC15AE" w:rsidRDefault="00DC15AE" w:rsidP="00DC15AE">
            <w:pPr>
              <w:spacing w:after="0" w:line="259" w:lineRule="auto"/>
              <w:ind w:firstLine="0"/>
              <w:jc w:val="left"/>
              <w:rPr>
                <w:lang w:eastAsia="zh-CN"/>
              </w:rPr>
            </w:pPr>
            <w:r>
              <w:rPr>
                <w:sz w:val="18"/>
                <w:lang w:eastAsia="zh-CN"/>
              </w:rPr>
              <w:t>20</w:t>
            </w:r>
            <w:r>
              <w:rPr>
                <w:sz w:val="18"/>
                <w:lang w:eastAsia="zh-CN"/>
              </w:rPr>
              <w:t>日中位数与</w:t>
            </w:r>
            <w:r>
              <w:rPr>
                <w:sz w:val="18"/>
                <w:lang w:eastAsia="zh-CN"/>
              </w:rPr>
              <w:t>MAD</w:t>
            </w:r>
            <w:r>
              <w:rPr>
                <w:sz w:val="18"/>
                <w:lang w:eastAsia="zh-CN"/>
              </w:rPr>
              <w:t>异常检测，联合多日连续性和宽度验证</w:t>
            </w:r>
          </w:p>
        </w:tc>
        <w:tc>
          <w:tcPr>
            <w:tcW w:w="1627" w:type="dxa"/>
            <w:tcMar>
              <w:top w:w="70" w:type="dxa"/>
              <w:left w:w="85" w:type="dxa"/>
              <w:bottom w:w="70" w:type="dxa"/>
              <w:right w:w="85" w:type="dxa"/>
            </w:tcMar>
            <w:vAlign w:val="center"/>
          </w:tcPr>
          <w:p w14:paraId="77C66237" w14:textId="77777777" w:rsidR="00DC15AE" w:rsidRDefault="00DC15AE" w:rsidP="00DC15AE">
            <w:pPr>
              <w:spacing w:after="0" w:line="259" w:lineRule="auto"/>
              <w:ind w:firstLine="0"/>
              <w:jc w:val="left"/>
              <w:rPr>
                <w:lang w:eastAsia="zh-CN"/>
              </w:rPr>
            </w:pPr>
            <w:r>
              <w:rPr>
                <w:sz w:val="18"/>
                <w:lang w:eastAsia="zh-CN"/>
              </w:rPr>
              <w:t>资金确认强度、异常程度和覆盖率；通常最晚出现但确认性更强</w:t>
            </w:r>
          </w:p>
        </w:tc>
      </w:tr>
    </w:tbl>
    <w:p w14:paraId="3417431F" w14:textId="77777777" w:rsidR="00DC15AE" w:rsidRDefault="00DC15AE">
      <w:pPr>
        <w:keepLines/>
        <w:rPr>
          <w:lang w:eastAsia="zh-CN"/>
        </w:rPr>
      </w:pPr>
      <w:r>
        <w:rPr>
          <w:lang w:eastAsia="zh-CN"/>
        </w:rPr>
        <w:t>第一条是历史轮动路径。系统以代码稳定的行业指数或概念指数为统计对象，记录源板块进入高潮或退潮后，哪些目标指数在</w:t>
      </w:r>
      <w:r>
        <w:rPr>
          <w:lang w:eastAsia="zh-CN"/>
        </w:rPr>
        <w:t>T+1</w:t>
      </w:r>
      <w:r>
        <w:rPr>
          <w:lang w:eastAsia="zh-CN"/>
        </w:rPr>
        <w:t>、</w:t>
      </w:r>
      <w:r>
        <w:rPr>
          <w:lang w:eastAsia="zh-CN"/>
        </w:rPr>
        <w:t>T+3</w:t>
      </w:r>
      <w:r>
        <w:rPr>
          <w:lang w:eastAsia="zh-CN"/>
        </w:rPr>
        <w:t>或</w:t>
      </w:r>
      <w:r>
        <w:rPr>
          <w:lang w:eastAsia="zh-CN"/>
        </w:rPr>
        <w:t>T+5</w:t>
      </w:r>
      <w:r>
        <w:rPr>
          <w:lang w:eastAsia="zh-CN"/>
        </w:rPr>
        <w:t>窗口进入相对收益</w:t>
      </w:r>
      <w:r>
        <w:rPr>
          <w:lang w:eastAsia="zh-CN"/>
        </w:rPr>
        <w:t>Top-K</w:t>
      </w:r>
      <w:r>
        <w:rPr>
          <w:lang w:eastAsia="zh-CN"/>
        </w:rPr>
        <w:t>。条件只保留市场风险偏好和源板块阶段；细分样本不足时，</w:t>
      </w:r>
      <w:r>
        <w:rPr>
          <w:lang w:eastAsia="zh-CN"/>
        </w:rPr>
        <w:t>Dirichlet</w:t>
      </w:r>
      <w:r>
        <w:rPr>
          <w:lang w:eastAsia="zh-CN"/>
        </w:rPr>
        <w:t>后验自动向全市场或粗粒度先验收缩。该路径输出的是转移后验概率、有效样本数和收缩程度，用来召回历史上常见的目标板块，不能单独作为当日推荐结论。</w:t>
      </w:r>
    </w:p>
    <w:p w14:paraId="7B76C7C9" w14:textId="77777777" w:rsidR="00DC15AE" w:rsidRDefault="00DC15AE">
      <w:pPr>
        <w:keepLines/>
        <w:rPr>
          <w:lang w:eastAsia="zh-CN"/>
        </w:rPr>
      </w:pPr>
      <w:r>
        <w:rPr>
          <w:lang w:eastAsia="zh-CN"/>
        </w:rPr>
        <w:t>第二条是关系图路径，内部保留两类不能混淆的关系。生产型产业链把事件映射到产品或产业节点，再依据</w:t>
      </w:r>
      <w:r>
        <w:rPr>
          <w:lang w:eastAsia="zh-CN"/>
        </w:rPr>
        <w:t>start_node_id</w:t>
      </w:r>
      <w:r>
        <w:rPr>
          <w:lang w:eastAsia="zh-CN"/>
        </w:rPr>
        <w:t>、</w:t>
      </w:r>
      <w:r>
        <w:rPr>
          <w:lang w:eastAsia="zh-CN"/>
        </w:rPr>
        <w:t>end_node_id</w:t>
      </w:r>
      <w:r>
        <w:rPr>
          <w:lang w:eastAsia="zh-CN"/>
        </w:rPr>
        <w:t>和</w:t>
      </w:r>
      <w:r>
        <w:rPr>
          <w:lang w:eastAsia="zh-CN"/>
        </w:rPr>
        <w:t>link_text</w:t>
      </w:r>
      <w:r>
        <w:rPr>
          <w:lang w:eastAsia="zh-CN"/>
        </w:rPr>
        <w:t>沿有向上下游关系扩展；一跳优先，两跳必须保留中间节点、方向一致、时间有效和目标业务覆盖。概念与经济关联根据决策时点有效的概念成分以及公告、定期报告确认的股权投资、控制或服务关系召回主题相关板块。成分重叠、滞后收益关联和去重后的事件共现可以作为辅助特征，但不能把同期相关性解释为接力因果。该路径输出候选板块、关系类型、方向、跳数、暴露强度、证据和图时间质量，不直接输出上涨概率。</w:t>
      </w:r>
    </w:p>
    <w:p w14:paraId="16DB6DD2" w14:textId="77777777" w:rsidR="00DC15AE" w:rsidRDefault="00DC15AE">
      <w:pPr>
        <w:keepLines/>
        <w:rPr>
          <w:lang w:eastAsia="zh-CN"/>
        </w:rPr>
      </w:pPr>
      <w:r>
        <w:rPr>
          <w:lang w:eastAsia="zh-CN"/>
        </w:rPr>
        <w:t>第三条是资金先行路径。系统使用</w:t>
      </w:r>
      <w:r>
        <w:rPr>
          <w:lang w:eastAsia="zh-CN"/>
        </w:rPr>
        <w:t>20</w:t>
      </w:r>
      <w:r>
        <w:rPr>
          <w:lang w:eastAsia="zh-CN"/>
        </w:rPr>
        <w:t>日滚动中位数和</w:t>
      </w:r>
      <w:r>
        <w:rPr>
          <w:lang w:eastAsia="zh-CN"/>
        </w:rPr>
        <w:t>MAD</w:t>
      </w:r>
      <w:r>
        <w:rPr>
          <w:lang w:eastAsia="zh-CN"/>
        </w:rPr>
        <w:t>稳健异常检测，寻找价格尚未明显上涨，但成交占比、资金净流入连续性、上涨家数和成分股收益中位数已经改善的板块。汇总资金数据只能说明源板块走弱与目标板块资金改善同时出现，不能证明某笔资金已经从</w:t>
      </w:r>
      <w:r>
        <w:rPr>
          <w:lang w:eastAsia="zh-CN"/>
        </w:rPr>
        <w:t>A</w:t>
      </w:r>
      <w:r>
        <w:rPr>
          <w:lang w:eastAsia="zh-CN"/>
        </w:rPr>
        <w:t>直接流入</w:t>
      </w:r>
      <w:r>
        <w:rPr>
          <w:lang w:eastAsia="zh-CN"/>
        </w:rPr>
        <w:t>B</w:t>
      </w:r>
      <w:r>
        <w:rPr>
          <w:lang w:eastAsia="zh-CN"/>
        </w:rPr>
        <w:t>。三路候选取并集后，先按当时有效成分建立相似图并用</w:t>
      </w:r>
      <w:r>
        <w:rPr>
          <w:lang w:eastAsia="zh-CN"/>
        </w:rPr>
        <w:t>Leiden</w:t>
      </w:r>
      <w:r>
        <w:rPr>
          <w:lang w:eastAsia="zh-CN"/>
        </w:rPr>
        <w:t>社区发现形成当日板块簇，再保存每条召回标记、样本支持和路径质量。三路同时发现可以提高证据完整度，但不设置固定权重、重合度加成或</w:t>
      </w:r>
      <w:r>
        <w:rPr>
          <w:lang w:eastAsia="zh-CN"/>
        </w:rPr>
        <w:t>HSMM</w:t>
      </w:r>
      <w:r>
        <w:rPr>
          <w:lang w:eastAsia="zh-CN"/>
        </w:rPr>
        <w:t>机械乘数；这些特征统一交给</w:t>
      </w:r>
      <w:r>
        <w:rPr>
          <w:lang w:eastAsia="zh-CN"/>
        </w:rPr>
        <w:t>LambdaRank</w:t>
      </w:r>
      <w:r>
        <w:rPr>
          <w:lang w:eastAsia="zh-CN"/>
        </w:rPr>
        <w:t>从历史样本中学习实际份量。</w:t>
      </w:r>
    </w:p>
    <w:p w14:paraId="7B10D83E" w14:textId="77777777" w:rsidR="00DC15AE" w:rsidRPr="00DC15AE" w:rsidRDefault="00DC15AE" w:rsidP="00DC15AE">
      <w:pPr>
        <w:pStyle w:val="21"/>
        <w:pageBreakBefore/>
        <w:rPr>
          <w:rFonts w:hint="eastAsia"/>
          <w:lang w:eastAsia="zh-CN"/>
        </w:rPr>
      </w:pPr>
      <w:bookmarkStart w:id="91" w:name="_Toc240293063"/>
      <w:r w:rsidRPr="00DC15AE">
        <w:rPr>
          <w:lang w:eastAsia="zh-CN"/>
        </w:rPr>
        <w:lastRenderedPageBreak/>
        <w:t>8.6 用THSDB样本说明产业链与概念联动</w:t>
      </w:r>
      <w:bookmarkEnd w:id="91"/>
    </w:p>
    <w:p w14:paraId="5044C340" w14:textId="77777777" w:rsidR="00DC15AE" w:rsidRDefault="00DC15AE">
      <w:pPr>
        <w:keepLines/>
      </w:pPr>
      <w:r>
        <w:t>thsdb_samples.json</w:t>
      </w:r>
      <w:r>
        <w:t>中的</w:t>
      </w:r>
      <w:r>
        <w:t>chain_node_relation</w:t>
      </w:r>
      <w:r>
        <w:t>给出了一条可以直接核验的有向结构：在</w:t>
      </w:r>
      <w:r>
        <w:t>chain_id</w:t>
      </w:r>
      <w:r>
        <w:t>为</w:t>
      </w:r>
      <w:r>
        <w:t>42131</w:t>
      </w:r>
      <w:r>
        <w:t>的产业链中，</w:t>
      </w:r>
      <w:r>
        <w:t>start_node_id</w:t>
      </w:r>
      <w:r>
        <w:t>为</w:t>
      </w:r>
      <w:r>
        <w:t>42131</w:t>
      </w:r>
      <w:r>
        <w:t>的节点分别通过</w:t>
      </w:r>
      <w:r>
        <w:t>“</w:t>
      </w:r>
      <w:r>
        <w:t>下游产品</w:t>
      </w:r>
      <w:r>
        <w:t>/</w:t>
      </w:r>
      <w:r>
        <w:t>应用</w:t>
      </w:r>
      <w:r>
        <w:t>”</w:t>
      </w:r>
      <w:r>
        <w:t>关系连接到</w:t>
      </w:r>
      <w:r>
        <w:t>end_node_id</w:t>
      </w:r>
      <w:r>
        <w:t>为</w:t>
      </w:r>
      <w:r>
        <w:t>42155</w:t>
      </w:r>
      <w:r>
        <w:t>和</w:t>
      </w:r>
      <w:r>
        <w:t>42153</w:t>
      </w:r>
      <w:r>
        <w:t>的两个节点，三条记录的</w:t>
      </w:r>
      <w:r>
        <w:t>isvalid</w:t>
      </w:r>
      <w:r>
        <w:t>均用于判断当前状态。</w:t>
      </w:r>
      <w:r>
        <w:rPr>
          <w:lang w:eastAsia="zh-CN"/>
        </w:rPr>
        <w:t>它证明源节点存在两个下游应用方向，因此系统可以把</w:t>
      </w:r>
      <w:r>
        <w:rPr>
          <w:lang w:eastAsia="zh-CN"/>
        </w:rPr>
        <w:t>42155</w:t>
      </w:r>
      <w:r>
        <w:rPr>
          <w:lang w:eastAsia="zh-CN"/>
        </w:rPr>
        <w:t>和</w:t>
      </w:r>
      <w:r>
        <w:rPr>
          <w:lang w:eastAsia="zh-CN"/>
        </w:rPr>
        <w:t>42153</w:t>
      </w:r>
      <w:r>
        <w:rPr>
          <w:lang w:eastAsia="zh-CN"/>
        </w:rPr>
        <w:t>所在板块加入产业链召回集合；但样本没有同时给出三个节点的名称和对应公司，方案不能据此编造具体行业或股票。</w:t>
      </w:r>
      <w:r>
        <w:t>生产环境需要再与完整</w:t>
      </w:r>
      <w:r>
        <w:t>chain_node</w:t>
      </w:r>
      <w:r>
        <w:t>和</w:t>
      </w:r>
      <w:r>
        <w:t>chain_graph_company</w:t>
      </w:r>
      <w:r>
        <w:t>联查。</w:t>
      </w:r>
    </w:p>
    <w:tbl>
      <w:tblPr>
        <w:tblW w:w="0" w:type="auto"/>
        <w:jc w:val="center"/>
        <w:tblBorders>
          <w:top w:val="single" w:sz="12" w:space="0" w:color="000000"/>
          <w:left w:val="nil"/>
          <w:bottom w:val="single" w:sz="12" w:space="0" w:color="000000"/>
          <w:right w:val="nil"/>
          <w:insideH w:val="nil"/>
          <w:insideV w:val="nil"/>
        </w:tblBorders>
        <w:tblLayout w:type="fixed"/>
        <w:tblLook w:val="04A0" w:firstRow="1" w:lastRow="0" w:firstColumn="1" w:lastColumn="0" w:noHBand="0" w:noVBand="1"/>
      </w:tblPr>
      <w:tblGrid>
        <w:gridCol w:w="1361"/>
        <w:gridCol w:w="1701"/>
        <w:gridCol w:w="1701"/>
        <w:gridCol w:w="1984"/>
        <w:gridCol w:w="2665"/>
      </w:tblGrid>
      <w:tr w:rsidR="00DC15AE" w14:paraId="385993B6" w14:textId="77777777">
        <w:trPr>
          <w:cantSplit/>
          <w:tblHeader/>
          <w:jc w:val="center"/>
        </w:trPr>
        <w:tc>
          <w:tcPr>
            <w:tcW w:w="1361" w:type="dxa"/>
            <w:tcBorders>
              <w:bottom w:val="single" w:sz="6" w:space="0" w:color="000000"/>
            </w:tcBorders>
            <w:tcMar>
              <w:top w:w="85" w:type="dxa"/>
              <w:left w:w="105" w:type="dxa"/>
              <w:bottom w:w="85" w:type="dxa"/>
              <w:right w:w="105" w:type="dxa"/>
            </w:tcMar>
            <w:vAlign w:val="center"/>
          </w:tcPr>
          <w:p w14:paraId="79034A7C" w14:textId="77777777" w:rsidR="00DC15AE" w:rsidRDefault="00DC15AE" w:rsidP="00DC15AE">
            <w:pPr>
              <w:ind w:firstLine="0"/>
              <w:jc w:val="left"/>
            </w:pPr>
            <w:r>
              <w:rPr>
                <w:b/>
                <w:sz w:val="21"/>
              </w:rPr>
              <w:t>样本关系</w:t>
            </w:r>
          </w:p>
        </w:tc>
        <w:tc>
          <w:tcPr>
            <w:tcW w:w="1701" w:type="dxa"/>
            <w:tcBorders>
              <w:bottom w:val="single" w:sz="6" w:space="0" w:color="000000"/>
            </w:tcBorders>
            <w:tcMar>
              <w:top w:w="85" w:type="dxa"/>
              <w:left w:w="105" w:type="dxa"/>
              <w:bottom w:w="85" w:type="dxa"/>
              <w:right w:w="105" w:type="dxa"/>
            </w:tcMar>
            <w:vAlign w:val="center"/>
          </w:tcPr>
          <w:p w14:paraId="0E4D67E4" w14:textId="77777777" w:rsidR="00DC15AE" w:rsidRDefault="00DC15AE" w:rsidP="00DC15AE">
            <w:pPr>
              <w:ind w:firstLine="0"/>
              <w:jc w:val="left"/>
            </w:pPr>
            <w:r>
              <w:rPr>
                <w:b/>
                <w:sz w:val="21"/>
              </w:rPr>
              <w:t>start_node_id</w:t>
            </w:r>
          </w:p>
        </w:tc>
        <w:tc>
          <w:tcPr>
            <w:tcW w:w="1701" w:type="dxa"/>
            <w:tcBorders>
              <w:bottom w:val="single" w:sz="6" w:space="0" w:color="000000"/>
            </w:tcBorders>
            <w:tcMar>
              <w:top w:w="85" w:type="dxa"/>
              <w:left w:w="105" w:type="dxa"/>
              <w:bottom w:w="85" w:type="dxa"/>
              <w:right w:w="105" w:type="dxa"/>
            </w:tcMar>
            <w:vAlign w:val="center"/>
          </w:tcPr>
          <w:p w14:paraId="4A975E95" w14:textId="77777777" w:rsidR="00DC15AE" w:rsidRDefault="00DC15AE" w:rsidP="00DC15AE">
            <w:pPr>
              <w:ind w:firstLine="0"/>
              <w:jc w:val="left"/>
            </w:pPr>
            <w:r>
              <w:rPr>
                <w:b/>
                <w:sz w:val="21"/>
              </w:rPr>
              <w:t>end_node_id</w:t>
            </w:r>
          </w:p>
        </w:tc>
        <w:tc>
          <w:tcPr>
            <w:tcW w:w="1984" w:type="dxa"/>
            <w:tcBorders>
              <w:bottom w:val="single" w:sz="6" w:space="0" w:color="000000"/>
            </w:tcBorders>
            <w:tcMar>
              <w:top w:w="85" w:type="dxa"/>
              <w:left w:w="105" w:type="dxa"/>
              <w:bottom w:w="85" w:type="dxa"/>
              <w:right w:w="105" w:type="dxa"/>
            </w:tcMar>
            <w:vAlign w:val="center"/>
          </w:tcPr>
          <w:p w14:paraId="2C146248" w14:textId="77777777" w:rsidR="00DC15AE" w:rsidRDefault="00DC15AE" w:rsidP="00DC15AE">
            <w:pPr>
              <w:ind w:firstLine="0"/>
              <w:jc w:val="left"/>
            </w:pPr>
            <w:r>
              <w:rPr>
                <w:b/>
                <w:sz w:val="21"/>
              </w:rPr>
              <w:t>link_text</w:t>
            </w:r>
          </w:p>
        </w:tc>
        <w:tc>
          <w:tcPr>
            <w:tcW w:w="2665" w:type="dxa"/>
            <w:tcBorders>
              <w:bottom w:val="single" w:sz="6" w:space="0" w:color="000000"/>
            </w:tcBorders>
            <w:tcMar>
              <w:top w:w="85" w:type="dxa"/>
              <w:left w:w="105" w:type="dxa"/>
              <w:bottom w:w="85" w:type="dxa"/>
              <w:right w:w="105" w:type="dxa"/>
            </w:tcMar>
            <w:vAlign w:val="center"/>
          </w:tcPr>
          <w:p w14:paraId="250B2A11" w14:textId="77777777" w:rsidR="00DC15AE" w:rsidRDefault="00DC15AE" w:rsidP="00DC15AE">
            <w:pPr>
              <w:ind w:firstLine="0"/>
              <w:jc w:val="left"/>
            </w:pPr>
            <w:r>
              <w:rPr>
                <w:b/>
                <w:sz w:val="21"/>
              </w:rPr>
              <w:t>系统允许形成的判断</w:t>
            </w:r>
          </w:p>
        </w:tc>
      </w:tr>
      <w:tr w:rsidR="00DC15AE" w14:paraId="227AB0AC" w14:textId="77777777">
        <w:trPr>
          <w:cantSplit/>
          <w:jc w:val="center"/>
        </w:trPr>
        <w:tc>
          <w:tcPr>
            <w:tcW w:w="1361" w:type="dxa"/>
            <w:tcMar>
              <w:top w:w="85" w:type="dxa"/>
              <w:left w:w="105" w:type="dxa"/>
              <w:bottom w:w="85" w:type="dxa"/>
              <w:right w:w="105" w:type="dxa"/>
            </w:tcMar>
            <w:vAlign w:val="center"/>
          </w:tcPr>
          <w:p w14:paraId="5F84762C" w14:textId="77777777" w:rsidR="00DC15AE" w:rsidRDefault="00DC15AE" w:rsidP="00DC15AE">
            <w:pPr>
              <w:spacing w:after="0"/>
              <w:ind w:firstLine="0"/>
              <w:jc w:val="left"/>
            </w:pPr>
            <w:r>
              <w:rPr>
                <w:sz w:val="21"/>
              </w:rPr>
              <w:t>关系一</w:t>
            </w:r>
          </w:p>
        </w:tc>
        <w:tc>
          <w:tcPr>
            <w:tcW w:w="1701" w:type="dxa"/>
            <w:tcMar>
              <w:top w:w="85" w:type="dxa"/>
              <w:left w:w="105" w:type="dxa"/>
              <w:bottom w:w="85" w:type="dxa"/>
              <w:right w:w="105" w:type="dxa"/>
            </w:tcMar>
            <w:vAlign w:val="center"/>
          </w:tcPr>
          <w:p w14:paraId="77B653A4" w14:textId="77777777" w:rsidR="00DC15AE" w:rsidRDefault="00DC15AE" w:rsidP="00DC15AE">
            <w:pPr>
              <w:spacing w:after="0"/>
              <w:ind w:firstLine="0"/>
              <w:jc w:val="left"/>
            </w:pPr>
            <w:r>
              <w:rPr>
                <w:sz w:val="21"/>
              </w:rPr>
              <w:t>42131</w:t>
            </w:r>
          </w:p>
        </w:tc>
        <w:tc>
          <w:tcPr>
            <w:tcW w:w="1701" w:type="dxa"/>
            <w:tcMar>
              <w:top w:w="85" w:type="dxa"/>
              <w:left w:w="105" w:type="dxa"/>
              <w:bottom w:w="85" w:type="dxa"/>
              <w:right w:w="105" w:type="dxa"/>
            </w:tcMar>
            <w:vAlign w:val="center"/>
          </w:tcPr>
          <w:p w14:paraId="28B3BCBB" w14:textId="77777777" w:rsidR="00DC15AE" w:rsidRDefault="00DC15AE" w:rsidP="00DC15AE">
            <w:pPr>
              <w:spacing w:after="0"/>
              <w:ind w:firstLine="0"/>
              <w:jc w:val="left"/>
            </w:pPr>
            <w:r>
              <w:rPr>
                <w:sz w:val="21"/>
              </w:rPr>
              <w:t>42155</w:t>
            </w:r>
          </w:p>
        </w:tc>
        <w:tc>
          <w:tcPr>
            <w:tcW w:w="1984" w:type="dxa"/>
            <w:tcMar>
              <w:top w:w="85" w:type="dxa"/>
              <w:left w:w="105" w:type="dxa"/>
              <w:bottom w:w="85" w:type="dxa"/>
              <w:right w:w="105" w:type="dxa"/>
            </w:tcMar>
            <w:vAlign w:val="center"/>
          </w:tcPr>
          <w:p w14:paraId="125C190B" w14:textId="77777777" w:rsidR="00DC15AE" w:rsidRDefault="00DC15AE" w:rsidP="00DC15AE">
            <w:pPr>
              <w:spacing w:after="0"/>
              <w:ind w:firstLine="0"/>
              <w:jc w:val="left"/>
            </w:pPr>
            <w:r>
              <w:rPr>
                <w:sz w:val="21"/>
              </w:rPr>
              <w:t>下游产品</w:t>
            </w:r>
            <w:r>
              <w:rPr>
                <w:sz w:val="21"/>
              </w:rPr>
              <w:t>/</w:t>
            </w:r>
            <w:r>
              <w:rPr>
                <w:sz w:val="21"/>
              </w:rPr>
              <w:t>应用</w:t>
            </w:r>
          </w:p>
        </w:tc>
        <w:tc>
          <w:tcPr>
            <w:tcW w:w="2665" w:type="dxa"/>
            <w:tcMar>
              <w:top w:w="85" w:type="dxa"/>
              <w:left w:w="105" w:type="dxa"/>
              <w:bottom w:w="85" w:type="dxa"/>
              <w:right w:w="105" w:type="dxa"/>
            </w:tcMar>
            <w:vAlign w:val="center"/>
          </w:tcPr>
          <w:p w14:paraId="72397CEE" w14:textId="77777777" w:rsidR="00DC15AE" w:rsidRDefault="00DC15AE" w:rsidP="00DC15AE">
            <w:pPr>
              <w:spacing w:after="0"/>
              <w:ind w:firstLine="0"/>
              <w:jc w:val="left"/>
              <w:rPr>
                <w:lang w:eastAsia="zh-CN"/>
              </w:rPr>
            </w:pPr>
            <w:r>
              <w:rPr>
                <w:sz w:val="21"/>
                <w:lang w:eastAsia="zh-CN"/>
              </w:rPr>
              <w:t>42155</w:t>
            </w:r>
            <w:r>
              <w:rPr>
                <w:sz w:val="21"/>
                <w:lang w:eastAsia="zh-CN"/>
              </w:rPr>
              <w:t>是一个一跳下游候选节点</w:t>
            </w:r>
          </w:p>
        </w:tc>
      </w:tr>
      <w:tr w:rsidR="00DC15AE" w14:paraId="6E753565" w14:textId="77777777">
        <w:trPr>
          <w:cantSplit/>
          <w:jc w:val="center"/>
        </w:trPr>
        <w:tc>
          <w:tcPr>
            <w:tcW w:w="1361" w:type="dxa"/>
            <w:tcMar>
              <w:top w:w="85" w:type="dxa"/>
              <w:left w:w="105" w:type="dxa"/>
              <w:bottom w:w="85" w:type="dxa"/>
              <w:right w:w="105" w:type="dxa"/>
            </w:tcMar>
            <w:vAlign w:val="center"/>
          </w:tcPr>
          <w:p w14:paraId="57D873D9" w14:textId="77777777" w:rsidR="00DC15AE" w:rsidRDefault="00DC15AE" w:rsidP="00DC15AE">
            <w:pPr>
              <w:spacing w:after="0"/>
              <w:ind w:firstLine="0"/>
              <w:jc w:val="left"/>
            </w:pPr>
            <w:r>
              <w:rPr>
                <w:sz w:val="21"/>
              </w:rPr>
              <w:t>关系二</w:t>
            </w:r>
          </w:p>
        </w:tc>
        <w:tc>
          <w:tcPr>
            <w:tcW w:w="1701" w:type="dxa"/>
            <w:tcMar>
              <w:top w:w="85" w:type="dxa"/>
              <w:left w:w="105" w:type="dxa"/>
              <w:bottom w:w="85" w:type="dxa"/>
              <w:right w:w="105" w:type="dxa"/>
            </w:tcMar>
            <w:vAlign w:val="center"/>
          </w:tcPr>
          <w:p w14:paraId="25E142F8" w14:textId="77777777" w:rsidR="00DC15AE" w:rsidRDefault="00DC15AE" w:rsidP="00DC15AE">
            <w:pPr>
              <w:spacing w:after="0"/>
              <w:ind w:firstLine="0"/>
              <w:jc w:val="left"/>
            </w:pPr>
            <w:r>
              <w:rPr>
                <w:sz w:val="21"/>
              </w:rPr>
              <w:t>42131</w:t>
            </w:r>
          </w:p>
        </w:tc>
        <w:tc>
          <w:tcPr>
            <w:tcW w:w="1701" w:type="dxa"/>
            <w:tcMar>
              <w:top w:w="85" w:type="dxa"/>
              <w:left w:w="105" w:type="dxa"/>
              <w:bottom w:w="85" w:type="dxa"/>
              <w:right w:w="105" w:type="dxa"/>
            </w:tcMar>
            <w:vAlign w:val="center"/>
          </w:tcPr>
          <w:p w14:paraId="4DD2F697" w14:textId="77777777" w:rsidR="00DC15AE" w:rsidRDefault="00DC15AE" w:rsidP="00DC15AE">
            <w:pPr>
              <w:spacing w:after="0"/>
              <w:ind w:firstLine="0"/>
              <w:jc w:val="left"/>
            </w:pPr>
            <w:r>
              <w:rPr>
                <w:sz w:val="21"/>
              </w:rPr>
              <w:t>42153</w:t>
            </w:r>
          </w:p>
        </w:tc>
        <w:tc>
          <w:tcPr>
            <w:tcW w:w="1984" w:type="dxa"/>
            <w:tcMar>
              <w:top w:w="85" w:type="dxa"/>
              <w:left w:w="105" w:type="dxa"/>
              <w:bottom w:w="85" w:type="dxa"/>
              <w:right w:w="105" w:type="dxa"/>
            </w:tcMar>
            <w:vAlign w:val="center"/>
          </w:tcPr>
          <w:p w14:paraId="314AD82C" w14:textId="77777777" w:rsidR="00DC15AE" w:rsidRDefault="00DC15AE" w:rsidP="00DC15AE">
            <w:pPr>
              <w:spacing w:after="0"/>
              <w:ind w:firstLine="0"/>
              <w:jc w:val="left"/>
            </w:pPr>
            <w:r>
              <w:rPr>
                <w:sz w:val="21"/>
              </w:rPr>
              <w:t>下游产品</w:t>
            </w:r>
            <w:r>
              <w:rPr>
                <w:sz w:val="21"/>
              </w:rPr>
              <w:t>/</w:t>
            </w:r>
            <w:r>
              <w:rPr>
                <w:sz w:val="21"/>
              </w:rPr>
              <w:t>应用</w:t>
            </w:r>
          </w:p>
        </w:tc>
        <w:tc>
          <w:tcPr>
            <w:tcW w:w="2665" w:type="dxa"/>
            <w:tcMar>
              <w:top w:w="85" w:type="dxa"/>
              <w:left w:w="105" w:type="dxa"/>
              <w:bottom w:w="85" w:type="dxa"/>
              <w:right w:w="105" w:type="dxa"/>
            </w:tcMar>
            <w:vAlign w:val="center"/>
          </w:tcPr>
          <w:p w14:paraId="1F53D73E" w14:textId="77777777" w:rsidR="00DC15AE" w:rsidRDefault="00DC15AE" w:rsidP="00DC15AE">
            <w:pPr>
              <w:spacing w:after="0"/>
              <w:ind w:firstLine="0"/>
              <w:jc w:val="left"/>
              <w:rPr>
                <w:lang w:eastAsia="zh-CN"/>
              </w:rPr>
            </w:pPr>
            <w:r>
              <w:rPr>
                <w:sz w:val="21"/>
                <w:lang w:eastAsia="zh-CN"/>
              </w:rPr>
              <w:t>42153</w:t>
            </w:r>
            <w:r>
              <w:rPr>
                <w:sz w:val="21"/>
                <w:lang w:eastAsia="zh-CN"/>
              </w:rPr>
              <w:t>是另一个一跳下游候选节点</w:t>
            </w:r>
          </w:p>
        </w:tc>
      </w:tr>
    </w:tbl>
    <w:p w14:paraId="218E55A9" w14:textId="77777777" w:rsidR="00DC15AE" w:rsidRDefault="00DC15AE">
      <w:pPr>
        <w:spacing w:after="0"/>
        <w:rPr>
          <w:lang w:eastAsia="zh-CN"/>
        </w:rPr>
      </w:pPr>
    </w:p>
    <w:p w14:paraId="6C78F282" w14:textId="77777777" w:rsidR="00DC15AE" w:rsidRDefault="00DC15AE">
      <w:pPr>
        <w:keepLines/>
        <w:rPr>
          <w:lang w:eastAsia="zh-CN"/>
        </w:rPr>
      </w:pPr>
      <w:r>
        <w:rPr>
          <w:lang w:eastAsia="zh-CN"/>
        </w:rPr>
        <w:t>同一份样本还提供了一个重要反例。</w:t>
      </w:r>
      <w:r>
        <w:rPr>
          <w:lang w:eastAsia="zh-CN"/>
        </w:rPr>
        <w:t>chain_node</w:t>
      </w:r>
      <w:r>
        <w:rPr>
          <w:lang w:eastAsia="zh-CN"/>
        </w:rPr>
        <w:t>显示</w:t>
      </w:r>
      <w:r>
        <w:rPr>
          <w:lang w:eastAsia="zh-CN"/>
        </w:rPr>
        <w:t>chain_id</w:t>
      </w:r>
      <w:r>
        <w:rPr>
          <w:lang w:eastAsia="zh-CN"/>
        </w:rPr>
        <w:t>为</w:t>
      </w:r>
      <w:r>
        <w:rPr>
          <w:lang w:eastAsia="zh-CN"/>
        </w:rPr>
        <w:t>60135</w:t>
      </w:r>
      <w:r>
        <w:rPr>
          <w:lang w:eastAsia="zh-CN"/>
        </w:rPr>
        <w:t>的产业链中存在</w:t>
      </w:r>
      <w:r>
        <w:rPr>
          <w:lang w:eastAsia="zh-CN"/>
        </w:rPr>
        <w:t>node_id</w:t>
      </w:r>
      <w:r>
        <w:rPr>
          <w:lang w:eastAsia="zh-CN"/>
        </w:rPr>
        <w:t>为</w:t>
      </w:r>
      <w:r>
        <w:rPr>
          <w:lang w:eastAsia="zh-CN"/>
        </w:rPr>
        <w:t>54219</w:t>
      </w:r>
      <w:r>
        <w:rPr>
          <w:lang w:eastAsia="zh-CN"/>
        </w:rPr>
        <w:t>的</w:t>
      </w:r>
      <w:r>
        <w:rPr>
          <w:lang w:eastAsia="zh-CN"/>
        </w:rPr>
        <w:t>“</w:t>
      </w:r>
      <w:r>
        <w:rPr>
          <w:lang w:eastAsia="zh-CN"/>
        </w:rPr>
        <w:t>制浆设备</w:t>
      </w:r>
      <w:r>
        <w:rPr>
          <w:lang w:eastAsia="zh-CN"/>
        </w:rPr>
        <w:t>”</w:t>
      </w:r>
      <w:r>
        <w:rPr>
          <w:lang w:eastAsia="zh-CN"/>
        </w:rPr>
        <w:t>节点；</w:t>
      </w:r>
      <w:r>
        <w:rPr>
          <w:lang w:eastAsia="zh-CN"/>
        </w:rPr>
        <w:t>chain_graph_company</w:t>
      </w:r>
      <w:r>
        <w:rPr>
          <w:lang w:eastAsia="zh-CN"/>
        </w:rPr>
        <w:t>显示仙鹤股份</w:t>
      </w:r>
      <w:r>
        <w:rPr>
          <w:lang w:eastAsia="zh-CN"/>
        </w:rPr>
        <w:t>603733.SH</w:t>
      </w:r>
      <w:r>
        <w:rPr>
          <w:lang w:eastAsia="zh-CN"/>
        </w:rPr>
        <w:t>位于同一</w:t>
      </w:r>
      <w:r>
        <w:rPr>
          <w:lang w:eastAsia="zh-CN"/>
        </w:rPr>
        <w:t>chain_id</w:t>
      </w:r>
      <w:r>
        <w:rPr>
          <w:lang w:eastAsia="zh-CN"/>
        </w:rPr>
        <w:t>下的</w:t>
      </w:r>
      <w:r>
        <w:rPr>
          <w:lang w:eastAsia="zh-CN"/>
        </w:rPr>
        <w:t>node_id 7673</w:t>
      </w:r>
      <w:r>
        <w:rPr>
          <w:lang w:eastAsia="zh-CN"/>
        </w:rPr>
        <w:t>。现有样本只能证明二者属于同一产业链，不能证明</w:t>
      </w:r>
      <w:r>
        <w:rPr>
          <w:lang w:eastAsia="zh-CN"/>
        </w:rPr>
        <w:t>“</w:t>
      </w:r>
      <w:r>
        <w:rPr>
          <w:lang w:eastAsia="zh-CN"/>
        </w:rPr>
        <w:t>制浆设备变化直接传导到仙鹤股份</w:t>
      </w:r>
      <w:r>
        <w:rPr>
          <w:lang w:eastAsia="zh-CN"/>
        </w:rPr>
        <w:t>”</w:t>
      </w:r>
      <w:r>
        <w:rPr>
          <w:lang w:eastAsia="zh-CN"/>
        </w:rPr>
        <w:t>。只有在关系表中找到方向明确的路径，并确认对应业务覆盖后，相关公司才能用于计算目标板块覆盖度；即使路径成立，也不会在板块模块中生成个股</w:t>
      </w:r>
      <w:r>
        <w:rPr>
          <w:lang w:eastAsia="zh-CN"/>
        </w:rPr>
        <w:t>P0</w:t>
      </w:r>
      <w:r>
        <w:rPr>
          <w:lang w:eastAsia="zh-CN"/>
        </w:rPr>
        <w:t>。</w:t>
      </w:r>
    </w:p>
    <w:p w14:paraId="76FC5551" w14:textId="77777777" w:rsidR="00DC15AE" w:rsidRDefault="00DC15AE">
      <w:pPr>
        <w:keepLines/>
        <w:rPr>
          <w:lang w:eastAsia="zh-CN"/>
        </w:rPr>
      </w:pPr>
      <w:r>
        <w:rPr>
          <w:lang w:eastAsia="zh-CN"/>
        </w:rPr>
        <w:t>概念变动记录说明另一类关系的边界。</w:t>
      </w:r>
      <w:r>
        <w:rPr>
          <w:lang w:eastAsia="zh-CN"/>
        </w:rPr>
        <w:t>MLCC</w:t>
      </w:r>
      <w:r>
        <w:rPr>
          <w:lang w:eastAsia="zh-CN"/>
        </w:rPr>
        <w:t>概念以</w:t>
      </w:r>
      <w:r>
        <w:rPr>
          <w:lang w:eastAsia="zh-CN"/>
        </w:rPr>
        <w:t>concept_id</w:t>
      </w:r>
      <w:r>
        <w:rPr>
          <w:lang w:eastAsia="zh-CN"/>
        </w:rPr>
        <w:t>、</w:t>
      </w:r>
      <w:r>
        <w:rPr>
          <w:lang w:eastAsia="zh-CN"/>
        </w:rPr>
        <w:t>index_code</w:t>
      </w:r>
      <w:r>
        <w:rPr>
          <w:lang w:eastAsia="zh-CN"/>
        </w:rPr>
        <w:t>和</w:t>
      </w:r>
      <w:r>
        <w:rPr>
          <w:lang w:eastAsia="zh-CN"/>
        </w:rPr>
        <w:t>change_time</w:t>
      </w:r>
      <w:r>
        <w:rPr>
          <w:lang w:eastAsia="zh-CN"/>
        </w:rPr>
        <w:t>形成稳定概念身份；</w:t>
      </w:r>
      <w:r>
        <w:rPr>
          <w:lang w:eastAsia="zh-CN"/>
        </w:rPr>
        <w:t>concept_stock_change_record</w:t>
      </w:r>
      <w:r>
        <w:rPr>
          <w:lang w:eastAsia="zh-CN"/>
        </w:rPr>
        <w:t>用于恢复某个决策日的成分和关联说明，</w:t>
      </w:r>
      <w:r>
        <w:rPr>
          <w:lang w:eastAsia="zh-CN"/>
        </w:rPr>
        <w:t>stk_concept_index_quota</w:t>
      </w:r>
      <w:r>
        <w:rPr>
          <w:lang w:eastAsia="zh-CN"/>
        </w:rPr>
        <w:t>用于计算该概念的历史涨跌、成交和资金。概念创建、成分调整或</w:t>
      </w:r>
      <w:r>
        <w:rPr>
          <w:lang w:eastAsia="zh-CN"/>
        </w:rPr>
        <w:t>stockUpdate</w:t>
      </w:r>
      <w:r>
        <w:rPr>
          <w:lang w:eastAsia="zh-CN"/>
        </w:rPr>
        <w:t>只说明分类和解释发生变化，不是新增利好，也不能把同一股票的多次更新累计成多份事件证据。概念成分可以参与板块宽度、龙头梯队和拥挤度计算，但不能证明公司直接生产该概念对应的产品。</w:t>
      </w:r>
    </w:p>
    <w:p w14:paraId="4961FA70" w14:textId="77777777" w:rsidR="00DC15AE" w:rsidRDefault="00DC15AE">
      <w:pPr>
        <w:keepLines/>
        <w:rPr>
          <w:lang w:eastAsia="zh-CN"/>
        </w:rPr>
      </w:pPr>
      <w:r>
        <w:rPr>
          <w:lang w:eastAsia="zh-CN"/>
        </w:rPr>
        <w:lastRenderedPageBreak/>
        <w:t>以张江高科与光刻机概念为例，其官网投资业务页面将上海微电子列入部分投资企业，系统应把经决策时点公开披露核验的关系记录为</w:t>
      </w:r>
      <w:r>
        <w:rPr>
          <w:lang w:eastAsia="zh-CN"/>
        </w:rPr>
        <w:t>EQUITY_INVESTMENT</w:t>
      </w:r>
      <w:r>
        <w:rPr>
          <w:lang w:eastAsia="zh-CN"/>
        </w:rPr>
        <w:t>（股权投资），而不是</w:t>
      </w:r>
      <w:r>
        <w:rPr>
          <w:lang w:eastAsia="zh-CN"/>
        </w:rPr>
        <w:t>BUSINESS_CHAIN</w:t>
      </w:r>
      <w:r>
        <w:rPr>
          <w:lang w:eastAsia="zh-CN"/>
        </w:rPr>
        <w:t>（生产型产业链）。因此，张江高科可以作为光刻机概念板块的关联成分参与板块涨跌、资金和上涨家数统计；模型还可以根据当时有效的持股路径、持股比例、账面或公允价值、投资收益和披露时间衡量经济暴露。但是系统不能据此写成</w:t>
      </w:r>
      <w:r>
        <w:rPr>
          <w:lang w:eastAsia="zh-CN"/>
        </w:rPr>
        <w:t>“</w:t>
      </w:r>
      <w:r>
        <w:rPr>
          <w:lang w:eastAsia="zh-CN"/>
        </w:rPr>
        <w:t>张江高科生产光刻机</w:t>
      </w:r>
      <w:r>
        <w:rPr>
          <w:lang w:eastAsia="zh-CN"/>
        </w:rPr>
        <w:t>”</w:t>
      </w:r>
      <w:r>
        <w:rPr>
          <w:lang w:eastAsia="zh-CN"/>
        </w:rPr>
        <w:t>，也不能按整机订单、产能或毛利率的传导方式给它计分。若只有数据库概念标签而没有可核验披露，就只能保留</w:t>
      </w:r>
      <w:r>
        <w:rPr>
          <w:lang w:eastAsia="zh-CN"/>
        </w:rPr>
        <w:t>CONCEPT_MEMBER</w:t>
      </w:r>
      <w:r>
        <w:rPr>
          <w:lang w:eastAsia="zh-CN"/>
        </w:rPr>
        <w:t>（概念成员）关系，不能升级为股权投资事实。</w:t>
      </w:r>
    </w:p>
    <w:tbl>
      <w:tblPr>
        <w:tblW w:w="0" w:type="auto"/>
        <w:jc w:val="center"/>
        <w:tblBorders>
          <w:top w:val="single" w:sz="12" w:space="0" w:color="000000"/>
          <w:left w:val="nil"/>
          <w:bottom w:val="single" w:sz="12" w:space="0" w:color="000000"/>
          <w:right w:val="nil"/>
          <w:insideH w:val="nil"/>
          <w:insideV w:val="nil"/>
        </w:tblBorders>
        <w:tblLayout w:type="fixed"/>
        <w:tblLook w:val="04A0" w:firstRow="1" w:lastRow="0" w:firstColumn="1" w:lastColumn="0" w:noHBand="0" w:noVBand="1"/>
      </w:tblPr>
      <w:tblGrid>
        <w:gridCol w:w="1701"/>
        <w:gridCol w:w="2268"/>
        <w:gridCol w:w="3061"/>
        <w:gridCol w:w="2381"/>
      </w:tblGrid>
      <w:tr w:rsidR="00DC15AE" w14:paraId="5F3BC626" w14:textId="77777777">
        <w:trPr>
          <w:cantSplit/>
          <w:tblHeader/>
          <w:jc w:val="center"/>
        </w:trPr>
        <w:tc>
          <w:tcPr>
            <w:tcW w:w="1701" w:type="dxa"/>
            <w:tcBorders>
              <w:bottom w:val="single" w:sz="6" w:space="0" w:color="000000"/>
            </w:tcBorders>
            <w:tcMar>
              <w:top w:w="85" w:type="dxa"/>
              <w:left w:w="105" w:type="dxa"/>
              <w:bottom w:w="85" w:type="dxa"/>
              <w:right w:w="105" w:type="dxa"/>
            </w:tcMar>
            <w:vAlign w:val="center"/>
          </w:tcPr>
          <w:p w14:paraId="4ED177D3" w14:textId="77777777" w:rsidR="00DC15AE" w:rsidRDefault="00DC15AE" w:rsidP="00DC15AE">
            <w:pPr>
              <w:ind w:firstLine="0"/>
              <w:jc w:val="left"/>
            </w:pPr>
            <w:r>
              <w:rPr>
                <w:b/>
                <w:sz w:val="21"/>
              </w:rPr>
              <w:t>关系类型</w:t>
            </w:r>
          </w:p>
        </w:tc>
        <w:tc>
          <w:tcPr>
            <w:tcW w:w="2268" w:type="dxa"/>
            <w:tcBorders>
              <w:bottom w:val="single" w:sz="6" w:space="0" w:color="000000"/>
            </w:tcBorders>
            <w:tcMar>
              <w:top w:w="85" w:type="dxa"/>
              <w:left w:w="105" w:type="dxa"/>
              <w:bottom w:w="85" w:type="dxa"/>
              <w:right w:w="105" w:type="dxa"/>
            </w:tcMar>
            <w:vAlign w:val="center"/>
          </w:tcPr>
          <w:p w14:paraId="54EEAB06" w14:textId="77777777" w:rsidR="00DC15AE" w:rsidRDefault="00DC15AE" w:rsidP="00DC15AE">
            <w:pPr>
              <w:ind w:firstLine="0"/>
              <w:jc w:val="left"/>
            </w:pPr>
            <w:r>
              <w:rPr>
                <w:b/>
                <w:sz w:val="21"/>
              </w:rPr>
              <w:t>系统怎样确认</w:t>
            </w:r>
          </w:p>
        </w:tc>
        <w:tc>
          <w:tcPr>
            <w:tcW w:w="3061" w:type="dxa"/>
            <w:tcBorders>
              <w:bottom w:val="single" w:sz="6" w:space="0" w:color="000000"/>
            </w:tcBorders>
            <w:tcMar>
              <w:top w:w="85" w:type="dxa"/>
              <w:left w:w="105" w:type="dxa"/>
              <w:bottom w:w="85" w:type="dxa"/>
              <w:right w:w="105" w:type="dxa"/>
            </w:tcMar>
            <w:vAlign w:val="center"/>
          </w:tcPr>
          <w:p w14:paraId="6323E90F" w14:textId="77777777" w:rsidR="00DC15AE" w:rsidRDefault="00DC15AE" w:rsidP="00DC15AE">
            <w:pPr>
              <w:ind w:firstLine="0"/>
              <w:jc w:val="left"/>
            </w:pPr>
            <w:r>
              <w:rPr>
                <w:b/>
                <w:sz w:val="21"/>
              </w:rPr>
              <w:t>可用于什么</w:t>
            </w:r>
          </w:p>
        </w:tc>
        <w:tc>
          <w:tcPr>
            <w:tcW w:w="2381" w:type="dxa"/>
            <w:tcBorders>
              <w:bottom w:val="single" w:sz="6" w:space="0" w:color="000000"/>
            </w:tcBorders>
            <w:tcMar>
              <w:top w:w="85" w:type="dxa"/>
              <w:left w:w="105" w:type="dxa"/>
              <w:bottom w:w="85" w:type="dxa"/>
              <w:right w:w="105" w:type="dxa"/>
            </w:tcMar>
            <w:vAlign w:val="center"/>
          </w:tcPr>
          <w:p w14:paraId="73B0C328" w14:textId="77777777" w:rsidR="00DC15AE" w:rsidRDefault="00DC15AE" w:rsidP="00DC15AE">
            <w:pPr>
              <w:ind w:firstLine="0"/>
              <w:jc w:val="left"/>
              <w:rPr>
                <w:lang w:eastAsia="zh-CN"/>
              </w:rPr>
            </w:pPr>
            <w:r>
              <w:rPr>
                <w:b/>
                <w:sz w:val="21"/>
                <w:lang w:eastAsia="zh-CN"/>
              </w:rPr>
              <w:t>禁止怎样解释</w:t>
            </w:r>
          </w:p>
        </w:tc>
      </w:tr>
      <w:tr w:rsidR="00DC15AE" w14:paraId="2E095EE2" w14:textId="77777777">
        <w:trPr>
          <w:cantSplit/>
          <w:jc w:val="center"/>
        </w:trPr>
        <w:tc>
          <w:tcPr>
            <w:tcW w:w="1701" w:type="dxa"/>
            <w:tcMar>
              <w:top w:w="85" w:type="dxa"/>
              <w:left w:w="105" w:type="dxa"/>
              <w:bottom w:w="85" w:type="dxa"/>
              <w:right w:w="105" w:type="dxa"/>
            </w:tcMar>
            <w:vAlign w:val="center"/>
          </w:tcPr>
          <w:p w14:paraId="132D79F2" w14:textId="77777777" w:rsidR="00DC15AE" w:rsidRDefault="00DC15AE" w:rsidP="00DC15AE">
            <w:pPr>
              <w:spacing w:after="0"/>
              <w:ind w:firstLine="0"/>
              <w:jc w:val="left"/>
            </w:pPr>
            <w:r>
              <w:rPr>
                <w:sz w:val="21"/>
              </w:rPr>
              <w:t>生产型产业链</w:t>
            </w:r>
          </w:p>
        </w:tc>
        <w:tc>
          <w:tcPr>
            <w:tcW w:w="2268" w:type="dxa"/>
            <w:tcMar>
              <w:top w:w="85" w:type="dxa"/>
              <w:left w:w="105" w:type="dxa"/>
              <w:bottom w:w="85" w:type="dxa"/>
              <w:right w:w="105" w:type="dxa"/>
            </w:tcMar>
            <w:vAlign w:val="center"/>
          </w:tcPr>
          <w:p w14:paraId="52AC0018" w14:textId="77777777" w:rsidR="00DC15AE" w:rsidRDefault="00DC15AE" w:rsidP="00DC15AE">
            <w:pPr>
              <w:spacing w:after="0"/>
              <w:ind w:firstLine="0"/>
              <w:jc w:val="left"/>
              <w:rPr>
                <w:lang w:eastAsia="zh-CN"/>
              </w:rPr>
            </w:pPr>
            <w:r>
              <w:rPr>
                <w:sz w:val="21"/>
                <w:lang w:eastAsia="zh-CN"/>
              </w:rPr>
              <w:t>产品节点、上下游方向及公司真实业务暴露</w:t>
            </w:r>
          </w:p>
        </w:tc>
        <w:tc>
          <w:tcPr>
            <w:tcW w:w="3061" w:type="dxa"/>
            <w:tcMar>
              <w:top w:w="85" w:type="dxa"/>
              <w:left w:w="105" w:type="dxa"/>
              <w:bottom w:w="85" w:type="dxa"/>
              <w:right w:w="105" w:type="dxa"/>
            </w:tcMar>
            <w:vAlign w:val="center"/>
          </w:tcPr>
          <w:p w14:paraId="2B8C87FD" w14:textId="77777777" w:rsidR="00DC15AE" w:rsidRDefault="00DC15AE" w:rsidP="00DC15AE">
            <w:pPr>
              <w:spacing w:after="0"/>
              <w:ind w:firstLine="0"/>
              <w:jc w:val="left"/>
              <w:rPr>
                <w:lang w:eastAsia="zh-CN"/>
              </w:rPr>
            </w:pPr>
            <w:r>
              <w:rPr>
                <w:sz w:val="21"/>
                <w:lang w:eastAsia="zh-CN"/>
              </w:rPr>
              <w:t>供需、成本、收入和利润的方向性传导</w:t>
            </w:r>
          </w:p>
        </w:tc>
        <w:tc>
          <w:tcPr>
            <w:tcW w:w="2381" w:type="dxa"/>
            <w:tcMar>
              <w:top w:w="85" w:type="dxa"/>
              <w:left w:w="105" w:type="dxa"/>
              <w:bottom w:w="85" w:type="dxa"/>
              <w:right w:w="105" w:type="dxa"/>
            </w:tcMar>
            <w:vAlign w:val="center"/>
          </w:tcPr>
          <w:p w14:paraId="4949C4A2" w14:textId="77777777" w:rsidR="00DC15AE" w:rsidRDefault="00DC15AE" w:rsidP="00DC15AE">
            <w:pPr>
              <w:spacing w:after="0"/>
              <w:ind w:firstLine="0"/>
              <w:jc w:val="left"/>
              <w:rPr>
                <w:lang w:eastAsia="zh-CN"/>
              </w:rPr>
            </w:pPr>
            <w:r>
              <w:rPr>
                <w:sz w:val="21"/>
                <w:lang w:eastAsia="zh-CN"/>
              </w:rPr>
              <w:t>没有业务证据时不得把概念股写成产业链公司</w:t>
            </w:r>
          </w:p>
        </w:tc>
      </w:tr>
      <w:tr w:rsidR="00DC15AE" w14:paraId="4DD2E425" w14:textId="77777777">
        <w:trPr>
          <w:cantSplit/>
          <w:jc w:val="center"/>
        </w:trPr>
        <w:tc>
          <w:tcPr>
            <w:tcW w:w="1701" w:type="dxa"/>
            <w:tcMar>
              <w:top w:w="85" w:type="dxa"/>
              <w:left w:w="105" w:type="dxa"/>
              <w:bottom w:w="85" w:type="dxa"/>
              <w:right w:w="105" w:type="dxa"/>
            </w:tcMar>
            <w:vAlign w:val="center"/>
          </w:tcPr>
          <w:p w14:paraId="3889CA63" w14:textId="77777777" w:rsidR="00DC15AE" w:rsidRDefault="00DC15AE" w:rsidP="00DC15AE">
            <w:pPr>
              <w:spacing w:after="0"/>
              <w:ind w:firstLine="0"/>
              <w:jc w:val="left"/>
            </w:pPr>
            <w:r>
              <w:rPr>
                <w:sz w:val="21"/>
              </w:rPr>
              <w:t>股权投资</w:t>
            </w:r>
          </w:p>
        </w:tc>
        <w:tc>
          <w:tcPr>
            <w:tcW w:w="2268" w:type="dxa"/>
            <w:tcMar>
              <w:top w:w="85" w:type="dxa"/>
              <w:left w:w="105" w:type="dxa"/>
              <w:bottom w:w="85" w:type="dxa"/>
              <w:right w:w="105" w:type="dxa"/>
            </w:tcMar>
            <w:vAlign w:val="center"/>
          </w:tcPr>
          <w:p w14:paraId="1925F9FB" w14:textId="77777777" w:rsidR="00DC15AE" w:rsidRDefault="00DC15AE" w:rsidP="00DC15AE">
            <w:pPr>
              <w:spacing w:after="0"/>
              <w:ind w:firstLine="0"/>
              <w:jc w:val="left"/>
              <w:rPr>
                <w:lang w:eastAsia="zh-CN"/>
              </w:rPr>
            </w:pPr>
            <w:r>
              <w:rPr>
                <w:sz w:val="21"/>
                <w:lang w:eastAsia="zh-CN"/>
              </w:rPr>
              <w:t>公告、定期报告或公司官网，并保留决策时点有效口径</w:t>
            </w:r>
          </w:p>
        </w:tc>
        <w:tc>
          <w:tcPr>
            <w:tcW w:w="3061" w:type="dxa"/>
            <w:tcMar>
              <w:top w:w="85" w:type="dxa"/>
              <w:left w:w="105" w:type="dxa"/>
              <w:bottom w:w="85" w:type="dxa"/>
              <w:right w:w="105" w:type="dxa"/>
            </w:tcMar>
            <w:vAlign w:val="center"/>
          </w:tcPr>
          <w:p w14:paraId="60F3C6A2" w14:textId="77777777" w:rsidR="00DC15AE" w:rsidRDefault="00DC15AE" w:rsidP="00DC15AE">
            <w:pPr>
              <w:spacing w:after="0"/>
              <w:ind w:firstLine="0"/>
              <w:jc w:val="left"/>
              <w:rPr>
                <w:lang w:eastAsia="zh-CN"/>
              </w:rPr>
            </w:pPr>
            <w:r>
              <w:rPr>
                <w:sz w:val="21"/>
                <w:lang w:eastAsia="zh-CN"/>
              </w:rPr>
              <w:t>投资收益、资产价值和主题关注的经济暴露</w:t>
            </w:r>
          </w:p>
        </w:tc>
        <w:tc>
          <w:tcPr>
            <w:tcW w:w="2381" w:type="dxa"/>
            <w:tcMar>
              <w:top w:w="85" w:type="dxa"/>
              <w:left w:w="105" w:type="dxa"/>
              <w:bottom w:w="85" w:type="dxa"/>
              <w:right w:w="105" w:type="dxa"/>
            </w:tcMar>
            <w:vAlign w:val="center"/>
          </w:tcPr>
          <w:p w14:paraId="03181464" w14:textId="77777777" w:rsidR="00DC15AE" w:rsidRDefault="00DC15AE" w:rsidP="00DC15AE">
            <w:pPr>
              <w:spacing w:after="0"/>
              <w:ind w:firstLine="0"/>
              <w:jc w:val="left"/>
              <w:rPr>
                <w:lang w:eastAsia="zh-CN"/>
              </w:rPr>
            </w:pPr>
            <w:r>
              <w:rPr>
                <w:sz w:val="21"/>
                <w:lang w:eastAsia="zh-CN"/>
              </w:rPr>
              <w:t>不得等同被投企业的收入、订单、产能或毛利率</w:t>
            </w:r>
          </w:p>
        </w:tc>
      </w:tr>
      <w:tr w:rsidR="00DC15AE" w14:paraId="31BE8185" w14:textId="77777777">
        <w:trPr>
          <w:cantSplit/>
          <w:jc w:val="center"/>
        </w:trPr>
        <w:tc>
          <w:tcPr>
            <w:tcW w:w="1701" w:type="dxa"/>
            <w:tcMar>
              <w:top w:w="85" w:type="dxa"/>
              <w:left w:w="105" w:type="dxa"/>
              <w:bottom w:w="85" w:type="dxa"/>
              <w:right w:w="105" w:type="dxa"/>
            </w:tcMar>
            <w:vAlign w:val="center"/>
          </w:tcPr>
          <w:p w14:paraId="2E87328A" w14:textId="77777777" w:rsidR="00DC15AE" w:rsidRDefault="00DC15AE" w:rsidP="00DC15AE">
            <w:pPr>
              <w:spacing w:after="0"/>
              <w:ind w:firstLine="0"/>
              <w:jc w:val="left"/>
            </w:pPr>
            <w:r>
              <w:rPr>
                <w:sz w:val="21"/>
              </w:rPr>
              <w:t>控制或服务</w:t>
            </w:r>
          </w:p>
        </w:tc>
        <w:tc>
          <w:tcPr>
            <w:tcW w:w="2268" w:type="dxa"/>
            <w:tcMar>
              <w:top w:w="85" w:type="dxa"/>
              <w:left w:w="105" w:type="dxa"/>
              <w:bottom w:w="85" w:type="dxa"/>
              <w:right w:w="105" w:type="dxa"/>
            </w:tcMar>
            <w:vAlign w:val="center"/>
          </w:tcPr>
          <w:p w14:paraId="13AAB379" w14:textId="77777777" w:rsidR="00DC15AE" w:rsidRDefault="00DC15AE" w:rsidP="00DC15AE">
            <w:pPr>
              <w:spacing w:after="0"/>
              <w:ind w:firstLine="0"/>
              <w:jc w:val="left"/>
              <w:rPr>
                <w:lang w:eastAsia="zh-CN"/>
              </w:rPr>
            </w:pPr>
            <w:r>
              <w:rPr>
                <w:sz w:val="21"/>
                <w:lang w:eastAsia="zh-CN"/>
              </w:rPr>
              <w:t>控制关系、并表口径、客户合同或服务收入证据</w:t>
            </w:r>
          </w:p>
        </w:tc>
        <w:tc>
          <w:tcPr>
            <w:tcW w:w="3061" w:type="dxa"/>
            <w:tcMar>
              <w:top w:w="85" w:type="dxa"/>
              <w:left w:w="105" w:type="dxa"/>
              <w:bottom w:w="85" w:type="dxa"/>
              <w:right w:w="105" w:type="dxa"/>
            </w:tcMar>
            <w:vAlign w:val="center"/>
          </w:tcPr>
          <w:p w14:paraId="16B3EC8C" w14:textId="77777777" w:rsidR="00DC15AE" w:rsidRDefault="00DC15AE" w:rsidP="00DC15AE">
            <w:pPr>
              <w:spacing w:after="0"/>
              <w:ind w:firstLine="0"/>
              <w:jc w:val="left"/>
              <w:rPr>
                <w:lang w:eastAsia="zh-CN"/>
              </w:rPr>
            </w:pPr>
            <w:r>
              <w:rPr>
                <w:sz w:val="21"/>
                <w:lang w:eastAsia="zh-CN"/>
              </w:rPr>
              <w:t>按真实控制程度或服务收入评估影响</w:t>
            </w:r>
          </w:p>
        </w:tc>
        <w:tc>
          <w:tcPr>
            <w:tcW w:w="2381" w:type="dxa"/>
            <w:tcMar>
              <w:top w:w="85" w:type="dxa"/>
              <w:left w:w="105" w:type="dxa"/>
              <w:bottom w:w="85" w:type="dxa"/>
              <w:right w:w="105" w:type="dxa"/>
            </w:tcMar>
            <w:vAlign w:val="center"/>
          </w:tcPr>
          <w:p w14:paraId="0F866432" w14:textId="77777777" w:rsidR="00DC15AE" w:rsidRDefault="00DC15AE" w:rsidP="00DC15AE">
            <w:pPr>
              <w:spacing w:after="0"/>
              <w:ind w:firstLine="0"/>
              <w:jc w:val="left"/>
              <w:rPr>
                <w:lang w:eastAsia="zh-CN"/>
              </w:rPr>
            </w:pPr>
            <w:r>
              <w:rPr>
                <w:sz w:val="21"/>
                <w:lang w:eastAsia="zh-CN"/>
              </w:rPr>
              <w:t>园区所在地、合作或客户关系不得自动视为利润归属</w:t>
            </w:r>
          </w:p>
        </w:tc>
      </w:tr>
      <w:tr w:rsidR="00DC15AE" w14:paraId="1CEE91C3" w14:textId="77777777">
        <w:trPr>
          <w:cantSplit/>
          <w:jc w:val="center"/>
        </w:trPr>
        <w:tc>
          <w:tcPr>
            <w:tcW w:w="1701" w:type="dxa"/>
            <w:tcMar>
              <w:top w:w="85" w:type="dxa"/>
              <w:left w:w="105" w:type="dxa"/>
              <w:bottom w:w="85" w:type="dxa"/>
              <w:right w:w="105" w:type="dxa"/>
            </w:tcMar>
            <w:vAlign w:val="center"/>
          </w:tcPr>
          <w:p w14:paraId="747B9D5C" w14:textId="77777777" w:rsidR="00DC15AE" w:rsidRDefault="00DC15AE" w:rsidP="00DC15AE">
            <w:pPr>
              <w:spacing w:after="0"/>
              <w:ind w:firstLine="0"/>
              <w:jc w:val="left"/>
            </w:pPr>
            <w:r>
              <w:rPr>
                <w:sz w:val="21"/>
              </w:rPr>
              <w:t>概念成员</w:t>
            </w:r>
          </w:p>
        </w:tc>
        <w:tc>
          <w:tcPr>
            <w:tcW w:w="2268" w:type="dxa"/>
            <w:tcMar>
              <w:top w:w="85" w:type="dxa"/>
              <w:left w:w="105" w:type="dxa"/>
              <w:bottom w:w="85" w:type="dxa"/>
              <w:right w:w="105" w:type="dxa"/>
            </w:tcMar>
            <w:vAlign w:val="center"/>
          </w:tcPr>
          <w:p w14:paraId="4550CEA7" w14:textId="77777777" w:rsidR="00DC15AE" w:rsidRDefault="00DC15AE" w:rsidP="00DC15AE">
            <w:pPr>
              <w:spacing w:after="0"/>
              <w:ind w:firstLine="0"/>
              <w:jc w:val="left"/>
              <w:rPr>
                <w:lang w:eastAsia="zh-CN"/>
              </w:rPr>
            </w:pPr>
            <w:r>
              <w:rPr>
                <w:sz w:val="21"/>
                <w:lang w:eastAsia="zh-CN"/>
              </w:rPr>
              <w:t>概念成分、变动时间和关联说明</w:t>
            </w:r>
          </w:p>
        </w:tc>
        <w:tc>
          <w:tcPr>
            <w:tcW w:w="3061" w:type="dxa"/>
            <w:tcMar>
              <w:top w:w="85" w:type="dxa"/>
              <w:left w:w="105" w:type="dxa"/>
              <w:bottom w:w="85" w:type="dxa"/>
              <w:right w:w="105" w:type="dxa"/>
            </w:tcMar>
            <w:vAlign w:val="center"/>
          </w:tcPr>
          <w:p w14:paraId="4814BCCD" w14:textId="77777777" w:rsidR="00DC15AE" w:rsidRDefault="00DC15AE" w:rsidP="00DC15AE">
            <w:pPr>
              <w:spacing w:after="0"/>
              <w:ind w:firstLine="0"/>
              <w:jc w:val="left"/>
              <w:rPr>
                <w:lang w:eastAsia="zh-CN"/>
              </w:rPr>
            </w:pPr>
            <w:r>
              <w:rPr>
                <w:sz w:val="21"/>
                <w:lang w:eastAsia="zh-CN"/>
              </w:rPr>
              <w:t>板块成分聚合、上涨家数、资金与拥挤度</w:t>
            </w:r>
          </w:p>
        </w:tc>
        <w:tc>
          <w:tcPr>
            <w:tcW w:w="2381" w:type="dxa"/>
            <w:tcMar>
              <w:top w:w="85" w:type="dxa"/>
              <w:left w:w="105" w:type="dxa"/>
              <w:bottom w:w="85" w:type="dxa"/>
              <w:right w:w="105" w:type="dxa"/>
            </w:tcMar>
            <w:vAlign w:val="center"/>
          </w:tcPr>
          <w:p w14:paraId="5E9BE009" w14:textId="77777777" w:rsidR="00DC15AE" w:rsidRDefault="00DC15AE" w:rsidP="00DC15AE">
            <w:pPr>
              <w:spacing w:after="0"/>
              <w:ind w:firstLine="0"/>
              <w:jc w:val="left"/>
              <w:rPr>
                <w:lang w:eastAsia="zh-CN"/>
              </w:rPr>
            </w:pPr>
            <w:r>
              <w:rPr>
                <w:sz w:val="21"/>
                <w:lang w:eastAsia="zh-CN"/>
              </w:rPr>
              <w:t>不能证明产品关系，也不能单独生成个股</w:t>
            </w:r>
            <w:r>
              <w:rPr>
                <w:sz w:val="21"/>
                <w:lang w:eastAsia="zh-CN"/>
              </w:rPr>
              <w:t>P0</w:t>
            </w:r>
          </w:p>
        </w:tc>
      </w:tr>
    </w:tbl>
    <w:p w14:paraId="075AAD2D" w14:textId="77777777" w:rsidR="00DC15AE" w:rsidRPr="00DC15AE" w:rsidRDefault="00DC15AE" w:rsidP="00DC15AE">
      <w:pPr>
        <w:pStyle w:val="21"/>
        <w:rPr>
          <w:rFonts w:hint="eastAsia"/>
          <w:lang w:eastAsia="zh-CN"/>
        </w:rPr>
      </w:pPr>
      <w:bookmarkStart w:id="92" w:name="_Toc240293064"/>
      <w:r>
        <w:rPr>
          <w:lang w:eastAsia="zh-CN"/>
        </w:rPr>
        <w:lastRenderedPageBreak/>
        <w:t>8.7 两个业务窗口下的三个预测期限怎样训练和形成概率</w:t>
      </w:r>
      <w:bookmarkEnd w:id="92"/>
    </w:p>
    <w:p w14:paraId="3CB247D4" w14:textId="77777777" w:rsidR="00DC15AE" w:rsidRDefault="00DC15AE">
      <w:pPr>
        <w:keepLines/>
        <w:ind w:firstLine="0"/>
        <w:jc w:val="center"/>
      </w:pPr>
      <w:r>
        <w:rPr>
          <w:noProof/>
        </w:rPr>
        <w:drawing>
          <wp:inline distT="0" distB="0" distL="0" distR="0" wp14:anchorId="2099C7BD" wp14:editId="46906691">
            <wp:extent cx="5760000" cy="3183158"/>
            <wp:effectExtent l="0" t="0" r="0" b="0"/>
            <wp:docPr id="23" name="Picture 23" descr="T+1接力与T+3至5扩散的独立预测过程" title="T+1接力与T+3至5扩散的独立预测过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_sector_window_flow.png"/>
                    <pic:cNvPicPr/>
                  </pic:nvPicPr>
                  <pic:blipFill>
                    <a:blip r:embed="rId32"/>
                    <a:stretch>
                      <a:fillRect/>
                    </a:stretch>
                  </pic:blipFill>
                  <pic:spPr>
                    <a:xfrm>
                      <a:off x="0" y="0"/>
                      <a:ext cx="5760000" cy="3183158"/>
                    </a:xfrm>
                    <a:prstGeom prst="rect">
                      <a:avLst/>
                    </a:prstGeom>
                  </pic:spPr>
                </pic:pic>
              </a:graphicData>
            </a:graphic>
          </wp:inline>
        </w:drawing>
      </w:r>
    </w:p>
    <w:p w14:paraId="1E7A5780" w14:textId="77777777" w:rsidR="00DC15AE" w:rsidRDefault="00DC15AE">
      <w:pPr>
        <w:pStyle w:val="af7"/>
        <w:keepNext/>
        <w:rPr>
          <w:lang w:eastAsia="zh-CN"/>
        </w:rPr>
      </w:pPr>
      <w:r>
        <w:rPr>
          <w:lang w:eastAsia="zh-CN"/>
        </w:rPr>
        <w:t>图</w:t>
      </w:r>
      <w:r>
        <w:rPr>
          <w:lang w:eastAsia="zh-CN"/>
        </w:rPr>
        <w:t xml:space="preserve">25  </w:t>
      </w:r>
      <w:r>
        <w:rPr>
          <w:lang w:eastAsia="zh-CN"/>
        </w:rPr>
        <w:t>两个业务窗口下</w:t>
      </w:r>
      <w:r>
        <w:rPr>
          <w:lang w:eastAsia="zh-CN"/>
        </w:rPr>
        <w:t>T+1</w:t>
      </w:r>
      <w:r>
        <w:rPr>
          <w:lang w:eastAsia="zh-CN"/>
        </w:rPr>
        <w:t>、</w:t>
      </w:r>
      <w:r>
        <w:rPr>
          <w:lang w:eastAsia="zh-CN"/>
        </w:rPr>
        <w:t>T+3</w:t>
      </w:r>
      <w:r>
        <w:rPr>
          <w:lang w:eastAsia="zh-CN"/>
        </w:rPr>
        <w:t>和</w:t>
      </w:r>
      <w:r>
        <w:rPr>
          <w:lang w:eastAsia="zh-CN"/>
        </w:rPr>
        <w:t>T+5</w:t>
      </w:r>
      <w:r>
        <w:rPr>
          <w:lang w:eastAsia="zh-CN"/>
        </w:rPr>
        <w:t>的独立预测过程</w:t>
      </w:r>
    </w:p>
    <w:p w14:paraId="567B87EA" w14:textId="77777777" w:rsidR="00DC15AE" w:rsidRDefault="00DC15AE">
      <w:pPr>
        <w:keepLines/>
        <w:rPr>
          <w:lang w:eastAsia="zh-CN"/>
        </w:rPr>
      </w:pPr>
      <w:r>
        <w:rPr>
          <w:lang w:eastAsia="zh-CN"/>
        </w:rPr>
        <w:t>生产系统固定训练三套</w:t>
      </w:r>
      <w:r>
        <w:rPr>
          <w:lang w:eastAsia="zh-CN"/>
        </w:rPr>
        <w:t>LightGBM LambdaRank</w:t>
      </w:r>
      <w:r>
        <w:rPr>
          <w:lang w:eastAsia="zh-CN"/>
        </w:rPr>
        <w:t>模型，分别对应</w:t>
      </w:r>
      <w:r>
        <w:rPr>
          <w:lang w:eastAsia="zh-CN"/>
        </w:rPr>
        <w:t>T+1</w:t>
      </w:r>
      <w:r>
        <w:rPr>
          <w:lang w:eastAsia="zh-CN"/>
        </w:rPr>
        <w:t>、</w:t>
      </w:r>
      <w:r>
        <w:rPr>
          <w:lang w:eastAsia="zh-CN"/>
        </w:rPr>
        <w:t>T+3</w:t>
      </w:r>
      <w:r>
        <w:rPr>
          <w:lang w:eastAsia="zh-CN"/>
        </w:rPr>
        <w:t>和</w:t>
      </w:r>
      <w:r>
        <w:rPr>
          <w:lang w:eastAsia="zh-CN"/>
        </w:rPr>
        <w:t>T+5</w:t>
      </w:r>
      <w:r>
        <w:rPr>
          <w:lang w:eastAsia="zh-CN"/>
        </w:rPr>
        <w:t>。三套模型面对同一决策快照和同一批候选，但标签和特征重点不同：</w:t>
      </w:r>
      <w:r>
        <w:rPr>
          <w:lang w:eastAsia="zh-CN"/>
        </w:rPr>
        <w:t>T+1</w:t>
      </w:r>
      <w:r>
        <w:rPr>
          <w:lang w:eastAsia="zh-CN"/>
        </w:rPr>
        <w:t>学习次日接力顺序，</w:t>
      </w:r>
      <w:r>
        <w:rPr>
          <w:lang w:eastAsia="zh-CN"/>
        </w:rPr>
        <w:t>T+3</w:t>
      </w:r>
      <w:r>
        <w:rPr>
          <w:lang w:eastAsia="zh-CN"/>
        </w:rPr>
        <w:t>和</w:t>
      </w:r>
      <w:r>
        <w:rPr>
          <w:lang w:eastAsia="zh-CN"/>
        </w:rPr>
        <w:t>T+5</w:t>
      </w:r>
      <w:r>
        <w:rPr>
          <w:lang w:eastAsia="zh-CN"/>
        </w:rPr>
        <w:t>学习产业与主题扩散顺序。逻辑回归只作为验收基线，不参与正式榜单。</w:t>
      </w:r>
    </w:p>
    <w:p w14:paraId="5C1A019C" w14:textId="77777777" w:rsidR="00DC15AE" w:rsidRDefault="00DC15AE">
      <w:pPr>
        <w:keepLines/>
        <w:rPr>
          <w:lang w:eastAsia="zh-CN"/>
        </w:rPr>
      </w:pPr>
      <w:r>
        <w:rPr>
          <w:lang w:eastAsia="zh-CN"/>
        </w:rPr>
        <w:t>T+1</w:t>
      </w:r>
      <w:r>
        <w:rPr>
          <w:lang w:eastAsia="zh-CN"/>
        </w:rPr>
        <w:t>重点读取近</w:t>
      </w:r>
      <w:r>
        <w:rPr>
          <w:lang w:eastAsia="zh-CN"/>
        </w:rPr>
        <w:t>1</w:t>
      </w:r>
      <w:r>
        <w:rPr>
          <w:lang w:eastAsia="zh-CN"/>
        </w:rPr>
        <w:t>至</w:t>
      </w:r>
      <w:r>
        <w:rPr>
          <w:lang w:eastAsia="zh-CN"/>
        </w:rPr>
        <w:t>3</w:t>
      </w:r>
      <w:r>
        <w:rPr>
          <w:lang w:eastAsia="zh-CN"/>
        </w:rPr>
        <w:t>日相对强弱、成交占比、资金连续性、上涨宽度、龙头与跟随梯队、</w:t>
      </w:r>
      <w:r>
        <w:rPr>
          <w:lang w:eastAsia="zh-CN"/>
        </w:rPr>
        <w:t>HSMM</w:t>
      </w:r>
      <w:r>
        <w:rPr>
          <w:lang w:eastAsia="zh-CN"/>
        </w:rPr>
        <w:t>五阶段概率和拥挤位置。</w:t>
      </w:r>
      <w:r>
        <w:rPr>
          <w:lang w:eastAsia="zh-CN"/>
        </w:rPr>
        <w:t>T+3</w:t>
      </w:r>
      <w:r>
        <w:rPr>
          <w:lang w:eastAsia="zh-CN"/>
        </w:rPr>
        <w:t>与</w:t>
      </w:r>
      <w:r>
        <w:rPr>
          <w:lang w:eastAsia="zh-CN"/>
        </w:rPr>
        <w:t>T+5</w:t>
      </w:r>
      <w:r>
        <w:rPr>
          <w:lang w:eastAsia="zh-CN"/>
        </w:rPr>
        <w:t>重点读取事件与节点匹配、生产关系方向、一跳或受限两跳、业务覆盖、概念归属、股权或控制关系、经济暴露、事件新颖度、关系有效时间、图时间质量和目标板块资金确认。三路召回标记只作为特征，模型从历史样本学习其有效份量，不使用人工固定权重或重合度加成。</w:t>
      </w:r>
    </w:p>
    <w:p w14:paraId="6CBCA333" w14:textId="77777777" w:rsidR="00DC15AE" w:rsidRDefault="00DC15AE">
      <w:pPr>
        <w:keepLines/>
        <w:rPr>
          <w:lang w:eastAsia="zh-CN"/>
        </w:rPr>
      </w:pPr>
      <w:r>
        <w:rPr>
          <w:lang w:eastAsia="zh-CN"/>
        </w:rPr>
        <w:t>三套</w:t>
      </w:r>
      <w:r>
        <w:rPr>
          <w:lang w:eastAsia="zh-CN"/>
        </w:rPr>
        <w:t>LambdaRank</w:t>
      </w:r>
      <w:r>
        <w:rPr>
          <w:lang w:eastAsia="zh-CN"/>
        </w:rPr>
        <w:t>先产生横截面原始排序分数和名次。原始分数只表示同一决策日内的相对顺序，不能直接称为概率。系统再使用滚动验证期的完全折外分数训练各自的</w:t>
      </w:r>
      <w:r>
        <w:rPr>
          <w:lang w:eastAsia="zh-CN"/>
        </w:rPr>
        <w:t>Platt</w:t>
      </w:r>
      <w:r>
        <w:rPr>
          <w:lang w:eastAsia="zh-CN"/>
        </w:rPr>
        <w:t>校准器，把分数映射为对应板块进入该窗口</w:t>
      </w:r>
      <w:r>
        <w:rPr>
          <w:lang w:eastAsia="zh-CN"/>
        </w:rPr>
        <w:t>Top-K</w:t>
      </w:r>
      <w:r>
        <w:rPr>
          <w:lang w:eastAsia="zh-CN"/>
        </w:rPr>
        <w:t>的历史发生概率。生产日只调用冻结的</w:t>
      </w:r>
      <w:r>
        <w:rPr>
          <w:lang w:eastAsia="zh-CN"/>
        </w:rPr>
        <w:t>LambdaRank</w:t>
      </w:r>
      <w:r>
        <w:rPr>
          <w:lang w:eastAsia="zh-CN"/>
        </w:rPr>
        <w:t>和</w:t>
      </w:r>
      <w:r>
        <w:rPr>
          <w:lang w:eastAsia="zh-CN"/>
        </w:rPr>
        <w:t>Platt</w:t>
      </w:r>
      <w:r>
        <w:rPr>
          <w:lang w:eastAsia="zh-CN"/>
        </w:rPr>
        <w:t>版本，并保存标签、样本数、原始分数、校准概率、主要正负贡献和版本信息。</w:t>
      </w:r>
    </w:p>
    <w:p w14:paraId="1BCDBA17" w14:textId="77777777" w:rsidR="00DC15AE" w:rsidRDefault="00DC15AE">
      <w:pPr>
        <w:keepLines/>
      </w:pPr>
      <w:r>
        <w:rPr>
          <w:lang w:eastAsia="zh-CN"/>
        </w:rPr>
        <w:t>退潮预警使用独立</w:t>
      </w:r>
      <w:r>
        <w:rPr>
          <w:lang w:eastAsia="zh-CN"/>
        </w:rPr>
        <w:t>LightGBM</w:t>
      </w:r>
      <w:r>
        <w:rPr>
          <w:lang w:eastAsia="zh-CN"/>
        </w:rPr>
        <w:t>二分类模型。正样本定义为板块未来三个交易日的最大相对回撤进入横截面最差</w:t>
      </w:r>
      <w:r>
        <w:rPr>
          <w:lang w:eastAsia="zh-CN"/>
        </w:rPr>
        <w:t>20%</w:t>
      </w:r>
      <w:r>
        <w:rPr>
          <w:lang w:eastAsia="zh-CN"/>
        </w:rPr>
        <w:t>；输入包括</w:t>
      </w:r>
      <w:r>
        <w:rPr>
          <w:lang w:eastAsia="zh-CN"/>
        </w:rPr>
        <w:t>HSMM</w:t>
      </w:r>
      <w:r>
        <w:rPr>
          <w:lang w:eastAsia="zh-CN"/>
        </w:rPr>
        <w:t>五阶段概率、资金流出、上涨宽度收缩、龙头背离、波动和拥挤。模型先输出退潮原始分数，再由独立</w:t>
      </w:r>
      <w:r>
        <w:rPr>
          <w:lang w:eastAsia="zh-CN"/>
        </w:rPr>
        <w:t>Platt</w:t>
      </w:r>
      <w:r>
        <w:rPr>
          <w:lang w:eastAsia="zh-CN"/>
        </w:rPr>
        <w:t>校准器形成退潮概率，并同时给出主要风险贡献。</w:t>
      </w:r>
      <w:r>
        <w:t>该概率不与</w:t>
      </w:r>
      <w:r>
        <w:t>T+1</w:t>
      </w:r>
      <w:r>
        <w:t>、</w:t>
      </w:r>
      <w:r>
        <w:t>T+3</w:t>
      </w:r>
      <w:r>
        <w:t>或</w:t>
      </w:r>
      <w:r>
        <w:t>T+5</w:t>
      </w:r>
      <w:r>
        <w:t>排名分数相加。</w:t>
      </w:r>
    </w:p>
    <w:p w14:paraId="3E68C0D3" w14:textId="77777777" w:rsidR="00DC15AE" w:rsidRDefault="00DC15AE">
      <w:r>
        <w:br w:type="page"/>
      </w:r>
    </w:p>
    <w:tbl>
      <w:tblPr>
        <w:tblW w:w="0" w:type="auto"/>
        <w:tblBorders>
          <w:top w:val="single" w:sz="12" w:space="0" w:color="000000"/>
          <w:left w:val="nil"/>
          <w:bottom w:val="single" w:sz="12" w:space="0" w:color="000000"/>
          <w:right w:val="nil"/>
          <w:insideH w:val="nil"/>
          <w:insideV w:val="nil"/>
        </w:tblBorders>
        <w:tblLayout w:type="fixed"/>
        <w:tblLook w:val="04A0" w:firstRow="1" w:lastRow="0" w:firstColumn="1" w:lastColumn="0" w:noHBand="0" w:noVBand="1"/>
      </w:tblPr>
      <w:tblGrid>
        <w:gridCol w:w="1008"/>
        <w:gridCol w:w="1728"/>
        <w:gridCol w:w="2088"/>
        <w:gridCol w:w="1512"/>
        <w:gridCol w:w="1296"/>
        <w:gridCol w:w="1440"/>
      </w:tblGrid>
      <w:tr w:rsidR="00DC15AE" w14:paraId="001B0BA8" w14:textId="77777777">
        <w:trPr>
          <w:cantSplit/>
          <w:tblHeader/>
        </w:trPr>
        <w:tc>
          <w:tcPr>
            <w:tcW w:w="1008" w:type="dxa"/>
            <w:tcBorders>
              <w:bottom w:val="single" w:sz="6" w:space="0" w:color="000000"/>
            </w:tcBorders>
            <w:tcMar>
              <w:top w:w="70" w:type="dxa"/>
              <w:left w:w="85" w:type="dxa"/>
              <w:bottom w:w="70" w:type="dxa"/>
              <w:right w:w="85" w:type="dxa"/>
            </w:tcMar>
            <w:vAlign w:val="center"/>
          </w:tcPr>
          <w:p w14:paraId="53BA2888" w14:textId="77777777" w:rsidR="00DC15AE" w:rsidRDefault="00DC15AE" w:rsidP="00DC15AE">
            <w:pPr>
              <w:spacing w:after="0" w:line="259" w:lineRule="auto"/>
              <w:ind w:firstLine="0"/>
              <w:jc w:val="left"/>
            </w:pPr>
            <w:r>
              <w:rPr>
                <w:b/>
                <w:sz w:val="17"/>
              </w:rPr>
              <w:lastRenderedPageBreak/>
              <w:t>任务</w:t>
            </w:r>
          </w:p>
        </w:tc>
        <w:tc>
          <w:tcPr>
            <w:tcW w:w="1728" w:type="dxa"/>
            <w:tcBorders>
              <w:bottom w:val="single" w:sz="6" w:space="0" w:color="000000"/>
            </w:tcBorders>
            <w:tcMar>
              <w:top w:w="70" w:type="dxa"/>
              <w:left w:w="85" w:type="dxa"/>
              <w:bottom w:w="70" w:type="dxa"/>
              <w:right w:w="85" w:type="dxa"/>
            </w:tcMar>
            <w:vAlign w:val="center"/>
          </w:tcPr>
          <w:p w14:paraId="27B1C6FE" w14:textId="77777777" w:rsidR="00DC15AE" w:rsidRDefault="00DC15AE" w:rsidP="00DC15AE">
            <w:pPr>
              <w:spacing w:after="0" w:line="259" w:lineRule="auto"/>
              <w:ind w:firstLine="0"/>
              <w:jc w:val="left"/>
            </w:pPr>
            <w:r>
              <w:rPr>
                <w:b/>
                <w:sz w:val="17"/>
              </w:rPr>
              <w:t>主要作用</w:t>
            </w:r>
          </w:p>
        </w:tc>
        <w:tc>
          <w:tcPr>
            <w:tcW w:w="2088" w:type="dxa"/>
            <w:tcBorders>
              <w:bottom w:val="single" w:sz="6" w:space="0" w:color="000000"/>
            </w:tcBorders>
            <w:tcMar>
              <w:top w:w="70" w:type="dxa"/>
              <w:left w:w="85" w:type="dxa"/>
              <w:bottom w:w="70" w:type="dxa"/>
              <w:right w:w="85" w:type="dxa"/>
            </w:tcMar>
            <w:vAlign w:val="center"/>
          </w:tcPr>
          <w:p w14:paraId="6A2BD317" w14:textId="77777777" w:rsidR="00DC15AE" w:rsidRDefault="00DC15AE" w:rsidP="00DC15AE">
            <w:pPr>
              <w:spacing w:after="0" w:line="259" w:lineRule="auto"/>
              <w:ind w:firstLine="0"/>
              <w:jc w:val="left"/>
            </w:pPr>
            <w:r>
              <w:rPr>
                <w:b/>
                <w:sz w:val="17"/>
              </w:rPr>
              <w:t>主要输入</w:t>
            </w:r>
          </w:p>
        </w:tc>
        <w:tc>
          <w:tcPr>
            <w:tcW w:w="1512" w:type="dxa"/>
            <w:tcBorders>
              <w:bottom w:val="single" w:sz="6" w:space="0" w:color="000000"/>
            </w:tcBorders>
            <w:tcMar>
              <w:top w:w="70" w:type="dxa"/>
              <w:left w:w="85" w:type="dxa"/>
              <w:bottom w:w="70" w:type="dxa"/>
              <w:right w:w="85" w:type="dxa"/>
            </w:tcMar>
            <w:vAlign w:val="center"/>
          </w:tcPr>
          <w:p w14:paraId="2E4E0AE0" w14:textId="77777777" w:rsidR="00DC15AE" w:rsidRDefault="00DC15AE" w:rsidP="00DC15AE">
            <w:pPr>
              <w:spacing w:after="0" w:line="259" w:lineRule="auto"/>
              <w:ind w:firstLine="0"/>
              <w:jc w:val="left"/>
            </w:pPr>
            <w:r>
              <w:rPr>
                <w:b/>
                <w:sz w:val="17"/>
              </w:rPr>
              <w:t>正式模型</w:t>
            </w:r>
          </w:p>
        </w:tc>
        <w:tc>
          <w:tcPr>
            <w:tcW w:w="1296" w:type="dxa"/>
            <w:tcBorders>
              <w:bottom w:val="single" w:sz="6" w:space="0" w:color="000000"/>
            </w:tcBorders>
            <w:tcMar>
              <w:top w:w="70" w:type="dxa"/>
              <w:left w:w="85" w:type="dxa"/>
              <w:bottom w:w="70" w:type="dxa"/>
              <w:right w:w="85" w:type="dxa"/>
            </w:tcMar>
            <w:vAlign w:val="center"/>
          </w:tcPr>
          <w:p w14:paraId="0303EDF9" w14:textId="77777777" w:rsidR="00DC15AE" w:rsidRDefault="00DC15AE" w:rsidP="00DC15AE">
            <w:pPr>
              <w:spacing w:after="0" w:line="259" w:lineRule="auto"/>
              <w:ind w:firstLine="0"/>
              <w:jc w:val="left"/>
            </w:pPr>
            <w:r>
              <w:rPr>
                <w:b/>
                <w:sz w:val="17"/>
              </w:rPr>
              <w:t>直接输出</w:t>
            </w:r>
          </w:p>
        </w:tc>
        <w:tc>
          <w:tcPr>
            <w:tcW w:w="1440" w:type="dxa"/>
            <w:tcBorders>
              <w:bottom w:val="single" w:sz="6" w:space="0" w:color="000000"/>
            </w:tcBorders>
            <w:tcMar>
              <w:top w:w="70" w:type="dxa"/>
              <w:left w:w="85" w:type="dxa"/>
              <w:bottom w:w="70" w:type="dxa"/>
              <w:right w:w="85" w:type="dxa"/>
            </w:tcMar>
            <w:vAlign w:val="center"/>
          </w:tcPr>
          <w:p w14:paraId="48CD1E95" w14:textId="77777777" w:rsidR="00DC15AE" w:rsidRDefault="00DC15AE" w:rsidP="00DC15AE">
            <w:pPr>
              <w:spacing w:after="0" w:line="259" w:lineRule="auto"/>
              <w:ind w:firstLine="0"/>
              <w:jc w:val="left"/>
            </w:pPr>
            <w:r>
              <w:rPr>
                <w:b/>
                <w:sz w:val="17"/>
              </w:rPr>
              <w:t>概率的准确含义</w:t>
            </w:r>
          </w:p>
        </w:tc>
      </w:tr>
      <w:tr w:rsidR="00DC15AE" w14:paraId="7210144A" w14:textId="77777777">
        <w:trPr>
          <w:cantSplit/>
        </w:trPr>
        <w:tc>
          <w:tcPr>
            <w:tcW w:w="1008" w:type="dxa"/>
            <w:tcMar>
              <w:top w:w="70" w:type="dxa"/>
              <w:left w:w="85" w:type="dxa"/>
              <w:bottom w:w="70" w:type="dxa"/>
              <w:right w:w="85" w:type="dxa"/>
            </w:tcMar>
            <w:vAlign w:val="center"/>
          </w:tcPr>
          <w:p w14:paraId="289AE820" w14:textId="77777777" w:rsidR="00DC15AE" w:rsidRDefault="00DC15AE" w:rsidP="00DC15AE">
            <w:pPr>
              <w:spacing w:after="0" w:line="259" w:lineRule="auto"/>
              <w:ind w:firstLine="0"/>
              <w:jc w:val="left"/>
            </w:pPr>
            <w:r>
              <w:rPr>
                <w:sz w:val="17"/>
              </w:rPr>
              <w:t>T+1</w:t>
            </w:r>
            <w:r>
              <w:rPr>
                <w:sz w:val="17"/>
              </w:rPr>
              <w:t>接力</w:t>
            </w:r>
          </w:p>
        </w:tc>
        <w:tc>
          <w:tcPr>
            <w:tcW w:w="1728" w:type="dxa"/>
            <w:tcMar>
              <w:top w:w="70" w:type="dxa"/>
              <w:left w:w="85" w:type="dxa"/>
              <w:bottom w:w="70" w:type="dxa"/>
              <w:right w:w="85" w:type="dxa"/>
            </w:tcMar>
            <w:vAlign w:val="center"/>
          </w:tcPr>
          <w:p w14:paraId="59C7E107" w14:textId="77777777" w:rsidR="00DC15AE" w:rsidRDefault="00DC15AE" w:rsidP="00DC15AE">
            <w:pPr>
              <w:spacing w:after="0" w:line="259" w:lineRule="auto"/>
              <w:ind w:firstLine="0"/>
              <w:jc w:val="left"/>
              <w:rPr>
                <w:lang w:eastAsia="zh-CN"/>
              </w:rPr>
            </w:pPr>
            <w:r>
              <w:rPr>
                <w:sz w:val="17"/>
                <w:lang w:eastAsia="zh-CN"/>
              </w:rPr>
              <w:t>判断明天哪个板块更可能进入相对强势前列</w:t>
            </w:r>
          </w:p>
        </w:tc>
        <w:tc>
          <w:tcPr>
            <w:tcW w:w="2088" w:type="dxa"/>
            <w:tcMar>
              <w:top w:w="70" w:type="dxa"/>
              <w:left w:w="85" w:type="dxa"/>
              <w:bottom w:w="70" w:type="dxa"/>
              <w:right w:w="85" w:type="dxa"/>
            </w:tcMar>
            <w:vAlign w:val="center"/>
          </w:tcPr>
          <w:p w14:paraId="6410A3C1" w14:textId="77777777" w:rsidR="00DC15AE" w:rsidRDefault="00DC15AE" w:rsidP="00DC15AE">
            <w:pPr>
              <w:spacing w:after="0" w:line="259" w:lineRule="auto"/>
              <w:ind w:firstLine="0"/>
              <w:jc w:val="left"/>
              <w:rPr>
                <w:lang w:eastAsia="zh-CN"/>
              </w:rPr>
            </w:pPr>
            <w:r>
              <w:rPr>
                <w:sz w:val="17"/>
                <w:lang w:eastAsia="zh-CN"/>
              </w:rPr>
              <w:t>近</w:t>
            </w:r>
            <w:r>
              <w:rPr>
                <w:sz w:val="17"/>
                <w:lang w:eastAsia="zh-CN"/>
              </w:rPr>
              <w:t>1</w:t>
            </w:r>
            <w:r>
              <w:rPr>
                <w:sz w:val="17"/>
                <w:lang w:eastAsia="zh-CN"/>
              </w:rPr>
              <w:t>至</w:t>
            </w:r>
            <w:r>
              <w:rPr>
                <w:sz w:val="17"/>
                <w:lang w:eastAsia="zh-CN"/>
              </w:rPr>
              <w:t>3</w:t>
            </w:r>
            <w:r>
              <w:rPr>
                <w:sz w:val="17"/>
                <w:lang w:eastAsia="zh-CN"/>
              </w:rPr>
              <w:t>日资金、成交、宽度、梯队、</w:t>
            </w:r>
            <w:r>
              <w:rPr>
                <w:sz w:val="17"/>
                <w:lang w:eastAsia="zh-CN"/>
              </w:rPr>
              <w:t>HSMM</w:t>
            </w:r>
            <w:r>
              <w:rPr>
                <w:sz w:val="17"/>
                <w:lang w:eastAsia="zh-CN"/>
              </w:rPr>
              <w:t>概率和位置</w:t>
            </w:r>
          </w:p>
        </w:tc>
        <w:tc>
          <w:tcPr>
            <w:tcW w:w="1512" w:type="dxa"/>
            <w:tcMar>
              <w:top w:w="70" w:type="dxa"/>
              <w:left w:w="85" w:type="dxa"/>
              <w:bottom w:w="70" w:type="dxa"/>
              <w:right w:w="85" w:type="dxa"/>
            </w:tcMar>
            <w:vAlign w:val="center"/>
          </w:tcPr>
          <w:p w14:paraId="6D6717A0" w14:textId="77777777" w:rsidR="00DC15AE" w:rsidRDefault="00DC15AE" w:rsidP="00DC15AE">
            <w:pPr>
              <w:spacing w:after="0" w:line="259" w:lineRule="auto"/>
              <w:ind w:firstLine="0"/>
              <w:jc w:val="left"/>
            </w:pPr>
            <w:r>
              <w:rPr>
                <w:sz w:val="17"/>
              </w:rPr>
              <w:t>LightGBM LambdaRank</w:t>
            </w:r>
            <w:r>
              <w:rPr>
                <w:sz w:val="17"/>
              </w:rPr>
              <w:t>＋</w:t>
            </w:r>
            <w:r>
              <w:rPr>
                <w:sz w:val="17"/>
              </w:rPr>
              <w:t>Platt</w:t>
            </w:r>
          </w:p>
        </w:tc>
        <w:tc>
          <w:tcPr>
            <w:tcW w:w="1296" w:type="dxa"/>
            <w:tcMar>
              <w:top w:w="70" w:type="dxa"/>
              <w:left w:w="85" w:type="dxa"/>
              <w:bottom w:w="70" w:type="dxa"/>
              <w:right w:w="85" w:type="dxa"/>
            </w:tcMar>
            <w:vAlign w:val="center"/>
          </w:tcPr>
          <w:p w14:paraId="27024046" w14:textId="77777777" w:rsidR="00DC15AE" w:rsidRDefault="00DC15AE" w:rsidP="00DC15AE">
            <w:pPr>
              <w:spacing w:after="0" w:line="259" w:lineRule="auto"/>
              <w:ind w:firstLine="0"/>
              <w:jc w:val="left"/>
              <w:rPr>
                <w:lang w:eastAsia="zh-CN"/>
              </w:rPr>
            </w:pPr>
            <w:r>
              <w:rPr>
                <w:sz w:val="17"/>
                <w:lang w:eastAsia="zh-CN"/>
              </w:rPr>
              <w:t>原始分数、名次、校准概率</w:t>
            </w:r>
          </w:p>
        </w:tc>
        <w:tc>
          <w:tcPr>
            <w:tcW w:w="1440" w:type="dxa"/>
            <w:tcMar>
              <w:top w:w="70" w:type="dxa"/>
              <w:left w:w="85" w:type="dxa"/>
              <w:bottom w:w="70" w:type="dxa"/>
              <w:right w:w="85" w:type="dxa"/>
            </w:tcMar>
            <w:vAlign w:val="center"/>
          </w:tcPr>
          <w:p w14:paraId="1C688DAE" w14:textId="77777777" w:rsidR="00DC15AE" w:rsidRDefault="00DC15AE" w:rsidP="00DC15AE">
            <w:pPr>
              <w:spacing w:after="0" w:line="259" w:lineRule="auto"/>
              <w:ind w:firstLine="0"/>
              <w:jc w:val="left"/>
              <w:rPr>
                <w:lang w:eastAsia="zh-CN"/>
              </w:rPr>
            </w:pPr>
            <w:r>
              <w:rPr>
                <w:sz w:val="17"/>
                <w:lang w:eastAsia="zh-CN"/>
              </w:rPr>
              <w:t>次日相对收益进入</w:t>
            </w:r>
            <w:r>
              <w:rPr>
                <w:sz w:val="17"/>
                <w:lang w:eastAsia="zh-CN"/>
              </w:rPr>
              <w:t>Top-K</w:t>
            </w:r>
            <w:r>
              <w:rPr>
                <w:sz w:val="17"/>
                <w:lang w:eastAsia="zh-CN"/>
              </w:rPr>
              <w:t>的历史发生概率</w:t>
            </w:r>
          </w:p>
        </w:tc>
      </w:tr>
      <w:tr w:rsidR="00DC15AE" w14:paraId="1E0552F9" w14:textId="77777777">
        <w:trPr>
          <w:cantSplit/>
        </w:trPr>
        <w:tc>
          <w:tcPr>
            <w:tcW w:w="1008" w:type="dxa"/>
            <w:tcMar>
              <w:top w:w="70" w:type="dxa"/>
              <w:left w:w="85" w:type="dxa"/>
              <w:bottom w:w="70" w:type="dxa"/>
              <w:right w:w="85" w:type="dxa"/>
            </w:tcMar>
            <w:vAlign w:val="center"/>
          </w:tcPr>
          <w:p w14:paraId="6DE7510B" w14:textId="77777777" w:rsidR="00DC15AE" w:rsidRDefault="00DC15AE" w:rsidP="00DC15AE">
            <w:pPr>
              <w:spacing w:after="0" w:line="259" w:lineRule="auto"/>
              <w:ind w:firstLine="0"/>
              <w:jc w:val="left"/>
            </w:pPr>
            <w:r>
              <w:rPr>
                <w:sz w:val="17"/>
              </w:rPr>
              <w:t>T+3</w:t>
            </w:r>
            <w:r>
              <w:rPr>
                <w:sz w:val="17"/>
              </w:rPr>
              <w:t>扩散</w:t>
            </w:r>
          </w:p>
        </w:tc>
        <w:tc>
          <w:tcPr>
            <w:tcW w:w="1728" w:type="dxa"/>
            <w:tcMar>
              <w:top w:w="70" w:type="dxa"/>
              <w:left w:w="85" w:type="dxa"/>
              <w:bottom w:w="70" w:type="dxa"/>
              <w:right w:w="85" w:type="dxa"/>
            </w:tcMar>
            <w:vAlign w:val="center"/>
          </w:tcPr>
          <w:p w14:paraId="5E1CFE11" w14:textId="77777777" w:rsidR="00DC15AE" w:rsidRDefault="00DC15AE" w:rsidP="00DC15AE">
            <w:pPr>
              <w:spacing w:after="0" w:line="259" w:lineRule="auto"/>
              <w:ind w:firstLine="0"/>
              <w:jc w:val="left"/>
              <w:rPr>
                <w:lang w:eastAsia="zh-CN"/>
              </w:rPr>
            </w:pPr>
            <w:r>
              <w:rPr>
                <w:sz w:val="17"/>
                <w:lang w:eastAsia="zh-CN"/>
              </w:rPr>
              <w:t>判断产业或主题逻辑三日内更可能向哪里扩散</w:t>
            </w:r>
          </w:p>
        </w:tc>
        <w:tc>
          <w:tcPr>
            <w:tcW w:w="2088" w:type="dxa"/>
            <w:tcMar>
              <w:top w:w="70" w:type="dxa"/>
              <w:left w:w="85" w:type="dxa"/>
              <w:bottom w:w="70" w:type="dxa"/>
              <w:right w:w="85" w:type="dxa"/>
            </w:tcMar>
            <w:vAlign w:val="center"/>
          </w:tcPr>
          <w:p w14:paraId="194BC1BF" w14:textId="77777777" w:rsidR="00DC15AE" w:rsidRDefault="00DC15AE" w:rsidP="00DC15AE">
            <w:pPr>
              <w:spacing w:after="0" w:line="259" w:lineRule="auto"/>
              <w:ind w:firstLine="0"/>
              <w:jc w:val="left"/>
              <w:rPr>
                <w:lang w:eastAsia="zh-CN"/>
              </w:rPr>
            </w:pPr>
            <w:r>
              <w:rPr>
                <w:sz w:val="17"/>
                <w:lang w:eastAsia="zh-CN"/>
              </w:rPr>
              <w:t>产业路径、传播时滞、业务暴露、关系类型和初步资金确认</w:t>
            </w:r>
          </w:p>
        </w:tc>
        <w:tc>
          <w:tcPr>
            <w:tcW w:w="1512" w:type="dxa"/>
            <w:tcMar>
              <w:top w:w="70" w:type="dxa"/>
              <w:left w:w="85" w:type="dxa"/>
              <w:bottom w:w="70" w:type="dxa"/>
              <w:right w:w="85" w:type="dxa"/>
            </w:tcMar>
            <w:vAlign w:val="center"/>
          </w:tcPr>
          <w:p w14:paraId="0A5481A0" w14:textId="77777777" w:rsidR="00DC15AE" w:rsidRDefault="00DC15AE" w:rsidP="00DC15AE">
            <w:pPr>
              <w:spacing w:after="0" w:line="259" w:lineRule="auto"/>
              <w:ind w:firstLine="0"/>
              <w:jc w:val="left"/>
            </w:pPr>
            <w:r>
              <w:rPr>
                <w:sz w:val="17"/>
              </w:rPr>
              <w:t>LightGBM LambdaRank</w:t>
            </w:r>
            <w:r>
              <w:rPr>
                <w:sz w:val="17"/>
              </w:rPr>
              <w:t>＋</w:t>
            </w:r>
            <w:r>
              <w:rPr>
                <w:sz w:val="17"/>
              </w:rPr>
              <w:t>Platt</w:t>
            </w:r>
          </w:p>
        </w:tc>
        <w:tc>
          <w:tcPr>
            <w:tcW w:w="1296" w:type="dxa"/>
            <w:tcMar>
              <w:top w:w="70" w:type="dxa"/>
              <w:left w:w="85" w:type="dxa"/>
              <w:bottom w:w="70" w:type="dxa"/>
              <w:right w:w="85" w:type="dxa"/>
            </w:tcMar>
            <w:vAlign w:val="center"/>
          </w:tcPr>
          <w:p w14:paraId="66FD844E" w14:textId="77777777" w:rsidR="00DC15AE" w:rsidRDefault="00DC15AE" w:rsidP="00DC15AE">
            <w:pPr>
              <w:spacing w:after="0" w:line="259" w:lineRule="auto"/>
              <w:ind w:firstLine="0"/>
              <w:jc w:val="left"/>
              <w:rPr>
                <w:lang w:eastAsia="zh-CN"/>
              </w:rPr>
            </w:pPr>
            <w:r>
              <w:rPr>
                <w:sz w:val="17"/>
                <w:lang w:eastAsia="zh-CN"/>
              </w:rPr>
              <w:t>3</w:t>
            </w:r>
            <w:r>
              <w:rPr>
                <w:sz w:val="17"/>
                <w:lang w:eastAsia="zh-CN"/>
              </w:rPr>
              <w:t>日扩散分数、名次、校准概率</w:t>
            </w:r>
          </w:p>
        </w:tc>
        <w:tc>
          <w:tcPr>
            <w:tcW w:w="1440" w:type="dxa"/>
            <w:tcMar>
              <w:top w:w="70" w:type="dxa"/>
              <w:left w:w="85" w:type="dxa"/>
              <w:bottom w:w="70" w:type="dxa"/>
              <w:right w:w="85" w:type="dxa"/>
            </w:tcMar>
            <w:vAlign w:val="center"/>
          </w:tcPr>
          <w:p w14:paraId="26C9927B" w14:textId="77777777" w:rsidR="00DC15AE" w:rsidRDefault="00DC15AE" w:rsidP="00DC15AE">
            <w:pPr>
              <w:spacing w:after="0" w:line="259" w:lineRule="auto"/>
              <w:ind w:firstLine="0"/>
              <w:jc w:val="left"/>
              <w:rPr>
                <w:lang w:eastAsia="zh-CN"/>
              </w:rPr>
            </w:pPr>
            <w:r>
              <w:rPr>
                <w:sz w:val="17"/>
                <w:lang w:eastAsia="zh-CN"/>
              </w:rPr>
              <w:t>未来</w:t>
            </w:r>
            <w:r>
              <w:rPr>
                <w:sz w:val="17"/>
                <w:lang w:eastAsia="zh-CN"/>
              </w:rPr>
              <w:t>3</w:t>
            </w:r>
            <w:r>
              <w:rPr>
                <w:sz w:val="17"/>
                <w:lang w:eastAsia="zh-CN"/>
              </w:rPr>
              <w:t>日累计超额收益进入</w:t>
            </w:r>
            <w:r>
              <w:rPr>
                <w:sz w:val="17"/>
                <w:lang w:eastAsia="zh-CN"/>
              </w:rPr>
              <w:t>Top-K</w:t>
            </w:r>
            <w:r>
              <w:rPr>
                <w:sz w:val="17"/>
                <w:lang w:eastAsia="zh-CN"/>
              </w:rPr>
              <w:t>的历史发生概率</w:t>
            </w:r>
          </w:p>
        </w:tc>
      </w:tr>
      <w:tr w:rsidR="00DC15AE" w14:paraId="5E7BC3D3" w14:textId="77777777">
        <w:trPr>
          <w:cantSplit/>
        </w:trPr>
        <w:tc>
          <w:tcPr>
            <w:tcW w:w="1008" w:type="dxa"/>
            <w:tcMar>
              <w:top w:w="70" w:type="dxa"/>
              <w:left w:w="85" w:type="dxa"/>
              <w:bottom w:w="70" w:type="dxa"/>
              <w:right w:w="85" w:type="dxa"/>
            </w:tcMar>
            <w:vAlign w:val="center"/>
          </w:tcPr>
          <w:p w14:paraId="4D4CEF93" w14:textId="77777777" w:rsidR="00DC15AE" w:rsidRDefault="00DC15AE" w:rsidP="00DC15AE">
            <w:pPr>
              <w:spacing w:after="0" w:line="259" w:lineRule="auto"/>
              <w:ind w:firstLine="0"/>
              <w:jc w:val="left"/>
            </w:pPr>
            <w:r>
              <w:rPr>
                <w:sz w:val="17"/>
              </w:rPr>
              <w:t>T+5</w:t>
            </w:r>
            <w:r>
              <w:rPr>
                <w:sz w:val="17"/>
              </w:rPr>
              <w:t>扩散</w:t>
            </w:r>
          </w:p>
        </w:tc>
        <w:tc>
          <w:tcPr>
            <w:tcW w:w="1728" w:type="dxa"/>
            <w:tcMar>
              <w:top w:w="70" w:type="dxa"/>
              <w:left w:w="85" w:type="dxa"/>
              <w:bottom w:w="70" w:type="dxa"/>
              <w:right w:w="85" w:type="dxa"/>
            </w:tcMar>
            <w:vAlign w:val="center"/>
          </w:tcPr>
          <w:p w14:paraId="1B8FC16E" w14:textId="77777777" w:rsidR="00DC15AE" w:rsidRDefault="00DC15AE" w:rsidP="00DC15AE">
            <w:pPr>
              <w:spacing w:after="0" w:line="259" w:lineRule="auto"/>
              <w:ind w:firstLine="0"/>
              <w:jc w:val="left"/>
              <w:rPr>
                <w:lang w:eastAsia="zh-CN"/>
              </w:rPr>
            </w:pPr>
            <w:r>
              <w:rPr>
                <w:sz w:val="17"/>
                <w:lang w:eastAsia="zh-CN"/>
              </w:rPr>
              <w:t>判断持续性更强的五日扩散方向</w:t>
            </w:r>
          </w:p>
        </w:tc>
        <w:tc>
          <w:tcPr>
            <w:tcW w:w="2088" w:type="dxa"/>
            <w:tcMar>
              <w:top w:w="70" w:type="dxa"/>
              <w:left w:w="85" w:type="dxa"/>
              <w:bottom w:w="70" w:type="dxa"/>
              <w:right w:w="85" w:type="dxa"/>
            </w:tcMar>
            <w:vAlign w:val="center"/>
          </w:tcPr>
          <w:p w14:paraId="74FC696E" w14:textId="77777777" w:rsidR="00DC15AE" w:rsidRDefault="00DC15AE" w:rsidP="00DC15AE">
            <w:pPr>
              <w:spacing w:after="0" w:line="259" w:lineRule="auto"/>
              <w:ind w:firstLine="0"/>
              <w:jc w:val="left"/>
              <w:rPr>
                <w:lang w:eastAsia="zh-CN"/>
              </w:rPr>
            </w:pPr>
            <w:r>
              <w:rPr>
                <w:sz w:val="17"/>
                <w:lang w:eastAsia="zh-CN"/>
              </w:rPr>
              <w:t>事件持续性、利润传导、图时间质量和持续资金扩散</w:t>
            </w:r>
          </w:p>
        </w:tc>
        <w:tc>
          <w:tcPr>
            <w:tcW w:w="1512" w:type="dxa"/>
            <w:tcMar>
              <w:top w:w="70" w:type="dxa"/>
              <w:left w:w="85" w:type="dxa"/>
              <w:bottom w:w="70" w:type="dxa"/>
              <w:right w:w="85" w:type="dxa"/>
            </w:tcMar>
            <w:vAlign w:val="center"/>
          </w:tcPr>
          <w:p w14:paraId="1265A450" w14:textId="77777777" w:rsidR="00DC15AE" w:rsidRDefault="00DC15AE" w:rsidP="00DC15AE">
            <w:pPr>
              <w:spacing w:after="0" w:line="259" w:lineRule="auto"/>
              <w:ind w:firstLine="0"/>
              <w:jc w:val="left"/>
            </w:pPr>
            <w:r>
              <w:rPr>
                <w:sz w:val="17"/>
              </w:rPr>
              <w:t>LightGBM LambdaRank</w:t>
            </w:r>
            <w:r>
              <w:rPr>
                <w:sz w:val="17"/>
              </w:rPr>
              <w:t>＋</w:t>
            </w:r>
            <w:r>
              <w:rPr>
                <w:sz w:val="17"/>
              </w:rPr>
              <w:t>Platt</w:t>
            </w:r>
          </w:p>
        </w:tc>
        <w:tc>
          <w:tcPr>
            <w:tcW w:w="1296" w:type="dxa"/>
            <w:tcMar>
              <w:top w:w="70" w:type="dxa"/>
              <w:left w:w="85" w:type="dxa"/>
              <w:bottom w:w="70" w:type="dxa"/>
              <w:right w:w="85" w:type="dxa"/>
            </w:tcMar>
            <w:vAlign w:val="center"/>
          </w:tcPr>
          <w:p w14:paraId="605D5492" w14:textId="77777777" w:rsidR="00DC15AE" w:rsidRDefault="00DC15AE" w:rsidP="00DC15AE">
            <w:pPr>
              <w:spacing w:after="0" w:line="259" w:lineRule="auto"/>
              <w:ind w:firstLine="0"/>
              <w:jc w:val="left"/>
              <w:rPr>
                <w:lang w:eastAsia="zh-CN"/>
              </w:rPr>
            </w:pPr>
            <w:r>
              <w:rPr>
                <w:sz w:val="17"/>
                <w:lang w:eastAsia="zh-CN"/>
              </w:rPr>
              <w:t>5</w:t>
            </w:r>
            <w:r>
              <w:rPr>
                <w:sz w:val="17"/>
                <w:lang w:eastAsia="zh-CN"/>
              </w:rPr>
              <w:t>日扩散分数、名次、校准概率</w:t>
            </w:r>
          </w:p>
        </w:tc>
        <w:tc>
          <w:tcPr>
            <w:tcW w:w="1440" w:type="dxa"/>
            <w:tcMar>
              <w:top w:w="70" w:type="dxa"/>
              <w:left w:w="85" w:type="dxa"/>
              <w:bottom w:w="70" w:type="dxa"/>
              <w:right w:w="85" w:type="dxa"/>
            </w:tcMar>
            <w:vAlign w:val="center"/>
          </w:tcPr>
          <w:p w14:paraId="77825820" w14:textId="77777777" w:rsidR="00DC15AE" w:rsidRDefault="00DC15AE" w:rsidP="00DC15AE">
            <w:pPr>
              <w:spacing w:after="0" w:line="259" w:lineRule="auto"/>
              <w:ind w:firstLine="0"/>
              <w:jc w:val="left"/>
              <w:rPr>
                <w:lang w:eastAsia="zh-CN"/>
              </w:rPr>
            </w:pPr>
            <w:r>
              <w:rPr>
                <w:sz w:val="17"/>
                <w:lang w:eastAsia="zh-CN"/>
              </w:rPr>
              <w:t>未来</w:t>
            </w:r>
            <w:r>
              <w:rPr>
                <w:sz w:val="17"/>
                <w:lang w:eastAsia="zh-CN"/>
              </w:rPr>
              <w:t>5</w:t>
            </w:r>
            <w:r>
              <w:rPr>
                <w:sz w:val="17"/>
                <w:lang w:eastAsia="zh-CN"/>
              </w:rPr>
              <w:t>日累计超额收益进入</w:t>
            </w:r>
            <w:r>
              <w:rPr>
                <w:sz w:val="17"/>
                <w:lang w:eastAsia="zh-CN"/>
              </w:rPr>
              <w:t>Top-K</w:t>
            </w:r>
            <w:r>
              <w:rPr>
                <w:sz w:val="17"/>
                <w:lang w:eastAsia="zh-CN"/>
              </w:rPr>
              <w:t>的历史发生概率</w:t>
            </w:r>
          </w:p>
        </w:tc>
      </w:tr>
      <w:tr w:rsidR="00DC15AE" w14:paraId="249A69F4" w14:textId="77777777">
        <w:trPr>
          <w:cantSplit/>
        </w:trPr>
        <w:tc>
          <w:tcPr>
            <w:tcW w:w="1008" w:type="dxa"/>
            <w:tcMar>
              <w:top w:w="70" w:type="dxa"/>
              <w:left w:w="85" w:type="dxa"/>
              <w:bottom w:w="70" w:type="dxa"/>
              <w:right w:w="85" w:type="dxa"/>
            </w:tcMar>
            <w:vAlign w:val="center"/>
          </w:tcPr>
          <w:p w14:paraId="4D146DC3" w14:textId="77777777" w:rsidR="00DC15AE" w:rsidRDefault="00DC15AE" w:rsidP="00DC15AE">
            <w:pPr>
              <w:spacing w:after="0" w:line="259" w:lineRule="auto"/>
              <w:ind w:firstLine="0"/>
              <w:jc w:val="left"/>
            </w:pPr>
            <w:r>
              <w:rPr>
                <w:sz w:val="17"/>
              </w:rPr>
              <w:t>退潮预警</w:t>
            </w:r>
          </w:p>
        </w:tc>
        <w:tc>
          <w:tcPr>
            <w:tcW w:w="1728" w:type="dxa"/>
            <w:tcMar>
              <w:top w:w="70" w:type="dxa"/>
              <w:left w:w="85" w:type="dxa"/>
              <w:bottom w:w="70" w:type="dxa"/>
              <w:right w:w="85" w:type="dxa"/>
            </w:tcMar>
            <w:vAlign w:val="center"/>
          </w:tcPr>
          <w:p w14:paraId="23C3B233" w14:textId="77777777" w:rsidR="00DC15AE" w:rsidRDefault="00DC15AE" w:rsidP="00DC15AE">
            <w:pPr>
              <w:spacing w:after="0" w:line="259" w:lineRule="auto"/>
              <w:ind w:firstLine="0"/>
              <w:jc w:val="left"/>
              <w:rPr>
                <w:lang w:eastAsia="zh-CN"/>
              </w:rPr>
            </w:pPr>
            <w:r>
              <w:rPr>
                <w:sz w:val="17"/>
                <w:lang w:eastAsia="zh-CN"/>
              </w:rPr>
              <w:t>判断强势板块是否可能明显失效</w:t>
            </w:r>
          </w:p>
        </w:tc>
        <w:tc>
          <w:tcPr>
            <w:tcW w:w="2088" w:type="dxa"/>
            <w:tcMar>
              <w:top w:w="70" w:type="dxa"/>
              <w:left w:w="85" w:type="dxa"/>
              <w:bottom w:w="70" w:type="dxa"/>
              <w:right w:w="85" w:type="dxa"/>
            </w:tcMar>
            <w:vAlign w:val="center"/>
          </w:tcPr>
          <w:p w14:paraId="259818A2" w14:textId="77777777" w:rsidR="00DC15AE" w:rsidRDefault="00DC15AE" w:rsidP="00DC15AE">
            <w:pPr>
              <w:spacing w:after="0" w:line="259" w:lineRule="auto"/>
              <w:ind w:firstLine="0"/>
              <w:jc w:val="left"/>
              <w:rPr>
                <w:lang w:eastAsia="zh-CN"/>
              </w:rPr>
            </w:pPr>
            <w:r>
              <w:rPr>
                <w:sz w:val="17"/>
                <w:lang w:eastAsia="zh-CN"/>
              </w:rPr>
              <w:t>HSMM</w:t>
            </w:r>
            <w:r>
              <w:rPr>
                <w:sz w:val="17"/>
                <w:lang w:eastAsia="zh-CN"/>
              </w:rPr>
              <w:t>概率、资金流出、宽度收缩、龙头背离、波动和拥挤</w:t>
            </w:r>
          </w:p>
        </w:tc>
        <w:tc>
          <w:tcPr>
            <w:tcW w:w="1512" w:type="dxa"/>
            <w:tcMar>
              <w:top w:w="70" w:type="dxa"/>
              <w:left w:w="85" w:type="dxa"/>
              <w:bottom w:w="70" w:type="dxa"/>
              <w:right w:w="85" w:type="dxa"/>
            </w:tcMar>
            <w:vAlign w:val="center"/>
          </w:tcPr>
          <w:p w14:paraId="56F5CAFA" w14:textId="77777777" w:rsidR="00DC15AE" w:rsidRDefault="00DC15AE" w:rsidP="00DC15AE">
            <w:pPr>
              <w:spacing w:after="0" w:line="259" w:lineRule="auto"/>
              <w:ind w:firstLine="0"/>
              <w:jc w:val="left"/>
            </w:pPr>
            <w:r>
              <w:rPr>
                <w:sz w:val="17"/>
              </w:rPr>
              <w:t>LightGBM</w:t>
            </w:r>
            <w:r>
              <w:rPr>
                <w:sz w:val="17"/>
              </w:rPr>
              <w:t>二分类＋</w:t>
            </w:r>
            <w:r>
              <w:rPr>
                <w:sz w:val="17"/>
              </w:rPr>
              <w:t>Platt</w:t>
            </w:r>
          </w:p>
        </w:tc>
        <w:tc>
          <w:tcPr>
            <w:tcW w:w="1296" w:type="dxa"/>
            <w:tcMar>
              <w:top w:w="70" w:type="dxa"/>
              <w:left w:w="85" w:type="dxa"/>
              <w:bottom w:w="70" w:type="dxa"/>
              <w:right w:w="85" w:type="dxa"/>
            </w:tcMar>
            <w:vAlign w:val="center"/>
          </w:tcPr>
          <w:p w14:paraId="2E78C7A4" w14:textId="77777777" w:rsidR="00DC15AE" w:rsidRDefault="00DC15AE" w:rsidP="00DC15AE">
            <w:pPr>
              <w:spacing w:after="0" w:line="259" w:lineRule="auto"/>
              <w:ind w:firstLine="0"/>
              <w:jc w:val="left"/>
              <w:rPr>
                <w:lang w:eastAsia="zh-CN"/>
              </w:rPr>
            </w:pPr>
            <w:r>
              <w:rPr>
                <w:sz w:val="17"/>
                <w:lang w:eastAsia="zh-CN"/>
              </w:rPr>
              <w:t>退潮分数、退潮概率和风险原因</w:t>
            </w:r>
          </w:p>
        </w:tc>
        <w:tc>
          <w:tcPr>
            <w:tcW w:w="1440" w:type="dxa"/>
            <w:tcMar>
              <w:top w:w="70" w:type="dxa"/>
              <w:left w:w="85" w:type="dxa"/>
              <w:bottom w:w="70" w:type="dxa"/>
              <w:right w:w="85" w:type="dxa"/>
            </w:tcMar>
            <w:vAlign w:val="center"/>
          </w:tcPr>
          <w:p w14:paraId="6A8FAADA" w14:textId="77777777" w:rsidR="00DC15AE" w:rsidRDefault="00DC15AE" w:rsidP="00DC15AE">
            <w:pPr>
              <w:spacing w:after="0" w:line="259" w:lineRule="auto"/>
              <w:ind w:firstLine="0"/>
              <w:jc w:val="left"/>
              <w:rPr>
                <w:lang w:eastAsia="zh-CN"/>
              </w:rPr>
            </w:pPr>
            <w:r>
              <w:rPr>
                <w:sz w:val="17"/>
                <w:lang w:eastAsia="zh-CN"/>
              </w:rPr>
              <w:t>未来</w:t>
            </w:r>
            <w:r>
              <w:rPr>
                <w:sz w:val="17"/>
                <w:lang w:eastAsia="zh-CN"/>
              </w:rPr>
              <w:t>3</w:t>
            </w:r>
            <w:r>
              <w:rPr>
                <w:sz w:val="17"/>
                <w:lang w:eastAsia="zh-CN"/>
              </w:rPr>
              <w:t>日最大相对回撤进入最差</w:t>
            </w:r>
            <w:r>
              <w:rPr>
                <w:sz w:val="17"/>
                <w:lang w:eastAsia="zh-CN"/>
              </w:rPr>
              <w:t>20%</w:t>
            </w:r>
            <w:r>
              <w:rPr>
                <w:sz w:val="17"/>
                <w:lang w:eastAsia="zh-CN"/>
              </w:rPr>
              <w:t>的历史发生概率</w:t>
            </w:r>
          </w:p>
        </w:tc>
      </w:tr>
    </w:tbl>
    <w:p w14:paraId="52DF79AD" w14:textId="77777777" w:rsidR="00DC15AE" w:rsidRDefault="00DC15AE">
      <w:pPr>
        <w:spacing w:after="0"/>
        <w:rPr>
          <w:lang w:eastAsia="zh-CN"/>
        </w:rPr>
      </w:pPr>
      <w:r>
        <w:rPr>
          <w:lang w:eastAsia="zh-CN"/>
        </w:rPr>
        <w:t>必须区分三种数字：</w:t>
      </w:r>
      <w:r>
        <w:rPr>
          <w:lang w:eastAsia="zh-CN"/>
        </w:rPr>
        <w:t>HSMM</w:t>
      </w:r>
      <w:r>
        <w:rPr>
          <w:lang w:eastAsia="zh-CN"/>
        </w:rPr>
        <w:t>的</w:t>
      </w:r>
      <w:r>
        <w:rPr>
          <w:lang w:eastAsia="zh-CN"/>
        </w:rPr>
        <w:t>0.57</w:t>
      </w:r>
      <w:r>
        <w:rPr>
          <w:lang w:eastAsia="zh-CN"/>
        </w:rPr>
        <w:t>是生命周期状态概率；</w:t>
      </w:r>
      <w:r>
        <w:rPr>
          <w:lang w:eastAsia="zh-CN"/>
        </w:rPr>
        <w:t>LambdaRank</w:t>
      </w:r>
      <w:r>
        <w:rPr>
          <w:lang w:eastAsia="zh-CN"/>
        </w:rPr>
        <w:t>原始分数只是当日排序信号；</w:t>
      </w:r>
      <w:r>
        <w:rPr>
          <w:lang w:eastAsia="zh-CN"/>
        </w:rPr>
        <w:t>Platt</w:t>
      </w:r>
      <w:r>
        <w:rPr>
          <w:lang w:eastAsia="zh-CN"/>
        </w:rPr>
        <w:t>校准后的</w:t>
      </w:r>
      <w:r>
        <w:rPr>
          <w:lang w:eastAsia="zh-CN"/>
        </w:rPr>
        <w:t>0.64</w:t>
      </w:r>
      <w:r>
        <w:rPr>
          <w:lang w:eastAsia="zh-CN"/>
        </w:rPr>
        <w:t>才表示对应板块进入指定窗口</w:t>
      </w:r>
      <w:r>
        <w:rPr>
          <w:lang w:eastAsia="zh-CN"/>
        </w:rPr>
        <w:t>Top-K</w:t>
      </w:r>
      <w:r>
        <w:rPr>
          <w:lang w:eastAsia="zh-CN"/>
        </w:rPr>
        <w:t>的历史发生概率。三者预测对象不同，不能相加、互换或统称为上涨概率。</w:t>
      </w:r>
    </w:p>
    <w:p w14:paraId="624BB8FD" w14:textId="77777777" w:rsidR="00DC15AE" w:rsidRDefault="00DC15AE">
      <w:pPr>
        <w:spacing w:after="0"/>
        <w:rPr>
          <w:lang w:eastAsia="zh-CN"/>
        </w:rPr>
      </w:pPr>
    </w:p>
    <w:p w14:paraId="0E04A545" w14:textId="77777777" w:rsidR="00DC15AE" w:rsidRPr="00DC15AE" w:rsidRDefault="00DC15AE" w:rsidP="00DC15AE">
      <w:pPr>
        <w:pStyle w:val="21"/>
        <w:rPr>
          <w:rFonts w:hint="eastAsia"/>
          <w:lang w:eastAsia="zh-CN"/>
        </w:rPr>
      </w:pPr>
      <w:bookmarkStart w:id="93" w:name="_Toc240293065"/>
      <w:r w:rsidRPr="00DC15AE">
        <w:rPr>
          <w:lang w:eastAsia="zh-CN"/>
        </w:rPr>
        <w:t>8.8 目标板块为什么还要经过四重确认</w:t>
      </w:r>
      <w:bookmarkEnd w:id="93"/>
    </w:p>
    <w:p w14:paraId="6344F5FF" w14:textId="77777777" w:rsidR="00DC15AE" w:rsidRDefault="00DC15AE">
      <w:pPr>
        <w:keepLines/>
        <w:rPr>
          <w:lang w:eastAsia="zh-CN"/>
        </w:rPr>
      </w:pPr>
      <w:r>
        <w:rPr>
          <w:lang w:eastAsia="zh-CN"/>
        </w:rPr>
        <w:t>关系图只能证明</w:t>
      </w:r>
      <w:r>
        <w:rPr>
          <w:lang w:eastAsia="zh-CN"/>
        </w:rPr>
        <w:t>“</w:t>
      </w:r>
      <w:r>
        <w:rPr>
          <w:lang w:eastAsia="zh-CN"/>
        </w:rPr>
        <w:t>为什么这个板块值得进入观察范围</w:t>
      </w:r>
      <w:r>
        <w:rPr>
          <w:lang w:eastAsia="zh-CN"/>
        </w:rPr>
        <w:t>”</w:t>
      </w:r>
      <w:r>
        <w:rPr>
          <w:lang w:eastAsia="zh-CN"/>
        </w:rPr>
        <w:t>，不能证明市场已经选择该方向。每个目标板块必须经过四次确认：关系确认检查生产型产业链、股权投资、控制或概念成员究竟属于哪一种，并只使用该类型允许表达的含义；市场确认检查相对收益、成交占比和资金连续性；成分确认检查上涨家数、收益中位数、龙头成交和跟随梯队；位置确认检查源板块与目标板块是否已经连续加速、拥挤或透支。只有概念标签、没有市场和成分扩散的板块保留为</w:t>
      </w:r>
      <w:r>
        <w:rPr>
          <w:lang w:eastAsia="zh-CN"/>
        </w:rPr>
        <w:t>WATCH</w:t>
      </w:r>
      <w:r>
        <w:rPr>
          <w:lang w:eastAsia="zh-CN"/>
        </w:rPr>
        <w:t>（观察），不会进入正式</w:t>
      </w:r>
      <w:r>
        <w:rPr>
          <w:lang w:eastAsia="zh-CN"/>
        </w:rPr>
        <w:t>Top-K</w:t>
      </w:r>
      <w:r>
        <w:rPr>
          <w:lang w:eastAsia="zh-CN"/>
        </w:rPr>
        <w:t>。</w:t>
      </w:r>
    </w:p>
    <w:p w14:paraId="679E1EBC" w14:textId="77777777" w:rsidR="00DC15AE" w:rsidRDefault="00DC15AE">
      <w:pPr>
        <w:keepLines/>
        <w:rPr>
          <w:lang w:eastAsia="zh-CN"/>
        </w:rPr>
      </w:pPr>
      <w:r>
        <w:rPr>
          <w:lang w:eastAsia="zh-CN"/>
        </w:rPr>
        <w:t>例如样本中的网络安全指数</w:t>
      </w:r>
      <w:r>
        <w:rPr>
          <w:lang w:eastAsia="zh-CN"/>
        </w:rPr>
        <w:t>864032</w:t>
      </w:r>
      <w:r>
        <w:rPr>
          <w:lang w:eastAsia="zh-CN"/>
        </w:rPr>
        <w:t>在</w:t>
      </w:r>
      <w:r>
        <w:rPr>
          <w:lang w:eastAsia="zh-CN"/>
        </w:rPr>
        <w:t>2026</w:t>
      </w:r>
      <w:r>
        <w:rPr>
          <w:lang w:eastAsia="zh-CN"/>
        </w:rPr>
        <w:t>年</w:t>
      </w:r>
      <w:r>
        <w:rPr>
          <w:lang w:eastAsia="zh-CN"/>
        </w:rPr>
        <w:t>9</w:t>
      </w:r>
      <w:r>
        <w:rPr>
          <w:lang w:eastAsia="zh-CN"/>
        </w:rPr>
        <w:t>月</w:t>
      </w:r>
      <w:r>
        <w:rPr>
          <w:lang w:eastAsia="zh-CN"/>
        </w:rPr>
        <w:t>9</w:t>
      </w:r>
      <w:r>
        <w:rPr>
          <w:lang w:eastAsia="zh-CN"/>
        </w:rPr>
        <w:t>日下跌</w:t>
      </w:r>
      <w:r>
        <w:rPr>
          <w:lang w:eastAsia="zh-CN"/>
        </w:rPr>
        <w:t>0.4361%</w:t>
      </w:r>
      <w:r>
        <w:rPr>
          <w:lang w:eastAsia="zh-CN"/>
        </w:rPr>
        <w:t>，成交额约</w:t>
      </w:r>
      <w:r>
        <w:rPr>
          <w:lang w:eastAsia="zh-CN"/>
        </w:rPr>
        <w:t>36.35</w:t>
      </w:r>
      <w:r>
        <w:rPr>
          <w:lang w:eastAsia="zh-CN"/>
        </w:rPr>
        <w:t>亿元。这一行只能说明当日收盘状态，不能单独证明网络安全处于启动、扩散或退潮。生产模型必须读取该指数的多日历史，并结合当时成分股宽度、相对市场表现和生命周期，才能决定是否召回和排序。</w:t>
      </w:r>
    </w:p>
    <w:tbl>
      <w:tblPr>
        <w:tblW w:w="0" w:type="auto"/>
        <w:jc w:val="center"/>
        <w:tblBorders>
          <w:top w:val="single" w:sz="12" w:space="0" w:color="000000"/>
          <w:left w:val="nil"/>
          <w:bottom w:val="single" w:sz="12" w:space="0" w:color="000000"/>
          <w:right w:val="nil"/>
          <w:insideH w:val="nil"/>
          <w:insideV w:val="nil"/>
        </w:tblBorders>
        <w:tblLayout w:type="fixed"/>
        <w:tblLook w:val="04A0" w:firstRow="1" w:lastRow="0" w:firstColumn="1" w:lastColumn="0" w:noHBand="0" w:noVBand="1"/>
      </w:tblPr>
      <w:tblGrid>
        <w:gridCol w:w="1440"/>
        <w:gridCol w:w="4536"/>
        <w:gridCol w:w="3096"/>
      </w:tblGrid>
      <w:tr w:rsidR="00DC15AE" w14:paraId="42DD919D" w14:textId="77777777">
        <w:trPr>
          <w:cantSplit/>
          <w:tblHeader/>
          <w:jc w:val="center"/>
        </w:trPr>
        <w:tc>
          <w:tcPr>
            <w:tcW w:w="1440" w:type="dxa"/>
            <w:tcBorders>
              <w:bottom w:val="single" w:sz="6" w:space="0" w:color="000000"/>
            </w:tcBorders>
            <w:tcMar>
              <w:top w:w="28" w:type="dxa"/>
              <w:left w:w="70" w:type="dxa"/>
              <w:bottom w:w="28" w:type="dxa"/>
              <w:right w:w="70" w:type="dxa"/>
            </w:tcMar>
            <w:vAlign w:val="center"/>
          </w:tcPr>
          <w:p w14:paraId="380E101A" w14:textId="77777777" w:rsidR="00DC15AE" w:rsidRDefault="00DC15AE" w:rsidP="00DC15AE">
            <w:pPr>
              <w:spacing w:after="0" w:line="240" w:lineRule="auto"/>
              <w:ind w:firstLine="0"/>
              <w:jc w:val="left"/>
            </w:pPr>
            <w:r>
              <w:rPr>
                <w:b/>
                <w:sz w:val="17"/>
              </w:rPr>
              <w:t>确认层</w:t>
            </w:r>
          </w:p>
        </w:tc>
        <w:tc>
          <w:tcPr>
            <w:tcW w:w="4536" w:type="dxa"/>
            <w:tcBorders>
              <w:bottom w:val="single" w:sz="6" w:space="0" w:color="000000"/>
            </w:tcBorders>
            <w:tcMar>
              <w:top w:w="28" w:type="dxa"/>
              <w:left w:w="70" w:type="dxa"/>
              <w:bottom w:w="28" w:type="dxa"/>
              <w:right w:w="70" w:type="dxa"/>
            </w:tcMar>
            <w:vAlign w:val="center"/>
          </w:tcPr>
          <w:p w14:paraId="0E8C8E50" w14:textId="77777777" w:rsidR="00DC15AE" w:rsidRDefault="00DC15AE" w:rsidP="00DC15AE">
            <w:pPr>
              <w:spacing w:after="0" w:line="240" w:lineRule="auto"/>
              <w:ind w:firstLine="0"/>
              <w:jc w:val="left"/>
            </w:pPr>
            <w:r>
              <w:rPr>
                <w:b/>
                <w:sz w:val="17"/>
              </w:rPr>
              <w:t>要回答的问题</w:t>
            </w:r>
          </w:p>
        </w:tc>
        <w:tc>
          <w:tcPr>
            <w:tcW w:w="3096" w:type="dxa"/>
            <w:tcBorders>
              <w:bottom w:val="single" w:sz="6" w:space="0" w:color="000000"/>
            </w:tcBorders>
            <w:tcMar>
              <w:top w:w="28" w:type="dxa"/>
              <w:left w:w="70" w:type="dxa"/>
              <w:bottom w:w="28" w:type="dxa"/>
              <w:right w:w="70" w:type="dxa"/>
            </w:tcMar>
            <w:vAlign w:val="center"/>
          </w:tcPr>
          <w:p w14:paraId="413C56DF" w14:textId="77777777" w:rsidR="00DC15AE" w:rsidRDefault="00DC15AE" w:rsidP="00DC15AE">
            <w:pPr>
              <w:spacing w:after="0" w:line="240" w:lineRule="auto"/>
              <w:ind w:firstLine="0"/>
              <w:jc w:val="left"/>
            </w:pPr>
            <w:r>
              <w:rPr>
                <w:b/>
                <w:sz w:val="17"/>
              </w:rPr>
              <w:t>未通过时的处理</w:t>
            </w:r>
          </w:p>
        </w:tc>
      </w:tr>
      <w:tr w:rsidR="00DC15AE" w14:paraId="28D7945E" w14:textId="77777777">
        <w:trPr>
          <w:cantSplit/>
          <w:jc w:val="center"/>
        </w:trPr>
        <w:tc>
          <w:tcPr>
            <w:tcW w:w="1440" w:type="dxa"/>
            <w:tcMar>
              <w:top w:w="28" w:type="dxa"/>
              <w:left w:w="70" w:type="dxa"/>
              <w:bottom w:w="28" w:type="dxa"/>
              <w:right w:w="70" w:type="dxa"/>
            </w:tcMar>
            <w:vAlign w:val="center"/>
          </w:tcPr>
          <w:p w14:paraId="4927FD64" w14:textId="77777777" w:rsidR="00DC15AE" w:rsidRDefault="00DC15AE" w:rsidP="00DC15AE">
            <w:pPr>
              <w:spacing w:after="0" w:line="240" w:lineRule="auto"/>
              <w:ind w:firstLine="0"/>
              <w:jc w:val="left"/>
            </w:pPr>
            <w:r>
              <w:rPr>
                <w:sz w:val="17"/>
              </w:rPr>
              <w:t>关系方向</w:t>
            </w:r>
          </w:p>
        </w:tc>
        <w:tc>
          <w:tcPr>
            <w:tcW w:w="4536" w:type="dxa"/>
            <w:tcMar>
              <w:top w:w="28" w:type="dxa"/>
              <w:left w:w="70" w:type="dxa"/>
              <w:bottom w:w="28" w:type="dxa"/>
              <w:right w:w="70" w:type="dxa"/>
            </w:tcMar>
            <w:vAlign w:val="center"/>
          </w:tcPr>
          <w:p w14:paraId="1E30B880" w14:textId="77777777" w:rsidR="00DC15AE" w:rsidRDefault="00DC15AE" w:rsidP="00DC15AE">
            <w:pPr>
              <w:spacing w:after="0" w:line="240" w:lineRule="auto"/>
              <w:ind w:firstLine="0"/>
              <w:jc w:val="left"/>
              <w:rPr>
                <w:lang w:eastAsia="zh-CN"/>
              </w:rPr>
            </w:pPr>
            <w:r>
              <w:rPr>
                <w:sz w:val="17"/>
                <w:lang w:eastAsia="zh-CN"/>
              </w:rPr>
              <w:t>事件通过什么产品、供需或利润路径传到目标板块</w:t>
            </w:r>
          </w:p>
        </w:tc>
        <w:tc>
          <w:tcPr>
            <w:tcW w:w="3096" w:type="dxa"/>
            <w:tcMar>
              <w:top w:w="28" w:type="dxa"/>
              <w:left w:w="70" w:type="dxa"/>
              <w:bottom w:w="28" w:type="dxa"/>
              <w:right w:w="70" w:type="dxa"/>
            </w:tcMar>
            <w:vAlign w:val="center"/>
          </w:tcPr>
          <w:p w14:paraId="4E22D1CD" w14:textId="77777777" w:rsidR="00DC15AE" w:rsidRDefault="00DC15AE" w:rsidP="00DC15AE">
            <w:pPr>
              <w:spacing w:after="0" w:line="240" w:lineRule="auto"/>
              <w:ind w:firstLine="0"/>
              <w:jc w:val="left"/>
              <w:rPr>
                <w:lang w:eastAsia="zh-CN"/>
              </w:rPr>
            </w:pPr>
            <w:r>
              <w:rPr>
                <w:sz w:val="17"/>
                <w:lang w:eastAsia="zh-CN"/>
              </w:rPr>
              <w:t>没有可解释路径则淘汰</w:t>
            </w:r>
          </w:p>
        </w:tc>
      </w:tr>
      <w:tr w:rsidR="00DC15AE" w14:paraId="050E9572" w14:textId="77777777">
        <w:trPr>
          <w:cantSplit/>
          <w:jc w:val="center"/>
        </w:trPr>
        <w:tc>
          <w:tcPr>
            <w:tcW w:w="1440" w:type="dxa"/>
            <w:tcMar>
              <w:top w:w="28" w:type="dxa"/>
              <w:left w:w="70" w:type="dxa"/>
              <w:bottom w:w="28" w:type="dxa"/>
              <w:right w:w="70" w:type="dxa"/>
            </w:tcMar>
            <w:vAlign w:val="center"/>
          </w:tcPr>
          <w:p w14:paraId="7163AD64" w14:textId="77777777" w:rsidR="00DC15AE" w:rsidRDefault="00DC15AE" w:rsidP="00DC15AE">
            <w:pPr>
              <w:spacing w:after="0" w:line="240" w:lineRule="auto"/>
              <w:ind w:firstLine="0"/>
              <w:jc w:val="left"/>
            </w:pPr>
            <w:r>
              <w:rPr>
                <w:sz w:val="17"/>
              </w:rPr>
              <w:t>市场承接</w:t>
            </w:r>
          </w:p>
        </w:tc>
        <w:tc>
          <w:tcPr>
            <w:tcW w:w="4536" w:type="dxa"/>
            <w:tcMar>
              <w:top w:w="28" w:type="dxa"/>
              <w:left w:w="70" w:type="dxa"/>
              <w:bottom w:w="28" w:type="dxa"/>
              <w:right w:w="70" w:type="dxa"/>
            </w:tcMar>
            <w:vAlign w:val="center"/>
          </w:tcPr>
          <w:p w14:paraId="17FFCDF7" w14:textId="77777777" w:rsidR="00DC15AE" w:rsidRDefault="00DC15AE" w:rsidP="00DC15AE">
            <w:pPr>
              <w:spacing w:after="0" w:line="240" w:lineRule="auto"/>
              <w:ind w:firstLine="0"/>
              <w:jc w:val="left"/>
              <w:rPr>
                <w:lang w:eastAsia="zh-CN"/>
              </w:rPr>
            </w:pPr>
            <w:r>
              <w:rPr>
                <w:sz w:val="17"/>
                <w:lang w:eastAsia="zh-CN"/>
              </w:rPr>
              <w:t>成交占比、资金和相对收益是否开始改善</w:t>
            </w:r>
          </w:p>
        </w:tc>
        <w:tc>
          <w:tcPr>
            <w:tcW w:w="3096" w:type="dxa"/>
            <w:tcMar>
              <w:top w:w="28" w:type="dxa"/>
              <w:left w:w="70" w:type="dxa"/>
              <w:bottom w:w="28" w:type="dxa"/>
              <w:right w:w="70" w:type="dxa"/>
            </w:tcMar>
            <w:vAlign w:val="center"/>
          </w:tcPr>
          <w:p w14:paraId="4B8D414A" w14:textId="77777777" w:rsidR="00DC15AE" w:rsidRDefault="00DC15AE" w:rsidP="00DC15AE">
            <w:pPr>
              <w:spacing w:after="0" w:line="240" w:lineRule="auto"/>
              <w:ind w:firstLine="0"/>
              <w:jc w:val="left"/>
            </w:pPr>
            <w:r>
              <w:rPr>
                <w:sz w:val="17"/>
              </w:rPr>
              <w:t>仅保留观察</w:t>
            </w:r>
          </w:p>
        </w:tc>
      </w:tr>
      <w:tr w:rsidR="00DC15AE" w14:paraId="329218BE" w14:textId="77777777">
        <w:trPr>
          <w:cantSplit/>
          <w:jc w:val="center"/>
        </w:trPr>
        <w:tc>
          <w:tcPr>
            <w:tcW w:w="1440" w:type="dxa"/>
            <w:tcMar>
              <w:top w:w="28" w:type="dxa"/>
              <w:left w:w="70" w:type="dxa"/>
              <w:bottom w:w="28" w:type="dxa"/>
              <w:right w:w="70" w:type="dxa"/>
            </w:tcMar>
            <w:vAlign w:val="center"/>
          </w:tcPr>
          <w:p w14:paraId="1B87D690" w14:textId="77777777" w:rsidR="00DC15AE" w:rsidRDefault="00DC15AE" w:rsidP="00DC15AE">
            <w:pPr>
              <w:spacing w:after="0" w:line="240" w:lineRule="auto"/>
              <w:ind w:firstLine="0"/>
              <w:jc w:val="left"/>
            </w:pPr>
            <w:r>
              <w:rPr>
                <w:sz w:val="17"/>
              </w:rPr>
              <w:t>成分扩散</w:t>
            </w:r>
          </w:p>
        </w:tc>
        <w:tc>
          <w:tcPr>
            <w:tcW w:w="4536" w:type="dxa"/>
            <w:tcMar>
              <w:top w:w="28" w:type="dxa"/>
              <w:left w:w="70" w:type="dxa"/>
              <w:bottom w:w="28" w:type="dxa"/>
              <w:right w:w="70" w:type="dxa"/>
            </w:tcMar>
            <w:vAlign w:val="center"/>
          </w:tcPr>
          <w:p w14:paraId="453F02DE" w14:textId="77777777" w:rsidR="00DC15AE" w:rsidRDefault="00DC15AE" w:rsidP="00DC15AE">
            <w:pPr>
              <w:spacing w:after="0" w:line="240" w:lineRule="auto"/>
              <w:ind w:firstLine="0"/>
              <w:jc w:val="left"/>
              <w:rPr>
                <w:lang w:eastAsia="zh-CN"/>
              </w:rPr>
            </w:pPr>
            <w:r>
              <w:rPr>
                <w:sz w:val="17"/>
                <w:lang w:eastAsia="zh-CN"/>
              </w:rPr>
              <w:t>是否从少数龙头扩展到多数有效成分</w:t>
            </w:r>
          </w:p>
        </w:tc>
        <w:tc>
          <w:tcPr>
            <w:tcW w:w="3096" w:type="dxa"/>
            <w:tcMar>
              <w:top w:w="28" w:type="dxa"/>
              <w:left w:w="70" w:type="dxa"/>
              <w:bottom w:w="28" w:type="dxa"/>
              <w:right w:w="70" w:type="dxa"/>
            </w:tcMar>
            <w:vAlign w:val="center"/>
          </w:tcPr>
          <w:p w14:paraId="1D5DCD1A" w14:textId="77777777" w:rsidR="00DC15AE" w:rsidRDefault="00DC15AE" w:rsidP="00DC15AE">
            <w:pPr>
              <w:spacing w:after="0" w:line="240" w:lineRule="auto"/>
              <w:ind w:firstLine="0"/>
              <w:jc w:val="left"/>
              <w:rPr>
                <w:lang w:eastAsia="zh-CN"/>
              </w:rPr>
            </w:pPr>
            <w:r>
              <w:rPr>
                <w:sz w:val="17"/>
                <w:lang w:eastAsia="zh-CN"/>
              </w:rPr>
              <w:t>防止单股带板块造成假启动</w:t>
            </w:r>
          </w:p>
        </w:tc>
      </w:tr>
      <w:tr w:rsidR="00DC15AE" w14:paraId="5D7772F2" w14:textId="77777777">
        <w:trPr>
          <w:cantSplit/>
          <w:jc w:val="center"/>
        </w:trPr>
        <w:tc>
          <w:tcPr>
            <w:tcW w:w="1440" w:type="dxa"/>
            <w:tcMar>
              <w:top w:w="28" w:type="dxa"/>
              <w:left w:w="70" w:type="dxa"/>
              <w:bottom w:w="28" w:type="dxa"/>
              <w:right w:w="70" w:type="dxa"/>
            </w:tcMar>
            <w:vAlign w:val="center"/>
          </w:tcPr>
          <w:p w14:paraId="29CBF0A4" w14:textId="77777777" w:rsidR="00DC15AE" w:rsidRDefault="00DC15AE" w:rsidP="00DC15AE">
            <w:pPr>
              <w:spacing w:after="0" w:line="240" w:lineRule="auto"/>
              <w:ind w:firstLine="0"/>
              <w:jc w:val="left"/>
            </w:pPr>
            <w:r>
              <w:rPr>
                <w:sz w:val="17"/>
              </w:rPr>
              <w:t>位置风险</w:t>
            </w:r>
          </w:p>
        </w:tc>
        <w:tc>
          <w:tcPr>
            <w:tcW w:w="4536" w:type="dxa"/>
            <w:tcMar>
              <w:top w:w="28" w:type="dxa"/>
              <w:left w:w="70" w:type="dxa"/>
              <w:bottom w:w="28" w:type="dxa"/>
              <w:right w:w="70" w:type="dxa"/>
            </w:tcMar>
            <w:vAlign w:val="center"/>
          </w:tcPr>
          <w:p w14:paraId="0FDB7F39" w14:textId="77777777" w:rsidR="00DC15AE" w:rsidRDefault="00DC15AE" w:rsidP="00DC15AE">
            <w:pPr>
              <w:spacing w:after="0" w:line="240" w:lineRule="auto"/>
              <w:ind w:firstLine="0"/>
              <w:jc w:val="left"/>
              <w:rPr>
                <w:lang w:eastAsia="zh-CN"/>
              </w:rPr>
            </w:pPr>
            <w:r>
              <w:rPr>
                <w:sz w:val="17"/>
                <w:lang w:eastAsia="zh-CN"/>
              </w:rPr>
              <w:t>是否连续上涨、过度拥挤或已处于高潮</w:t>
            </w:r>
          </w:p>
        </w:tc>
        <w:tc>
          <w:tcPr>
            <w:tcW w:w="3096" w:type="dxa"/>
            <w:tcMar>
              <w:top w:w="28" w:type="dxa"/>
              <w:left w:w="70" w:type="dxa"/>
              <w:bottom w:w="28" w:type="dxa"/>
              <w:right w:w="70" w:type="dxa"/>
            </w:tcMar>
            <w:vAlign w:val="center"/>
          </w:tcPr>
          <w:p w14:paraId="72AC77A9" w14:textId="77777777" w:rsidR="00DC15AE" w:rsidRDefault="00DC15AE" w:rsidP="00DC15AE">
            <w:pPr>
              <w:spacing w:after="0" w:line="240" w:lineRule="auto"/>
              <w:ind w:firstLine="0"/>
              <w:jc w:val="left"/>
              <w:rPr>
                <w:lang w:eastAsia="zh-CN"/>
              </w:rPr>
            </w:pPr>
            <w:r>
              <w:rPr>
                <w:sz w:val="17"/>
                <w:lang w:eastAsia="zh-CN"/>
              </w:rPr>
              <w:t>降级为资金源或退潮预警</w:t>
            </w:r>
          </w:p>
        </w:tc>
      </w:tr>
    </w:tbl>
    <w:p w14:paraId="4A81A520" w14:textId="77777777" w:rsidR="00DC15AE" w:rsidRDefault="00DC15AE">
      <w:pPr>
        <w:spacing w:after="0"/>
        <w:rPr>
          <w:lang w:eastAsia="zh-CN"/>
        </w:rPr>
      </w:pPr>
    </w:p>
    <w:p w14:paraId="6AA89616" w14:textId="77777777" w:rsidR="00DC15AE" w:rsidRPr="00DC15AE" w:rsidRDefault="00DC15AE" w:rsidP="00DC15AE">
      <w:pPr>
        <w:pStyle w:val="21"/>
        <w:pageBreakBefore/>
        <w:rPr>
          <w:rFonts w:hint="eastAsia"/>
          <w:lang w:eastAsia="zh-CN"/>
        </w:rPr>
      </w:pPr>
      <w:bookmarkStart w:id="94" w:name="_Toc240293066"/>
      <w:r>
        <w:rPr>
          <w:lang w:eastAsia="zh-CN"/>
        </w:rPr>
        <w:lastRenderedPageBreak/>
        <w:t>8.9 一个交易日怎样得到两个业务窗口的板块答案</w:t>
      </w:r>
      <w:bookmarkEnd w:id="94"/>
    </w:p>
    <w:p w14:paraId="6092C58C" w14:textId="77777777" w:rsidR="00DC15AE" w:rsidRDefault="00DC15AE">
      <w:pPr>
        <w:keepLines/>
        <w:rPr>
          <w:lang w:eastAsia="zh-CN"/>
        </w:rPr>
      </w:pPr>
      <w:r>
        <w:rPr>
          <w:lang w:eastAsia="zh-CN"/>
        </w:rPr>
        <w:t>下面数值只用于解释决策链，不代表</w:t>
      </w:r>
      <w:r>
        <w:rPr>
          <w:lang w:eastAsia="zh-CN"/>
        </w:rPr>
        <w:t>THSDB</w:t>
      </w:r>
      <w:r>
        <w:rPr>
          <w:lang w:eastAsia="zh-CN"/>
        </w:rPr>
        <w:t>样本的真实预测结果。假设</w:t>
      </w:r>
      <w:r>
        <w:rPr>
          <w:lang w:eastAsia="zh-CN"/>
        </w:rPr>
        <w:t>A</w:t>
      </w:r>
      <w:r>
        <w:rPr>
          <w:lang w:eastAsia="zh-CN"/>
        </w:rPr>
        <w:t>板块连续上涨后仍然靠前，但上涨家数减少、龙头成交高度集中、舆情重复度上升。</w:t>
      </w:r>
      <w:r>
        <w:rPr>
          <w:lang w:eastAsia="zh-CN"/>
        </w:rPr>
        <w:t>HSMM</w:t>
      </w:r>
      <w:r>
        <w:rPr>
          <w:lang w:eastAsia="zh-CN"/>
        </w:rPr>
        <w:t>将</w:t>
      </w:r>
      <w:r>
        <w:rPr>
          <w:lang w:eastAsia="zh-CN"/>
        </w:rPr>
        <w:t>A</w:t>
      </w:r>
      <w:r>
        <w:rPr>
          <w:lang w:eastAsia="zh-CN"/>
        </w:rPr>
        <w:t>识别为高潮后段，并把它作为资金来源和退潮观察对象。随后三路独立召回：历史轮动路径找到</w:t>
      </w:r>
      <w:r>
        <w:rPr>
          <w:lang w:eastAsia="zh-CN"/>
        </w:rPr>
        <w:t>B</w:t>
      </w:r>
      <w:r>
        <w:rPr>
          <w:lang w:eastAsia="zh-CN"/>
        </w:rPr>
        <w:t>和</w:t>
      </w:r>
      <w:r>
        <w:rPr>
          <w:lang w:eastAsia="zh-CN"/>
        </w:rPr>
        <w:t>C</w:t>
      </w:r>
      <w:r>
        <w:rPr>
          <w:lang w:eastAsia="zh-CN"/>
        </w:rPr>
        <w:t>，关系图路径找到</w:t>
      </w:r>
      <w:r>
        <w:rPr>
          <w:lang w:eastAsia="zh-CN"/>
        </w:rPr>
        <w:t>C</w:t>
      </w:r>
      <w:r>
        <w:rPr>
          <w:lang w:eastAsia="zh-CN"/>
        </w:rPr>
        <w:t>和</w:t>
      </w:r>
      <w:r>
        <w:rPr>
          <w:lang w:eastAsia="zh-CN"/>
        </w:rPr>
        <w:t>E</w:t>
      </w:r>
      <w:r>
        <w:rPr>
          <w:lang w:eastAsia="zh-CN"/>
        </w:rPr>
        <w:t>，资金先行路径发现</w:t>
      </w:r>
      <w:r>
        <w:rPr>
          <w:lang w:eastAsia="zh-CN"/>
        </w:rPr>
        <w:t>B</w:t>
      </w:r>
      <w:r>
        <w:rPr>
          <w:lang w:eastAsia="zh-CN"/>
        </w:rPr>
        <w:t>和</w:t>
      </w:r>
      <w:r>
        <w:rPr>
          <w:lang w:eastAsia="zh-CN"/>
        </w:rPr>
        <w:t>D</w:t>
      </w:r>
      <w:r>
        <w:rPr>
          <w:lang w:eastAsia="zh-CN"/>
        </w:rPr>
        <w:t>。系统取并集并保留每个板块的召回原因，而不是因为同一路径重复出现就机械加分。</w:t>
      </w:r>
    </w:p>
    <w:p w14:paraId="79B179DA" w14:textId="77777777" w:rsidR="00DC15AE" w:rsidRDefault="00DC15AE">
      <w:pPr>
        <w:keepLines/>
        <w:rPr>
          <w:lang w:eastAsia="zh-CN"/>
        </w:rPr>
      </w:pPr>
      <w:r>
        <w:rPr>
          <w:lang w:eastAsia="zh-CN"/>
        </w:rPr>
        <w:t>合并去重后形成</w:t>
      </w:r>
      <w:r>
        <w:rPr>
          <w:lang w:eastAsia="zh-CN"/>
        </w:rPr>
        <w:t>B</w:t>
      </w:r>
      <w:r>
        <w:rPr>
          <w:lang w:eastAsia="zh-CN"/>
        </w:rPr>
        <w:t>、</w:t>
      </w:r>
      <w:r>
        <w:rPr>
          <w:lang w:eastAsia="zh-CN"/>
        </w:rPr>
        <w:t>C</w:t>
      </w:r>
      <w:r>
        <w:rPr>
          <w:lang w:eastAsia="zh-CN"/>
        </w:rPr>
        <w:t>、</w:t>
      </w:r>
      <w:r>
        <w:rPr>
          <w:lang w:eastAsia="zh-CN"/>
        </w:rPr>
        <w:t>D</w:t>
      </w:r>
      <w:r>
        <w:rPr>
          <w:lang w:eastAsia="zh-CN"/>
        </w:rPr>
        <w:t>和</w:t>
      </w:r>
      <w:r>
        <w:rPr>
          <w:lang w:eastAsia="zh-CN"/>
        </w:rPr>
        <w:t>E</w:t>
      </w:r>
      <w:r>
        <w:rPr>
          <w:lang w:eastAsia="zh-CN"/>
        </w:rPr>
        <w:t>四个目标候选。四重确认显示：</w:t>
      </w:r>
      <w:r>
        <w:rPr>
          <w:lang w:eastAsia="zh-CN"/>
        </w:rPr>
        <w:t>B</w:t>
      </w:r>
      <w:r>
        <w:rPr>
          <w:lang w:eastAsia="zh-CN"/>
        </w:rPr>
        <w:t>的短期资金改善最快，适合</w:t>
      </w:r>
      <w:r>
        <w:rPr>
          <w:lang w:eastAsia="zh-CN"/>
        </w:rPr>
        <w:t>T+1</w:t>
      </w:r>
      <w:r>
        <w:rPr>
          <w:lang w:eastAsia="zh-CN"/>
        </w:rPr>
        <w:t>；</w:t>
      </w:r>
      <w:r>
        <w:rPr>
          <w:lang w:eastAsia="zh-CN"/>
        </w:rPr>
        <w:t>C</w:t>
      </w:r>
      <w:r>
        <w:rPr>
          <w:lang w:eastAsia="zh-CN"/>
        </w:rPr>
        <w:t>具有更完整的一跳产业关系、业务覆盖和三至五日传播时间，适合</w:t>
      </w:r>
      <w:r>
        <w:rPr>
          <w:lang w:eastAsia="zh-CN"/>
        </w:rPr>
        <w:t>T+3</w:t>
      </w:r>
      <w:r>
        <w:rPr>
          <w:lang w:eastAsia="zh-CN"/>
        </w:rPr>
        <w:t>与</w:t>
      </w:r>
      <w:r>
        <w:rPr>
          <w:lang w:eastAsia="zh-CN"/>
        </w:rPr>
        <w:t>T+5</w:t>
      </w:r>
      <w:r>
        <w:rPr>
          <w:lang w:eastAsia="zh-CN"/>
        </w:rPr>
        <w:t>；</w:t>
      </w:r>
      <w:r>
        <w:rPr>
          <w:lang w:eastAsia="zh-CN"/>
        </w:rPr>
        <w:t>D</w:t>
      </w:r>
      <w:r>
        <w:rPr>
          <w:lang w:eastAsia="zh-CN"/>
        </w:rPr>
        <w:t>虽然成交改善，但上涨仍由少数龙头贡献；</w:t>
      </w:r>
      <w:r>
        <w:rPr>
          <w:lang w:eastAsia="zh-CN"/>
        </w:rPr>
        <w:t>E</w:t>
      </w:r>
      <w:r>
        <w:rPr>
          <w:lang w:eastAsia="zh-CN"/>
        </w:rPr>
        <w:t>只有关系依据，尚未出现市场承接。于是两个业务窗口下的三个预测期限可以产生不同答案，</w:t>
      </w:r>
      <w:r>
        <w:rPr>
          <w:lang w:eastAsia="zh-CN"/>
        </w:rPr>
        <w:t>A</w:t>
      </w:r>
      <w:r>
        <w:rPr>
          <w:lang w:eastAsia="zh-CN"/>
        </w:rPr>
        <w:t>同时进入退潮预警。</w:t>
      </w:r>
    </w:p>
    <w:tbl>
      <w:tblPr>
        <w:tblW w:w="0" w:type="auto"/>
        <w:tblBorders>
          <w:top w:val="single" w:sz="12" w:space="0" w:color="000000"/>
          <w:left w:val="nil"/>
          <w:bottom w:val="single" w:sz="12" w:space="0" w:color="000000"/>
          <w:right w:val="nil"/>
          <w:insideH w:val="nil"/>
          <w:insideV w:val="nil"/>
        </w:tblBorders>
        <w:tblLayout w:type="fixed"/>
        <w:tblLook w:val="04A0" w:firstRow="1" w:lastRow="0" w:firstColumn="1" w:lastColumn="0" w:noHBand="0" w:noVBand="1"/>
      </w:tblPr>
      <w:tblGrid>
        <w:gridCol w:w="1080"/>
        <w:gridCol w:w="2232"/>
        <w:gridCol w:w="1368"/>
        <w:gridCol w:w="1368"/>
        <w:gridCol w:w="1368"/>
        <w:gridCol w:w="1656"/>
      </w:tblGrid>
      <w:tr w:rsidR="00DC15AE" w14:paraId="2E852334" w14:textId="77777777">
        <w:trPr>
          <w:cantSplit/>
          <w:tblHeader/>
        </w:trPr>
        <w:tc>
          <w:tcPr>
            <w:tcW w:w="1080" w:type="dxa"/>
            <w:tcBorders>
              <w:bottom w:val="single" w:sz="6" w:space="0" w:color="000000"/>
            </w:tcBorders>
            <w:tcMar>
              <w:top w:w="70" w:type="dxa"/>
              <w:left w:w="85" w:type="dxa"/>
              <w:bottom w:w="70" w:type="dxa"/>
              <w:right w:w="85" w:type="dxa"/>
            </w:tcMar>
            <w:vAlign w:val="center"/>
          </w:tcPr>
          <w:p w14:paraId="289C92EA" w14:textId="77777777" w:rsidR="00DC15AE" w:rsidRDefault="00DC15AE" w:rsidP="00DC15AE">
            <w:pPr>
              <w:spacing w:after="0" w:line="259" w:lineRule="auto"/>
              <w:ind w:firstLine="0"/>
              <w:jc w:val="left"/>
            </w:pPr>
            <w:r>
              <w:rPr>
                <w:b/>
                <w:sz w:val="18"/>
              </w:rPr>
              <w:t>板块</w:t>
            </w:r>
          </w:p>
        </w:tc>
        <w:tc>
          <w:tcPr>
            <w:tcW w:w="2232" w:type="dxa"/>
            <w:tcBorders>
              <w:bottom w:val="single" w:sz="6" w:space="0" w:color="000000"/>
            </w:tcBorders>
            <w:tcMar>
              <w:top w:w="70" w:type="dxa"/>
              <w:left w:w="85" w:type="dxa"/>
              <w:bottom w:w="70" w:type="dxa"/>
              <w:right w:w="85" w:type="dxa"/>
            </w:tcMar>
            <w:vAlign w:val="center"/>
          </w:tcPr>
          <w:p w14:paraId="19BCD215" w14:textId="77777777" w:rsidR="00DC15AE" w:rsidRDefault="00DC15AE" w:rsidP="00DC15AE">
            <w:pPr>
              <w:spacing w:after="0" w:line="259" w:lineRule="auto"/>
              <w:ind w:firstLine="0"/>
              <w:jc w:val="left"/>
            </w:pPr>
            <w:r>
              <w:rPr>
                <w:b/>
                <w:sz w:val="18"/>
              </w:rPr>
              <w:t>主要召回依据</w:t>
            </w:r>
          </w:p>
        </w:tc>
        <w:tc>
          <w:tcPr>
            <w:tcW w:w="1368" w:type="dxa"/>
            <w:tcBorders>
              <w:bottom w:val="single" w:sz="6" w:space="0" w:color="000000"/>
            </w:tcBorders>
            <w:tcMar>
              <w:top w:w="70" w:type="dxa"/>
              <w:left w:w="85" w:type="dxa"/>
              <w:bottom w:w="70" w:type="dxa"/>
              <w:right w:w="85" w:type="dxa"/>
            </w:tcMar>
            <w:vAlign w:val="center"/>
          </w:tcPr>
          <w:p w14:paraId="7BD43682" w14:textId="77777777" w:rsidR="00DC15AE" w:rsidRDefault="00DC15AE" w:rsidP="00DC15AE">
            <w:pPr>
              <w:spacing w:after="0" w:line="259" w:lineRule="auto"/>
              <w:ind w:firstLine="0"/>
              <w:jc w:val="left"/>
            </w:pPr>
            <w:r>
              <w:rPr>
                <w:b/>
                <w:sz w:val="18"/>
              </w:rPr>
              <w:t>T+1</w:t>
            </w:r>
            <w:r>
              <w:rPr>
                <w:b/>
                <w:sz w:val="18"/>
              </w:rPr>
              <w:t>结果</w:t>
            </w:r>
          </w:p>
        </w:tc>
        <w:tc>
          <w:tcPr>
            <w:tcW w:w="1368" w:type="dxa"/>
            <w:tcBorders>
              <w:bottom w:val="single" w:sz="6" w:space="0" w:color="000000"/>
            </w:tcBorders>
            <w:tcMar>
              <w:top w:w="70" w:type="dxa"/>
              <w:left w:w="85" w:type="dxa"/>
              <w:bottom w:w="70" w:type="dxa"/>
              <w:right w:w="85" w:type="dxa"/>
            </w:tcMar>
            <w:vAlign w:val="center"/>
          </w:tcPr>
          <w:p w14:paraId="173C12FD" w14:textId="77777777" w:rsidR="00DC15AE" w:rsidRDefault="00DC15AE" w:rsidP="00DC15AE">
            <w:pPr>
              <w:spacing w:after="0" w:line="259" w:lineRule="auto"/>
              <w:ind w:firstLine="0"/>
              <w:jc w:val="left"/>
            </w:pPr>
            <w:r>
              <w:rPr>
                <w:b/>
                <w:sz w:val="18"/>
              </w:rPr>
              <w:t>T+3</w:t>
            </w:r>
            <w:r>
              <w:rPr>
                <w:b/>
                <w:sz w:val="18"/>
              </w:rPr>
              <w:t>结果</w:t>
            </w:r>
          </w:p>
        </w:tc>
        <w:tc>
          <w:tcPr>
            <w:tcW w:w="1368" w:type="dxa"/>
            <w:tcBorders>
              <w:bottom w:val="single" w:sz="6" w:space="0" w:color="000000"/>
            </w:tcBorders>
            <w:tcMar>
              <w:top w:w="70" w:type="dxa"/>
              <w:left w:w="85" w:type="dxa"/>
              <w:bottom w:w="70" w:type="dxa"/>
              <w:right w:w="85" w:type="dxa"/>
            </w:tcMar>
            <w:vAlign w:val="center"/>
          </w:tcPr>
          <w:p w14:paraId="76B12DD4" w14:textId="77777777" w:rsidR="00DC15AE" w:rsidRDefault="00DC15AE" w:rsidP="00DC15AE">
            <w:pPr>
              <w:spacing w:after="0" w:line="259" w:lineRule="auto"/>
              <w:ind w:firstLine="0"/>
              <w:jc w:val="left"/>
            </w:pPr>
            <w:r>
              <w:rPr>
                <w:b/>
                <w:sz w:val="18"/>
              </w:rPr>
              <w:t>T+5</w:t>
            </w:r>
            <w:r>
              <w:rPr>
                <w:b/>
                <w:sz w:val="18"/>
              </w:rPr>
              <w:t>结果</w:t>
            </w:r>
          </w:p>
        </w:tc>
        <w:tc>
          <w:tcPr>
            <w:tcW w:w="1656" w:type="dxa"/>
            <w:tcBorders>
              <w:bottom w:val="single" w:sz="6" w:space="0" w:color="000000"/>
            </w:tcBorders>
            <w:tcMar>
              <w:top w:w="70" w:type="dxa"/>
              <w:left w:w="85" w:type="dxa"/>
              <w:bottom w:w="70" w:type="dxa"/>
              <w:right w:w="85" w:type="dxa"/>
            </w:tcMar>
            <w:vAlign w:val="center"/>
          </w:tcPr>
          <w:p w14:paraId="06380785" w14:textId="77777777" w:rsidR="00DC15AE" w:rsidRDefault="00DC15AE" w:rsidP="00DC15AE">
            <w:pPr>
              <w:spacing w:after="0" w:line="259" w:lineRule="auto"/>
              <w:ind w:firstLine="0"/>
              <w:jc w:val="left"/>
            </w:pPr>
            <w:r>
              <w:rPr>
                <w:b/>
                <w:sz w:val="18"/>
              </w:rPr>
              <w:t>最终状态</w:t>
            </w:r>
          </w:p>
        </w:tc>
      </w:tr>
      <w:tr w:rsidR="00DC15AE" w14:paraId="245908E7" w14:textId="77777777">
        <w:trPr>
          <w:cantSplit/>
        </w:trPr>
        <w:tc>
          <w:tcPr>
            <w:tcW w:w="1080" w:type="dxa"/>
            <w:tcMar>
              <w:top w:w="70" w:type="dxa"/>
              <w:left w:w="85" w:type="dxa"/>
              <w:bottom w:w="70" w:type="dxa"/>
              <w:right w:w="85" w:type="dxa"/>
            </w:tcMar>
            <w:vAlign w:val="center"/>
          </w:tcPr>
          <w:p w14:paraId="44A449F9" w14:textId="77777777" w:rsidR="00DC15AE" w:rsidRDefault="00DC15AE" w:rsidP="00DC15AE">
            <w:pPr>
              <w:spacing w:after="0" w:line="259" w:lineRule="auto"/>
              <w:ind w:firstLine="0"/>
              <w:jc w:val="left"/>
            </w:pPr>
            <w:r>
              <w:rPr>
                <w:sz w:val="18"/>
              </w:rPr>
              <w:t>A</w:t>
            </w:r>
            <w:r>
              <w:rPr>
                <w:sz w:val="18"/>
              </w:rPr>
              <w:t>源板块</w:t>
            </w:r>
          </w:p>
        </w:tc>
        <w:tc>
          <w:tcPr>
            <w:tcW w:w="2232" w:type="dxa"/>
            <w:tcMar>
              <w:top w:w="70" w:type="dxa"/>
              <w:left w:w="85" w:type="dxa"/>
              <w:bottom w:w="70" w:type="dxa"/>
              <w:right w:w="85" w:type="dxa"/>
            </w:tcMar>
            <w:vAlign w:val="center"/>
          </w:tcPr>
          <w:p w14:paraId="6DB6A541" w14:textId="77777777" w:rsidR="00DC15AE" w:rsidRDefault="00DC15AE" w:rsidP="00DC15AE">
            <w:pPr>
              <w:spacing w:after="0" w:line="259" w:lineRule="auto"/>
              <w:ind w:firstLine="0"/>
              <w:jc w:val="left"/>
              <w:rPr>
                <w:lang w:eastAsia="zh-CN"/>
              </w:rPr>
            </w:pPr>
            <w:r>
              <w:rPr>
                <w:sz w:val="18"/>
                <w:lang w:eastAsia="zh-CN"/>
              </w:rPr>
              <w:t>当前强势但已进入高潮后段</w:t>
            </w:r>
          </w:p>
        </w:tc>
        <w:tc>
          <w:tcPr>
            <w:tcW w:w="1368" w:type="dxa"/>
            <w:tcMar>
              <w:top w:w="70" w:type="dxa"/>
              <w:left w:w="85" w:type="dxa"/>
              <w:bottom w:w="70" w:type="dxa"/>
              <w:right w:w="85" w:type="dxa"/>
            </w:tcMar>
            <w:vAlign w:val="center"/>
          </w:tcPr>
          <w:p w14:paraId="12EE999D" w14:textId="77777777" w:rsidR="00DC15AE" w:rsidRDefault="00DC15AE" w:rsidP="00DC15AE">
            <w:pPr>
              <w:spacing w:after="0" w:line="259" w:lineRule="auto"/>
              <w:ind w:firstLine="0"/>
              <w:jc w:val="left"/>
            </w:pPr>
            <w:r>
              <w:rPr>
                <w:sz w:val="18"/>
              </w:rPr>
              <w:t>不再作为接力目标</w:t>
            </w:r>
          </w:p>
        </w:tc>
        <w:tc>
          <w:tcPr>
            <w:tcW w:w="1368" w:type="dxa"/>
            <w:tcMar>
              <w:top w:w="70" w:type="dxa"/>
              <w:left w:w="85" w:type="dxa"/>
              <w:bottom w:w="70" w:type="dxa"/>
              <w:right w:w="85" w:type="dxa"/>
            </w:tcMar>
            <w:vAlign w:val="center"/>
          </w:tcPr>
          <w:p w14:paraId="6687DE32" w14:textId="77777777" w:rsidR="00DC15AE" w:rsidRDefault="00DC15AE" w:rsidP="00DC15AE">
            <w:pPr>
              <w:spacing w:after="0" w:line="259" w:lineRule="auto"/>
              <w:ind w:firstLine="0"/>
              <w:jc w:val="left"/>
            </w:pPr>
            <w:r>
              <w:rPr>
                <w:sz w:val="18"/>
              </w:rPr>
              <w:t>持续性下降</w:t>
            </w:r>
          </w:p>
        </w:tc>
        <w:tc>
          <w:tcPr>
            <w:tcW w:w="1368" w:type="dxa"/>
            <w:tcMar>
              <w:top w:w="70" w:type="dxa"/>
              <w:left w:w="85" w:type="dxa"/>
              <w:bottom w:w="70" w:type="dxa"/>
              <w:right w:w="85" w:type="dxa"/>
            </w:tcMar>
            <w:vAlign w:val="center"/>
          </w:tcPr>
          <w:p w14:paraId="05640CEB" w14:textId="77777777" w:rsidR="00DC15AE" w:rsidRDefault="00DC15AE" w:rsidP="00DC15AE">
            <w:pPr>
              <w:spacing w:after="0" w:line="259" w:lineRule="auto"/>
              <w:ind w:firstLine="0"/>
              <w:jc w:val="left"/>
            </w:pPr>
            <w:r>
              <w:rPr>
                <w:sz w:val="18"/>
              </w:rPr>
              <w:t>持续性下降</w:t>
            </w:r>
          </w:p>
        </w:tc>
        <w:tc>
          <w:tcPr>
            <w:tcW w:w="1656" w:type="dxa"/>
            <w:tcMar>
              <w:top w:w="70" w:type="dxa"/>
              <w:left w:w="85" w:type="dxa"/>
              <w:bottom w:w="70" w:type="dxa"/>
              <w:right w:w="85" w:type="dxa"/>
            </w:tcMar>
            <w:vAlign w:val="center"/>
          </w:tcPr>
          <w:p w14:paraId="6A50444C" w14:textId="77777777" w:rsidR="00DC15AE" w:rsidRDefault="00DC15AE" w:rsidP="00DC15AE">
            <w:pPr>
              <w:spacing w:after="0" w:line="259" w:lineRule="auto"/>
              <w:ind w:firstLine="0"/>
              <w:jc w:val="left"/>
            </w:pPr>
            <w:r>
              <w:rPr>
                <w:sz w:val="18"/>
              </w:rPr>
              <w:t>退潮概率</w:t>
            </w:r>
            <w:r>
              <w:rPr>
                <w:sz w:val="18"/>
              </w:rPr>
              <w:t>0.69</w:t>
            </w:r>
          </w:p>
        </w:tc>
      </w:tr>
      <w:tr w:rsidR="00DC15AE" w14:paraId="3268E5C6" w14:textId="77777777">
        <w:trPr>
          <w:cantSplit/>
        </w:trPr>
        <w:tc>
          <w:tcPr>
            <w:tcW w:w="1080" w:type="dxa"/>
            <w:tcMar>
              <w:top w:w="70" w:type="dxa"/>
              <w:left w:w="85" w:type="dxa"/>
              <w:bottom w:w="70" w:type="dxa"/>
              <w:right w:w="85" w:type="dxa"/>
            </w:tcMar>
            <w:vAlign w:val="center"/>
          </w:tcPr>
          <w:p w14:paraId="06B751F9" w14:textId="77777777" w:rsidR="00DC15AE" w:rsidRDefault="00DC15AE" w:rsidP="00DC15AE">
            <w:pPr>
              <w:spacing w:after="0" w:line="259" w:lineRule="auto"/>
              <w:ind w:firstLine="0"/>
              <w:jc w:val="left"/>
            </w:pPr>
            <w:r>
              <w:rPr>
                <w:sz w:val="18"/>
              </w:rPr>
              <w:t>B</w:t>
            </w:r>
            <w:r>
              <w:rPr>
                <w:sz w:val="18"/>
              </w:rPr>
              <w:t>目标板块</w:t>
            </w:r>
          </w:p>
        </w:tc>
        <w:tc>
          <w:tcPr>
            <w:tcW w:w="2232" w:type="dxa"/>
            <w:tcMar>
              <w:top w:w="70" w:type="dxa"/>
              <w:left w:w="85" w:type="dxa"/>
              <w:bottom w:w="70" w:type="dxa"/>
              <w:right w:w="85" w:type="dxa"/>
            </w:tcMar>
            <w:vAlign w:val="center"/>
          </w:tcPr>
          <w:p w14:paraId="41D07EF2" w14:textId="77777777" w:rsidR="00DC15AE" w:rsidRDefault="00DC15AE" w:rsidP="00DC15AE">
            <w:pPr>
              <w:spacing w:after="0" w:line="259" w:lineRule="auto"/>
              <w:ind w:firstLine="0"/>
              <w:jc w:val="left"/>
              <w:rPr>
                <w:lang w:eastAsia="zh-CN"/>
              </w:rPr>
            </w:pPr>
            <w:r>
              <w:rPr>
                <w:sz w:val="18"/>
                <w:lang w:eastAsia="zh-CN"/>
              </w:rPr>
              <w:t>历史轮动与资金先行共同发现</w:t>
            </w:r>
          </w:p>
        </w:tc>
        <w:tc>
          <w:tcPr>
            <w:tcW w:w="1368" w:type="dxa"/>
            <w:tcMar>
              <w:top w:w="70" w:type="dxa"/>
              <w:left w:w="85" w:type="dxa"/>
              <w:bottom w:w="70" w:type="dxa"/>
              <w:right w:w="85" w:type="dxa"/>
            </w:tcMar>
            <w:vAlign w:val="center"/>
          </w:tcPr>
          <w:p w14:paraId="76A2DA4F" w14:textId="77777777" w:rsidR="00DC15AE" w:rsidRDefault="00DC15AE" w:rsidP="00DC15AE">
            <w:pPr>
              <w:spacing w:after="0" w:line="259" w:lineRule="auto"/>
              <w:ind w:firstLine="0"/>
              <w:jc w:val="left"/>
            </w:pPr>
            <w:r>
              <w:rPr>
                <w:sz w:val="18"/>
              </w:rPr>
              <w:t>概率</w:t>
            </w:r>
            <w:r>
              <w:rPr>
                <w:sz w:val="18"/>
              </w:rPr>
              <w:t>0.64</w:t>
            </w:r>
            <w:r>
              <w:rPr>
                <w:sz w:val="18"/>
              </w:rPr>
              <w:t>，排名第</w:t>
            </w:r>
            <w:r>
              <w:rPr>
                <w:sz w:val="18"/>
              </w:rPr>
              <w:t>1</w:t>
            </w:r>
          </w:p>
        </w:tc>
        <w:tc>
          <w:tcPr>
            <w:tcW w:w="1368" w:type="dxa"/>
            <w:tcMar>
              <w:top w:w="70" w:type="dxa"/>
              <w:left w:w="85" w:type="dxa"/>
              <w:bottom w:w="70" w:type="dxa"/>
              <w:right w:w="85" w:type="dxa"/>
            </w:tcMar>
            <w:vAlign w:val="center"/>
          </w:tcPr>
          <w:p w14:paraId="609E0514" w14:textId="77777777" w:rsidR="00DC15AE" w:rsidRDefault="00DC15AE" w:rsidP="00DC15AE">
            <w:pPr>
              <w:spacing w:after="0" w:line="259" w:lineRule="auto"/>
              <w:ind w:firstLine="0"/>
              <w:jc w:val="left"/>
            </w:pPr>
            <w:r>
              <w:rPr>
                <w:sz w:val="18"/>
              </w:rPr>
              <w:t>概率</w:t>
            </w:r>
            <w:r>
              <w:rPr>
                <w:sz w:val="18"/>
              </w:rPr>
              <w:t>0.53</w:t>
            </w:r>
          </w:p>
        </w:tc>
        <w:tc>
          <w:tcPr>
            <w:tcW w:w="1368" w:type="dxa"/>
            <w:tcMar>
              <w:top w:w="70" w:type="dxa"/>
              <w:left w:w="85" w:type="dxa"/>
              <w:bottom w:w="70" w:type="dxa"/>
              <w:right w:w="85" w:type="dxa"/>
            </w:tcMar>
            <w:vAlign w:val="center"/>
          </w:tcPr>
          <w:p w14:paraId="2935BE30" w14:textId="77777777" w:rsidR="00DC15AE" w:rsidRDefault="00DC15AE" w:rsidP="00DC15AE">
            <w:pPr>
              <w:spacing w:after="0" w:line="259" w:lineRule="auto"/>
              <w:ind w:firstLine="0"/>
              <w:jc w:val="left"/>
            </w:pPr>
            <w:r>
              <w:rPr>
                <w:sz w:val="18"/>
              </w:rPr>
              <w:t>概率</w:t>
            </w:r>
            <w:r>
              <w:rPr>
                <w:sz w:val="18"/>
              </w:rPr>
              <w:t>0.46</w:t>
            </w:r>
          </w:p>
        </w:tc>
        <w:tc>
          <w:tcPr>
            <w:tcW w:w="1656" w:type="dxa"/>
            <w:tcMar>
              <w:top w:w="70" w:type="dxa"/>
              <w:left w:w="85" w:type="dxa"/>
              <w:bottom w:w="70" w:type="dxa"/>
              <w:right w:w="85" w:type="dxa"/>
            </w:tcMar>
            <w:vAlign w:val="center"/>
          </w:tcPr>
          <w:p w14:paraId="0DCDFCD3" w14:textId="77777777" w:rsidR="00DC15AE" w:rsidRDefault="00DC15AE" w:rsidP="00DC15AE">
            <w:pPr>
              <w:spacing w:after="0" w:line="259" w:lineRule="auto"/>
              <w:ind w:firstLine="0"/>
              <w:jc w:val="left"/>
            </w:pPr>
            <w:r>
              <w:rPr>
                <w:sz w:val="18"/>
              </w:rPr>
              <w:t>T+1 PROMOTE</w:t>
            </w:r>
            <w:r>
              <w:rPr>
                <w:sz w:val="18"/>
              </w:rPr>
              <w:t>（进入候选）</w:t>
            </w:r>
          </w:p>
        </w:tc>
      </w:tr>
      <w:tr w:rsidR="00DC15AE" w14:paraId="217652A4" w14:textId="77777777">
        <w:trPr>
          <w:cantSplit/>
        </w:trPr>
        <w:tc>
          <w:tcPr>
            <w:tcW w:w="1080" w:type="dxa"/>
            <w:tcMar>
              <w:top w:w="70" w:type="dxa"/>
              <w:left w:w="85" w:type="dxa"/>
              <w:bottom w:w="70" w:type="dxa"/>
              <w:right w:w="85" w:type="dxa"/>
            </w:tcMar>
            <w:vAlign w:val="center"/>
          </w:tcPr>
          <w:p w14:paraId="7D439C77" w14:textId="77777777" w:rsidR="00DC15AE" w:rsidRDefault="00DC15AE" w:rsidP="00DC15AE">
            <w:pPr>
              <w:spacing w:after="0" w:line="259" w:lineRule="auto"/>
              <w:ind w:firstLine="0"/>
              <w:jc w:val="left"/>
            </w:pPr>
            <w:r>
              <w:rPr>
                <w:sz w:val="18"/>
              </w:rPr>
              <w:t>C</w:t>
            </w:r>
            <w:r>
              <w:rPr>
                <w:sz w:val="18"/>
              </w:rPr>
              <w:t>目标板块</w:t>
            </w:r>
          </w:p>
        </w:tc>
        <w:tc>
          <w:tcPr>
            <w:tcW w:w="2232" w:type="dxa"/>
            <w:tcMar>
              <w:top w:w="70" w:type="dxa"/>
              <w:left w:w="85" w:type="dxa"/>
              <w:bottom w:w="70" w:type="dxa"/>
              <w:right w:w="85" w:type="dxa"/>
            </w:tcMar>
            <w:vAlign w:val="center"/>
          </w:tcPr>
          <w:p w14:paraId="25D682A2" w14:textId="77777777" w:rsidR="00DC15AE" w:rsidRDefault="00DC15AE" w:rsidP="00DC15AE">
            <w:pPr>
              <w:spacing w:after="0" w:line="259" w:lineRule="auto"/>
              <w:ind w:firstLine="0"/>
              <w:jc w:val="left"/>
              <w:rPr>
                <w:lang w:eastAsia="zh-CN"/>
              </w:rPr>
            </w:pPr>
            <w:r>
              <w:rPr>
                <w:sz w:val="18"/>
                <w:lang w:eastAsia="zh-CN"/>
              </w:rPr>
              <w:t>历史轮动与关系图共同发现</w:t>
            </w:r>
          </w:p>
        </w:tc>
        <w:tc>
          <w:tcPr>
            <w:tcW w:w="1368" w:type="dxa"/>
            <w:tcMar>
              <w:top w:w="70" w:type="dxa"/>
              <w:left w:w="85" w:type="dxa"/>
              <w:bottom w:w="70" w:type="dxa"/>
              <w:right w:w="85" w:type="dxa"/>
            </w:tcMar>
            <w:vAlign w:val="center"/>
          </w:tcPr>
          <w:p w14:paraId="315E4F01" w14:textId="77777777" w:rsidR="00DC15AE" w:rsidRDefault="00DC15AE" w:rsidP="00DC15AE">
            <w:pPr>
              <w:spacing w:after="0" w:line="259" w:lineRule="auto"/>
              <w:ind w:firstLine="0"/>
              <w:jc w:val="left"/>
            </w:pPr>
            <w:r>
              <w:rPr>
                <w:sz w:val="18"/>
              </w:rPr>
              <w:t>概率</w:t>
            </w:r>
            <w:r>
              <w:rPr>
                <w:sz w:val="18"/>
              </w:rPr>
              <w:t>0.47</w:t>
            </w:r>
          </w:p>
        </w:tc>
        <w:tc>
          <w:tcPr>
            <w:tcW w:w="1368" w:type="dxa"/>
            <w:tcMar>
              <w:top w:w="70" w:type="dxa"/>
              <w:left w:w="85" w:type="dxa"/>
              <w:bottom w:w="70" w:type="dxa"/>
              <w:right w:w="85" w:type="dxa"/>
            </w:tcMar>
            <w:vAlign w:val="center"/>
          </w:tcPr>
          <w:p w14:paraId="0A099E27" w14:textId="77777777" w:rsidR="00DC15AE" w:rsidRDefault="00DC15AE" w:rsidP="00DC15AE">
            <w:pPr>
              <w:spacing w:after="0" w:line="259" w:lineRule="auto"/>
              <w:ind w:firstLine="0"/>
              <w:jc w:val="left"/>
            </w:pPr>
            <w:r>
              <w:rPr>
                <w:sz w:val="18"/>
              </w:rPr>
              <w:t>概率</w:t>
            </w:r>
            <w:r>
              <w:rPr>
                <w:sz w:val="18"/>
              </w:rPr>
              <w:t>0.71</w:t>
            </w:r>
            <w:r>
              <w:rPr>
                <w:sz w:val="18"/>
              </w:rPr>
              <w:t>，排名第</w:t>
            </w:r>
            <w:r>
              <w:rPr>
                <w:sz w:val="18"/>
              </w:rPr>
              <w:t>1</w:t>
            </w:r>
          </w:p>
        </w:tc>
        <w:tc>
          <w:tcPr>
            <w:tcW w:w="1368" w:type="dxa"/>
            <w:tcMar>
              <w:top w:w="70" w:type="dxa"/>
              <w:left w:w="85" w:type="dxa"/>
              <w:bottom w:w="70" w:type="dxa"/>
              <w:right w:w="85" w:type="dxa"/>
            </w:tcMar>
            <w:vAlign w:val="center"/>
          </w:tcPr>
          <w:p w14:paraId="2E04E7E8" w14:textId="77777777" w:rsidR="00DC15AE" w:rsidRDefault="00DC15AE" w:rsidP="00DC15AE">
            <w:pPr>
              <w:spacing w:after="0" w:line="259" w:lineRule="auto"/>
              <w:ind w:firstLine="0"/>
              <w:jc w:val="left"/>
            </w:pPr>
            <w:r>
              <w:rPr>
                <w:sz w:val="18"/>
              </w:rPr>
              <w:t>概率</w:t>
            </w:r>
            <w:r>
              <w:rPr>
                <w:sz w:val="18"/>
              </w:rPr>
              <w:t>0.67</w:t>
            </w:r>
            <w:r>
              <w:rPr>
                <w:sz w:val="18"/>
              </w:rPr>
              <w:t>，排名第</w:t>
            </w:r>
            <w:r>
              <w:rPr>
                <w:sz w:val="18"/>
              </w:rPr>
              <w:t>1</w:t>
            </w:r>
          </w:p>
        </w:tc>
        <w:tc>
          <w:tcPr>
            <w:tcW w:w="1656" w:type="dxa"/>
            <w:tcMar>
              <w:top w:w="70" w:type="dxa"/>
              <w:left w:w="85" w:type="dxa"/>
              <w:bottom w:w="70" w:type="dxa"/>
              <w:right w:w="85" w:type="dxa"/>
            </w:tcMar>
            <w:vAlign w:val="center"/>
          </w:tcPr>
          <w:p w14:paraId="0D41696E" w14:textId="77777777" w:rsidR="00DC15AE" w:rsidRDefault="00DC15AE" w:rsidP="00DC15AE">
            <w:pPr>
              <w:spacing w:after="0" w:line="259" w:lineRule="auto"/>
              <w:ind w:firstLine="0"/>
              <w:jc w:val="left"/>
            </w:pPr>
            <w:r>
              <w:rPr>
                <w:sz w:val="18"/>
              </w:rPr>
              <w:t>T+3</w:t>
            </w:r>
            <w:r>
              <w:rPr>
                <w:sz w:val="18"/>
              </w:rPr>
              <w:t>、</w:t>
            </w:r>
            <w:r>
              <w:rPr>
                <w:sz w:val="18"/>
              </w:rPr>
              <w:t>T+5 PROMOTE</w:t>
            </w:r>
            <w:r>
              <w:rPr>
                <w:sz w:val="18"/>
              </w:rPr>
              <w:t>（进入候选）</w:t>
            </w:r>
          </w:p>
        </w:tc>
      </w:tr>
      <w:tr w:rsidR="00DC15AE" w14:paraId="2981DE55" w14:textId="77777777">
        <w:trPr>
          <w:cantSplit/>
        </w:trPr>
        <w:tc>
          <w:tcPr>
            <w:tcW w:w="1080" w:type="dxa"/>
            <w:tcMar>
              <w:top w:w="70" w:type="dxa"/>
              <w:left w:w="85" w:type="dxa"/>
              <w:bottom w:w="70" w:type="dxa"/>
              <w:right w:w="85" w:type="dxa"/>
            </w:tcMar>
            <w:vAlign w:val="center"/>
          </w:tcPr>
          <w:p w14:paraId="534D2176" w14:textId="77777777" w:rsidR="00DC15AE" w:rsidRDefault="00DC15AE" w:rsidP="00DC15AE">
            <w:pPr>
              <w:spacing w:after="0" w:line="259" w:lineRule="auto"/>
              <w:ind w:firstLine="0"/>
              <w:jc w:val="left"/>
            </w:pPr>
            <w:r>
              <w:rPr>
                <w:sz w:val="18"/>
              </w:rPr>
              <w:t>D</w:t>
            </w:r>
            <w:r>
              <w:rPr>
                <w:sz w:val="18"/>
              </w:rPr>
              <w:t>目标板块</w:t>
            </w:r>
          </w:p>
        </w:tc>
        <w:tc>
          <w:tcPr>
            <w:tcW w:w="2232" w:type="dxa"/>
            <w:tcMar>
              <w:top w:w="70" w:type="dxa"/>
              <w:left w:w="85" w:type="dxa"/>
              <w:bottom w:w="70" w:type="dxa"/>
              <w:right w:w="85" w:type="dxa"/>
            </w:tcMar>
            <w:vAlign w:val="center"/>
          </w:tcPr>
          <w:p w14:paraId="51099B6F" w14:textId="77777777" w:rsidR="00DC15AE" w:rsidRDefault="00DC15AE" w:rsidP="00DC15AE">
            <w:pPr>
              <w:spacing w:after="0" w:line="259" w:lineRule="auto"/>
              <w:ind w:firstLine="0"/>
              <w:jc w:val="left"/>
              <w:rPr>
                <w:lang w:eastAsia="zh-CN"/>
              </w:rPr>
            </w:pPr>
            <w:r>
              <w:rPr>
                <w:sz w:val="18"/>
                <w:lang w:eastAsia="zh-CN"/>
              </w:rPr>
              <w:t>资金改善但成分扩散不足</w:t>
            </w:r>
          </w:p>
        </w:tc>
        <w:tc>
          <w:tcPr>
            <w:tcW w:w="1368" w:type="dxa"/>
            <w:tcMar>
              <w:top w:w="70" w:type="dxa"/>
              <w:left w:w="85" w:type="dxa"/>
              <w:bottom w:w="70" w:type="dxa"/>
              <w:right w:w="85" w:type="dxa"/>
            </w:tcMar>
            <w:vAlign w:val="center"/>
          </w:tcPr>
          <w:p w14:paraId="789CDCEB" w14:textId="77777777" w:rsidR="00DC15AE" w:rsidRDefault="00DC15AE" w:rsidP="00DC15AE">
            <w:pPr>
              <w:spacing w:after="0" w:line="259" w:lineRule="auto"/>
              <w:ind w:firstLine="0"/>
              <w:jc w:val="left"/>
            </w:pPr>
            <w:r>
              <w:rPr>
                <w:sz w:val="18"/>
              </w:rPr>
              <w:t>排名靠后</w:t>
            </w:r>
          </w:p>
        </w:tc>
        <w:tc>
          <w:tcPr>
            <w:tcW w:w="1368" w:type="dxa"/>
            <w:tcMar>
              <w:top w:w="70" w:type="dxa"/>
              <w:left w:w="85" w:type="dxa"/>
              <w:bottom w:w="70" w:type="dxa"/>
              <w:right w:w="85" w:type="dxa"/>
            </w:tcMar>
            <w:vAlign w:val="center"/>
          </w:tcPr>
          <w:p w14:paraId="34D41D48" w14:textId="77777777" w:rsidR="00DC15AE" w:rsidRDefault="00DC15AE" w:rsidP="00DC15AE">
            <w:pPr>
              <w:spacing w:after="0" w:line="259" w:lineRule="auto"/>
              <w:ind w:firstLine="0"/>
              <w:jc w:val="left"/>
            </w:pPr>
            <w:r>
              <w:rPr>
                <w:sz w:val="18"/>
              </w:rPr>
              <w:t>证据不足</w:t>
            </w:r>
          </w:p>
        </w:tc>
        <w:tc>
          <w:tcPr>
            <w:tcW w:w="1368" w:type="dxa"/>
            <w:tcMar>
              <w:top w:w="70" w:type="dxa"/>
              <w:left w:w="85" w:type="dxa"/>
              <w:bottom w:w="70" w:type="dxa"/>
              <w:right w:w="85" w:type="dxa"/>
            </w:tcMar>
            <w:vAlign w:val="center"/>
          </w:tcPr>
          <w:p w14:paraId="48741B03" w14:textId="77777777" w:rsidR="00DC15AE" w:rsidRDefault="00DC15AE" w:rsidP="00DC15AE">
            <w:pPr>
              <w:spacing w:after="0" w:line="259" w:lineRule="auto"/>
              <w:ind w:firstLine="0"/>
              <w:jc w:val="left"/>
            </w:pPr>
            <w:r>
              <w:rPr>
                <w:sz w:val="18"/>
              </w:rPr>
              <w:t>证据不足</w:t>
            </w:r>
          </w:p>
        </w:tc>
        <w:tc>
          <w:tcPr>
            <w:tcW w:w="1656" w:type="dxa"/>
            <w:tcMar>
              <w:top w:w="70" w:type="dxa"/>
              <w:left w:w="85" w:type="dxa"/>
              <w:bottom w:w="70" w:type="dxa"/>
              <w:right w:w="85" w:type="dxa"/>
            </w:tcMar>
            <w:vAlign w:val="center"/>
          </w:tcPr>
          <w:p w14:paraId="293D2359" w14:textId="77777777" w:rsidR="00DC15AE" w:rsidRDefault="00DC15AE" w:rsidP="00DC15AE">
            <w:pPr>
              <w:spacing w:after="0" w:line="259" w:lineRule="auto"/>
              <w:ind w:firstLine="0"/>
              <w:jc w:val="left"/>
            </w:pPr>
            <w:r>
              <w:rPr>
                <w:sz w:val="18"/>
              </w:rPr>
              <w:t>WATCH</w:t>
            </w:r>
            <w:r>
              <w:rPr>
                <w:sz w:val="18"/>
              </w:rPr>
              <w:t>（观察）</w:t>
            </w:r>
          </w:p>
        </w:tc>
      </w:tr>
      <w:tr w:rsidR="00DC15AE" w14:paraId="6755DA75" w14:textId="77777777">
        <w:trPr>
          <w:cantSplit/>
        </w:trPr>
        <w:tc>
          <w:tcPr>
            <w:tcW w:w="1080" w:type="dxa"/>
            <w:tcMar>
              <w:top w:w="70" w:type="dxa"/>
              <w:left w:w="85" w:type="dxa"/>
              <w:bottom w:w="70" w:type="dxa"/>
              <w:right w:w="85" w:type="dxa"/>
            </w:tcMar>
            <w:vAlign w:val="center"/>
          </w:tcPr>
          <w:p w14:paraId="763B23EA" w14:textId="77777777" w:rsidR="00DC15AE" w:rsidRDefault="00DC15AE" w:rsidP="00DC15AE">
            <w:pPr>
              <w:spacing w:after="0" w:line="259" w:lineRule="auto"/>
              <w:ind w:firstLine="0"/>
              <w:jc w:val="left"/>
            </w:pPr>
            <w:r>
              <w:rPr>
                <w:sz w:val="18"/>
              </w:rPr>
              <w:t>E</w:t>
            </w:r>
            <w:r>
              <w:rPr>
                <w:sz w:val="18"/>
              </w:rPr>
              <w:t>目标板块</w:t>
            </w:r>
          </w:p>
        </w:tc>
        <w:tc>
          <w:tcPr>
            <w:tcW w:w="2232" w:type="dxa"/>
            <w:tcMar>
              <w:top w:w="70" w:type="dxa"/>
              <w:left w:w="85" w:type="dxa"/>
              <w:bottom w:w="70" w:type="dxa"/>
              <w:right w:w="85" w:type="dxa"/>
            </w:tcMar>
            <w:vAlign w:val="center"/>
          </w:tcPr>
          <w:p w14:paraId="55DDBB52" w14:textId="77777777" w:rsidR="00DC15AE" w:rsidRDefault="00DC15AE" w:rsidP="00DC15AE">
            <w:pPr>
              <w:spacing w:after="0" w:line="259" w:lineRule="auto"/>
              <w:ind w:firstLine="0"/>
              <w:jc w:val="left"/>
              <w:rPr>
                <w:lang w:eastAsia="zh-CN"/>
              </w:rPr>
            </w:pPr>
            <w:r>
              <w:rPr>
                <w:sz w:val="18"/>
                <w:lang w:eastAsia="zh-CN"/>
              </w:rPr>
              <w:t>关系路径成立但资金尚未确认</w:t>
            </w:r>
          </w:p>
        </w:tc>
        <w:tc>
          <w:tcPr>
            <w:tcW w:w="1368" w:type="dxa"/>
            <w:tcMar>
              <w:top w:w="70" w:type="dxa"/>
              <w:left w:w="85" w:type="dxa"/>
              <w:bottom w:w="70" w:type="dxa"/>
              <w:right w:w="85" w:type="dxa"/>
            </w:tcMar>
            <w:vAlign w:val="center"/>
          </w:tcPr>
          <w:p w14:paraId="3668279C" w14:textId="77777777" w:rsidR="00DC15AE" w:rsidRDefault="00DC15AE" w:rsidP="00DC15AE">
            <w:pPr>
              <w:spacing w:after="0" w:line="259" w:lineRule="auto"/>
              <w:ind w:firstLine="0"/>
              <w:jc w:val="left"/>
            </w:pPr>
            <w:r>
              <w:rPr>
                <w:sz w:val="18"/>
              </w:rPr>
              <w:t>概率</w:t>
            </w:r>
            <w:r>
              <w:rPr>
                <w:sz w:val="18"/>
              </w:rPr>
              <w:t>0.41</w:t>
            </w:r>
          </w:p>
        </w:tc>
        <w:tc>
          <w:tcPr>
            <w:tcW w:w="1368" w:type="dxa"/>
            <w:tcMar>
              <w:top w:w="70" w:type="dxa"/>
              <w:left w:w="85" w:type="dxa"/>
              <w:bottom w:w="70" w:type="dxa"/>
              <w:right w:w="85" w:type="dxa"/>
            </w:tcMar>
            <w:vAlign w:val="center"/>
          </w:tcPr>
          <w:p w14:paraId="54C457F3" w14:textId="77777777" w:rsidR="00DC15AE" w:rsidRDefault="00DC15AE" w:rsidP="00DC15AE">
            <w:pPr>
              <w:spacing w:after="0" w:line="259" w:lineRule="auto"/>
              <w:ind w:firstLine="0"/>
              <w:jc w:val="left"/>
            </w:pPr>
            <w:r>
              <w:rPr>
                <w:sz w:val="18"/>
              </w:rPr>
              <w:t>概率</w:t>
            </w:r>
            <w:r>
              <w:rPr>
                <w:sz w:val="18"/>
              </w:rPr>
              <w:t>0.48</w:t>
            </w:r>
          </w:p>
        </w:tc>
        <w:tc>
          <w:tcPr>
            <w:tcW w:w="1368" w:type="dxa"/>
            <w:tcMar>
              <w:top w:w="70" w:type="dxa"/>
              <w:left w:w="85" w:type="dxa"/>
              <w:bottom w:w="70" w:type="dxa"/>
              <w:right w:w="85" w:type="dxa"/>
            </w:tcMar>
            <w:vAlign w:val="center"/>
          </w:tcPr>
          <w:p w14:paraId="0B6EDBAC" w14:textId="77777777" w:rsidR="00DC15AE" w:rsidRDefault="00DC15AE" w:rsidP="00DC15AE">
            <w:pPr>
              <w:spacing w:after="0" w:line="259" w:lineRule="auto"/>
              <w:ind w:firstLine="0"/>
              <w:jc w:val="left"/>
            </w:pPr>
            <w:r>
              <w:rPr>
                <w:sz w:val="18"/>
              </w:rPr>
              <w:t>概率</w:t>
            </w:r>
            <w:r>
              <w:rPr>
                <w:sz w:val="18"/>
              </w:rPr>
              <w:t>0.44</w:t>
            </w:r>
          </w:p>
        </w:tc>
        <w:tc>
          <w:tcPr>
            <w:tcW w:w="1656" w:type="dxa"/>
            <w:tcMar>
              <w:top w:w="70" w:type="dxa"/>
              <w:left w:w="85" w:type="dxa"/>
              <w:bottom w:w="70" w:type="dxa"/>
              <w:right w:w="85" w:type="dxa"/>
            </w:tcMar>
            <w:vAlign w:val="center"/>
          </w:tcPr>
          <w:p w14:paraId="36EE1985" w14:textId="77777777" w:rsidR="00DC15AE" w:rsidRDefault="00DC15AE" w:rsidP="00DC15AE">
            <w:pPr>
              <w:spacing w:after="0" w:line="259" w:lineRule="auto"/>
              <w:ind w:firstLine="0"/>
              <w:jc w:val="left"/>
            </w:pPr>
            <w:r>
              <w:rPr>
                <w:sz w:val="18"/>
              </w:rPr>
              <w:t>WATCH</w:t>
            </w:r>
            <w:r>
              <w:rPr>
                <w:sz w:val="18"/>
              </w:rPr>
              <w:t>（观察）</w:t>
            </w:r>
          </w:p>
        </w:tc>
      </w:tr>
    </w:tbl>
    <w:p w14:paraId="63AA9DDB" w14:textId="77777777" w:rsidR="00DC15AE" w:rsidRDefault="00DC15AE">
      <w:pPr>
        <w:spacing w:after="0"/>
      </w:pPr>
    </w:p>
    <w:p w14:paraId="2376D538" w14:textId="77777777" w:rsidR="00DC15AE" w:rsidRDefault="00DC15AE">
      <w:pPr>
        <w:keepLines/>
        <w:rPr>
          <w:lang w:eastAsia="zh-CN"/>
        </w:rPr>
      </w:pPr>
      <w:r>
        <w:rPr>
          <w:lang w:eastAsia="zh-CN"/>
        </w:rPr>
        <w:t>这里的</w:t>
      </w:r>
      <w:r>
        <w:rPr>
          <w:lang w:eastAsia="zh-CN"/>
        </w:rPr>
        <w:t>0.64</w:t>
      </w:r>
      <w:r>
        <w:rPr>
          <w:lang w:eastAsia="zh-CN"/>
        </w:rPr>
        <w:t>来自</w:t>
      </w:r>
      <w:r>
        <w:rPr>
          <w:lang w:eastAsia="zh-CN"/>
        </w:rPr>
        <w:t>T+1 LambdaRank</w:t>
      </w:r>
      <w:r>
        <w:rPr>
          <w:lang w:eastAsia="zh-CN"/>
        </w:rPr>
        <w:t>与对应</w:t>
      </w:r>
      <w:r>
        <w:rPr>
          <w:lang w:eastAsia="zh-CN"/>
        </w:rPr>
        <w:t>Platt</w:t>
      </w:r>
      <w:r>
        <w:rPr>
          <w:lang w:eastAsia="zh-CN"/>
        </w:rPr>
        <w:t>校准器，</w:t>
      </w:r>
      <w:r>
        <w:rPr>
          <w:lang w:eastAsia="zh-CN"/>
        </w:rPr>
        <w:t>0.71</w:t>
      </w:r>
      <w:r>
        <w:rPr>
          <w:lang w:eastAsia="zh-CN"/>
        </w:rPr>
        <w:t>和</w:t>
      </w:r>
      <w:r>
        <w:rPr>
          <w:lang w:eastAsia="zh-CN"/>
        </w:rPr>
        <w:t>0.67</w:t>
      </w:r>
      <w:r>
        <w:rPr>
          <w:lang w:eastAsia="zh-CN"/>
        </w:rPr>
        <w:t>分别来自</w:t>
      </w:r>
      <w:r>
        <w:rPr>
          <w:lang w:eastAsia="zh-CN"/>
        </w:rPr>
        <w:t>T+3</w:t>
      </w:r>
      <w:r>
        <w:rPr>
          <w:lang w:eastAsia="zh-CN"/>
        </w:rPr>
        <w:t>、</w:t>
      </w:r>
      <w:r>
        <w:rPr>
          <w:lang w:eastAsia="zh-CN"/>
        </w:rPr>
        <w:t>T+5</w:t>
      </w:r>
      <w:r>
        <w:rPr>
          <w:lang w:eastAsia="zh-CN"/>
        </w:rPr>
        <w:t>模型及各自校准器，</w:t>
      </w:r>
      <w:r>
        <w:rPr>
          <w:lang w:eastAsia="zh-CN"/>
        </w:rPr>
        <w:t>0.69</w:t>
      </w:r>
      <w:r>
        <w:rPr>
          <w:lang w:eastAsia="zh-CN"/>
        </w:rPr>
        <w:t>来自退潮</w:t>
      </w:r>
      <w:r>
        <w:rPr>
          <w:lang w:eastAsia="zh-CN"/>
        </w:rPr>
        <w:t>LightGBM</w:t>
      </w:r>
      <w:r>
        <w:rPr>
          <w:lang w:eastAsia="zh-CN"/>
        </w:rPr>
        <w:t>与退潮校准器。报告同时列出参考样本、置信等级、主要正负贡献、召回路径和失效条件。</w:t>
      </w:r>
      <w:r>
        <w:rPr>
          <w:lang w:eastAsia="zh-CN"/>
        </w:rPr>
        <w:t>B</w:t>
      </w:r>
      <w:r>
        <w:rPr>
          <w:lang w:eastAsia="zh-CN"/>
        </w:rPr>
        <w:t>和</w:t>
      </w:r>
      <w:r>
        <w:rPr>
          <w:lang w:eastAsia="zh-CN"/>
        </w:rPr>
        <w:t>C</w:t>
      </w:r>
      <w:r>
        <w:rPr>
          <w:lang w:eastAsia="zh-CN"/>
        </w:rPr>
        <w:t>可以同时成立，因为一个回答明天的资金接力，另一个回答未来三至五日的产业扩散；</w:t>
      </w:r>
      <w:r>
        <w:rPr>
          <w:lang w:eastAsia="zh-CN"/>
        </w:rPr>
        <w:t>D</w:t>
      </w:r>
      <w:r>
        <w:rPr>
          <w:lang w:eastAsia="zh-CN"/>
        </w:rPr>
        <w:t>和</w:t>
      </w:r>
      <w:r>
        <w:rPr>
          <w:lang w:eastAsia="zh-CN"/>
        </w:rPr>
        <w:t>E</w:t>
      </w:r>
      <w:r>
        <w:rPr>
          <w:lang w:eastAsia="zh-CN"/>
        </w:rPr>
        <w:t>则分别说明</w:t>
      </w:r>
      <w:r>
        <w:rPr>
          <w:lang w:eastAsia="zh-CN"/>
        </w:rPr>
        <w:t>“</w:t>
      </w:r>
      <w:r>
        <w:rPr>
          <w:lang w:eastAsia="zh-CN"/>
        </w:rPr>
        <w:t>只有资金</w:t>
      </w:r>
      <w:r>
        <w:rPr>
          <w:lang w:eastAsia="zh-CN"/>
        </w:rPr>
        <w:t>”</w:t>
      </w:r>
      <w:r>
        <w:rPr>
          <w:lang w:eastAsia="zh-CN"/>
        </w:rPr>
        <w:t>或</w:t>
      </w:r>
      <w:r>
        <w:rPr>
          <w:lang w:eastAsia="zh-CN"/>
        </w:rPr>
        <w:t>“</w:t>
      </w:r>
      <w:r>
        <w:rPr>
          <w:lang w:eastAsia="zh-CN"/>
        </w:rPr>
        <w:t>只有关系</w:t>
      </w:r>
      <w:r>
        <w:rPr>
          <w:lang w:eastAsia="zh-CN"/>
        </w:rPr>
        <w:t>”</w:t>
      </w:r>
      <w:r>
        <w:rPr>
          <w:lang w:eastAsia="zh-CN"/>
        </w:rPr>
        <w:t>都不足以自动进入正式榜单。</w:t>
      </w:r>
    </w:p>
    <w:p w14:paraId="20DE8616" w14:textId="77777777" w:rsidR="00DC15AE" w:rsidRPr="00DC15AE" w:rsidRDefault="00DC15AE" w:rsidP="00DC15AE">
      <w:pPr>
        <w:pStyle w:val="21"/>
        <w:rPr>
          <w:rFonts w:hint="eastAsia"/>
          <w:lang w:eastAsia="zh-CN"/>
        </w:rPr>
      </w:pPr>
      <w:bookmarkStart w:id="95" w:name="_Toc240293067"/>
      <w:r w:rsidRPr="00DC15AE">
        <w:rPr>
          <w:lang w:eastAsia="zh-CN"/>
        </w:rPr>
        <w:lastRenderedPageBreak/>
        <w:t>8.10 板块结果与个股结果怎样保持分开</w:t>
      </w:r>
      <w:bookmarkEnd w:id="95"/>
    </w:p>
    <w:p w14:paraId="13CAAB13" w14:textId="77777777" w:rsidR="00DC15AE" w:rsidRDefault="00DC15AE">
      <w:pPr>
        <w:keepLines/>
        <w:ind w:firstLine="0"/>
        <w:jc w:val="center"/>
      </w:pPr>
      <w:r>
        <w:rPr>
          <w:noProof/>
        </w:rPr>
        <w:drawing>
          <wp:inline distT="0" distB="0" distL="0" distR="0" wp14:anchorId="2CBB9867" wp14:editId="33D26516">
            <wp:extent cx="5868000" cy="2625158"/>
            <wp:effectExtent l="0" t="0" r="0" b="0"/>
            <wp:docPr id="35" name="Picture 35" descr="板块T+1接力 T+3至5扩散和退潮预警" title="板块T+1接力 T+3至5扩散和退潮预警"/>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24_sector_outputs.png"/>
                    <pic:cNvPicPr/>
                  </pic:nvPicPr>
                  <pic:blipFill>
                    <a:blip r:embed="rId33"/>
                    <a:stretch>
                      <a:fillRect/>
                    </a:stretch>
                  </pic:blipFill>
                  <pic:spPr>
                    <a:xfrm>
                      <a:off x="0" y="0"/>
                      <a:ext cx="5868000" cy="2625158"/>
                    </a:xfrm>
                    <a:prstGeom prst="rect">
                      <a:avLst/>
                    </a:prstGeom>
                  </pic:spPr>
                </pic:pic>
              </a:graphicData>
            </a:graphic>
          </wp:inline>
        </w:drawing>
      </w:r>
    </w:p>
    <w:p w14:paraId="6111AA67" w14:textId="77777777" w:rsidR="00DC15AE" w:rsidRDefault="00DC15AE">
      <w:pPr>
        <w:pStyle w:val="af7"/>
        <w:keepNext/>
        <w:rPr>
          <w:lang w:eastAsia="zh-CN"/>
        </w:rPr>
      </w:pPr>
      <w:r>
        <w:rPr>
          <w:lang w:eastAsia="zh-CN"/>
        </w:rPr>
        <w:t>图</w:t>
      </w:r>
      <w:r>
        <w:rPr>
          <w:lang w:eastAsia="zh-CN"/>
        </w:rPr>
        <w:t xml:space="preserve">26  </w:t>
      </w:r>
      <w:r>
        <w:rPr>
          <w:lang w:eastAsia="zh-CN"/>
        </w:rPr>
        <w:t>板块</w:t>
      </w:r>
      <w:r>
        <w:rPr>
          <w:lang w:eastAsia="zh-CN"/>
        </w:rPr>
        <w:t>T+1</w:t>
      </w:r>
      <w:r>
        <w:rPr>
          <w:lang w:eastAsia="zh-CN"/>
        </w:rPr>
        <w:t>接力、</w:t>
      </w:r>
      <w:r>
        <w:rPr>
          <w:lang w:eastAsia="zh-CN"/>
        </w:rPr>
        <w:t>T+3</w:t>
      </w:r>
      <w:r>
        <w:rPr>
          <w:lang w:eastAsia="zh-CN"/>
        </w:rPr>
        <w:t>至</w:t>
      </w:r>
      <w:r>
        <w:rPr>
          <w:lang w:eastAsia="zh-CN"/>
        </w:rPr>
        <w:t>5</w:t>
      </w:r>
      <w:r>
        <w:rPr>
          <w:lang w:eastAsia="zh-CN"/>
        </w:rPr>
        <w:t>扩散与退潮预警</w:t>
      </w:r>
    </w:p>
    <w:p w14:paraId="7DC31B97" w14:textId="77777777" w:rsidR="00DC15AE" w:rsidRDefault="00DC15AE">
      <w:pPr>
        <w:keepLines/>
        <w:rPr>
          <w:lang w:eastAsia="zh-CN"/>
        </w:rPr>
      </w:pPr>
      <w:r>
        <w:rPr>
          <w:lang w:eastAsia="zh-CN"/>
        </w:rPr>
        <w:t>板块模块最终只发布板块</w:t>
      </w:r>
      <w:r>
        <w:rPr>
          <w:lang w:eastAsia="zh-CN"/>
        </w:rPr>
        <w:t>T+1</w:t>
      </w:r>
      <w:r>
        <w:rPr>
          <w:lang w:eastAsia="zh-CN"/>
        </w:rPr>
        <w:t>榜、板块</w:t>
      </w:r>
      <w:r>
        <w:rPr>
          <w:lang w:eastAsia="zh-CN"/>
        </w:rPr>
        <w:t>T+3</w:t>
      </w:r>
      <w:r>
        <w:rPr>
          <w:lang w:eastAsia="zh-CN"/>
        </w:rPr>
        <w:t>榜、板块</w:t>
      </w:r>
      <w:r>
        <w:rPr>
          <w:lang w:eastAsia="zh-CN"/>
        </w:rPr>
        <w:t>T+5</w:t>
      </w:r>
      <w:r>
        <w:rPr>
          <w:lang w:eastAsia="zh-CN"/>
        </w:rPr>
        <w:t>榜和退潮预警，并附稳定指数或板块簇映射作为身份说明。板块内历史强势股只用于解释历史表现，不能出现在板块预测结果中，更不能因此取得</w:t>
      </w:r>
      <w:r>
        <w:rPr>
          <w:lang w:eastAsia="zh-CN"/>
        </w:rPr>
        <w:t>P0</w:t>
      </w:r>
      <w:r>
        <w:rPr>
          <w:lang w:eastAsia="zh-CN"/>
        </w:rPr>
        <w:t>资格。</w:t>
      </w:r>
    </w:p>
    <w:p w14:paraId="41065875" w14:textId="77777777" w:rsidR="00DC15AE" w:rsidRDefault="00DC15AE">
      <w:pPr>
        <w:keepLines/>
        <w:rPr>
          <w:lang w:eastAsia="zh-CN"/>
        </w:rPr>
      </w:pPr>
      <w:r>
        <w:rPr>
          <w:lang w:eastAsia="zh-CN"/>
        </w:rPr>
        <w:t>个股推荐继续使用第</w:t>
      </w:r>
      <w:r>
        <w:rPr>
          <w:lang w:eastAsia="zh-CN"/>
        </w:rPr>
        <w:t>4</w:t>
      </w:r>
      <w:r>
        <w:rPr>
          <w:lang w:eastAsia="zh-CN"/>
        </w:rPr>
        <w:t>章到第</w:t>
      </w:r>
      <w:r>
        <w:rPr>
          <w:lang w:eastAsia="zh-CN"/>
        </w:rPr>
        <w:t>7</w:t>
      </w:r>
      <w:r>
        <w:rPr>
          <w:lang w:eastAsia="zh-CN"/>
        </w:rPr>
        <w:t>章已经确定的候选漏斗，不因板块名单进行第二次重排。共振个股作为第三份独立输出，只在个股推荐已经存在有效</w:t>
      </w:r>
      <w:r>
        <w:rPr>
          <w:lang w:eastAsia="zh-CN"/>
        </w:rPr>
        <w:t>EventCard</w:t>
      </w:r>
      <w:r>
        <w:rPr>
          <w:lang w:eastAsia="zh-CN"/>
        </w:rPr>
        <w:t>和</w:t>
      </w:r>
      <w:r>
        <w:rPr>
          <w:lang w:eastAsia="zh-CN"/>
        </w:rPr>
        <w:t>P0</w:t>
      </w:r>
      <w:r>
        <w:rPr>
          <w:lang w:eastAsia="zh-CN"/>
        </w:rPr>
        <w:t>资格、同时与目标板块存在决策时点可核验的生产业务、股权投资、控制或概念成员关系时取交集，再展示个股概率、板块概率、关系类型、经济暴露、量价资金确认和位置风险。概念关系或股权投资关系本身不能创建个股</w:t>
      </w:r>
      <w:r>
        <w:rPr>
          <w:lang w:eastAsia="zh-CN"/>
        </w:rPr>
        <w:t>P0</w:t>
      </w:r>
      <w:r>
        <w:rPr>
          <w:lang w:eastAsia="zh-CN"/>
        </w:rPr>
        <w:t>，板块结果也不修改原个股排序和概率。</w:t>
      </w:r>
    </w:p>
    <w:tbl>
      <w:tblPr>
        <w:tblW w:w="0" w:type="auto"/>
        <w:jc w:val="center"/>
        <w:shd w:val="clear" w:color="auto" w:fill="FFFFFF" w:themeFill="background1"/>
        <w:tblLook w:val="04A0" w:firstRow="1" w:lastRow="0" w:firstColumn="1" w:lastColumn="0" w:noHBand="0" w:noVBand="1"/>
      </w:tblPr>
      <w:tblGrid>
        <w:gridCol w:w="9052"/>
      </w:tblGrid>
      <w:tr w:rsidR="00DC15AE" w14:paraId="244F7406" w14:textId="77777777" w:rsidTr="0086034C">
        <w:trPr>
          <w:cantSplit/>
          <w:jc w:val="center"/>
        </w:trPr>
        <w:tc>
          <w:tcPr>
            <w:tcW w:w="9270" w:type="dxa"/>
            <w:tcBorders>
              <w:top w:val="single" w:sz="8" w:space="0" w:color="548235"/>
              <w:left w:val="single" w:sz="8" w:space="0" w:color="548235"/>
              <w:bottom w:val="single" w:sz="8" w:space="0" w:color="548235"/>
              <w:right w:val="single" w:sz="8" w:space="0" w:color="548235"/>
            </w:tcBorders>
            <w:shd w:val="clear" w:color="auto" w:fill="FFFFFF" w:themeFill="background1"/>
            <w:tcMar>
              <w:top w:w="110" w:type="dxa"/>
              <w:left w:w="105" w:type="dxa"/>
              <w:bottom w:w="110" w:type="dxa"/>
              <w:right w:w="105" w:type="dxa"/>
            </w:tcMar>
          </w:tcPr>
          <w:p w14:paraId="2B7C49DC" w14:textId="77777777" w:rsidR="00DC15AE" w:rsidRDefault="00DC15AE" w:rsidP="00DC15AE">
            <w:pPr>
              <w:ind w:firstLine="0"/>
              <w:jc w:val="left"/>
              <w:rPr>
                <w:lang w:eastAsia="zh-CN"/>
              </w:rPr>
            </w:pPr>
            <w:r>
              <w:rPr>
                <w:b/>
                <w:color w:val="548235"/>
                <w:lang w:eastAsia="zh-CN"/>
              </w:rPr>
              <w:t>三个结果的边界</w:t>
            </w:r>
          </w:p>
          <w:p w14:paraId="5A2A5017" w14:textId="77777777" w:rsidR="00DC15AE" w:rsidRDefault="00DC15AE" w:rsidP="00DC15AE">
            <w:pPr>
              <w:ind w:firstLine="0"/>
              <w:jc w:val="left"/>
              <w:rPr>
                <w:lang w:eastAsia="zh-CN"/>
              </w:rPr>
            </w:pPr>
            <w:r>
              <w:rPr>
                <w:lang w:eastAsia="zh-CN"/>
              </w:rPr>
              <w:t>个股推荐回答哪只股票自身更有机会；轮动板块回答资金和产业逻辑可能去哪里；共振个股回答已有事件候选中谁同时位于预测板块。三张榜分别输出、分别排名、允许为空。</w:t>
            </w:r>
          </w:p>
        </w:tc>
      </w:tr>
    </w:tbl>
    <w:p w14:paraId="1722D2B7" w14:textId="77777777" w:rsidR="00DC15AE" w:rsidRDefault="00DC15AE">
      <w:pPr>
        <w:spacing w:after="0"/>
        <w:rPr>
          <w:lang w:eastAsia="zh-CN"/>
        </w:rPr>
      </w:pPr>
    </w:p>
    <w:p w14:paraId="2DFA635D" w14:textId="77777777" w:rsidR="00DC15AE" w:rsidRPr="00DC15AE" w:rsidRDefault="00DC15AE" w:rsidP="00DC15AE">
      <w:pPr>
        <w:pStyle w:val="21"/>
        <w:pageBreakBefore/>
        <w:rPr>
          <w:rFonts w:hint="eastAsia"/>
          <w:lang w:eastAsia="zh-CN"/>
        </w:rPr>
      </w:pPr>
      <w:bookmarkStart w:id="96" w:name="_Toc240293068"/>
      <w:r w:rsidRPr="00DC15AE">
        <w:rPr>
          <w:lang w:eastAsia="zh-CN"/>
        </w:rPr>
        <w:lastRenderedPageBreak/>
        <w:t>8.11 图时间质量 板块标签和模型弃权</w:t>
      </w:r>
      <w:bookmarkEnd w:id="96"/>
    </w:p>
    <w:p w14:paraId="79C2B90E" w14:textId="77777777" w:rsidR="00DC15AE" w:rsidRDefault="00DC15AE">
      <w:pPr>
        <w:keepLines/>
        <w:rPr>
          <w:lang w:eastAsia="zh-CN"/>
        </w:rPr>
      </w:pPr>
      <w:r>
        <w:rPr>
          <w:lang w:eastAsia="zh-CN"/>
        </w:rPr>
        <w:t>关系图必须回答一个容易被忽略的问题：回测某个历史日期时，系统看到的是当时的关系，还是今天的关系。概念成分可以依据</w:t>
      </w:r>
      <w:r>
        <w:rPr>
          <w:lang w:eastAsia="zh-CN"/>
        </w:rPr>
        <w:t>change_time</w:t>
      </w:r>
      <w:r>
        <w:rPr>
          <w:lang w:eastAsia="zh-CN"/>
        </w:rPr>
        <w:t>恢复；股权投资、控制关系和经济暴露必须依据当时已经公开的公告或定期报告恢复；产业链表若只有</w:t>
      </w:r>
      <w:r>
        <w:rPr>
          <w:lang w:eastAsia="zh-CN"/>
        </w:rPr>
        <w:t>ctime</w:t>
      </w:r>
      <w:r>
        <w:rPr>
          <w:lang w:eastAsia="zh-CN"/>
        </w:rPr>
        <w:t>、</w:t>
      </w:r>
      <w:r>
        <w:rPr>
          <w:lang w:eastAsia="zh-CN"/>
        </w:rPr>
        <w:t>mtime</w:t>
      </w:r>
      <w:r>
        <w:rPr>
          <w:lang w:eastAsia="zh-CN"/>
        </w:rPr>
        <w:t>和当前</w:t>
      </w:r>
      <w:r>
        <w:rPr>
          <w:lang w:eastAsia="zh-CN"/>
        </w:rPr>
        <w:t>isvalid</w:t>
      </w:r>
      <w:r>
        <w:rPr>
          <w:lang w:eastAsia="zh-CN"/>
        </w:rPr>
        <w:t>，则无法完整恢复已经失效的历史边。若直接用当前概念、当前持股或当前产业链关系解释过去，会把未来信息带进训练，产生前视与幸存者偏差。</w:t>
      </w:r>
    </w:p>
    <w:p w14:paraId="3E4238DC" w14:textId="77777777" w:rsidR="00DC15AE" w:rsidRDefault="00DC15AE">
      <w:pPr>
        <w:keepLines/>
        <w:rPr>
          <w:lang w:eastAsia="zh-CN"/>
        </w:rPr>
      </w:pPr>
      <w:r>
        <w:rPr>
          <w:lang w:eastAsia="zh-CN"/>
        </w:rPr>
        <w:t>系统因此为每条图路径记录</w:t>
      </w:r>
      <w:r>
        <w:rPr>
          <w:lang w:eastAsia="zh-CN"/>
        </w:rPr>
        <w:t>graph_time_quality</w:t>
      </w:r>
      <w:r>
        <w:rPr>
          <w:lang w:eastAsia="zh-CN"/>
        </w:rPr>
        <w:t>。严格</w:t>
      </w:r>
      <w:r>
        <w:rPr>
          <w:lang w:eastAsia="zh-CN"/>
        </w:rPr>
        <w:t>PIT</w:t>
      </w:r>
      <w:r>
        <w:rPr>
          <w:lang w:eastAsia="zh-CN"/>
        </w:rPr>
        <w:t>表示边在历史决策时点的有效性可以恢复；近似</w:t>
      </w:r>
      <w:r>
        <w:rPr>
          <w:lang w:eastAsia="zh-CN"/>
        </w:rPr>
        <w:t>PIT</w:t>
      </w:r>
      <w:r>
        <w:rPr>
          <w:lang w:eastAsia="zh-CN"/>
        </w:rPr>
        <w:t>表示只能根据创建或修改时间作保守近似；当前图表示只能证明今天存在。正式历史绩效只允许使用严格</w:t>
      </w:r>
      <w:r>
        <w:rPr>
          <w:lang w:eastAsia="zh-CN"/>
        </w:rPr>
        <w:t>PIT</w:t>
      </w:r>
      <w:r>
        <w:rPr>
          <w:lang w:eastAsia="zh-CN"/>
        </w:rPr>
        <w:t>图，近似图仅用于敏感性分析，当前图不得回填过去。系统上线后每日保存图谱快照和差异记录，逐步积累严格回测区间。</w:t>
      </w:r>
    </w:p>
    <w:p w14:paraId="0D8C239F" w14:textId="77777777" w:rsidR="00DC15AE" w:rsidRDefault="00DC15AE">
      <w:pPr>
        <w:keepLines/>
        <w:rPr>
          <w:lang w:eastAsia="zh-CN"/>
        </w:rPr>
      </w:pPr>
      <w:r>
        <w:rPr>
          <w:lang w:eastAsia="zh-CN"/>
        </w:rPr>
        <w:t>板块标签还要解决概念高度重叠的问题。历史轮动统计使用名称和代码稳定的行业或概念指数，确保跨日身份一致；每日预测时再按照成分重叠、收益相关和产业语义把相似指数合并为板块簇，用于去重、</w:t>
      </w:r>
      <w:r>
        <w:rPr>
          <w:lang w:eastAsia="zh-CN"/>
        </w:rPr>
        <w:t>Top-K</w:t>
      </w:r>
      <w:r>
        <w:rPr>
          <w:lang w:eastAsia="zh-CN"/>
        </w:rPr>
        <w:t>标签和展示。这样既不会把同一主题的多个名称重复算作成功，也不会因板块簇每天变化而破坏历史转移矩阵。</w:t>
      </w:r>
    </w:p>
    <w:p w14:paraId="543F3A1E" w14:textId="77777777" w:rsidR="00DC15AE" w:rsidRDefault="00DC15AE">
      <w:pPr>
        <w:keepLines/>
        <w:rPr>
          <w:lang w:eastAsia="zh-CN"/>
        </w:rPr>
      </w:pPr>
      <w:r>
        <w:rPr>
          <w:lang w:eastAsia="zh-CN"/>
        </w:rPr>
        <w:t>弃权由分布外检测、概率门槛和证据门共同决定。系统按照训练期相同方式标准化当日特征，计算其到相应市场状态训练样本中心的马氏距离；超过训练样本</w:t>
      </w:r>
      <w:r>
        <w:rPr>
          <w:lang w:eastAsia="zh-CN"/>
        </w:rPr>
        <w:t>99%</w:t>
      </w:r>
      <w:r>
        <w:rPr>
          <w:lang w:eastAsia="zh-CN"/>
        </w:rPr>
        <w:t>分位时标记为分布外。各窗口发布门槛由验证集达到既定</w:t>
      </w:r>
      <w:r>
        <w:rPr>
          <w:lang w:eastAsia="zh-CN"/>
        </w:rPr>
        <w:t>Precision@K</w:t>
      </w:r>
      <w:r>
        <w:rPr>
          <w:lang w:eastAsia="zh-CN"/>
        </w:rPr>
        <w:t>要求的最低校准概率确定并随版本冻结。若模型分歧、有效样本不足、关键路径时间质量不合格或四重确认未通过，系统降级为</w:t>
      </w:r>
      <w:r>
        <w:rPr>
          <w:lang w:eastAsia="zh-CN"/>
        </w:rPr>
        <w:t>WATCH</w:t>
      </w:r>
      <w:r>
        <w:rPr>
          <w:lang w:eastAsia="zh-CN"/>
        </w:rPr>
        <w:t>（观察）或输出</w:t>
      </w:r>
      <w:r>
        <w:rPr>
          <w:lang w:eastAsia="zh-CN"/>
        </w:rPr>
        <w:t>“</w:t>
      </w:r>
      <w:r>
        <w:rPr>
          <w:lang w:eastAsia="zh-CN"/>
        </w:rPr>
        <w:t>暂无明确下一板块</w:t>
      </w:r>
      <w:r>
        <w:rPr>
          <w:lang w:eastAsia="zh-CN"/>
        </w:rPr>
        <w:t>”</w:t>
      </w:r>
      <w:r>
        <w:rPr>
          <w:lang w:eastAsia="zh-CN"/>
        </w:rPr>
        <w:t>，并列出触发原因。</w:t>
      </w:r>
    </w:p>
    <w:p w14:paraId="18A562F3" w14:textId="77777777" w:rsidR="00DC15AE" w:rsidRDefault="00DC15AE">
      <w:pPr>
        <w:keepNext/>
        <w:spacing w:after="80"/>
        <w:ind w:firstLine="0"/>
        <w:rPr>
          <w:lang w:eastAsia="zh-CN"/>
        </w:rPr>
      </w:pPr>
      <w:r>
        <w:rPr>
          <w:b/>
          <w:lang w:eastAsia="zh-CN"/>
        </w:rPr>
        <w:t>模型在什么情况下必须降级或弃权</w:t>
      </w:r>
    </w:p>
    <w:tbl>
      <w:tblPr>
        <w:tblW w:w="0" w:type="auto"/>
        <w:tblBorders>
          <w:top w:val="single" w:sz="12" w:space="0" w:color="000000"/>
          <w:left w:val="nil"/>
          <w:bottom w:val="single" w:sz="12" w:space="0" w:color="000000"/>
          <w:right w:val="nil"/>
          <w:insideH w:val="nil"/>
          <w:insideV w:val="nil"/>
        </w:tblBorders>
        <w:tblLayout w:type="fixed"/>
        <w:tblLook w:val="04A0" w:firstRow="1" w:lastRow="0" w:firstColumn="1" w:lastColumn="0" w:noHBand="0" w:noVBand="1"/>
      </w:tblPr>
      <w:tblGrid>
        <w:gridCol w:w="1440"/>
        <w:gridCol w:w="2520"/>
        <w:gridCol w:w="2232"/>
        <w:gridCol w:w="1440"/>
        <w:gridCol w:w="1440"/>
      </w:tblGrid>
      <w:tr w:rsidR="00DC15AE" w14:paraId="0A76F4A5" w14:textId="77777777">
        <w:trPr>
          <w:cantSplit/>
          <w:tblHeader/>
        </w:trPr>
        <w:tc>
          <w:tcPr>
            <w:tcW w:w="1440" w:type="dxa"/>
            <w:tcBorders>
              <w:bottom w:val="single" w:sz="6" w:space="0" w:color="000000"/>
            </w:tcBorders>
            <w:tcMar>
              <w:top w:w="70" w:type="dxa"/>
              <w:left w:w="85" w:type="dxa"/>
              <w:bottom w:w="70" w:type="dxa"/>
              <w:right w:w="85" w:type="dxa"/>
            </w:tcMar>
            <w:vAlign w:val="center"/>
          </w:tcPr>
          <w:p w14:paraId="1BD1B3C9" w14:textId="77777777" w:rsidR="00DC15AE" w:rsidRDefault="00DC15AE" w:rsidP="00DC15AE">
            <w:pPr>
              <w:spacing w:after="0" w:line="259" w:lineRule="auto"/>
              <w:ind w:firstLine="0"/>
              <w:jc w:val="left"/>
            </w:pPr>
            <w:r>
              <w:rPr>
                <w:b/>
                <w:sz w:val="18"/>
              </w:rPr>
              <w:t>判断机制</w:t>
            </w:r>
          </w:p>
        </w:tc>
        <w:tc>
          <w:tcPr>
            <w:tcW w:w="2520" w:type="dxa"/>
            <w:tcBorders>
              <w:bottom w:val="single" w:sz="6" w:space="0" w:color="000000"/>
            </w:tcBorders>
            <w:tcMar>
              <w:top w:w="70" w:type="dxa"/>
              <w:left w:w="85" w:type="dxa"/>
              <w:bottom w:w="70" w:type="dxa"/>
              <w:right w:w="85" w:type="dxa"/>
            </w:tcMar>
            <w:vAlign w:val="center"/>
          </w:tcPr>
          <w:p w14:paraId="56EADFA3" w14:textId="77777777" w:rsidR="00DC15AE" w:rsidRDefault="00DC15AE" w:rsidP="00DC15AE">
            <w:pPr>
              <w:spacing w:after="0" w:line="259" w:lineRule="auto"/>
              <w:ind w:firstLine="0"/>
              <w:jc w:val="left"/>
            </w:pPr>
            <w:r>
              <w:rPr>
                <w:b/>
                <w:sz w:val="18"/>
              </w:rPr>
              <w:t>主要输入</w:t>
            </w:r>
          </w:p>
        </w:tc>
        <w:tc>
          <w:tcPr>
            <w:tcW w:w="2232" w:type="dxa"/>
            <w:tcBorders>
              <w:bottom w:val="single" w:sz="6" w:space="0" w:color="000000"/>
            </w:tcBorders>
            <w:tcMar>
              <w:top w:w="70" w:type="dxa"/>
              <w:left w:w="85" w:type="dxa"/>
              <w:bottom w:w="70" w:type="dxa"/>
              <w:right w:w="85" w:type="dxa"/>
            </w:tcMar>
            <w:vAlign w:val="center"/>
          </w:tcPr>
          <w:p w14:paraId="0B926435" w14:textId="77777777" w:rsidR="00DC15AE" w:rsidRDefault="00DC15AE" w:rsidP="00DC15AE">
            <w:pPr>
              <w:spacing w:after="0" w:line="259" w:lineRule="auto"/>
              <w:ind w:firstLine="0"/>
              <w:jc w:val="left"/>
            </w:pPr>
            <w:r>
              <w:rPr>
                <w:b/>
                <w:sz w:val="18"/>
              </w:rPr>
              <w:t>判断方式</w:t>
            </w:r>
          </w:p>
        </w:tc>
        <w:tc>
          <w:tcPr>
            <w:tcW w:w="1440" w:type="dxa"/>
            <w:tcBorders>
              <w:bottom w:val="single" w:sz="6" w:space="0" w:color="000000"/>
            </w:tcBorders>
            <w:tcMar>
              <w:top w:w="70" w:type="dxa"/>
              <w:left w:w="85" w:type="dxa"/>
              <w:bottom w:w="70" w:type="dxa"/>
              <w:right w:w="85" w:type="dxa"/>
            </w:tcMar>
            <w:vAlign w:val="center"/>
          </w:tcPr>
          <w:p w14:paraId="0A1AFFA0" w14:textId="77777777" w:rsidR="00DC15AE" w:rsidRDefault="00DC15AE" w:rsidP="00DC15AE">
            <w:pPr>
              <w:spacing w:after="0" w:line="259" w:lineRule="auto"/>
              <w:ind w:firstLine="0"/>
              <w:jc w:val="left"/>
            </w:pPr>
            <w:r>
              <w:rPr>
                <w:b/>
                <w:sz w:val="18"/>
              </w:rPr>
              <w:t>直接输出</w:t>
            </w:r>
          </w:p>
        </w:tc>
        <w:tc>
          <w:tcPr>
            <w:tcW w:w="1440" w:type="dxa"/>
            <w:tcBorders>
              <w:bottom w:val="single" w:sz="6" w:space="0" w:color="000000"/>
            </w:tcBorders>
            <w:tcMar>
              <w:top w:w="70" w:type="dxa"/>
              <w:left w:w="85" w:type="dxa"/>
              <w:bottom w:w="70" w:type="dxa"/>
              <w:right w:w="85" w:type="dxa"/>
            </w:tcMar>
            <w:vAlign w:val="center"/>
          </w:tcPr>
          <w:p w14:paraId="48CD63B5" w14:textId="77777777" w:rsidR="00DC15AE" w:rsidRDefault="00DC15AE" w:rsidP="00DC15AE">
            <w:pPr>
              <w:spacing w:after="0" w:line="259" w:lineRule="auto"/>
              <w:ind w:firstLine="0"/>
              <w:jc w:val="left"/>
            </w:pPr>
            <w:r>
              <w:rPr>
                <w:b/>
                <w:sz w:val="18"/>
              </w:rPr>
              <w:t>对发布结果的影响</w:t>
            </w:r>
          </w:p>
        </w:tc>
      </w:tr>
      <w:tr w:rsidR="00DC15AE" w14:paraId="6A448F6E" w14:textId="77777777">
        <w:trPr>
          <w:cantSplit/>
        </w:trPr>
        <w:tc>
          <w:tcPr>
            <w:tcW w:w="1440" w:type="dxa"/>
            <w:tcMar>
              <w:top w:w="70" w:type="dxa"/>
              <w:left w:w="85" w:type="dxa"/>
              <w:bottom w:w="70" w:type="dxa"/>
              <w:right w:w="85" w:type="dxa"/>
            </w:tcMar>
            <w:vAlign w:val="center"/>
          </w:tcPr>
          <w:p w14:paraId="109401E9" w14:textId="77777777" w:rsidR="00DC15AE" w:rsidRDefault="00DC15AE" w:rsidP="00DC15AE">
            <w:pPr>
              <w:spacing w:after="0" w:line="259" w:lineRule="auto"/>
              <w:ind w:firstLine="0"/>
              <w:jc w:val="left"/>
            </w:pPr>
            <w:r>
              <w:rPr>
                <w:sz w:val="18"/>
              </w:rPr>
              <w:t>分布外检测</w:t>
            </w:r>
          </w:p>
        </w:tc>
        <w:tc>
          <w:tcPr>
            <w:tcW w:w="2520" w:type="dxa"/>
            <w:tcMar>
              <w:top w:w="70" w:type="dxa"/>
              <w:left w:w="85" w:type="dxa"/>
              <w:bottom w:w="70" w:type="dxa"/>
              <w:right w:w="85" w:type="dxa"/>
            </w:tcMar>
            <w:vAlign w:val="center"/>
          </w:tcPr>
          <w:p w14:paraId="191A0251" w14:textId="77777777" w:rsidR="00DC15AE" w:rsidRDefault="00DC15AE" w:rsidP="00DC15AE">
            <w:pPr>
              <w:spacing w:after="0" w:line="259" w:lineRule="auto"/>
              <w:ind w:firstLine="0"/>
              <w:jc w:val="left"/>
              <w:rPr>
                <w:lang w:eastAsia="zh-CN"/>
              </w:rPr>
            </w:pPr>
            <w:r>
              <w:rPr>
                <w:sz w:val="18"/>
                <w:lang w:eastAsia="zh-CN"/>
              </w:rPr>
              <w:t>当日标准化特征及对应市场状态的训练分布</w:t>
            </w:r>
          </w:p>
        </w:tc>
        <w:tc>
          <w:tcPr>
            <w:tcW w:w="2232" w:type="dxa"/>
            <w:tcMar>
              <w:top w:w="70" w:type="dxa"/>
              <w:left w:w="85" w:type="dxa"/>
              <w:bottom w:w="70" w:type="dxa"/>
              <w:right w:w="85" w:type="dxa"/>
            </w:tcMar>
            <w:vAlign w:val="center"/>
          </w:tcPr>
          <w:p w14:paraId="15D79985" w14:textId="77777777" w:rsidR="00DC15AE" w:rsidRDefault="00DC15AE" w:rsidP="00DC15AE">
            <w:pPr>
              <w:spacing w:after="0" w:line="259" w:lineRule="auto"/>
              <w:ind w:firstLine="0"/>
              <w:jc w:val="left"/>
              <w:rPr>
                <w:lang w:eastAsia="zh-CN"/>
              </w:rPr>
            </w:pPr>
            <w:r>
              <w:rPr>
                <w:sz w:val="18"/>
                <w:lang w:eastAsia="zh-CN"/>
              </w:rPr>
              <w:t>马氏距离超过训练样本</w:t>
            </w:r>
            <w:r>
              <w:rPr>
                <w:sz w:val="18"/>
                <w:lang w:eastAsia="zh-CN"/>
              </w:rPr>
              <w:t>99%</w:t>
            </w:r>
            <w:r>
              <w:rPr>
                <w:sz w:val="18"/>
                <w:lang w:eastAsia="zh-CN"/>
              </w:rPr>
              <w:t>分位</w:t>
            </w:r>
          </w:p>
        </w:tc>
        <w:tc>
          <w:tcPr>
            <w:tcW w:w="1440" w:type="dxa"/>
            <w:tcMar>
              <w:top w:w="70" w:type="dxa"/>
              <w:left w:w="85" w:type="dxa"/>
              <w:bottom w:w="70" w:type="dxa"/>
              <w:right w:w="85" w:type="dxa"/>
            </w:tcMar>
            <w:vAlign w:val="center"/>
          </w:tcPr>
          <w:p w14:paraId="0B2950B9" w14:textId="77777777" w:rsidR="00DC15AE" w:rsidRDefault="00DC15AE" w:rsidP="00DC15AE">
            <w:pPr>
              <w:spacing w:after="0" w:line="259" w:lineRule="auto"/>
              <w:ind w:firstLine="0"/>
              <w:jc w:val="left"/>
              <w:rPr>
                <w:lang w:eastAsia="zh-CN"/>
              </w:rPr>
            </w:pPr>
            <w:r>
              <w:rPr>
                <w:sz w:val="18"/>
                <w:lang w:eastAsia="zh-CN"/>
              </w:rPr>
              <w:t>异常距离和分布外标记</w:t>
            </w:r>
          </w:p>
        </w:tc>
        <w:tc>
          <w:tcPr>
            <w:tcW w:w="1440" w:type="dxa"/>
            <w:tcMar>
              <w:top w:w="70" w:type="dxa"/>
              <w:left w:w="85" w:type="dxa"/>
              <w:bottom w:w="70" w:type="dxa"/>
              <w:right w:w="85" w:type="dxa"/>
            </w:tcMar>
            <w:vAlign w:val="center"/>
          </w:tcPr>
          <w:p w14:paraId="4B0A6EAC" w14:textId="77777777" w:rsidR="00DC15AE" w:rsidRDefault="00DC15AE" w:rsidP="00DC15AE">
            <w:pPr>
              <w:spacing w:after="0" w:line="259" w:lineRule="auto"/>
              <w:ind w:firstLine="0"/>
              <w:jc w:val="left"/>
              <w:rPr>
                <w:lang w:eastAsia="zh-CN"/>
              </w:rPr>
            </w:pPr>
            <w:r>
              <w:rPr>
                <w:sz w:val="18"/>
                <w:lang w:eastAsia="zh-CN"/>
              </w:rPr>
              <w:t>不发布正式概率，降级为</w:t>
            </w:r>
            <w:r>
              <w:rPr>
                <w:sz w:val="18"/>
                <w:lang w:eastAsia="zh-CN"/>
              </w:rPr>
              <w:t>WATCH</w:t>
            </w:r>
            <w:r>
              <w:rPr>
                <w:sz w:val="18"/>
                <w:lang w:eastAsia="zh-CN"/>
              </w:rPr>
              <w:t>或弃权</w:t>
            </w:r>
          </w:p>
        </w:tc>
      </w:tr>
      <w:tr w:rsidR="00DC15AE" w14:paraId="48531824" w14:textId="77777777">
        <w:trPr>
          <w:cantSplit/>
        </w:trPr>
        <w:tc>
          <w:tcPr>
            <w:tcW w:w="1440" w:type="dxa"/>
            <w:tcMar>
              <w:top w:w="70" w:type="dxa"/>
              <w:left w:w="85" w:type="dxa"/>
              <w:bottom w:w="70" w:type="dxa"/>
              <w:right w:w="85" w:type="dxa"/>
            </w:tcMar>
            <w:vAlign w:val="center"/>
          </w:tcPr>
          <w:p w14:paraId="633F4BB8" w14:textId="77777777" w:rsidR="00DC15AE" w:rsidRDefault="00DC15AE" w:rsidP="00DC15AE">
            <w:pPr>
              <w:spacing w:after="0" w:line="259" w:lineRule="auto"/>
              <w:ind w:firstLine="0"/>
              <w:jc w:val="left"/>
            </w:pPr>
            <w:r>
              <w:rPr>
                <w:sz w:val="18"/>
              </w:rPr>
              <w:t>概率与样本门槛</w:t>
            </w:r>
          </w:p>
        </w:tc>
        <w:tc>
          <w:tcPr>
            <w:tcW w:w="2520" w:type="dxa"/>
            <w:tcMar>
              <w:top w:w="70" w:type="dxa"/>
              <w:left w:w="85" w:type="dxa"/>
              <w:bottom w:w="70" w:type="dxa"/>
              <w:right w:w="85" w:type="dxa"/>
            </w:tcMar>
            <w:vAlign w:val="center"/>
          </w:tcPr>
          <w:p w14:paraId="0E48CD1B" w14:textId="77777777" w:rsidR="00DC15AE" w:rsidRDefault="00DC15AE" w:rsidP="00DC15AE">
            <w:pPr>
              <w:spacing w:after="0" w:line="259" w:lineRule="auto"/>
              <w:ind w:firstLine="0"/>
              <w:jc w:val="left"/>
              <w:rPr>
                <w:lang w:eastAsia="zh-CN"/>
              </w:rPr>
            </w:pPr>
            <w:r>
              <w:rPr>
                <w:sz w:val="18"/>
                <w:lang w:eastAsia="zh-CN"/>
              </w:rPr>
              <w:t>校准概率、头两名概率差、校准样本量</w:t>
            </w:r>
          </w:p>
        </w:tc>
        <w:tc>
          <w:tcPr>
            <w:tcW w:w="2232" w:type="dxa"/>
            <w:tcMar>
              <w:top w:w="70" w:type="dxa"/>
              <w:left w:w="85" w:type="dxa"/>
              <w:bottom w:w="70" w:type="dxa"/>
              <w:right w:w="85" w:type="dxa"/>
            </w:tcMar>
            <w:vAlign w:val="center"/>
          </w:tcPr>
          <w:p w14:paraId="19F13092" w14:textId="77777777" w:rsidR="00DC15AE" w:rsidRDefault="00DC15AE" w:rsidP="00DC15AE">
            <w:pPr>
              <w:spacing w:after="0" w:line="259" w:lineRule="auto"/>
              <w:ind w:firstLine="0"/>
              <w:jc w:val="left"/>
              <w:rPr>
                <w:lang w:eastAsia="zh-CN"/>
              </w:rPr>
            </w:pPr>
            <w:r>
              <w:rPr>
                <w:sz w:val="18"/>
                <w:lang w:eastAsia="zh-CN"/>
              </w:rPr>
              <w:t>使用验证集冻结的发布门槛；差值不足或样本不足视为不确定</w:t>
            </w:r>
          </w:p>
        </w:tc>
        <w:tc>
          <w:tcPr>
            <w:tcW w:w="1440" w:type="dxa"/>
            <w:tcMar>
              <w:top w:w="70" w:type="dxa"/>
              <w:left w:w="85" w:type="dxa"/>
              <w:bottom w:w="70" w:type="dxa"/>
              <w:right w:w="85" w:type="dxa"/>
            </w:tcMar>
            <w:vAlign w:val="center"/>
          </w:tcPr>
          <w:p w14:paraId="54E10783" w14:textId="77777777" w:rsidR="00DC15AE" w:rsidRDefault="00DC15AE" w:rsidP="00DC15AE">
            <w:pPr>
              <w:spacing w:after="0" w:line="259" w:lineRule="auto"/>
              <w:ind w:firstLine="0"/>
              <w:jc w:val="left"/>
              <w:rPr>
                <w:lang w:eastAsia="zh-CN"/>
              </w:rPr>
            </w:pPr>
            <w:r>
              <w:rPr>
                <w:sz w:val="18"/>
                <w:lang w:eastAsia="zh-CN"/>
              </w:rPr>
              <w:t>门槛结果、样本支持和不确定性</w:t>
            </w:r>
          </w:p>
        </w:tc>
        <w:tc>
          <w:tcPr>
            <w:tcW w:w="1440" w:type="dxa"/>
            <w:tcMar>
              <w:top w:w="70" w:type="dxa"/>
              <w:left w:w="85" w:type="dxa"/>
              <w:bottom w:w="70" w:type="dxa"/>
              <w:right w:w="85" w:type="dxa"/>
            </w:tcMar>
            <w:vAlign w:val="center"/>
          </w:tcPr>
          <w:p w14:paraId="57EA0873" w14:textId="77777777" w:rsidR="00DC15AE" w:rsidRDefault="00DC15AE" w:rsidP="00DC15AE">
            <w:pPr>
              <w:spacing w:after="0" w:line="259" w:lineRule="auto"/>
              <w:ind w:firstLine="0"/>
              <w:jc w:val="left"/>
              <w:rPr>
                <w:lang w:eastAsia="zh-CN"/>
              </w:rPr>
            </w:pPr>
            <w:r>
              <w:rPr>
                <w:sz w:val="18"/>
                <w:lang w:eastAsia="zh-CN"/>
              </w:rPr>
              <w:t>保留观察或输出暂无明确方向</w:t>
            </w:r>
          </w:p>
        </w:tc>
      </w:tr>
      <w:tr w:rsidR="00DC15AE" w14:paraId="07C5E35B" w14:textId="77777777">
        <w:trPr>
          <w:cantSplit/>
        </w:trPr>
        <w:tc>
          <w:tcPr>
            <w:tcW w:w="1440" w:type="dxa"/>
            <w:tcMar>
              <w:top w:w="70" w:type="dxa"/>
              <w:left w:w="85" w:type="dxa"/>
              <w:bottom w:w="70" w:type="dxa"/>
              <w:right w:w="85" w:type="dxa"/>
            </w:tcMar>
            <w:vAlign w:val="center"/>
          </w:tcPr>
          <w:p w14:paraId="36D1FA4A" w14:textId="77777777" w:rsidR="00DC15AE" w:rsidRDefault="00DC15AE" w:rsidP="00DC15AE">
            <w:pPr>
              <w:spacing w:after="0" w:line="259" w:lineRule="auto"/>
              <w:ind w:firstLine="0"/>
              <w:jc w:val="left"/>
            </w:pPr>
            <w:r>
              <w:rPr>
                <w:sz w:val="18"/>
              </w:rPr>
              <w:t>证据与时间质量门</w:t>
            </w:r>
          </w:p>
        </w:tc>
        <w:tc>
          <w:tcPr>
            <w:tcW w:w="2520" w:type="dxa"/>
            <w:tcMar>
              <w:top w:w="70" w:type="dxa"/>
              <w:left w:w="85" w:type="dxa"/>
              <w:bottom w:w="70" w:type="dxa"/>
              <w:right w:w="85" w:type="dxa"/>
            </w:tcMar>
            <w:vAlign w:val="center"/>
          </w:tcPr>
          <w:p w14:paraId="307BC139" w14:textId="77777777" w:rsidR="00DC15AE" w:rsidRDefault="00DC15AE" w:rsidP="00DC15AE">
            <w:pPr>
              <w:spacing w:after="0" w:line="259" w:lineRule="auto"/>
              <w:ind w:firstLine="0"/>
              <w:jc w:val="left"/>
            </w:pPr>
            <w:r>
              <w:rPr>
                <w:sz w:val="18"/>
              </w:rPr>
              <w:t>关系方向、业务暴露、四重确认及</w:t>
            </w:r>
            <w:r>
              <w:rPr>
                <w:sz w:val="18"/>
              </w:rPr>
              <w:t>graph_time_quality</w:t>
            </w:r>
          </w:p>
        </w:tc>
        <w:tc>
          <w:tcPr>
            <w:tcW w:w="2232" w:type="dxa"/>
            <w:tcMar>
              <w:top w:w="70" w:type="dxa"/>
              <w:left w:w="85" w:type="dxa"/>
              <w:bottom w:w="70" w:type="dxa"/>
              <w:right w:w="85" w:type="dxa"/>
            </w:tcMar>
            <w:vAlign w:val="center"/>
          </w:tcPr>
          <w:p w14:paraId="16B08778" w14:textId="77777777" w:rsidR="00DC15AE" w:rsidRDefault="00DC15AE" w:rsidP="00DC15AE">
            <w:pPr>
              <w:spacing w:after="0" w:line="259" w:lineRule="auto"/>
              <w:ind w:firstLine="0"/>
              <w:jc w:val="left"/>
              <w:rPr>
                <w:lang w:eastAsia="zh-CN"/>
              </w:rPr>
            </w:pPr>
            <w:r>
              <w:rPr>
                <w:sz w:val="18"/>
                <w:lang w:eastAsia="zh-CN"/>
              </w:rPr>
              <w:t>关键关系只有当前图、关系无法解释或市场未确认时不升级</w:t>
            </w:r>
          </w:p>
        </w:tc>
        <w:tc>
          <w:tcPr>
            <w:tcW w:w="1440" w:type="dxa"/>
            <w:tcMar>
              <w:top w:w="70" w:type="dxa"/>
              <w:left w:w="85" w:type="dxa"/>
              <w:bottom w:w="70" w:type="dxa"/>
              <w:right w:w="85" w:type="dxa"/>
            </w:tcMar>
            <w:vAlign w:val="center"/>
          </w:tcPr>
          <w:p w14:paraId="0D49BF51" w14:textId="77777777" w:rsidR="00DC15AE" w:rsidRDefault="00DC15AE" w:rsidP="00DC15AE">
            <w:pPr>
              <w:spacing w:after="0" w:line="259" w:lineRule="auto"/>
              <w:ind w:firstLine="0"/>
              <w:jc w:val="left"/>
            </w:pPr>
            <w:r>
              <w:rPr>
                <w:sz w:val="18"/>
              </w:rPr>
              <w:t>触发规则和缺失证据</w:t>
            </w:r>
          </w:p>
        </w:tc>
        <w:tc>
          <w:tcPr>
            <w:tcW w:w="1440" w:type="dxa"/>
            <w:tcMar>
              <w:top w:w="70" w:type="dxa"/>
              <w:left w:w="85" w:type="dxa"/>
              <w:bottom w:w="70" w:type="dxa"/>
              <w:right w:w="85" w:type="dxa"/>
            </w:tcMar>
            <w:vAlign w:val="center"/>
          </w:tcPr>
          <w:p w14:paraId="613D4D28" w14:textId="77777777" w:rsidR="00DC15AE" w:rsidRDefault="00DC15AE" w:rsidP="00DC15AE">
            <w:pPr>
              <w:spacing w:after="0" w:line="259" w:lineRule="auto"/>
              <w:ind w:firstLine="0"/>
              <w:jc w:val="left"/>
              <w:rPr>
                <w:lang w:eastAsia="zh-CN"/>
              </w:rPr>
            </w:pPr>
            <w:r>
              <w:rPr>
                <w:sz w:val="18"/>
                <w:lang w:eastAsia="zh-CN"/>
              </w:rPr>
              <w:t>阻止关系图候选进入正式</w:t>
            </w:r>
            <w:r>
              <w:rPr>
                <w:sz w:val="18"/>
                <w:lang w:eastAsia="zh-CN"/>
              </w:rPr>
              <w:t>Top-K</w:t>
            </w:r>
          </w:p>
        </w:tc>
      </w:tr>
    </w:tbl>
    <w:p w14:paraId="4DAFDC25" w14:textId="77777777" w:rsidR="00DC15AE" w:rsidRPr="0091231C" w:rsidRDefault="00DC15AE">
      <w:pPr>
        <w:spacing w:after="0"/>
        <w:rPr>
          <w:lang w:eastAsia="zh-CN"/>
        </w:rPr>
      </w:pPr>
    </w:p>
    <w:p w14:paraId="6E9D5938" w14:textId="77777777" w:rsidR="003F1CFA" w:rsidRPr="00DC15AE" w:rsidRDefault="00B75DA3" w:rsidP="00DC15AE">
      <w:pPr>
        <w:pStyle w:val="1"/>
        <w:rPr>
          <w:rFonts w:hint="eastAsia"/>
          <w:lang w:eastAsia="zh-CN"/>
        </w:rPr>
      </w:pPr>
      <w:bookmarkStart w:id="97" w:name="_Toc240293069"/>
      <w:r w:rsidRPr="00DC15AE">
        <w:rPr>
          <w:lang w:eastAsia="zh-CN"/>
        </w:rPr>
        <w:lastRenderedPageBreak/>
        <w:t>9 公司基本面 DeepDive</w:t>
      </w:r>
      <w:bookmarkEnd w:id="97"/>
    </w:p>
    <w:p w14:paraId="2574BB1F" w14:textId="77777777" w:rsidR="003F1CFA" w:rsidRPr="00DC15AE" w:rsidRDefault="00B75DA3" w:rsidP="00DC15AE">
      <w:pPr>
        <w:pStyle w:val="21"/>
        <w:rPr>
          <w:rFonts w:hint="eastAsia"/>
          <w:lang w:eastAsia="zh-CN"/>
        </w:rPr>
      </w:pPr>
      <w:bookmarkStart w:id="98" w:name="_Toc240293070"/>
      <w:r w:rsidRPr="00DC15AE">
        <w:rPr>
          <w:lang w:eastAsia="zh-CN"/>
        </w:rPr>
        <w:t xml:space="preserve">9.1 </w:t>
      </w:r>
      <w:bookmarkStart w:id="99" w:name="OLE_LINK1"/>
      <w:r w:rsidRPr="00DC15AE">
        <w:rPr>
          <w:lang w:eastAsia="zh-CN"/>
        </w:rPr>
        <w:t>DeepDive</w:t>
      </w:r>
      <w:bookmarkEnd w:id="99"/>
      <w:r w:rsidRPr="00DC15AE">
        <w:rPr>
          <w:lang w:eastAsia="zh-CN"/>
        </w:rPr>
        <w:t>为什么放在候选池后部</w:t>
      </w:r>
      <w:bookmarkEnd w:id="98"/>
    </w:p>
    <w:p w14:paraId="0A3B5ED2" w14:textId="77777777" w:rsidR="003F1CFA" w:rsidRDefault="00B75DA3">
      <w:pPr>
        <w:keepLines/>
        <w:rPr>
          <w:lang w:eastAsia="zh-CN"/>
        </w:rPr>
      </w:pPr>
      <w:r>
        <w:rPr>
          <w:lang w:eastAsia="zh-CN"/>
        </w:rPr>
        <w:t>完整公司研究耗时较高，如果每天覆盖全部</w:t>
      </w:r>
      <w:r>
        <w:rPr>
          <w:lang w:eastAsia="zh-CN"/>
        </w:rPr>
        <w:t>A</w:t>
      </w:r>
      <w:r>
        <w:rPr>
          <w:lang w:eastAsia="zh-CN"/>
        </w:rPr>
        <w:t>股，会把大量资源消耗在没有事件、没有资金承接或不在有效预测范围的公司上。系统因此在</w:t>
      </w:r>
      <w:r>
        <w:rPr>
          <w:lang w:eastAsia="zh-CN"/>
        </w:rPr>
        <w:t>P2</w:t>
      </w:r>
      <w:r>
        <w:rPr>
          <w:lang w:eastAsia="zh-CN"/>
        </w:rPr>
        <w:t>生成简版研究卡，只有排名靠前、证据较完整的十五至二十只进入</w:t>
      </w:r>
      <w:r>
        <w:rPr>
          <w:lang w:eastAsia="zh-CN"/>
        </w:rPr>
        <w:t>P3</w:t>
      </w:r>
      <w:r>
        <w:rPr>
          <w:lang w:eastAsia="zh-CN"/>
        </w:rPr>
        <w:t>完整</w:t>
      </w:r>
      <w:r>
        <w:rPr>
          <w:lang w:eastAsia="zh-CN"/>
        </w:rPr>
        <w:t>DeepDive</w:t>
      </w:r>
      <w:r>
        <w:rPr>
          <w:lang w:eastAsia="zh-CN"/>
        </w:rPr>
        <w:t>。这样既保留研究深度，又能在盘后窗口内完成每日生产。</w:t>
      </w:r>
    </w:p>
    <w:p w14:paraId="22B14780" w14:textId="77777777" w:rsidR="003F1CFA" w:rsidRPr="00DC15AE" w:rsidRDefault="00B75DA3" w:rsidP="00DC15AE">
      <w:pPr>
        <w:pStyle w:val="21"/>
        <w:rPr>
          <w:rFonts w:hint="eastAsia"/>
          <w:lang w:eastAsia="zh-CN"/>
        </w:rPr>
      </w:pPr>
      <w:bookmarkStart w:id="100" w:name="_Toc240293071"/>
      <w:r w:rsidRPr="00DC15AE">
        <w:rPr>
          <w:lang w:eastAsia="zh-CN"/>
        </w:rPr>
        <w:t>9.2 公司研究卡回答哪些核心问题</w:t>
      </w:r>
      <w:bookmarkEnd w:id="100"/>
    </w:p>
    <w:tbl>
      <w:tblPr>
        <w:tblW w:w="0" w:type="auto"/>
        <w:jc w:val="center"/>
        <w:tblBorders>
          <w:top w:val="single" w:sz="12" w:space="0" w:color="000000"/>
          <w:left w:val="nil"/>
          <w:bottom w:val="single" w:sz="12" w:space="0" w:color="000000"/>
          <w:right w:val="nil"/>
          <w:insideH w:val="nil"/>
          <w:insideV w:val="nil"/>
        </w:tblBorders>
        <w:tblLayout w:type="fixed"/>
        <w:tblLook w:val="04A0" w:firstRow="1" w:lastRow="0" w:firstColumn="1" w:lastColumn="0" w:noHBand="0" w:noVBand="1"/>
      </w:tblPr>
      <w:tblGrid>
        <w:gridCol w:w="1814"/>
        <w:gridCol w:w="3969"/>
        <w:gridCol w:w="3288"/>
      </w:tblGrid>
      <w:tr w:rsidR="003F1CFA" w14:paraId="396AAA29" w14:textId="77777777">
        <w:trPr>
          <w:cantSplit/>
          <w:tblHeader/>
          <w:jc w:val="center"/>
        </w:trPr>
        <w:tc>
          <w:tcPr>
            <w:tcW w:w="1814" w:type="dxa"/>
            <w:tcBorders>
              <w:bottom w:val="single" w:sz="6" w:space="0" w:color="000000"/>
            </w:tcBorders>
            <w:tcMar>
              <w:top w:w="85" w:type="dxa"/>
              <w:left w:w="105" w:type="dxa"/>
              <w:bottom w:w="85" w:type="dxa"/>
              <w:right w:w="105" w:type="dxa"/>
            </w:tcMar>
            <w:vAlign w:val="center"/>
          </w:tcPr>
          <w:p w14:paraId="0610CF99" w14:textId="77777777" w:rsidR="003F1CFA" w:rsidRDefault="00B75DA3" w:rsidP="00DC15AE">
            <w:pPr>
              <w:ind w:firstLine="0"/>
              <w:jc w:val="center"/>
            </w:pPr>
            <w:r>
              <w:rPr>
                <w:b/>
                <w:sz w:val="21"/>
              </w:rPr>
              <w:t>研究模块</w:t>
            </w:r>
          </w:p>
        </w:tc>
        <w:tc>
          <w:tcPr>
            <w:tcW w:w="3969" w:type="dxa"/>
            <w:tcBorders>
              <w:bottom w:val="single" w:sz="6" w:space="0" w:color="000000"/>
            </w:tcBorders>
            <w:tcMar>
              <w:top w:w="85" w:type="dxa"/>
              <w:left w:w="105" w:type="dxa"/>
              <w:bottom w:w="85" w:type="dxa"/>
              <w:right w:w="105" w:type="dxa"/>
            </w:tcMar>
            <w:vAlign w:val="center"/>
          </w:tcPr>
          <w:p w14:paraId="4DF8C8BE" w14:textId="77777777" w:rsidR="003F1CFA" w:rsidRDefault="00B75DA3" w:rsidP="00DC15AE">
            <w:pPr>
              <w:ind w:firstLine="0"/>
              <w:jc w:val="center"/>
            </w:pPr>
            <w:r>
              <w:rPr>
                <w:b/>
                <w:sz w:val="21"/>
              </w:rPr>
              <w:t>要回答的问题</w:t>
            </w:r>
          </w:p>
        </w:tc>
        <w:tc>
          <w:tcPr>
            <w:tcW w:w="3288" w:type="dxa"/>
            <w:tcBorders>
              <w:bottom w:val="single" w:sz="6" w:space="0" w:color="000000"/>
            </w:tcBorders>
            <w:tcMar>
              <w:top w:w="85" w:type="dxa"/>
              <w:left w:w="105" w:type="dxa"/>
              <w:bottom w:w="85" w:type="dxa"/>
              <w:right w:w="105" w:type="dxa"/>
            </w:tcMar>
            <w:vAlign w:val="center"/>
          </w:tcPr>
          <w:p w14:paraId="5C3A08A6" w14:textId="77777777" w:rsidR="003F1CFA" w:rsidRDefault="00B75DA3" w:rsidP="00DC15AE">
            <w:pPr>
              <w:ind w:firstLine="0"/>
              <w:jc w:val="center"/>
            </w:pPr>
            <w:r>
              <w:rPr>
                <w:b/>
                <w:sz w:val="21"/>
              </w:rPr>
              <w:t>在预测中的作用</w:t>
            </w:r>
          </w:p>
        </w:tc>
      </w:tr>
      <w:tr w:rsidR="003F1CFA" w14:paraId="7BF99675" w14:textId="77777777">
        <w:trPr>
          <w:cantSplit/>
          <w:jc w:val="center"/>
        </w:trPr>
        <w:tc>
          <w:tcPr>
            <w:tcW w:w="1814" w:type="dxa"/>
            <w:tcMar>
              <w:top w:w="85" w:type="dxa"/>
              <w:left w:w="105" w:type="dxa"/>
              <w:bottom w:w="85" w:type="dxa"/>
              <w:right w:w="105" w:type="dxa"/>
            </w:tcMar>
            <w:vAlign w:val="center"/>
          </w:tcPr>
          <w:p w14:paraId="4C0EC946" w14:textId="77777777" w:rsidR="003F1CFA" w:rsidRDefault="00B75DA3" w:rsidP="00DC15AE">
            <w:pPr>
              <w:spacing w:after="0"/>
              <w:ind w:firstLine="0"/>
              <w:jc w:val="center"/>
            </w:pPr>
            <w:r>
              <w:rPr>
                <w:sz w:val="21"/>
              </w:rPr>
              <w:t>公司定位与产业链</w:t>
            </w:r>
          </w:p>
        </w:tc>
        <w:tc>
          <w:tcPr>
            <w:tcW w:w="3969" w:type="dxa"/>
            <w:tcMar>
              <w:top w:w="85" w:type="dxa"/>
              <w:left w:w="105" w:type="dxa"/>
              <w:bottom w:w="85" w:type="dxa"/>
              <w:right w:w="105" w:type="dxa"/>
            </w:tcMar>
            <w:vAlign w:val="center"/>
          </w:tcPr>
          <w:p w14:paraId="6E4C6F39" w14:textId="77777777" w:rsidR="003F1CFA" w:rsidRDefault="00B75DA3" w:rsidP="00DC15AE">
            <w:pPr>
              <w:spacing w:after="0"/>
              <w:ind w:firstLine="0"/>
              <w:rPr>
                <w:lang w:eastAsia="zh-CN"/>
              </w:rPr>
            </w:pPr>
            <w:r>
              <w:rPr>
                <w:sz w:val="21"/>
                <w:lang w:eastAsia="zh-CN"/>
              </w:rPr>
              <w:t>公司处在哪个环节，主要利润来自哪里</w:t>
            </w:r>
          </w:p>
        </w:tc>
        <w:tc>
          <w:tcPr>
            <w:tcW w:w="3288" w:type="dxa"/>
            <w:tcMar>
              <w:top w:w="85" w:type="dxa"/>
              <w:left w:w="105" w:type="dxa"/>
              <w:bottom w:w="85" w:type="dxa"/>
              <w:right w:w="105" w:type="dxa"/>
            </w:tcMar>
            <w:vAlign w:val="center"/>
          </w:tcPr>
          <w:p w14:paraId="0553D406" w14:textId="77777777" w:rsidR="003F1CFA" w:rsidRDefault="00B75DA3" w:rsidP="00DC15AE">
            <w:pPr>
              <w:spacing w:after="0"/>
              <w:ind w:firstLine="0"/>
              <w:rPr>
                <w:lang w:eastAsia="zh-CN"/>
              </w:rPr>
            </w:pPr>
            <w:r>
              <w:rPr>
                <w:sz w:val="21"/>
                <w:lang w:eastAsia="zh-CN"/>
              </w:rPr>
              <w:t>验证事件是否真的影响公司</w:t>
            </w:r>
          </w:p>
        </w:tc>
      </w:tr>
      <w:tr w:rsidR="003F1CFA" w14:paraId="6EC8AD36" w14:textId="77777777">
        <w:trPr>
          <w:cantSplit/>
          <w:jc w:val="center"/>
        </w:trPr>
        <w:tc>
          <w:tcPr>
            <w:tcW w:w="1814" w:type="dxa"/>
            <w:tcMar>
              <w:top w:w="85" w:type="dxa"/>
              <w:left w:w="105" w:type="dxa"/>
              <w:bottom w:w="85" w:type="dxa"/>
              <w:right w:w="105" w:type="dxa"/>
            </w:tcMar>
            <w:vAlign w:val="center"/>
          </w:tcPr>
          <w:p w14:paraId="310E141F" w14:textId="77777777" w:rsidR="003F1CFA" w:rsidRDefault="00B75DA3" w:rsidP="00DC15AE">
            <w:pPr>
              <w:spacing w:after="0"/>
              <w:ind w:firstLine="0"/>
              <w:jc w:val="center"/>
            </w:pPr>
            <w:r>
              <w:rPr>
                <w:sz w:val="21"/>
              </w:rPr>
              <w:t>业务拆分</w:t>
            </w:r>
          </w:p>
        </w:tc>
        <w:tc>
          <w:tcPr>
            <w:tcW w:w="3969" w:type="dxa"/>
            <w:tcMar>
              <w:top w:w="85" w:type="dxa"/>
              <w:left w:w="105" w:type="dxa"/>
              <w:bottom w:w="85" w:type="dxa"/>
              <w:right w:w="105" w:type="dxa"/>
            </w:tcMar>
            <w:vAlign w:val="center"/>
          </w:tcPr>
          <w:p w14:paraId="0426A86E" w14:textId="77777777" w:rsidR="003F1CFA" w:rsidRDefault="00B75DA3" w:rsidP="00DC15AE">
            <w:pPr>
              <w:spacing w:after="0"/>
              <w:ind w:firstLine="0"/>
              <w:rPr>
                <w:lang w:eastAsia="zh-CN"/>
              </w:rPr>
            </w:pPr>
            <w:r>
              <w:rPr>
                <w:sz w:val="21"/>
                <w:lang w:eastAsia="zh-CN"/>
              </w:rPr>
              <w:t>各业务收入、毛利和变化趋势如何</w:t>
            </w:r>
          </w:p>
        </w:tc>
        <w:tc>
          <w:tcPr>
            <w:tcW w:w="3288" w:type="dxa"/>
            <w:tcMar>
              <w:top w:w="85" w:type="dxa"/>
              <w:left w:w="105" w:type="dxa"/>
              <w:bottom w:w="85" w:type="dxa"/>
              <w:right w:w="105" w:type="dxa"/>
            </w:tcMar>
            <w:vAlign w:val="center"/>
          </w:tcPr>
          <w:p w14:paraId="5A183C28" w14:textId="77777777" w:rsidR="003F1CFA" w:rsidRDefault="00B75DA3" w:rsidP="00DC15AE">
            <w:pPr>
              <w:spacing w:after="0"/>
              <w:ind w:firstLine="0"/>
              <w:rPr>
                <w:lang w:eastAsia="zh-CN"/>
              </w:rPr>
            </w:pPr>
            <w:r>
              <w:rPr>
                <w:sz w:val="21"/>
                <w:lang w:eastAsia="zh-CN"/>
              </w:rPr>
              <w:t>确定催化影响的实际权重</w:t>
            </w:r>
          </w:p>
        </w:tc>
      </w:tr>
      <w:tr w:rsidR="003F1CFA" w14:paraId="7DC7FECB" w14:textId="77777777">
        <w:trPr>
          <w:cantSplit/>
          <w:jc w:val="center"/>
        </w:trPr>
        <w:tc>
          <w:tcPr>
            <w:tcW w:w="1814" w:type="dxa"/>
            <w:tcMar>
              <w:top w:w="85" w:type="dxa"/>
              <w:left w:w="105" w:type="dxa"/>
              <w:bottom w:w="85" w:type="dxa"/>
              <w:right w:w="105" w:type="dxa"/>
            </w:tcMar>
            <w:vAlign w:val="center"/>
          </w:tcPr>
          <w:p w14:paraId="23A9D2ED" w14:textId="77777777" w:rsidR="003F1CFA" w:rsidRDefault="00B75DA3" w:rsidP="00DC15AE">
            <w:pPr>
              <w:spacing w:after="0"/>
              <w:ind w:firstLine="0"/>
              <w:jc w:val="center"/>
            </w:pPr>
            <w:r>
              <w:rPr>
                <w:sz w:val="21"/>
              </w:rPr>
              <w:t>收入驱动</w:t>
            </w:r>
          </w:p>
        </w:tc>
        <w:tc>
          <w:tcPr>
            <w:tcW w:w="3969" w:type="dxa"/>
            <w:tcMar>
              <w:top w:w="85" w:type="dxa"/>
              <w:left w:w="105" w:type="dxa"/>
              <w:bottom w:w="85" w:type="dxa"/>
              <w:right w:w="105" w:type="dxa"/>
            </w:tcMar>
            <w:vAlign w:val="center"/>
          </w:tcPr>
          <w:p w14:paraId="450D8D90" w14:textId="77777777" w:rsidR="003F1CFA" w:rsidRDefault="00B75DA3" w:rsidP="00DC15AE">
            <w:pPr>
              <w:spacing w:after="0"/>
              <w:ind w:firstLine="0"/>
              <w:rPr>
                <w:lang w:eastAsia="zh-CN"/>
              </w:rPr>
            </w:pPr>
            <w:r>
              <w:rPr>
                <w:sz w:val="21"/>
                <w:lang w:eastAsia="zh-CN"/>
              </w:rPr>
              <w:t>量、价、结构、客户和产能怎样变化</w:t>
            </w:r>
          </w:p>
        </w:tc>
        <w:tc>
          <w:tcPr>
            <w:tcW w:w="3288" w:type="dxa"/>
            <w:tcMar>
              <w:top w:w="85" w:type="dxa"/>
              <w:left w:w="105" w:type="dxa"/>
              <w:bottom w:w="85" w:type="dxa"/>
              <w:right w:w="105" w:type="dxa"/>
            </w:tcMar>
            <w:vAlign w:val="center"/>
          </w:tcPr>
          <w:p w14:paraId="33FCA162" w14:textId="77777777" w:rsidR="003F1CFA" w:rsidRDefault="00B75DA3" w:rsidP="00DC15AE">
            <w:pPr>
              <w:spacing w:after="0"/>
              <w:ind w:firstLine="0"/>
              <w:rPr>
                <w:lang w:eastAsia="zh-CN"/>
              </w:rPr>
            </w:pPr>
            <w:r>
              <w:rPr>
                <w:sz w:val="21"/>
                <w:lang w:eastAsia="zh-CN"/>
              </w:rPr>
              <w:t>判断收入是否可能超预期</w:t>
            </w:r>
          </w:p>
        </w:tc>
      </w:tr>
      <w:tr w:rsidR="003F1CFA" w14:paraId="45C6182F" w14:textId="77777777">
        <w:trPr>
          <w:cantSplit/>
          <w:jc w:val="center"/>
        </w:trPr>
        <w:tc>
          <w:tcPr>
            <w:tcW w:w="1814" w:type="dxa"/>
            <w:tcMar>
              <w:top w:w="85" w:type="dxa"/>
              <w:left w:w="105" w:type="dxa"/>
              <w:bottom w:w="85" w:type="dxa"/>
              <w:right w:w="105" w:type="dxa"/>
            </w:tcMar>
            <w:vAlign w:val="center"/>
          </w:tcPr>
          <w:p w14:paraId="7C86BBE9" w14:textId="77777777" w:rsidR="003F1CFA" w:rsidRDefault="00B75DA3" w:rsidP="00DC15AE">
            <w:pPr>
              <w:spacing w:after="0"/>
              <w:ind w:firstLine="0"/>
              <w:jc w:val="center"/>
            </w:pPr>
            <w:r>
              <w:rPr>
                <w:sz w:val="21"/>
              </w:rPr>
              <w:t>利润与</w:t>
            </w:r>
            <w:r>
              <w:rPr>
                <w:sz w:val="21"/>
              </w:rPr>
              <w:t>ROE</w:t>
            </w:r>
          </w:p>
        </w:tc>
        <w:tc>
          <w:tcPr>
            <w:tcW w:w="3969" w:type="dxa"/>
            <w:tcMar>
              <w:top w:w="85" w:type="dxa"/>
              <w:left w:w="105" w:type="dxa"/>
              <w:bottom w:w="85" w:type="dxa"/>
              <w:right w:w="105" w:type="dxa"/>
            </w:tcMar>
            <w:vAlign w:val="center"/>
          </w:tcPr>
          <w:p w14:paraId="57E3D7BF" w14:textId="77777777" w:rsidR="003F1CFA" w:rsidRDefault="00B75DA3" w:rsidP="00DC15AE">
            <w:pPr>
              <w:spacing w:after="0"/>
              <w:ind w:firstLine="0"/>
              <w:rPr>
                <w:lang w:eastAsia="zh-CN"/>
              </w:rPr>
            </w:pPr>
            <w:r>
              <w:rPr>
                <w:sz w:val="21"/>
                <w:lang w:eastAsia="zh-CN"/>
              </w:rPr>
              <w:t>毛利、费用、周转和杠杆如何传导</w:t>
            </w:r>
          </w:p>
        </w:tc>
        <w:tc>
          <w:tcPr>
            <w:tcW w:w="3288" w:type="dxa"/>
            <w:tcMar>
              <w:top w:w="85" w:type="dxa"/>
              <w:left w:w="105" w:type="dxa"/>
              <w:bottom w:w="85" w:type="dxa"/>
              <w:right w:w="105" w:type="dxa"/>
            </w:tcMar>
            <w:vAlign w:val="center"/>
          </w:tcPr>
          <w:p w14:paraId="5AD8AF33" w14:textId="77777777" w:rsidR="003F1CFA" w:rsidRDefault="00B75DA3" w:rsidP="00DC15AE">
            <w:pPr>
              <w:spacing w:after="0"/>
              <w:ind w:firstLine="0"/>
              <w:rPr>
                <w:lang w:eastAsia="zh-CN"/>
              </w:rPr>
            </w:pPr>
            <w:r>
              <w:rPr>
                <w:sz w:val="21"/>
                <w:lang w:eastAsia="zh-CN"/>
              </w:rPr>
              <w:t>判断利润质量与可持续性</w:t>
            </w:r>
          </w:p>
        </w:tc>
      </w:tr>
      <w:tr w:rsidR="003F1CFA" w14:paraId="4DF1DD05" w14:textId="77777777">
        <w:trPr>
          <w:cantSplit/>
          <w:jc w:val="center"/>
        </w:trPr>
        <w:tc>
          <w:tcPr>
            <w:tcW w:w="1814" w:type="dxa"/>
            <w:tcMar>
              <w:top w:w="85" w:type="dxa"/>
              <w:left w:w="105" w:type="dxa"/>
              <w:bottom w:w="85" w:type="dxa"/>
              <w:right w:w="105" w:type="dxa"/>
            </w:tcMar>
            <w:vAlign w:val="center"/>
          </w:tcPr>
          <w:p w14:paraId="5B9AA90D" w14:textId="77777777" w:rsidR="003F1CFA" w:rsidRDefault="00B75DA3" w:rsidP="00DC15AE">
            <w:pPr>
              <w:spacing w:after="0"/>
              <w:ind w:firstLine="0"/>
              <w:jc w:val="center"/>
            </w:pPr>
            <w:r>
              <w:rPr>
                <w:sz w:val="21"/>
              </w:rPr>
              <w:t>竞争力与风险</w:t>
            </w:r>
          </w:p>
        </w:tc>
        <w:tc>
          <w:tcPr>
            <w:tcW w:w="3969" w:type="dxa"/>
            <w:tcMar>
              <w:top w:w="85" w:type="dxa"/>
              <w:left w:w="105" w:type="dxa"/>
              <w:bottom w:w="85" w:type="dxa"/>
              <w:right w:w="105" w:type="dxa"/>
            </w:tcMar>
            <w:vAlign w:val="center"/>
          </w:tcPr>
          <w:p w14:paraId="575439BA" w14:textId="77777777" w:rsidR="003F1CFA" w:rsidRDefault="00B75DA3" w:rsidP="00DC15AE">
            <w:pPr>
              <w:spacing w:after="0"/>
              <w:ind w:firstLine="0"/>
              <w:rPr>
                <w:lang w:eastAsia="zh-CN"/>
              </w:rPr>
            </w:pPr>
            <w:r>
              <w:rPr>
                <w:sz w:val="21"/>
                <w:lang w:eastAsia="zh-CN"/>
              </w:rPr>
              <w:t>壁垒、竞争格局和关键风险是什么</w:t>
            </w:r>
          </w:p>
        </w:tc>
        <w:tc>
          <w:tcPr>
            <w:tcW w:w="3288" w:type="dxa"/>
            <w:tcMar>
              <w:top w:w="85" w:type="dxa"/>
              <w:left w:w="105" w:type="dxa"/>
              <w:bottom w:w="85" w:type="dxa"/>
              <w:right w:w="105" w:type="dxa"/>
            </w:tcMar>
            <w:vAlign w:val="center"/>
          </w:tcPr>
          <w:p w14:paraId="553784E3" w14:textId="77777777" w:rsidR="003F1CFA" w:rsidRDefault="00B75DA3" w:rsidP="00DC15AE">
            <w:pPr>
              <w:spacing w:after="0"/>
              <w:ind w:firstLine="0"/>
              <w:rPr>
                <w:lang w:eastAsia="zh-CN"/>
              </w:rPr>
            </w:pPr>
            <w:r>
              <w:rPr>
                <w:sz w:val="21"/>
                <w:lang w:eastAsia="zh-CN"/>
              </w:rPr>
              <w:t>识别假设成立和失效条件</w:t>
            </w:r>
          </w:p>
        </w:tc>
      </w:tr>
      <w:tr w:rsidR="003F1CFA" w14:paraId="02F6B026" w14:textId="77777777">
        <w:trPr>
          <w:cantSplit/>
          <w:jc w:val="center"/>
        </w:trPr>
        <w:tc>
          <w:tcPr>
            <w:tcW w:w="1814" w:type="dxa"/>
            <w:tcMar>
              <w:top w:w="85" w:type="dxa"/>
              <w:left w:w="105" w:type="dxa"/>
              <w:bottom w:w="85" w:type="dxa"/>
              <w:right w:w="105" w:type="dxa"/>
            </w:tcMar>
            <w:vAlign w:val="center"/>
          </w:tcPr>
          <w:p w14:paraId="52B8D983" w14:textId="77777777" w:rsidR="003F1CFA" w:rsidRDefault="00B75DA3" w:rsidP="00DC15AE">
            <w:pPr>
              <w:spacing w:after="0"/>
              <w:ind w:firstLine="0"/>
              <w:jc w:val="center"/>
            </w:pPr>
            <w:r>
              <w:rPr>
                <w:sz w:val="21"/>
              </w:rPr>
              <w:t>市场焦点与预期差</w:t>
            </w:r>
          </w:p>
        </w:tc>
        <w:tc>
          <w:tcPr>
            <w:tcW w:w="3969" w:type="dxa"/>
            <w:tcMar>
              <w:top w:w="85" w:type="dxa"/>
              <w:left w:w="105" w:type="dxa"/>
              <w:bottom w:w="85" w:type="dxa"/>
              <w:right w:w="105" w:type="dxa"/>
            </w:tcMar>
            <w:vAlign w:val="center"/>
          </w:tcPr>
          <w:p w14:paraId="187D687C" w14:textId="77777777" w:rsidR="003F1CFA" w:rsidRDefault="00B75DA3" w:rsidP="00DC15AE">
            <w:pPr>
              <w:spacing w:after="0"/>
              <w:ind w:firstLine="0"/>
              <w:rPr>
                <w:lang w:eastAsia="zh-CN"/>
              </w:rPr>
            </w:pPr>
            <w:r>
              <w:rPr>
                <w:sz w:val="21"/>
                <w:lang w:eastAsia="zh-CN"/>
              </w:rPr>
              <w:t>机构担忧什么，最近发生了什么变化</w:t>
            </w:r>
          </w:p>
        </w:tc>
        <w:tc>
          <w:tcPr>
            <w:tcW w:w="3288" w:type="dxa"/>
            <w:tcMar>
              <w:top w:w="85" w:type="dxa"/>
              <w:left w:w="105" w:type="dxa"/>
              <w:bottom w:w="85" w:type="dxa"/>
              <w:right w:w="105" w:type="dxa"/>
            </w:tcMar>
            <w:vAlign w:val="center"/>
          </w:tcPr>
          <w:p w14:paraId="1E1E141F" w14:textId="77777777" w:rsidR="003F1CFA" w:rsidRDefault="00B75DA3" w:rsidP="00DC15AE">
            <w:pPr>
              <w:spacing w:after="0"/>
              <w:ind w:firstLine="0"/>
              <w:rPr>
                <w:lang w:eastAsia="zh-CN"/>
              </w:rPr>
            </w:pPr>
            <w:r>
              <w:rPr>
                <w:sz w:val="21"/>
                <w:lang w:eastAsia="zh-CN"/>
              </w:rPr>
              <w:t>解释当前估值与催化空间</w:t>
            </w:r>
          </w:p>
        </w:tc>
      </w:tr>
      <w:tr w:rsidR="003F1CFA" w14:paraId="2B06AD04" w14:textId="77777777">
        <w:trPr>
          <w:cantSplit/>
          <w:jc w:val="center"/>
        </w:trPr>
        <w:tc>
          <w:tcPr>
            <w:tcW w:w="1814" w:type="dxa"/>
            <w:tcMar>
              <w:top w:w="85" w:type="dxa"/>
              <w:left w:w="105" w:type="dxa"/>
              <w:bottom w:w="85" w:type="dxa"/>
              <w:right w:w="105" w:type="dxa"/>
            </w:tcMar>
            <w:vAlign w:val="center"/>
          </w:tcPr>
          <w:p w14:paraId="4CD04ED6" w14:textId="77777777" w:rsidR="003F1CFA" w:rsidRDefault="00B75DA3" w:rsidP="00DC15AE">
            <w:pPr>
              <w:spacing w:after="0"/>
              <w:ind w:firstLine="0"/>
              <w:jc w:val="center"/>
            </w:pPr>
            <w:r>
              <w:rPr>
                <w:sz w:val="21"/>
              </w:rPr>
              <w:t>可比公司</w:t>
            </w:r>
          </w:p>
        </w:tc>
        <w:tc>
          <w:tcPr>
            <w:tcW w:w="3969" w:type="dxa"/>
            <w:tcMar>
              <w:top w:w="85" w:type="dxa"/>
              <w:left w:w="105" w:type="dxa"/>
              <w:bottom w:w="85" w:type="dxa"/>
              <w:right w:w="105" w:type="dxa"/>
            </w:tcMar>
            <w:vAlign w:val="center"/>
          </w:tcPr>
          <w:p w14:paraId="6E6D47F3" w14:textId="77777777" w:rsidR="003F1CFA" w:rsidRDefault="00B75DA3" w:rsidP="00DC15AE">
            <w:pPr>
              <w:spacing w:after="0"/>
              <w:ind w:firstLine="0"/>
              <w:rPr>
                <w:lang w:eastAsia="zh-CN"/>
              </w:rPr>
            </w:pPr>
            <w:r>
              <w:rPr>
                <w:sz w:val="21"/>
                <w:lang w:eastAsia="zh-CN"/>
              </w:rPr>
              <w:t>至少三家同业的关键差异是什么</w:t>
            </w:r>
          </w:p>
        </w:tc>
        <w:tc>
          <w:tcPr>
            <w:tcW w:w="3288" w:type="dxa"/>
            <w:tcMar>
              <w:top w:w="85" w:type="dxa"/>
              <w:left w:w="105" w:type="dxa"/>
              <w:bottom w:w="85" w:type="dxa"/>
              <w:right w:w="105" w:type="dxa"/>
            </w:tcMar>
            <w:vAlign w:val="center"/>
          </w:tcPr>
          <w:p w14:paraId="716E2ECF" w14:textId="77777777" w:rsidR="003F1CFA" w:rsidRDefault="00B75DA3" w:rsidP="00DC15AE">
            <w:pPr>
              <w:spacing w:after="0"/>
              <w:ind w:firstLine="0"/>
            </w:pPr>
            <w:r>
              <w:rPr>
                <w:sz w:val="21"/>
              </w:rPr>
              <w:t>避免只看单公司叙事</w:t>
            </w:r>
          </w:p>
        </w:tc>
      </w:tr>
      <w:tr w:rsidR="003F1CFA" w14:paraId="49448825" w14:textId="77777777">
        <w:trPr>
          <w:cantSplit/>
          <w:jc w:val="center"/>
        </w:trPr>
        <w:tc>
          <w:tcPr>
            <w:tcW w:w="1814" w:type="dxa"/>
            <w:tcMar>
              <w:top w:w="85" w:type="dxa"/>
              <w:left w:w="105" w:type="dxa"/>
              <w:bottom w:w="85" w:type="dxa"/>
              <w:right w:w="105" w:type="dxa"/>
            </w:tcMar>
            <w:vAlign w:val="center"/>
          </w:tcPr>
          <w:p w14:paraId="3A2848FF" w14:textId="77777777" w:rsidR="003F1CFA" w:rsidRDefault="00B75DA3" w:rsidP="00DC15AE">
            <w:pPr>
              <w:spacing w:after="0"/>
              <w:ind w:firstLine="0"/>
              <w:jc w:val="center"/>
            </w:pPr>
            <w:r>
              <w:rPr>
                <w:sz w:val="21"/>
              </w:rPr>
              <w:t>跟踪指标</w:t>
            </w:r>
          </w:p>
        </w:tc>
        <w:tc>
          <w:tcPr>
            <w:tcW w:w="3969" w:type="dxa"/>
            <w:tcMar>
              <w:top w:w="85" w:type="dxa"/>
              <w:left w:w="105" w:type="dxa"/>
              <w:bottom w:w="85" w:type="dxa"/>
              <w:right w:w="105" w:type="dxa"/>
            </w:tcMar>
            <w:vAlign w:val="center"/>
          </w:tcPr>
          <w:p w14:paraId="3685309C" w14:textId="77777777" w:rsidR="003F1CFA" w:rsidRDefault="00B75DA3" w:rsidP="00DC15AE">
            <w:pPr>
              <w:spacing w:after="0"/>
              <w:ind w:firstLine="0"/>
              <w:rPr>
                <w:lang w:eastAsia="zh-CN"/>
              </w:rPr>
            </w:pPr>
            <w:r>
              <w:rPr>
                <w:sz w:val="21"/>
                <w:lang w:eastAsia="zh-CN"/>
              </w:rPr>
              <w:t>未来财报和经营应重点观察什么</w:t>
            </w:r>
          </w:p>
        </w:tc>
        <w:tc>
          <w:tcPr>
            <w:tcW w:w="3288" w:type="dxa"/>
            <w:tcMar>
              <w:top w:w="85" w:type="dxa"/>
              <w:left w:w="105" w:type="dxa"/>
              <w:bottom w:w="85" w:type="dxa"/>
              <w:right w:w="105" w:type="dxa"/>
            </w:tcMar>
            <w:vAlign w:val="center"/>
          </w:tcPr>
          <w:p w14:paraId="2EA69F93" w14:textId="77777777" w:rsidR="003F1CFA" w:rsidRDefault="00B75DA3" w:rsidP="00DC15AE">
            <w:pPr>
              <w:spacing w:after="0"/>
              <w:ind w:firstLine="0"/>
              <w:rPr>
                <w:lang w:eastAsia="zh-CN"/>
              </w:rPr>
            </w:pPr>
            <w:r>
              <w:rPr>
                <w:sz w:val="21"/>
                <w:lang w:eastAsia="zh-CN"/>
              </w:rPr>
              <w:t>把研究结论转成可更新判断</w:t>
            </w:r>
          </w:p>
        </w:tc>
      </w:tr>
    </w:tbl>
    <w:p w14:paraId="6527C0B1" w14:textId="77777777" w:rsidR="003F1CFA" w:rsidRDefault="003F1CFA">
      <w:pPr>
        <w:spacing w:after="0"/>
        <w:rPr>
          <w:lang w:eastAsia="zh-CN"/>
        </w:rPr>
      </w:pPr>
    </w:p>
    <w:p w14:paraId="41182A8E" w14:textId="77777777" w:rsidR="003F1CFA" w:rsidRPr="00DC15AE" w:rsidRDefault="00B75DA3" w:rsidP="00DC15AE">
      <w:pPr>
        <w:pStyle w:val="21"/>
        <w:rPr>
          <w:rFonts w:hint="eastAsia"/>
          <w:lang w:eastAsia="zh-CN"/>
        </w:rPr>
      </w:pPr>
      <w:bookmarkStart w:id="101" w:name="_Toc240293072"/>
      <w:r w:rsidRPr="00DC15AE">
        <w:rPr>
          <w:lang w:eastAsia="zh-CN"/>
        </w:rPr>
        <w:t>9.3 如何避免研究卡变成大模型作文</w:t>
      </w:r>
      <w:bookmarkEnd w:id="101"/>
    </w:p>
    <w:p w14:paraId="572564C6" w14:textId="77777777" w:rsidR="003F1CFA" w:rsidRDefault="00B75DA3">
      <w:pPr>
        <w:keepLines/>
        <w:rPr>
          <w:lang w:eastAsia="zh-CN"/>
        </w:rPr>
      </w:pPr>
      <w:r>
        <w:rPr>
          <w:lang w:eastAsia="zh-CN"/>
        </w:rPr>
        <w:t>财务数字由确定性程序计算并回到原表对账，分业务收入、毛利、</w:t>
      </w:r>
      <w:r>
        <w:rPr>
          <w:lang w:eastAsia="zh-CN"/>
        </w:rPr>
        <w:t>ROE</w:t>
      </w:r>
      <w:r>
        <w:rPr>
          <w:lang w:eastAsia="zh-CN"/>
        </w:rPr>
        <w:t>、现金流和周转不能由模型心算。大模型只负责从公告、财报、纪要和问答中整理业务线、事件路径、预期差、风险和跟踪项；每个重要结论都保留证据</w:t>
      </w:r>
      <w:r>
        <w:rPr>
          <w:lang w:eastAsia="zh-CN"/>
        </w:rPr>
        <w:t>ID</w:t>
      </w:r>
      <w:r>
        <w:rPr>
          <w:lang w:eastAsia="zh-CN"/>
        </w:rPr>
        <w:t>和首次可见时间。资料没有披露时明确写</w:t>
      </w:r>
      <w:r>
        <w:rPr>
          <w:lang w:eastAsia="zh-CN"/>
        </w:rPr>
        <w:t>“</w:t>
      </w:r>
      <w:r>
        <w:rPr>
          <w:lang w:eastAsia="zh-CN"/>
        </w:rPr>
        <w:t>未知</w:t>
      </w:r>
      <w:r>
        <w:rPr>
          <w:lang w:eastAsia="zh-CN"/>
        </w:rPr>
        <w:t>”</w:t>
      </w:r>
      <w:r>
        <w:rPr>
          <w:lang w:eastAsia="zh-CN"/>
        </w:rPr>
        <w:t>，不使用行业常识替代公司事实。</w:t>
      </w:r>
    </w:p>
    <w:p w14:paraId="5097DBF1" w14:textId="77777777" w:rsidR="003F1CFA" w:rsidRPr="00DC15AE" w:rsidRDefault="00B75DA3" w:rsidP="00DC15AE">
      <w:pPr>
        <w:pStyle w:val="21"/>
        <w:rPr>
          <w:rFonts w:hint="eastAsia"/>
          <w:lang w:eastAsia="zh-CN"/>
        </w:rPr>
      </w:pPr>
      <w:bookmarkStart w:id="102" w:name="_Toc240293073"/>
      <w:r w:rsidRPr="00DC15AE">
        <w:rPr>
          <w:lang w:eastAsia="zh-CN"/>
        </w:rPr>
        <w:t>9.4 DeepDive怎样回到量化流程</w:t>
      </w:r>
      <w:bookmarkEnd w:id="102"/>
    </w:p>
    <w:p w14:paraId="6CDD887C" w14:textId="77777777" w:rsidR="003F1CFA" w:rsidRDefault="00B75DA3">
      <w:pPr>
        <w:keepLines/>
        <w:rPr>
          <w:lang w:eastAsia="zh-CN"/>
        </w:rPr>
      </w:pPr>
      <w:r>
        <w:rPr>
          <w:lang w:eastAsia="zh-CN"/>
        </w:rPr>
        <w:t>DeepDive</w:t>
      </w:r>
      <w:r>
        <w:rPr>
          <w:lang w:eastAsia="zh-CN"/>
        </w:rPr>
        <w:t>不仅生成阅读报告，还把业务暴露强度、利润传导完整度、预期差方向、反向证据、资料缺口和跟踪指标转成结构化特征，供最终排序和风险门使用。若研究发现事件与公司主营关系很弱、市场已经充分交易、利润无法承接或重大负面未解决，候选会降级或退出，而不是因为前面</w:t>
      </w:r>
      <w:r>
        <w:rPr>
          <w:lang w:eastAsia="zh-CN"/>
        </w:rPr>
        <w:t>P1</w:t>
      </w:r>
      <w:r>
        <w:rPr>
          <w:lang w:eastAsia="zh-CN"/>
        </w:rPr>
        <w:t>分数高就继续保留。</w:t>
      </w:r>
    </w:p>
    <w:p w14:paraId="09C9F862" w14:textId="77777777" w:rsidR="003F1CFA" w:rsidRPr="00DC15AE" w:rsidRDefault="00B75DA3" w:rsidP="00DC15AE">
      <w:pPr>
        <w:pStyle w:val="21"/>
        <w:rPr>
          <w:rFonts w:hint="eastAsia"/>
          <w:lang w:eastAsia="zh-CN"/>
        </w:rPr>
      </w:pPr>
      <w:bookmarkStart w:id="103" w:name="_Toc240293074"/>
      <w:r w:rsidRPr="00DC15AE">
        <w:rPr>
          <w:lang w:eastAsia="zh-CN"/>
        </w:rPr>
        <w:lastRenderedPageBreak/>
        <w:t>9.5 DeepDive从问题树到可</w:t>
      </w:r>
      <w:r w:rsidR="0086034C" w:rsidRPr="00DC15AE">
        <w:rPr>
          <w:rFonts w:hint="eastAsia"/>
          <w:lang w:eastAsia="zh-CN"/>
        </w:rPr>
        <w:t>复</w:t>
      </w:r>
      <w:r w:rsidRPr="00DC15AE">
        <w:rPr>
          <w:lang w:eastAsia="zh-CN"/>
        </w:rPr>
        <w:t>核结论</w:t>
      </w:r>
      <w:bookmarkEnd w:id="103"/>
    </w:p>
    <w:p w14:paraId="244A7A7B" w14:textId="77777777" w:rsidR="003F1CFA" w:rsidRDefault="00B75DA3">
      <w:pPr>
        <w:keepLines/>
        <w:rPr>
          <w:lang w:eastAsia="zh-CN"/>
        </w:rPr>
      </w:pPr>
      <w:r>
        <w:rPr>
          <w:lang w:eastAsia="zh-CN"/>
        </w:rPr>
        <w:t>完整研究不是把公司资料交给大模型自由总结，而是先由事件卡生成一棵问题树。若候选因</w:t>
      </w:r>
      <w:r>
        <w:rPr>
          <w:lang w:eastAsia="zh-CN"/>
        </w:rPr>
        <w:t>“</w:t>
      </w:r>
      <w:r>
        <w:rPr>
          <w:lang w:eastAsia="zh-CN"/>
        </w:rPr>
        <w:t>新产品量产</w:t>
      </w:r>
      <w:r>
        <w:rPr>
          <w:lang w:eastAsia="zh-CN"/>
        </w:rPr>
        <w:t>”</w:t>
      </w:r>
      <w:r>
        <w:rPr>
          <w:lang w:eastAsia="zh-CN"/>
        </w:rPr>
        <w:t>进入，问题树会依次追问：产品属于哪条业务线、现有收入和毛利占比多大、产能和认证处于什么阶段、客户是否已经下单、收入确认需要多久、增量收入能否转成利润、市场此前预期是多少，以及哪些条件会使判断失效。不同事件类型使用不同的问题模板，但每个问题都必须指向可核验的事实。</w:t>
      </w:r>
    </w:p>
    <w:p w14:paraId="584980F9" w14:textId="77777777" w:rsidR="003F1CFA" w:rsidRDefault="00B75DA3">
      <w:pPr>
        <w:keepLines/>
        <w:rPr>
          <w:lang w:eastAsia="zh-CN"/>
        </w:rPr>
      </w:pPr>
      <w:r>
        <w:rPr>
          <w:lang w:eastAsia="zh-CN"/>
        </w:rPr>
        <w:t>取证阶段先读取公司</w:t>
      </w:r>
      <w:r>
        <w:rPr>
          <w:lang w:eastAsia="zh-CN"/>
        </w:rPr>
        <w:t>Wiki</w:t>
      </w:r>
      <w:r>
        <w:rPr>
          <w:lang w:eastAsia="zh-CN"/>
        </w:rPr>
        <w:t>中的业务结构和历史问题树，用它确定需要核验的财务科目、产品、客户、订单与风险主题；随后仍须调用结构化财务数据、公司公告、调研纪要、电话会、互动问答和研报摘要取得原始证据。确定性程序完成分业务收入与毛利表、收入量价结构拆解、杜邦</w:t>
      </w:r>
      <w:r>
        <w:rPr>
          <w:lang w:eastAsia="zh-CN"/>
        </w:rPr>
        <w:t>ROE</w:t>
      </w:r>
      <w:r>
        <w:rPr>
          <w:lang w:eastAsia="zh-CN"/>
        </w:rPr>
        <w:t>、现金流和可比公司指标计算；大模型负责把分散文本归并到问题树、识别管理层措辞变化并整理正反证据。客户名称、订单金额、投产日期和业绩数字只有在结构化字段或正文明确陈述时才能写成事实。</w:t>
      </w:r>
    </w:p>
    <w:p w14:paraId="16E5A474" w14:textId="77777777" w:rsidR="003F1CFA" w:rsidRDefault="00B75DA3">
      <w:pPr>
        <w:keepLines/>
        <w:rPr>
          <w:lang w:eastAsia="zh-CN"/>
        </w:rPr>
      </w:pPr>
      <w:r>
        <w:rPr>
          <w:lang w:eastAsia="zh-CN"/>
        </w:rPr>
        <w:t>证据汇总后，系统形成正向论据、反向论据、矛盾项和未知项四个区域。若公司称订单充足但应收账款和经营现金流持续恶化，不能只保留正面表述；若问答中的投产时间与后续公告不一致，需要按发布时间和证据等级解释差异；如果关键业务没有分部披露，则业务暴露只能标为区间或未知，不得由行业常识补齐。</w:t>
      </w:r>
    </w:p>
    <w:p w14:paraId="02E2C15F" w14:textId="77777777" w:rsidR="003F1CFA" w:rsidRDefault="00B75DA3">
      <w:pPr>
        <w:keepLines/>
        <w:rPr>
          <w:lang w:eastAsia="zh-CN"/>
        </w:rPr>
      </w:pPr>
      <w:r>
        <w:rPr>
          <w:lang w:eastAsia="zh-CN"/>
        </w:rPr>
        <w:t>最终产物是一张可计算、可复核的研究卡，而不是一篇长篇结论。研究卡把业务暴露、收入与利润传导、预期差、竞争力、风险、可比公司和跟踪指标与证据</w:t>
      </w:r>
      <w:r>
        <w:rPr>
          <w:lang w:eastAsia="zh-CN"/>
        </w:rPr>
        <w:t>ID</w:t>
      </w:r>
      <w:r>
        <w:rPr>
          <w:lang w:eastAsia="zh-CN"/>
        </w:rPr>
        <w:t>绑定，并明确</w:t>
      </w:r>
      <w:r>
        <w:rPr>
          <w:lang w:eastAsia="zh-CN"/>
        </w:rPr>
        <w:t>“</w:t>
      </w:r>
      <w:r>
        <w:rPr>
          <w:lang w:eastAsia="zh-CN"/>
        </w:rPr>
        <w:t>成立条件、失效信号和待确认问题</w:t>
      </w:r>
      <w:r>
        <w:rPr>
          <w:lang w:eastAsia="zh-CN"/>
        </w:rPr>
        <w:t>”</w:t>
      </w:r>
      <w:r>
        <w:rPr>
          <w:lang w:eastAsia="zh-CN"/>
        </w:rPr>
        <w:t>。</w:t>
      </w:r>
      <w:r>
        <w:rPr>
          <w:lang w:eastAsia="zh-CN"/>
        </w:rPr>
        <w:t>P3</w:t>
      </w:r>
      <w:r>
        <w:rPr>
          <w:lang w:eastAsia="zh-CN"/>
        </w:rPr>
        <w:t>据此作出晋级、观察、阻断或退出决定，结构化字段进入最终排序，文字解释进入日报，未解决问题进入下一次增量更新。</w:t>
      </w:r>
    </w:p>
    <w:p w14:paraId="50211B13" w14:textId="77777777" w:rsidR="003F1CFA" w:rsidRPr="00DC15AE" w:rsidRDefault="00B75DA3" w:rsidP="00DC15AE">
      <w:pPr>
        <w:pStyle w:val="1"/>
        <w:rPr>
          <w:rFonts w:hint="eastAsia"/>
          <w:lang w:eastAsia="zh-CN"/>
        </w:rPr>
      </w:pPr>
      <w:bookmarkStart w:id="104" w:name="_Toc240293075"/>
      <w:r w:rsidRPr="00DC15AE">
        <w:rPr>
          <w:lang w:eastAsia="zh-CN"/>
        </w:rPr>
        <w:lastRenderedPageBreak/>
        <w:t>10 舆情、重大负面与位置风险</w:t>
      </w:r>
      <w:bookmarkEnd w:id="104"/>
    </w:p>
    <w:p w14:paraId="21187F46" w14:textId="77777777" w:rsidR="003F1CFA" w:rsidRPr="00DC15AE" w:rsidRDefault="00B75DA3" w:rsidP="00DC15AE">
      <w:pPr>
        <w:pStyle w:val="21"/>
        <w:rPr>
          <w:rFonts w:hint="eastAsia"/>
        </w:rPr>
      </w:pPr>
      <w:bookmarkStart w:id="105" w:name="_Toc240293076"/>
      <w:r w:rsidRPr="00DC15AE">
        <w:t>10.1 舆情不是独立候选入口</w:t>
      </w:r>
      <w:bookmarkEnd w:id="105"/>
    </w:p>
    <w:p w14:paraId="43D762F7" w14:textId="77777777" w:rsidR="003F1CFA" w:rsidRDefault="00B75DA3">
      <w:pPr>
        <w:keepLines/>
        <w:ind w:firstLine="0"/>
        <w:jc w:val="center"/>
      </w:pPr>
      <w:r>
        <w:rPr>
          <w:noProof/>
        </w:rPr>
        <w:drawing>
          <wp:inline distT="0" distB="0" distL="0" distR="0" wp14:anchorId="297CC347" wp14:editId="325C3CCE">
            <wp:extent cx="5760000" cy="3584000"/>
            <wp:effectExtent l="0" t="0" r="0" b="0"/>
            <wp:docPr id="25" name="Picture 25" descr="舆情数据从原始声量到确认、拥挤和风险信号的处理链" title="舆情数据从原始声量到确认、拥挤和风险信号的处理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4"/>
                    <a:stretch>
                      <a:fillRect/>
                    </a:stretch>
                  </pic:blipFill>
                  <pic:spPr>
                    <a:xfrm>
                      <a:off x="0" y="0"/>
                      <a:ext cx="5760000" cy="3584000"/>
                    </a:xfrm>
                    <a:prstGeom prst="rect">
                      <a:avLst/>
                    </a:prstGeom>
                  </pic:spPr>
                </pic:pic>
              </a:graphicData>
            </a:graphic>
          </wp:inline>
        </w:drawing>
      </w:r>
    </w:p>
    <w:p w14:paraId="38FC82F6" w14:textId="77777777" w:rsidR="003F1CFA" w:rsidRDefault="00B75DA3">
      <w:pPr>
        <w:pStyle w:val="af7"/>
        <w:keepNext/>
        <w:rPr>
          <w:lang w:eastAsia="zh-CN"/>
        </w:rPr>
      </w:pPr>
      <w:r>
        <w:rPr>
          <w:lang w:eastAsia="zh-CN"/>
        </w:rPr>
        <w:t>图</w:t>
      </w:r>
      <w:r>
        <w:rPr>
          <w:lang w:eastAsia="zh-CN"/>
        </w:rPr>
        <w:t xml:space="preserve">27  </w:t>
      </w:r>
      <w:r>
        <w:rPr>
          <w:lang w:eastAsia="zh-CN"/>
        </w:rPr>
        <w:t>舆情数据从原始声量到确认、拥挤和风险信号的处理链</w:t>
      </w:r>
    </w:p>
    <w:p w14:paraId="4A38DA0E" w14:textId="77777777" w:rsidR="003F1CFA" w:rsidRDefault="00B75DA3">
      <w:pPr>
        <w:keepLines/>
        <w:rPr>
          <w:lang w:eastAsia="zh-CN"/>
        </w:rPr>
      </w:pPr>
      <w:r>
        <w:rPr>
          <w:lang w:eastAsia="zh-CN"/>
        </w:rPr>
        <w:t>现有舆情主要来自首席观点情绪字段、</w:t>
      </w:r>
      <w:r>
        <w:rPr>
          <w:lang w:eastAsia="zh-CN"/>
        </w:rPr>
        <w:t>qa*</w:t>
      </w:r>
      <w:r>
        <w:rPr>
          <w:lang w:eastAsia="zh-CN"/>
        </w:rPr>
        <w:t>关键词和问答变化，以及后续可接入的官方、新闻和公开讨论。系统先按事件簇去重，区分独立来源、媒体转述、分析观点、公司澄清和未经证实传闻，再计算关注增速、观点分歧、事实确认度、重复转载比例和情绪变化。声量不能创建股票，只能确认事件、识别拥挤或触发风险核验。</w:t>
      </w:r>
    </w:p>
    <w:p w14:paraId="021217E4" w14:textId="77777777" w:rsidR="003F1CFA" w:rsidRDefault="00B75DA3">
      <w:pPr>
        <w:keepLines/>
        <w:rPr>
          <w:lang w:eastAsia="zh-CN"/>
        </w:rPr>
      </w:pPr>
      <w:r>
        <w:rPr>
          <w:lang w:eastAsia="zh-CN"/>
        </w:rPr>
        <w:t>舆情必须与股价位置共同解释。低位、多源、持续且有新增事实支持的关注升温，可以增强启动判断；连续上涨后情绪高度一致、重复转载很多但新增事实很少，通常提高拥挤和兑现风险；传闻、主体冲突或公司否认进入</w:t>
      </w:r>
      <w:r>
        <w:rPr>
          <w:lang w:eastAsia="zh-CN"/>
        </w:rPr>
        <w:t>BLOCKED</w:t>
      </w:r>
      <w:r>
        <w:rPr>
          <w:lang w:eastAsia="zh-CN"/>
        </w:rPr>
        <w:t>或辟谣观察，等待官方来源。</w:t>
      </w:r>
    </w:p>
    <w:p w14:paraId="0B2B4047" w14:textId="77777777" w:rsidR="003F1CFA" w:rsidRPr="00DC15AE" w:rsidRDefault="00B75DA3" w:rsidP="00DC15AE">
      <w:pPr>
        <w:pStyle w:val="21"/>
        <w:rPr>
          <w:rFonts w:hint="eastAsia"/>
          <w:lang w:eastAsia="zh-CN"/>
        </w:rPr>
      </w:pPr>
      <w:bookmarkStart w:id="106" w:name="_Toc240293077"/>
      <w:r w:rsidRPr="00DC15AE">
        <w:rPr>
          <w:lang w:eastAsia="zh-CN"/>
        </w:rPr>
        <w:t>10.2 重大负面采用硬门而不是扣分</w:t>
      </w:r>
      <w:bookmarkEnd w:id="106"/>
    </w:p>
    <w:tbl>
      <w:tblPr>
        <w:tblW w:w="0" w:type="auto"/>
        <w:jc w:val="center"/>
        <w:tblBorders>
          <w:top w:val="single" w:sz="12" w:space="0" w:color="000000"/>
          <w:left w:val="nil"/>
          <w:bottom w:val="single" w:sz="12" w:space="0" w:color="000000"/>
          <w:right w:val="nil"/>
          <w:insideH w:val="nil"/>
          <w:insideV w:val="nil"/>
        </w:tblBorders>
        <w:tblLayout w:type="fixed"/>
        <w:tblLook w:val="04A0" w:firstRow="1" w:lastRow="0" w:firstColumn="1" w:lastColumn="0" w:noHBand="0" w:noVBand="1"/>
      </w:tblPr>
      <w:tblGrid>
        <w:gridCol w:w="1417"/>
        <w:gridCol w:w="4535"/>
        <w:gridCol w:w="3118"/>
      </w:tblGrid>
      <w:tr w:rsidR="003F1CFA" w14:paraId="5C8341E9" w14:textId="77777777">
        <w:trPr>
          <w:cantSplit/>
          <w:tblHeader/>
          <w:jc w:val="center"/>
        </w:trPr>
        <w:tc>
          <w:tcPr>
            <w:tcW w:w="1417" w:type="dxa"/>
            <w:tcBorders>
              <w:bottom w:val="single" w:sz="6" w:space="0" w:color="000000"/>
            </w:tcBorders>
            <w:tcMar>
              <w:top w:w="85" w:type="dxa"/>
              <w:left w:w="105" w:type="dxa"/>
              <w:bottom w:w="85" w:type="dxa"/>
              <w:right w:w="105" w:type="dxa"/>
            </w:tcMar>
            <w:vAlign w:val="center"/>
          </w:tcPr>
          <w:p w14:paraId="154D8AFC" w14:textId="77777777" w:rsidR="003F1CFA" w:rsidRDefault="00B75DA3" w:rsidP="00DC15AE">
            <w:pPr>
              <w:ind w:firstLine="0"/>
              <w:jc w:val="center"/>
            </w:pPr>
            <w:r>
              <w:rPr>
                <w:b/>
                <w:sz w:val="21"/>
              </w:rPr>
              <w:t>风险等级</w:t>
            </w:r>
          </w:p>
        </w:tc>
        <w:tc>
          <w:tcPr>
            <w:tcW w:w="4535" w:type="dxa"/>
            <w:tcBorders>
              <w:bottom w:val="single" w:sz="6" w:space="0" w:color="000000"/>
            </w:tcBorders>
            <w:tcMar>
              <w:top w:w="85" w:type="dxa"/>
              <w:left w:w="105" w:type="dxa"/>
              <w:bottom w:w="85" w:type="dxa"/>
              <w:right w:w="105" w:type="dxa"/>
            </w:tcMar>
            <w:vAlign w:val="center"/>
          </w:tcPr>
          <w:p w14:paraId="5AD9AFF1" w14:textId="77777777" w:rsidR="003F1CFA" w:rsidRDefault="00B75DA3" w:rsidP="00DC15AE">
            <w:pPr>
              <w:ind w:firstLine="0"/>
              <w:jc w:val="center"/>
            </w:pPr>
            <w:r>
              <w:rPr>
                <w:b/>
                <w:sz w:val="21"/>
              </w:rPr>
              <w:t>典型情形</w:t>
            </w:r>
          </w:p>
        </w:tc>
        <w:tc>
          <w:tcPr>
            <w:tcW w:w="3118" w:type="dxa"/>
            <w:tcBorders>
              <w:bottom w:val="single" w:sz="6" w:space="0" w:color="000000"/>
            </w:tcBorders>
            <w:tcMar>
              <w:top w:w="85" w:type="dxa"/>
              <w:left w:w="105" w:type="dxa"/>
              <w:bottom w:w="85" w:type="dxa"/>
              <w:right w:w="105" w:type="dxa"/>
            </w:tcMar>
            <w:vAlign w:val="center"/>
          </w:tcPr>
          <w:p w14:paraId="6C3F894D" w14:textId="77777777" w:rsidR="003F1CFA" w:rsidRDefault="00B75DA3" w:rsidP="00DC15AE">
            <w:pPr>
              <w:ind w:firstLine="0"/>
              <w:jc w:val="center"/>
            </w:pPr>
            <w:r>
              <w:rPr>
                <w:b/>
                <w:sz w:val="21"/>
              </w:rPr>
              <w:t>系统动作</w:t>
            </w:r>
          </w:p>
        </w:tc>
      </w:tr>
      <w:tr w:rsidR="003F1CFA" w14:paraId="21E6C588" w14:textId="77777777">
        <w:trPr>
          <w:cantSplit/>
          <w:jc w:val="center"/>
        </w:trPr>
        <w:tc>
          <w:tcPr>
            <w:tcW w:w="1417" w:type="dxa"/>
            <w:tcMar>
              <w:top w:w="85" w:type="dxa"/>
              <w:left w:w="105" w:type="dxa"/>
              <w:bottom w:w="85" w:type="dxa"/>
              <w:right w:w="105" w:type="dxa"/>
            </w:tcMar>
            <w:vAlign w:val="center"/>
          </w:tcPr>
          <w:p w14:paraId="32847A10" w14:textId="77777777" w:rsidR="003F1CFA" w:rsidRDefault="00B75DA3" w:rsidP="00DC15AE">
            <w:pPr>
              <w:spacing w:after="0"/>
              <w:ind w:firstLine="0"/>
              <w:jc w:val="center"/>
            </w:pPr>
            <w:r>
              <w:rPr>
                <w:sz w:val="21"/>
              </w:rPr>
              <w:t>红色</w:t>
            </w:r>
          </w:p>
        </w:tc>
        <w:tc>
          <w:tcPr>
            <w:tcW w:w="4535" w:type="dxa"/>
            <w:tcMar>
              <w:top w:w="85" w:type="dxa"/>
              <w:left w:w="105" w:type="dxa"/>
              <w:bottom w:w="85" w:type="dxa"/>
              <w:right w:w="105" w:type="dxa"/>
            </w:tcMar>
            <w:vAlign w:val="center"/>
          </w:tcPr>
          <w:p w14:paraId="1F4B794D" w14:textId="77777777" w:rsidR="003F1CFA" w:rsidRDefault="00B75DA3" w:rsidP="00DC15AE">
            <w:pPr>
              <w:spacing w:after="0"/>
              <w:ind w:firstLine="0"/>
              <w:rPr>
                <w:lang w:eastAsia="zh-CN"/>
              </w:rPr>
            </w:pPr>
            <w:r>
              <w:rPr>
                <w:sz w:val="21"/>
                <w:lang w:eastAsia="zh-CN"/>
              </w:rPr>
              <w:t>重大违法立案、财务造假、退市风险、重大诉讼或长期停牌</w:t>
            </w:r>
          </w:p>
        </w:tc>
        <w:tc>
          <w:tcPr>
            <w:tcW w:w="3118" w:type="dxa"/>
            <w:tcMar>
              <w:top w:w="85" w:type="dxa"/>
              <w:left w:w="105" w:type="dxa"/>
              <w:bottom w:w="85" w:type="dxa"/>
              <w:right w:w="105" w:type="dxa"/>
            </w:tcMar>
            <w:vAlign w:val="center"/>
          </w:tcPr>
          <w:p w14:paraId="2D794F5F" w14:textId="77777777" w:rsidR="003F1CFA" w:rsidRDefault="00B75DA3" w:rsidP="00DC15AE">
            <w:pPr>
              <w:spacing w:after="0"/>
              <w:ind w:firstLine="0"/>
            </w:pPr>
            <w:r>
              <w:rPr>
                <w:sz w:val="21"/>
              </w:rPr>
              <w:t>VETOED</w:t>
            </w:r>
            <w:r>
              <w:rPr>
                <w:sz w:val="21"/>
              </w:rPr>
              <w:t>，直接退出最终池</w:t>
            </w:r>
          </w:p>
        </w:tc>
      </w:tr>
      <w:tr w:rsidR="003F1CFA" w14:paraId="1EF6FF5C" w14:textId="77777777">
        <w:trPr>
          <w:cantSplit/>
          <w:jc w:val="center"/>
        </w:trPr>
        <w:tc>
          <w:tcPr>
            <w:tcW w:w="1417" w:type="dxa"/>
            <w:tcMar>
              <w:top w:w="85" w:type="dxa"/>
              <w:left w:w="105" w:type="dxa"/>
              <w:bottom w:w="85" w:type="dxa"/>
              <w:right w:w="105" w:type="dxa"/>
            </w:tcMar>
            <w:vAlign w:val="center"/>
          </w:tcPr>
          <w:p w14:paraId="2D34B9F7" w14:textId="77777777" w:rsidR="003F1CFA" w:rsidRDefault="00B75DA3" w:rsidP="00DC15AE">
            <w:pPr>
              <w:spacing w:after="0"/>
              <w:ind w:firstLine="0"/>
              <w:jc w:val="center"/>
            </w:pPr>
            <w:r>
              <w:rPr>
                <w:sz w:val="21"/>
              </w:rPr>
              <w:t>黄色</w:t>
            </w:r>
          </w:p>
        </w:tc>
        <w:tc>
          <w:tcPr>
            <w:tcW w:w="4535" w:type="dxa"/>
            <w:tcMar>
              <w:top w:w="85" w:type="dxa"/>
              <w:left w:w="105" w:type="dxa"/>
              <w:bottom w:w="85" w:type="dxa"/>
              <w:right w:w="105" w:type="dxa"/>
            </w:tcMar>
            <w:vAlign w:val="center"/>
          </w:tcPr>
          <w:p w14:paraId="5ACEFE1D" w14:textId="77777777" w:rsidR="003F1CFA" w:rsidRDefault="00B75DA3" w:rsidP="00DC15AE">
            <w:pPr>
              <w:spacing w:after="0"/>
              <w:ind w:firstLine="0"/>
              <w:rPr>
                <w:lang w:eastAsia="zh-CN"/>
              </w:rPr>
            </w:pPr>
            <w:r>
              <w:rPr>
                <w:sz w:val="21"/>
                <w:lang w:eastAsia="zh-CN"/>
              </w:rPr>
              <w:t>媒体质疑、一般诉讼、质押高企、审计强调事项或主体冲突</w:t>
            </w:r>
          </w:p>
        </w:tc>
        <w:tc>
          <w:tcPr>
            <w:tcW w:w="3118" w:type="dxa"/>
            <w:tcMar>
              <w:top w:w="85" w:type="dxa"/>
              <w:left w:w="105" w:type="dxa"/>
              <w:bottom w:w="85" w:type="dxa"/>
              <w:right w:w="105" w:type="dxa"/>
            </w:tcMar>
            <w:vAlign w:val="center"/>
          </w:tcPr>
          <w:p w14:paraId="51F78004" w14:textId="77777777" w:rsidR="003F1CFA" w:rsidRDefault="00B75DA3" w:rsidP="00DC15AE">
            <w:pPr>
              <w:spacing w:after="0"/>
              <w:ind w:firstLine="0"/>
            </w:pPr>
            <w:r>
              <w:rPr>
                <w:sz w:val="21"/>
              </w:rPr>
              <w:t>BLOCKED</w:t>
            </w:r>
            <w:r>
              <w:rPr>
                <w:sz w:val="21"/>
              </w:rPr>
              <w:t>，补官方证据或人工复核</w:t>
            </w:r>
          </w:p>
        </w:tc>
      </w:tr>
      <w:tr w:rsidR="003F1CFA" w14:paraId="05DB8E57" w14:textId="77777777">
        <w:trPr>
          <w:cantSplit/>
          <w:jc w:val="center"/>
        </w:trPr>
        <w:tc>
          <w:tcPr>
            <w:tcW w:w="1417" w:type="dxa"/>
            <w:tcMar>
              <w:top w:w="85" w:type="dxa"/>
              <w:left w:w="105" w:type="dxa"/>
              <w:bottom w:w="85" w:type="dxa"/>
              <w:right w:w="105" w:type="dxa"/>
            </w:tcMar>
            <w:vAlign w:val="center"/>
          </w:tcPr>
          <w:p w14:paraId="04AF211A" w14:textId="77777777" w:rsidR="003F1CFA" w:rsidRDefault="00B75DA3" w:rsidP="00DC15AE">
            <w:pPr>
              <w:spacing w:after="0"/>
              <w:ind w:firstLine="0"/>
              <w:jc w:val="center"/>
            </w:pPr>
            <w:r>
              <w:rPr>
                <w:sz w:val="21"/>
              </w:rPr>
              <w:lastRenderedPageBreak/>
              <w:t>绿色</w:t>
            </w:r>
          </w:p>
        </w:tc>
        <w:tc>
          <w:tcPr>
            <w:tcW w:w="4535" w:type="dxa"/>
            <w:tcMar>
              <w:top w:w="85" w:type="dxa"/>
              <w:left w:w="105" w:type="dxa"/>
              <w:bottom w:w="85" w:type="dxa"/>
              <w:right w:w="105" w:type="dxa"/>
            </w:tcMar>
            <w:vAlign w:val="center"/>
          </w:tcPr>
          <w:p w14:paraId="4D958A28" w14:textId="77777777" w:rsidR="003F1CFA" w:rsidRDefault="00B75DA3" w:rsidP="00DC15AE">
            <w:pPr>
              <w:spacing w:after="0"/>
              <w:ind w:firstLine="0"/>
              <w:rPr>
                <w:lang w:eastAsia="zh-CN"/>
              </w:rPr>
            </w:pPr>
            <w:r>
              <w:rPr>
                <w:sz w:val="21"/>
                <w:lang w:eastAsia="zh-CN"/>
              </w:rPr>
              <w:t>在明确范围和截止时间内未发现重大阻断，或风险已结案</w:t>
            </w:r>
          </w:p>
        </w:tc>
        <w:tc>
          <w:tcPr>
            <w:tcW w:w="3118" w:type="dxa"/>
            <w:tcMar>
              <w:top w:w="85" w:type="dxa"/>
              <w:left w:w="105" w:type="dxa"/>
              <w:bottom w:w="85" w:type="dxa"/>
              <w:right w:w="105" w:type="dxa"/>
            </w:tcMar>
            <w:vAlign w:val="center"/>
          </w:tcPr>
          <w:p w14:paraId="7CE204B5" w14:textId="77777777" w:rsidR="003F1CFA" w:rsidRDefault="00B75DA3" w:rsidP="00DC15AE">
            <w:pPr>
              <w:spacing w:after="0"/>
              <w:ind w:firstLine="0"/>
              <w:rPr>
                <w:lang w:eastAsia="zh-CN"/>
              </w:rPr>
            </w:pPr>
            <w:r>
              <w:rPr>
                <w:sz w:val="21"/>
                <w:lang w:eastAsia="zh-CN"/>
              </w:rPr>
              <w:t>允许继续，但不宣称绝对无风险</w:t>
            </w:r>
          </w:p>
        </w:tc>
      </w:tr>
    </w:tbl>
    <w:p w14:paraId="52F05960" w14:textId="77777777" w:rsidR="003F1CFA" w:rsidRDefault="003F1CFA">
      <w:pPr>
        <w:spacing w:after="0"/>
        <w:rPr>
          <w:lang w:eastAsia="zh-CN"/>
        </w:rPr>
      </w:pPr>
    </w:p>
    <w:p w14:paraId="69A1936F" w14:textId="77777777" w:rsidR="003F1CFA" w:rsidRPr="00DC15AE" w:rsidRDefault="00B75DA3" w:rsidP="00DC15AE">
      <w:pPr>
        <w:pStyle w:val="21"/>
        <w:rPr>
          <w:rFonts w:hint="eastAsia"/>
          <w:lang w:eastAsia="zh-CN"/>
        </w:rPr>
      </w:pPr>
      <w:bookmarkStart w:id="107" w:name="_Toc240293078"/>
      <w:r w:rsidRPr="00DC15AE">
        <w:rPr>
          <w:lang w:eastAsia="zh-CN"/>
        </w:rPr>
        <w:t>10.3 背调过程怎样保证同一主体和同一事件</w:t>
      </w:r>
      <w:bookmarkEnd w:id="107"/>
    </w:p>
    <w:p w14:paraId="76A2082D" w14:textId="77777777" w:rsidR="003F1CFA" w:rsidRDefault="00B75DA3">
      <w:pPr>
        <w:keepLines/>
        <w:rPr>
          <w:lang w:eastAsia="zh-CN"/>
        </w:rPr>
      </w:pPr>
      <w:r>
        <w:rPr>
          <w:lang w:eastAsia="zh-CN"/>
        </w:rPr>
        <w:t>系统以证券主键和公司主体主键查询诉讼、监管、违法、审计、质押、停牌和退市数据，同时追溯历史名称、母子公司和公告主体。大模型从原文抽取事件类型、金额、阶段、最新进展和可能影响，规则校验日期、金额和主体，再回查交易所、监管机构、法院文书或公司公告确认是否属于同一事件、是否已经结案以及影响是否仍在。</w:t>
      </w:r>
    </w:p>
    <w:p w14:paraId="4120940B" w14:textId="77777777" w:rsidR="003F1CFA" w:rsidRPr="00DC15AE" w:rsidRDefault="00B75DA3" w:rsidP="00DC15AE">
      <w:pPr>
        <w:pStyle w:val="21"/>
        <w:rPr>
          <w:rFonts w:hint="eastAsia"/>
          <w:lang w:eastAsia="zh-CN"/>
        </w:rPr>
      </w:pPr>
      <w:bookmarkStart w:id="108" w:name="_Toc240293079"/>
      <w:r w:rsidRPr="00DC15AE">
        <w:rPr>
          <w:lang w:eastAsia="zh-CN"/>
        </w:rPr>
        <w:t>10.4 人工复核如何避免成为瓶颈</w:t>
      </w:r>
      <w:bookmarkEnd w:id="108"/>
    </w:p>
    <w:p w14:paraId="19DC40D7" w14:textId="77777777" w:rsidR="003F1CFA" w:rsidRDefault="00B75DA3">
      <w:pPr>
        <w:keepLines/>
        <w:rPr>
          <w:lang w:eastAsia="zh-CN"/>
        </w:rPr>
      </w:pPr>
      <w:r>
        <w:rPr>
          <w:lang w:eastAsia="zh-CN"/>
        </w:rPr>
        <w:t>黄色事项按潜在影响、事实不确定性和剩余有效期排队。高影响未决事项需要双人复核，截止时间前仍无法确认则继续</w:t>
      </w:r>
      <w:r>
        <w:rPr>
          <w:lang w:eastAsia="zh-CN"/>
        </w:rPr>
        <w:t>BLOCKED</w:t>
      </w:r>
      <w:r>
        <w:rPr>
          <w:lang w:eastAsia="zh-CN"/>
        </w:rPr>
        <w:t>，不能因超时自动转绿。系统根据历史</w:t>
      </w:r>
      <w:r>
        <w:rPr>
          <w:lang w:eastAsia="zh-CN"/>
        </w:rPr>
        <w:t>p95</w:t>
      </w:r>
      <w:r>
        <w:rPr>
          <w:lang w:eastAsia="zh-CN"/>
        </w:rPr>
        <w:t>黄色数量和单项处理时长配置席位；人工不足时只阻断相关候选，其余已完成核验的候选继续发布。</w:t>
      </w:r>
    </w:p>
    <w:p w14:paraId="31B03F97" w14:textId="77777777" w:rsidR="003F1CFA" w:rsidRPr="00DC15AE" w:rsidRDefault="00B75DA3" w:rsidP="00DC15AE">
      <w:pPr>
        <w:pStyle w:val="21"/>
        <w:pageBreakBefore/>
        <w:rPr>
          <w:rFonts w:hint="eastAsia"/>
          <w:lang w:eastAsia="zh-CN"/>
        </w:rPr>
      </w:pPr>
      <w:bookmarkStart w:id="109" w:name="_Toc240293080"/>
      <w:r w:rsidRPr="00DC15AE">
        <w:rPr>
          <w:lang w:eastAsia="zh-CN"/>
        </w:rPr>
        <w:lastRenderedPageBreak/>
        <w:t>10.5 贯穿示例：传闻、诉讼与连续上涨如何共同处理</w:t>
      </w:r>
      <w:bookmarkEnd w:id="109"/>
    </w:p>
    <w:p w14:paraId="51844245" w14:textId="77777777" w:rsidR="003F1CFA" w:rsidRDefault="00B75DA3">
      <w:pPr>
        <w:keepLines/>
        <w:rPr>
          <w:lang w:eastAsia="zh-CN"/>
        </w:rPr>
      </w:pPr>
      <w:r>
        <w:rPr>
          <w:lang w:eastAsia="zh-CN"/>
        </w:rPr>
        <w:t>假设甲公司已经连续上涨八个交易日，当日公开讨论突然集中传播</w:t>
      </w:r>
      <w:r>
        <w:rPr>
          <w:lang w:eastAsia="zh-CN"/>
        </w:rPr>
        <w:t>“</w:t>
      </w:r>
      <w:r>
        <w:rPr>
          <w:lang w:eastAsia="zh-CN"/>
        </w:rPr>
        <w:t>公司涉及重大诉讼</w:t>
      </w:r>
      <w:r>
        <w:rPr>
          <w:lang w:eastAsia="zh-CN"/>
        </w:rPr>
        <w:t>”</w:t>
      </w:r>
      <w:r>
        <w:rPr>
          <w:lang w:eastAsia="zh-CN"/>
        </w:rPr>
        <w:t>，但最初来源是多个账号转述同一篇文章。舆情模块先将转载聚为一个事件簇，区分原始来源、转述和评论，因此不会把几百条相同内容误判成几百个独立证据。与此同时，位置模块把连续上涨、换手和成交集中度记录为拥挤特征。</w:t>
      </w:r>
    </w:p>
    <w:p w14:paraId="59EF36AB" w14:textId="77777777" w:rsidR="003F1CFA" w:rsidRDefault="00B75DA3">
      <w:pPr>
        <w:keepLines/>
        <w:rPr>
          <w:lang w:eastAsia="zh-CN"/>
        </w:rPr>
      </w:pPr>
      <w:r>
        <w:rPr>
          <w:lang w:eastAsia="zh-CN"/>
        </w:rPr>
        <w:t>风险模块随后以公司主体主键和历史名称查询诉讼与公告，核对案号、金额、进展、当事人以及是否属于上市公司本体。如果只找到一般合同纠纷且金额相对较小，系统不会把</w:t>
      </w:r>
      <w:r>
        <w:rPr>
          <w:lang w:eastAsia="zh-CN"/>
        </w:rPr>
        <w:t>“</w:t>
      </w:r>
      <w:r>
        <w:rPr>
          <w:lang w:eastAsia="zh-CN"/>
        </w:rPr>
        <w:t>存在诉讼</w:t>
      </w:r>
      <w:r>
        <w:rPr>
          <w:lang w:eastAsia="zh-CN"/>
        </w:rPr>
        <w:t>”</w:t>
      </w:r>
      <w:r>
        <w:rPr>
          <w:lang w:eastAsia="zh-CN"/>
        </w:rPr>
        <w:t>等同于</w:t>
      </w:r>
      <w:r>
        <w:rPr>
          <w:lang w:eastAsia="zh-CN"/>
        </w:rPr>
        <w:t>“</w:t>
      </w:r>
      <w:r>
        <w:rPr>
          <w:lang w:eastAsia="zh-CN"/>
        </w:rPr>
        <w:t>重大负面</w:t>
      </w:r>
      <w:r>
        <w:rPr>
          <w:lang w:eastAsia="zh-CN"/>
        </w:rPr>
        <w:t>”</w:t>
      </w:r>
      <w:r>
        <w:rPr>
          <w:lang w:eastAsia="zh-CN"/>
        </w:rPr>
        <w:t>，但会保留证据和影响判断；如果查到监管立案、财务造假或可能显著影响持续经营的重大案件，则直接</w:t>
      </w:r>
      <w:r>
        <w:rPr>
          <w:lang w:eastAsia="zh-CN"/>
        </w:rPr>
        <w:t>VETOED</w:t>
      </w:r>
      <w:r>
        <w:rPr>
          <w:lang w:eastAsia="zh-CN"/>
        </w:rPr>
        <w:t>。</w:t>
      </w:r>
    </w:p>
    <w:p w14:paraId="491123A6" w14:textId="77777777" w:rsidR="003F1CFA" w:rsidRDefault="00B75DA3">
      <w:pPr>
        <w:keepLines/>
        <w:rPr>
          <w:lang w:eastAsia="zh-CN"/>
        </w:rPr>
      </w:pPr>
      <w:r>
        <w:rPr>
          <w:lang w:eastAsia="zh-CN"/>
        </w:rPr>
        <w:t>若官方信息暂时无法确认、报道存在主体混淆或案件影响尚不清楚，候选保持</w:t>
      </w:r>
      <w:r>
        <w:rPr>
          <w:lang w:eastAsia="zh-CN"/>
        </w:rPr>
        <w:t>BLOCKED</w:t>
      </w:r>
      <w:r>
        <w:rPr>
          <w:lang w:eastAsia="zh-CN"/>
        </w:rPr>
        <w:t>并进入人工复核。连续上涨本身不是硬否决，却会使</w:t>
      </w:r>
      <w:r>
        <w:rPr>
          <w:lang w:eastAsia="zh-CN"/>
        </w:rPr>
        <w:t>T+1</w:t>
      </w:r>
      <w:r>
        <w:rPr>
          <w:lang w:eastAsia="zh-CN"/>
        </w:rPr>
        <w:t>上涨概率更低、下行风险估计更高；当高位拥挤、负面不确定性和板块退潮同时出现时，即使事件模型仍看多，最终也不会发布。</w:t>
      </w:r>
    </w:p>
    <w:p w14:paraId="319175DE" w14:textId="77777777" w:rsidR="003F1CFA" w:rsidRDefault="00B75DA3">
      <w:pPr>
        <w:keepLines/>
        <w:rPr>
          <w:lang w:eastAsia="zh-CN"/>
        </w:rPr>
      </w:pPr>
      <w:r>
        <w:rPr>
          <w:lang w:eastAsia="zh-CN"/>
        </w:rPr>
        <w:t>若公司随后发布澄清公告，系统以新的</w:t>
      </w:r>
      <w:r>
        <w:rPr>
          <w:lang w:eastAsia="zh-CN"/>
        </w:rPr>
        <w:t>available_at</w:t>
      </w:r>
      <w:r>
        <w:rPr>
          <w:lang w:eastAsia="zh-CN"/>
        </w:rPr>
        <w:t>建立修订事件，而不是修改前一日快照。复核人员确认主体和案件一致后，风险状态可以从</w:t>
      </w:r>
      <w:r>
        <w:rPr>
          <w:lang w:eastAsia="zh-CN"/>
        </w:rPr>
        <w:t>BLOCKED</w:t>
      </w:r>
      <w:r>
        <w:rPr>
          <w:lang w:eastAsia="zh-CN"/>
        </w:rPr>
        <w:t>转为绿色或维持黄色，但全过程保留原始传闻、官方证据、人工决定和版本。这样既避免谣言直接淘汰股票，也避免乐观分数掩盖重大风险。</w:t>
      </w:r>
    </w:p>
    <w:tbl>
      <w:tblPr>
        <w:tblW w:w="0" w:type="auto"/>
        <w:jc w:val="center"/>
        <w:shd w:val="clear" w:color="auto" w:fill="FFFFFF" w:themeFill="background1"/>
        <w:tblLook w:val="04A0" w:firstRow="1" w:lastRow="0" w:firstColumn="1" w:lastColumn="0" w:noHBand="0" w:noVBand="1"/>
      </w:tblPr>
      <w:tblGrid>
        <w:gridCol w:w="9052"/>
      </w:tblGrid>
      <w:tr w:rsidR="003F1CFA" w14:paraId="3BB01619" w14:textId="77777777" w:rsidTr="0086034C">
        <w:trPr>
          <w:cantSplit/>
          <w:jc w:val="center"/>
        </w:trPr>
        <w:tc>
          <w:tcPr>
            <w:tcW w:w="9270" w:type="dxa"/>
            <w:tcBorders>
              <w:top w:val="single" w:sz="8" w:space="0" w:color="BF9000"/>
              <w:left w:val="single" w:sz="8" w:space="0" w:color="BF9000"/>
              <w:bottom w:val="single" w:sz="8" w:space="0" w:color="BF9000"/>
              <w:right w:val="single" w:sz="8" w:space="0" w:color="BF9000"/>
            </w:tcBorders>
            <w:shd w:val="clear" w:color="auto" w:fill="FFFFFF" w:themeFill="background1"/>
            <w:tcMar>
              <w:top w:w="110" w:type="dxa"/>
              <w:left w:w="105" w:type="dxa"/>
              <w:bottom w:w="110" w:type="dxa"/>
              <w:right w:w="105" w:type="dxa"/>
            </w:tcMar>
          </w:tcPr>
          <w:p w14:paraId="346381F7" w14:textId="77777777" w:rsidR="003F1CFA" w:rsidRDefault="00B75DA3" w:rsidP="00DC15AE">
            <w:pPr>
              <w:ind w:firstLine="0"/>
              <w:rPr>
                <w:lang w:eastAsia="zh-CN"/>
              </w:rPr>
            </w:pPr>
            <w:r>
              <w:rPr>
                <w:b/>
                <w:color w:val="BF9000"/>
                <w:lang w:eastAsia="zh-CN"/>
              </w:rPr>
              <w:t>风险处理原则</w:t>
            </w:r>
          </w:p>
          <w:p w14:paraId="687DC309" w14:textId="77777777" w:rsidR="003F1CFA" w:rsidRDefault="00B75DA3" w:rsidP="00DC15AE">
            <w:pPr>
              <w:ind w:firstLine="0"/>
            </w:pPr>
            <w:r>
              <w:rPr>
                <w:lang w:eastAsia="zh-CN"/>
              </w:rPr>
              <w:t>舆情负责发现异常，主体核验负责确认是不是这家公司，官方证据负责判断事实与进展，位置模型负责判断交易拥挤，风险门负责决定能否发布。</w:t>
            </w:r>
            <w:r>
              <w:t>四者各司其职。</w:t>
            </w:r>
          </w:p>
        </w:tc>
      </w:tr>
    </w:tbl>
    <w:p w14:paraId="6D4C9126" w14:textId="77777777" w:rsidR="003F1CFA" w:rsidRDefault="003F1CFA">
      <w:pPr>
        <w:spacing w:after="0"/>
      </w:pPr>
    </w:p>
    <w:p w14:paraId="2D69575E" w14:textId="77777777" w:rsidR="003F1CFA" w:rsidRPr="00DC15AE" w:rsidRDefault="00B75DA3" w:rsidP="00DC15AE">
      <w:pPr>
        <w:pStyle w:val="1"/>
        <w:rPr>
          <w:rFonts w:hint="eastAsia"/>
        </w:rPr>
      </w:pPr>
      <w:bookmarkStart w:id="110" w:name="_Toc240293081"/>
      <w:r w:rsidRPr="00DC15AE">
        <w:lastRenderedPageBreak/>
        <w:t>11 多智能体如何协同</w:t>
      </w:r>
      <w:bookmarkEnd w:id="110"/>
    </w:p>
    <w:p w14:paraId="3D496EAA" w14:textId="77777777" w:rsidR="003F1CFA" w:rsidRPr="00DC15AE" w:rsidRDefault="00B75DA3" w:rsidP="00DC15AE">
      <w:pPr>
        <w:pStyle w:val="21"/>
        <w:rPr>
          <w:rFonts w:hint="eastAsia"/>
          <w:lang w:eastAsia="zh-CN"/>
        </w:rPr>
      </w:pPr>
      <w:bookmarkStart w:id="111" w:name="_Toc240293082"/>
      <w:r w:rsidRPr="00DC15AE">
        <w:rPr>
          <w:lang w:eastAsia="zh-CN"/>
        </w:rPr>
        <w:t>11.1 多智能体如何执行完整流程</w:t>
      </w:r>
      <w:bookmarkEnd w:id="111"/>
    </w:p>
    <w:p w14:paraId="45274E78" w14:textId="77777777" w:rsidR="003F1CFA" w:rsidRDefault="00B75DA3">
      <w:pPr>
        <w:keepLines/>
        <w:ind w:firstLine="0"/>
        <w:jc w:val="center"/>
      </w:pPr>
      <w:r>
        <w:rPr>
          <w:noProof/>
        </w:rPr>
        <w:drawing>
          <wp:inline distT="0" distB="0" distL="0" distR="0" wp14:anchorId="179585A7" wp14:editId="5E3510D6">
            <wp:extent cx="5760000" cy="3808000"/>
            <wp:effectExtent l="0" t="0" r="0" b="0"/>
            <wp:docPr id="26" name="Picture 26" descr="多智能体的任务流、风险否决和审计闭环" title="多智能体的任务流、风险否决和审计闭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5"/>
                    <a:stretch>
                      <a:fillRect/>
                    </a:stretch>
                  </pic:blipFill>
                  <pic:spPr>
                    <a:xfrm>
                      <a:off x="0" y="0"/>
                      <a:ext cx="5760000" cy="3808000"/>
                    </a:xfrm>
                    <a:prstGeom prst="rect">
                      <a:avLst/>
                    </a:prstGeom>
                  </pic:spPr>
                </pic:pic>
              </a:graphicData>
            </a:graphic>
          </wp:inline>
        </w:drawing>
      </w:r>
    </w:p>
    <w:p w14:paraId="0FFA1BDA" w14:textId="77777777" w:rsidR="003F1CFA" w:rsidRDefault="00B75DA3">
      <w:pPr>
        <w:pStyle w:val="af7"/>
        <w:keepNext/>
        <w:rPr>
          <w:lang w:eastAsia="zh-CN"/>
        </w:rPr>
      </w:pPr>
      <w:r>
        <w:rPr>
          <w:lang w:eastAsia="zh-CN"/>
        </w:rPr>
        <w:t>图</w:t>
      </w:r>
      <w:r>
        <w:rPr>
          <w:lang w:eastAsia="zh-CN"/>
        </w:rPr>
        <w:t xml:space="preserve">28  </w:t>
      </w:r>
      <w:r>
        <w:rPr>
          <w:lang w:eastAsia="zh-CN"/>
        </w:rPr>
        <w:t>多智能体的任务流、风险否决和审计闭环</w:t>
      </w:r>
    </w:p>
    <w:p w14:paraId="090B2DE6" w14:textId="77777777" w:rsidR="003F1CFA" w:rsidRDefault="00B75DA3">
      <w:pPr>
        <w:keepLines/>
        <w:rPr>
          <w:lang w:eastAsia="zh-CN"/>
        </w:rPr>
      </w:pPr>
      <w:r>
        <w:rPr>
          <w:lang w:eastAsia="zh-CN"/>
        </w:rPr>
        <w:t>多智能体不是若干大模型互相讨论，而是把已经定义好的业务模块组织成可监控任务。编排智能体冻结快照并启动任务；事件理解智能体生成</w:t>
      </w:r>
      <w:r>
        <w:rPr>
          <w:lang w:eastAsia="zh-CN"/>
        </w:rPr>
        <w:t>EventCard</w:t>
      </w:r>
      <w:r>
        <w:rPr>
          <w:lang w:eastAsia="zh-CN"/>
        </w:rPr>
        <w:t>；实体证据智能体核验证券和证据；知识维护智能体只根据已校验</w:t>
      </w:r>
      <w:r>
        <w:rPr>
          <w:lang w:eastAsia="zh-CN"/>
        </w:rPr>
        <w:t>Claim</w:t>
      </w:r>
      <w:r>
        <w:rPr>
          <w:lang w:eastAsia="zh-CN"/>
        </w:rPr>
        <w:t>更新时态</w:t>
      </w:r>
      <w:r>
        <w:rPr>
          <w:lang w:eastAsia="zh-CN"/>
        </w:rPr>
        <w:t>Wiki</w:t>
      </w:r>
      <w:r>
        <w:rPr>
          <w:lang w:eastAsia="zh-CN"/>
        </w:rPr>
        <w:t>与检索索引，没有候选权限；个股与板块智能体运行各自模型；</w:t>
      </w:r>
      <w:r>
        <w:rPr>
          <w:lang w:eastAsia="zh-CN"/>
        </w:rPr>
        <w:t>DeepDive</w:t>
      </w:r>
      <w:r>
        <w:rPr>
          <w:lang w:eastAsia="zh-CN"/>
        </w:rPr>
        <w:t>智能体完成公司研究；风险智能体拥有否决权；校准排序智能体形成最终名单；审计智能体检查时间、血缘、版本和权限。</w:t>
      </w:r>
    </w:p>
    <w:p w14:paraId="0CEC90C6" w14:textId="77777777" w:rsidR="003F1CFA" w:rsidRPr="00DC15AE" w:rsidRDefault="00B75DA3" w:rsidP="00DC15AE">
      <w:pPr>
        <w:pStyle w:val="21"/>
        <w:rPr>
          <w:rFonts w:hint="eastAsia"/>
          <w:lang w:eastAsia="zh-CN"/>
        </w:rPr>
      </w:pPr>
      <w:bookmarkStart w:id="112" w:name="_Toc240293083"/>
      <w:r w:rsidRPr="00DC15AE">
        <w:rPr>
          <w:lang w:eastAsia="zh-CN"/>
        </w:rPr>
        <w:t>11.2 智能体之间只传递结构化契约</w:t>
      </w:r>
      <w:bookmarkEnd w:id="112"/>
    </w:p>
    <w:tbl>
      <w:tblPr>
        <w:tblW w:w="0" w:type="auto"/>
        <w:jc w:val="center"/>
        <w:tblBorders>
          <w:top w:val="single" w:sz="12" w:space="0" w:color="000000"/>
          <w:left w:val="nil"/>
          <w:bottom w:val="single" w:sz="12" w:space="0" w:color="000000"/>
          <w:right w:val="nil"/>
          <w:insideH w:val="nil"/>
          <w:insideV w:val="nil"/>
        </w:tblBorders>
        <w:tblLayout w:type="fixed"/>
        <w:tblLook w:val="04A0" w:firstRow="1" w:lastRow="0" w:firstColumn="1" w:lastColumn="0" w:noHBand="0" w:noVBand="1"/>
      </w:tblPr>
      <w:tblGrid>
        <w:gridCol w:w="1587"/>
        <w:gridCol w:w="3969"/>
        <w:gridCol w:w="3515"/>
      </w:tblGrid>
      <w:tr w:rsidR="003F1CFA" w14:paraId="025A561D" w14:textId="77777777">
        <w:trPr>
          <w:cantSplit/>
          <w:tblHeader/>
          <w:jc w:val="center"/>
        </w:trPr>
        <w:tc>
          <w:tcPr>
            <w:tcW w:w="1587" w:type="dxa"/>
            <w:tcBorders>
              <w:bottom w:val="single" w:sz="6" w:space="0" w:color="000000"/>
            </w:tcBorders>
            <w:tcMar>
              <w:top w:w="85" w:type="dxa"/>
              <w:left w:w="105" w:type="dxa"/>
              <w:bottom w:w="85" w:type="dxa"/>
              <w:right w:w="105" w:type="dxa"/>
            </w:tcMar>
            <w:vAlign w:val="center"/>
          </w:tcPr>
          <w:p w14:paraId="6A7AA297" w14:textId="77777777" w:rsidR="003F1CFA" w:rsidRDefault="00B75DA3" w:rsidP="00DC15AE">
            <w:pPr>
              <w:ind w:firstLine="0"/>
              <w:jc w:val="center"/>
            </w:pPr>
            <w:r>
              <w:rPr>
                <w:b/>
                <w:sz w:val="21"/>
              </w:rPr>
              <w:t>状态</w:t>
            </w:r>
          </w:p>
        </w:tc>
        <w:tc>
          <w:tcPr>
            <w:tcW w:w="3969" w:type="dxa"/>
            <w:tcBorders>
              <w:bottom w:val="single" w:sz="6" w:space="0" w:color="000000"/>
            </w:tcBorders>
            <w:tcMar>
              <w:top w:w="85" w:type="dxa"/>
              <w:left w:w="105" w:type="dxa"/>
              <w:bottom w:w="85" w:type="dxa"/>
              <w:right w:w="105" w:type="dxa"/>
            </w:tcMar>
            <w:vAlign w:val="center"/>
          </w:tcPr>
          <w:p w14:paraId="7DBC7090" w14:textId="77777777" w:rsidR="003F1CFA" w:rsidRDefault="00B75DA3" w:rsidP="00DC15AE">
            <w:pPr>
              <w:ind w:firstLine="0"/>
              <w:jc w:val="center"/>
            </w:pPr>
            <w:r>
              <w:rPr>
                <w:b/>
                <w:sz w:val="21"/>
              </w:rPr>
              <w:t>含义</w:t>
            </w:r>
          </w:p>
        </w:tc>
        <w:tc>
          <w:tcPr>
            <w:tcW w:w="3515" w:type="dxa"/>
            <w:tcBorders>
              <w:bottom w:val="single" w:sz="6" w:space="0" w:color="000000"/>
            </w:tcBorders>
            <w:tcMar>
              <w:top w:w="85" w:type="dxa"/>
              <w:left w:w="105" w:type="dxa"/>
              <w:bottom w:w="85" w:type="dxa"/>
              <w:right w:w="105" w:type="dxa"/>
            </w:tcMar>
            <w:vAlign w:val="center"/>
          </w:tcPr>
          <w:p w14:paraId="4137523A" w14:textId="77777777" w:rsidR="003F1CFA" w:rsidRDefault="00B75DA3" w:rsidP="00DC15AE">
            <w:pPr>
              <w:ind w:firstLine="0"/>
              <w:jc w:val="center"/>
            </w:pPr>
            <w:r>
              <w:rPr>
                <w:b/>
                <w:sz w:val="21"/>
              </w:rPr>
              <w:t>下一步</w:t>
            </w:r>
          </w:p>
        </w:tc>
      </w:tr>
      <w:tr w:rsidR="003F1CFA" w14:paraId="3B5D4E1F" w14:textId="77777777">
        <w:trPr>
          <w:cantSplit/>
          <w:jc w:val="center"/>
        </w:trPr>
        <w:tc>
          <w:tcPr>
            <w:tcW w:w="1587" w:type="dxa"/>
            <w:tcMar>
              <w:top w:w="85" w:type="dxa"/>
              <w:left w:w="105" w:type="dxa"/>
              <w:bottom w:w="85" w:type="dxa"/>
              <w:right w:w="105" w:type="dxa"/>
            </w:tcMar>
            <w:vAlign w:val="center"/>
          </w:tcPr>
          <w:p w14:paraId="5EA63E3F" w14:textId="77777777" w:rsidR="003F1CFA" w:rsidRDefault="00B75DA3" w:rsidP="00DC15AE">
            <w:pPr>
              <w:spacing w:after="0"/>
              <w:ind w:firstLine="0"/>
              <w:jc w:val="center"/>
            </w:pPr>
            <w:r>
              <w:rPr>
                <w:sz w:val="21"/>
              </w:rPr>
              <w:t>READY</w:t>
            </w:r>
          </w:p>
        </w:tc>
        <w:tc>
          <w:tcPr>
            <w:tcW w:w="3969" w:type="dxa"/>
            <w:tcMar>
              <w:top w:w="85" w:type="dxa"/>
              <w:left w:w="105" w:type="dxa"/>
              <w:bottom w:w="85" w:type="dxa"/>
              <w:right w:w="105" w:type="dxa"/>
            </w:tcMar>
            <w:vAlign w:val="center"/>
          </w:tcPr>
          <w:p w14:paraId="2AAEDB12" w14:textId="77777777" w:rsidR="003F1CFA" w:rsidRDefault="00B75DA3" w:rsidP="00DC15AE">
            <w:pPr>
              <w:spacing w:after="0"/>
              <w:ind w:firstLine="0"/>
            </w:pPr>
            <w:r>
              <w:rPr>
                <w:sz w:val="21"/>
              </w:rPr>
              <w:t>输入齐全且时间合法</w:t>
            </w:r>
          </w:p>
        </w:tc>
        <w:tc>
          <w:tcPr>
            <w:tcW w:w="3515" w:type="dxa"/>
            <w:tcMar>
              <w:top w:w="85" w:type="dxa"/>
              <w:left w:w="105" w:type="dxa"/>
              <w:bottom w:w="85" w:type="dxa"/>
              <w:right w:w="105" w:type="dxa"/>
            </w:tcMar>
            <w:vAlign w:val="center"/>
          </w:tcPr>
          <w:p w14:paraId="11170667" w14:textId="77777777" w:rsidR="003F1CFA" w:rsidRDefault="00B75DA3" w:rsidP="00DC15AE">
            <w:pPr>
              <w:spacing w:after="0"/>
              <w:ind w:firstLine="0"/>
            </w:pPr>
            <w:r>
              <w:rPr>
                <w:sz w:val="21"/>
              </w:rPr>
              <w:t>执行当前任务</w:t>
            </w:r>
          </w:p>
        </w:tc>
      </w:tr>
      <w:tr w:rsidR="003F1CFA" w14:paraId="34F05C01" w14:textId="77777777">
        <w:trPr>
          <w:cantSplit/>
          <w:jc w:val="center"/>
        </w:trPr>
        <w:tc>
          <w:tcPr>
            <w:tcW w:w="1587" w:type="dxa"/>
            <w:tcMar>
              <w:top w:w="85" w:type="dxa"/>
              <w:left w:w="105" w:type="dxa"/>
              <w:bottom w:w="85" w:type="dxa"/>
              <w:right w:w="105" w:type="dxa"/>
            </w:tcMar>
            <w:vAlign w:val="center"/>
          </w:tcPr>
          <w:p w14:paraId="058AD7A7" w14:textId="77777777" w:rsidR="003F1CFA" w:rsidRDefault="00B75DA3" w:rsidP="00DC15AE">
            <w:pPr>
              <w:spacing w:after="0"/>
              <w:ind w:firstLine="0"/>
              <w:jc w:val="center"/>
            </w:pPr>
            <w:r>
              <w:rPr>
                <w:sz w:val="21"/>
              </w:rPr>
              <w:t>PARTIAL</w:t>
            </w:r>
          </w:p>
        </w:tc>
        <w:tc>
          <w:tcPr>
            <w:tcW w:w="3969" w:type="dxa"/>
            <w:tcMar>
              <w:top w:w="85" w:type="dxa"/>
              <w:left w:w="105" w:type="dxa"/>
              <w:bottom w:w="85" w:type="dxa"/>
              <w:right w:w="105" w:type="dxa"/>
            </w:tcMar>
            <w:vAlign w:val="center"/>
          </w:tcPr>
          <w:p w14:paraId="3A7FD3B9" w14:textId="77777777" w:rsidR="003F1CFA" w:rsidRDefault="00B75DA3" w:rsidP="00DC15AE">
            <w:pPr>
              <w:spacing w:after="0"/>
              <w:ind w:firstLine="0"/>
            </w:pPr>
            <w:r>
              <w:rPr>
                <w:sz w:val="21"/>
              </w:rPr>
              <w:t>非关键资料缺失</w:t>
            </w:r>
          </w:p>
        </w:tc>
        <w:tc>
          <w:tcPr>
            <w:tcW w:w="3515" w:type="dxa"/>
            <w:tcMar>
              <w:top w:w="85" w:type="dxa"/>
              <w:left w:w="105" w:type="dxa"/>
              <w:bottom w:w="85" w:type="dxa"/>
              <w:right w:w="105" w:type="dxa"/>
            </w:tcMar>
            <w:vAlign w:val="center"/>
          </w:tcPr>
          <w:p w14:paraId="54EA2092" w14:textId="77777777" w:rsidR="003F1CFA" w:rsidRDefault="00B75DA3" w:rsidP="00DC15AE">
            <w:pPr>
              <w:spacing w:after="0"/>
              <w:ind w:firstLine="0"/>
            </w:pPr>
            <w:r>
              <w:rPr>
                <w:sz w:val="21"/>
              </w:rPr>
              <w:t>降低置信度并继续</w:t>
            </w:r>
          </w:p>
        </w:tc>
      </w:tr>
      <w:tr w:rsidR="003F1CFA" w14:paraId="552BA5ED" w14:textId="77777777">
        <w:trPr>
          <w:cantSplit/>
          <w:jc w:val="center"/>
        </w:trPr>
        <w:tc>
          <w:tcPr>
            <w:tcW w:w="1587" w:type="dxa"/>
            <w:tcMar>
              <w:top w:w="85" w:type="dxa"/>
              <w:left w:w="105" w:type="dxa"/>
              <w:bottom w:w="85" w:type="dxa"/>
              <w:right w:w="105" w:type="dxa"/>
            </w:tcMar>
            <w:vAlign w:val="center"/>
          </w:tcPr>
          <w:p w14:paraId="04065979" w14:textId="77777777" w:rsidR="003F1CFA" w:rsidRDefault="00B75DA3" w:rsidP="00DC15AE">
            <w:pPr>
              <w:spacing w:after="0"/>
              <w:ind w:firstLine="0"/>
              <w:jc w:val="center"/>
            </w:pPr>
            <w:r>
              <w:rPr>
                <w:sz w:val="21"/>
              </w:rPr>
              <w:t>BLOCKED</w:t>
            </w:r>
          </w:p>
        </w:tc>
        <w:tc>
          <w:tcPr>
            <w:tcW w:w="3969" w:type="dxa"/>
            <w:tcMar>
              <w:top w:w="85" w:type="dxa"/>
              <w:left w:w="105" w:type="dxa"/>
              <w:bottom w:w="85" w:type="dxa"/>
              <w:right w:w="105" w:type="dxa"/>
            </w:tcMar>
            <w:vAlign w:val="center"/>
          </w:tcPr>
          <w:p w14:paraId="02A338E6" w14:textId="77777777" w:rsidR="003F1CFA" w:rsidRDefault="00B75DA3" w:rsidP="00DC15AE">
            <w:pPr>
              <w:spacing w:after="0"/>
              <w:ind w:firstLine="0"/>
              <w:rPr>
                <w:lang w:eastAsia="zh-CN"/>
              </w:rPr>
            </w:pPr>
            <w:r>
              <w:rPr>
                <w:sz w:val="21"/>
                <w:lang w:eastAsia="zh-CN"/>
              </w:rPr>
              <w:t>证据、实体或风险冲突</w:t>
            </w:r>
          </w:p>
        </w:tc>
        <w:tc>
          <w:tcPr>
            <w:tcW w:w="3515" w:type="dxa"/>
            <w:tcMar>
              <w:top w:w="85" w:type="dxa"/>
              <w:left w:w="105" w:type="dxa"/>
              <w:bottom w:w="85" w:type="dxa"/>
              <w:right w:w="105" w:type="dxa"/>
            </w:tcMar>
            <w:vAlign w:val="center"/>
          </w:tcPr>
          <w:p w14:paraId="4ACA7D09" w14:textId="77777777" w:rsidR="003F1CFA" w:rsidRDefault="00B75DA3" w:rsidP="00DC15AE">
            <w:pPr>
              <w:spacing w:after="0"/>
              <w:ind w:firstLine="0"/>
            </w:pPr>
            <w:r>
              <w:rPr>
                <w:sz w:val="21"/>
              </w:rPr>
              <w:t>退回补证或人工复核</w:t>
            </w:r>
          </w:p>
        </w:tc>
      </w:tr>
      <w:tr w:rsidR="003F1CFA" w14:paraId="3F106925" w14:textId="77777777">
        <w:trPr>
          <w:cantSplit/>
          <w:jc w:val="center"/>
        </w:trPr>
        <w:tc>
          <w:tcPr>
            <w:tcW w:w="1587" w:type="dxa"/>
            <w:tcMar>
              <w:top w:w="85" w:type="dxa"/>
              <w:left w:w="105" w:type="dxa"/>
              <w:bottom w:w="85" w:type="dxa"/>
              <w:right w:w="105" w:type="dxa"/>
            </w:tcMar>
            <w:vAlign w:val="center"/>
          </w:tcPr>
          <w:p w14:paraId="068955E9" w14:textId="77777777" w:rsidR="003F1CFA" w:rsidRDefault="00B75DA3" w:rsidP="00DC15AE">
            <w:pPr>
              <w:spacing w:after="0"/>
              <w:ind w:firstLine="0"/>
              <w:jc w:val="center"/>
            </w:pPr>
            <w:r>
              <w:rPr>
                <w:sz w:val="21"/>
              </w:rPr>
              <w:t>VETOED</w:t>
            </w:r>
          </w:p>
        </w:tc>
        <w:tc>
          <w:tcPr>
            <w:tcW w:w="3969" w:type="dxa"/>
            <w:tcMar>
              <w:top w:w="85" w:type="dxa"/>
              <w:left w:w="105" w:type="dxa"/>
              <w:bottom w:w="85" w:type="dxa"/>
              <w:right w:w="105" w:type="dxa"/>
            </w:tcMar>
            <w:vAlign w:val="center"/>
          </w:tcPr>
          <w:p w14:paraId="5DB172D5" w14:textId="77777777" w:rsidR="003F1CFA" w:rsidRDefault="00B75DA3" w:rsidP="00DC15AE">
            <w:pPr>
              <w:spacing w:after="0"/>
              <w:ind w:firstLine="0"/>
              <w:rPr>
                <w:lang w:eastAsia="zh-CN"/>
              </w:rPr>
            </w:pPr>
            <w:r>
              <w:rPr>
                <w:lang w:eastAsia="zh-CN"/>
              </w:rPr>
              <w:t>重大负面或证券状态不合格</w:t>
            </w:r>
          </w:p>
        </w:tc>
        <w:tc>
          <w:tcPr>
            <w:tcW w:w="3515" w:type="dxa"/>
            <w:tcMar>
              <w:top w:w="85" w:type="dxa"/>
              <w:left w:w="105" w:type="dxa"/>
              <w:bottom w:w="85" w:type="dxa"/>
              <w:right w:w="105" w:type="dxa"/>
            </w:tcMar>
            <w:vAlign w:val="center"/>
          </w:tcPr>
          <w:p w14:paraId="7B8F2F24" w14:textId="77777777" w:rsidR="003F1CFA" w:rsidRDefault="00B75DA3" w:rsidP="00DC15AE">
            <w:pPr>
              <w:spacing w:after="0"/>
              <w:ind w:firstLine="0"/>
            </w:pPr>
            <w:r>
              <w:rPr>
                <w:sz w:val="21"/>
              </w:rPr>
              <w:t>退出最终池</w:t>
            </w:r>
          </w:p>
        </w:tc>
      </w:tr>
      <w:tr w:rsidR="003F1CFA" w14:paraId="728DD924" w14:textId="77777777">
        <w:trPr>
          <w:cantSplit/>
          <w:jc w:val="center"/>
        </w:trPr>
        <w:tc>
          <w:tcPr>
            <w:tcW w:w="1587" w:type="dxa"/>
            <w:tcMar>
              <w:top w:w="85" w:type="dxa"/>
              <w:left w:w="105" w:type="dxa"/>
              <w:bottom w:w="85" w:type="dxa"/>
              <w:right w:w="105" w:type="dxa"/>
            </w:tcMar>
            <w:vAlign w:val="center"/>
          </w:tcPr>
          <w:p w14:paraId="739E8E06" w14:textId="77777777" w:rsidR="003F1CFA" w:rsidRDefault="00B75DA3" w:rsidP="00DC15AE">
            <w:pPr>
              <w:spacing w:after="0"/>
              <w:ind w:firstLine="0"/>
              <w:jc w:val="center"/>
            </w:pPr>
            <w:r>
              <w:rPr>
                <w:sz w:val="21"/>
              </w:rPr>
              <w:t>PASSED</w:t>
            </w:r>
          </w:p>
        </w:tc>
        <w:tc>
          <w:tcPr>
            <w:tcW w:w="3969" w:type="dxa"/>
            <w:tcMar>
              <w:top w:w="85" w:type="dxa"/>
              <w:left w:w="105" w:type="dxa"/>
              <w:bottom w:w="85" w:type="dxa"/>
              <w:right w:w="105" w:type="dxa"/>
            </w:tcMar>
            <w:vAlign w:val="center"/>
          </w:tcPr>
          <w:p w14:paraId="24BB775D" w14:textId="77777777" w:rsidR="003F1CFA" w:rsidRDefault="00B75DA3" w:rsidP="00DC15AE">
            <w:pPr>
              <w:spacing w:after="0"/>
              <w:ind w:firstLine="0"/>
              <w:rPr>
                <w:lang w:eastAsia="zh-CN"/>
              </w:rPr>
            </w:pPr>
            <w:r>
              <w:rPr>
                <w:sz w:val="21"/>
                <w:lang w:eastAsia="zh-CN"/>
              </w:rPr>
              <w:t>模型、研究和风险均通过</w:t>
            </w:r>
          </w:p>
        </w:tc>
        <w:tc>
          <w:tcPr>
            <w:tcW w:w="3515" w:type="dxa"/>
            <w:tcMar>
              <w:top w:w="85" w:type="dxa"/>
              <w:left w:w="105" w:type="dxa"/>
              <w:bottom w:w="85" w:type="dxa"/>
              <w:right w:w="105" w:type="dxa"/>
            </w:tcMar>
            <w:vAlign w:val="center"/>
          </w:tcPr>
          <w:p w14:paraId="46DEF5F0" w14:textId="77777777" w:rsidR="003F1CFA" w:rsidRDefault="00B75DA3" w:rsidP="00DC15AE">
            <w:pPr>
              <w:spacing w:after="0"/>
              <w:ind w:firstLine="0"/>
            </w:pPr>
            <w:r>
              <w:t>进入最终排序或发布</w:t>
            </w:r>
          </w:p>
        </w:tc>
      </w:tr>
    </w:tbl>
    <w:p w14:paraId="46D03BEE" w14:textId="77777777" w:rsidR="003F1CFA" w:rsidRDefault="003F1CFA" w:rsidP="0086034C">
      <w:pPr>
        <w:spacing w:after="0"/>
        <w:ind w:firstLine="0"/>
        <w:rPr>
          <w:lang w:eastAsia="zh-CN"/>
        </w:rPr>
      </w:pPr>
    </w:p>
    <w:p w14:paraId="3D97EB0F" w14:textId="77777777" w:rsidR="003F1CFA" w:rsidRDefault="00B75DA3">
      <w:pPr>
        <w:keepLines/>
        <w:rPr>
          <w:lang w:eastAsia="zh-CN"/>
        </w:rPr>
      </w:pPr>
      <w:r>
        <w:rPr>
          <w:lang w:eastAsia="zh-CN"/>
        </w:rPr>
        <w:t>每个智能体输出</w:t>
      </w:r>
      <w:r>
        <w:rPr>
          <w:lang w:eastAsia="zh-CN"/>
        </w:rPr>
        <w:t>snapshot_id</w:t>
      </w:r>
      <w:r>
        <w:rPr>
          <w:lang w:eastAsia="zh-CN"/>
        </w:rPr>
        <w:t>、模型版本、输入哈希、证据</w:t>
      </w:r>
      <w:r>
        <w:rPr>
          <w:lang w:eastAsia="zh-CN"/>
        </w:rPr>
        <w:t>ID</w:t>
      </w:r>
      <w:r>
        <w:rPr>
          <w:lang w:eastAsia="zh-CN"/>
        </w:rPr>
        <w:t>、时间、状态和错误码。智能体不能修改原始证据，也不能越过权限：事件理解智能体不能用自然语言自报上涨概率，文本预测智能体只能运行已冻结的</w:t>
      </w:r>
      <w:r>
        <w:rPr>
          <w:lang w:eastAsia="zh-CN"/>
        </w:rPr>
        <w:t>Qwen</w:t>
      </w:r>
      <w:r>
        <w:rPr>
          <w:lang w:eastAsia="zh-CN"/>
        </w:rPr>
        <w:t>编码器和监督分类头；板块智能体不能把历史强股直接推荐，排序智能体不能覆盖风险否决，审计智能体不能改写模型原始输出。出现分歧时，系统回到证据和任务节点，而不是让多个智能体投票决定事实。</w:t>
      </w:r>
    </w:p>
    <w:p w14:paraId="082170E0" w14:textId="77777777" w:rsidR="003F1CFA" w:rsidRPr="00DC15AE" w:rsidRDefault="00B75DA3" w:rsidP="00DC15AE">
      <w:pPr>
        <w:pStyle w:val="21"/>
        <w:rPr>
          <w:rFonts w:hint="eastAsia"/>
          <w:lang w:eastAsia="zh-CN"/>
        </w:rPr>
      </w:pPr>
      <w:bookmarkStart w:id="113" w:name="_Toc240293084"/>
      <w:r w:rsidRPr="00DC15AE">
        <w:rPr>
          <w:lang w:eastAsia="zh-CN"/>
        </w:rPr>
        <w:t>11.3 一个任务失败时怎样恢复</w:t>
      </w:r>
      <w:bookmarkEnd w:id="113"/>
    </w:p>
    <w:p w14:paraId="05F3ED5D" w14:textId="77777777" w:rsidR="003F1CFA" w:rsidRDefault="00B75DA3">
      <w:pPr>
        <w:keepLines/>
        <w:rPr>
          <w:lang w:eastAsia="zh-CN"/>
        </w:rPr>
      </w:pPr>
      <w:r>
        <w:rPr>
          <w:lang w:eastAsia="zh-CN"/>
        </w:rPr>
        <w:t>假设</w:t>
      </w:r>
      <w:r>
        <w:rPr>
          <w:lang w:eastAsia="zh-CN"/>
        </w:rPr>
        <w:t>P2</w:t>
      </w:r>
      <w:r>
        <w:rPr>
          <w:lang w:eastAsia="zh-CN"/>
        </w:rPr>
        <w:t>研究智能体处理甲公司时，公司</w:t>
      </w:r>
      <w:r>
        <w:rPr>
          <w:lang w:eastAsia="zh-CN"/>
        </w:rPr>
        <w:t>Wiki</w:t>
      </w:r>
      <w:r>
        <w:rPr>
          <w:lang w:eastAsia="zh-CN"/>
        </w:rPr>
        <w:t>显示曾有客户导入记录，但检索服务只返回旧财报，无法取得最新订单的原始证据。任务不会把</w:t>
      </w:r>
      <w:r>
        <w:rPr>
          <w:lang w:eastAsia="zh-CN"/>
        </w:rPr>
        <w:t>Wiki</w:t>
      </w:r>
      <w:r>
        <w:rPr>
          <w:lang w:eastAsia="zh-CN"/>
        </w:rPr>
        <w:t>摘要当成事实继续生成完整结论，而是输出</w:t>
      </w:r>
      <w:r>
        <w:rPr>
          <w:lang w:eastAsia="zh-CN"/>
        </w:rPr>
        <w:t>PARTIAL</w:t>
      </w:r>
      <w:r>
        <w:rPr>
          <w:lang w:eastAsia="zh-CN"/>
        </w:rPr>
        <w:t>，写明缺少的资料、已使用的</w:t>
      </w:r>
      <w:r>
        <w:rPr>
          <w:lang w:eastAsia="zh-CN"/>
        </w:rPr>
        <w:t>Wiki</w:t>
      </w:r>
      <w:r>
        <w:rPr>
          <w:lang w:eastAsia="zh-CN"/>
        </w:rPr>
        <w:t>版本与证据版本以及允许保留的判断。编排智能体可以重试检索或把候选降级到</w:t>
      </w:r>
      <w:r>
        <w:rPr>
          <w:lang w:eastAsia="zh-CN"/>
        </w:rPr>
        <w:t>WATCH</w:t>
      </w:r>
      <w:r>
        <w:rPr>
          <w:lang w:eastAsia="zh-CN"/>
        </w:rPr>
        <w:t>（观察），但不能让大模型根据</w:t>
      </w:r>
      <w:r>
        <w:rPr>
          <w:lang w:eastAsia="zh-CN"/>
        </w:rPr>
        <w:t>Wiki</w:t>
      </w:r>
      <w:r>
        <w:rPr>
          <w:lang w:eastAsia="zh-CN"/>
        </w:rPr>
        <w:t>摘要或常识补齐订单。</w:t>
      </w:r>
    </w:p>
    <w:p w14:paraId="79E5ADCC" w14:textId="77777777" w:rsidR="003F1CFA" w:rsidRDefault="00B75DA3">
      <w:pPr>
        <w:keepLines/>
        <w:rPr>
          <w:lang w:eastAsia="zh-CN"/>
        </w:rPr>
      </w:pPr>
      <w:r>
        <w:rPr>
          <w:lang w:eastAsia="zh-CN"/>
        </w:rPr>
        <w:t>如果随后风险智能体发现同名子公司涉及诉讼，却无法确认是否影响上市公司主体，候选状态升级为</w:t>
      </w:r>
      <w:r>
        <w:rPr>
          <w:lang w:eastAsia="zh-CN"/>
        </w:rPr>
        <w:t>BLOCKED</w:t>
      </w:r>
      <w:r>
        <w:rPr>
          <w:lang w:eastAsia="zh-CN"/>
        </w:rPr>
        <w:t>并进入主体核验。审计智能体检查证据</w:t>
      </w:r>
      <w:r>
        <w:rPr>
          <w:lang w:eastAsia="zh-CN"/>
        </w:rPr>
        <w:t>ID</w:t>
      </w:r>
      <w:r>
        <w:rPr>
          <w:lang w:eastAsia="zh-CN"/>
        </w:rPr>
        <w:t>、公司关系和首次可见时间，人工只处理这项具体争议。若确认主体不同，风险记录保留但候选可恢复；若确认属于重大未决案件，则转为</w:t>
      </w:r>
      <w:r>
        <w:rPr>
          <w:lang w:eastAsia="zh-CN"/>
        </w:rPr>
        <w:t>VETOED</w:t>
      </w:r>
      <w:r>
        <w:rPr>
          <w:lang w:eastAsia="zh-CN"/>
        </w:rPr>
        <w:t>并退出。</w:t>
      </w:r>
    </w:p>
    <w:p w14:paraId="7B4960F8" w14:textId="77777777" w:rsidR="003F1CFA" w:rsidRDefault="00B75DA3">
      <w:pPr>
        <w:keepLines/>
        <w:rPr>
          <w:lang w:eastAsia="zh-CN"/>
        </w:rPr>
      </w:pPr>
      <w:r>
        <w:rPr>
          <w:lang w:eastAsia="zh-CN"/>
        </w:rPr>
        <w:t>某个板块模型或复杂图模型超时，不应阻断所有产品。系统回退到当日已经冻结的图统计与树模型基线，并在日报记录降级版本；但证券状态、时间合法性和重大负面核验没有可替代基线，失败时只能少发或停发相关候选。</w:t>
      </w:r>
    </w:p>
    <w:p w14:paraId="4919FFA8" w14:textId="77777777" w:rsidR="003F1CFA" w:rsidRDefault="00B75DA3">
      <w:pPr>
        <w:keepLines/>
        <w:rPr>
          <w:lang w:eastAsia="zh-CN"/>
        </w:rPr>
      </w:pPr>
      <w:r>
        <w:rPr>
          <w:lang w:eastAsia="zh-CN"/>
        </w:rPr>
        <w:t>恢复完成后，智能体不会直接覆盖原结果，而是生成新的任务版本。最终审计记录包括首次失败、重试、人工决定、采用的模型版本和发布结果，因此可以回答</w:t>
      </w:r>
      <w:r>
        <w:rPr>
          <w:lang w:eastAsia="zh-CN"/>
        </w:rPr>
        <w:t>“</w:t>
      </w:r>
      <w:r>
        <w:rPr>
          <w:lang w:eastAsia="zh-CN"/>
        </w:rPr>
        <w:t>哪一步失败、为什么恢复、最终用了什么证据</w:t>
      </w:r>
      <w:r>
        <w:rPr>
          <w:lang w:eastAsia="zh-CN"/>
        </w:rPr>
        <w:t>”</w:t>
      </w:r>
      <w:r>
        <w:rPr>
          <w:lang w:eastAsia="zh-CN"/>
        </w:rPr>
        <w:t>，也能统计长期瓶颈并改进路由。</w:t>
      </w:r>
    </w:p>
    <w:tbl>
      <w:tblPr>
        <w:tblW w:w="0" w:type="auto"/>
        <w:jc w:val="center"/>
        <w:tblBorders>
          <w:top w:val="single" w:sz="12" w:space="0" w:color="000000"/>
          <w:left w:val="nil"/>
          <w:bottom w:val="single" w:sz="12" w:space="0" w:color="000000"/>
          <w:right w:val="nil"/>
          <w:insideH w:val="nil"/>
          <w:insideV w:val="nil"/>
        </w:tblBorders>
        <w:tblLayout w:type="fixed"/>
        <w:tblLook w:val="04A0" w:firstRow="1" w:lastRow="0" w:firstColumn="1" w:lastColumn="0" w:noHBand="0" w:noVBand="1"/>
      </w:tblPr>
      <w:tblGrid>
        <w:gridCol w:w="2268"/>
        <w:gridCol w:w="3402"/>
        <w:gridCol w:w="3402"/>
      </w:tblGrid>
      <w:tr w:rsidR="003F1CFA" w14:paraId="2E5024A0" w14:textId="77777777">
        <w:trPr>
          <w:cantSplit/>
          <w:tblHeader/>
          <w:jc w:val="center"/>
        </w:trPr>
        <w:tc>
          <w:tcPr>
            <w:tcW w:w="2268" w:type="dxa"/>
            <w:tcBorders>
              <w:bottom w:val="single" w:sz="6" w:space="0" w:color="000000"/>
            </w:tcBorders>
            <w:tcMar>
              <w:top w:w="85" w:type="dxa"/>
              <w:left w:w="105" w:type="dxa"/>
              <w:bottom w:w="85" w:type="dxa"/>
              <w:right w:w="105" w:type="dxa"/>
            </w:tcMar>
            <w:vAlign w:val="center"/>
          </w:tcPr>
          <w:p w14:paraId="0571A9B9" w14:textId="77777777" w:rsidR="003F1CFA" w:rsidRDefault="00B75DA3" w:rsidP="00DC15AE">
            <w:pPr>
              <w:ind w:firstLine="0"/>
              <w:jc w:val="center"/>
            </w:pPr>
            <w:r>
              <w:rPr>
                <w:b/>
                <w:sz w:val="21"/>
              </w:rPr>
              <w:t>故障类型</w:t>
            </w:r>
          </w:p>
        </w:tc>
        <w:tc>
          <w:tcPr>
            <w:tcW w:w="3402" w:type="dxa"/>
            <w:tcBorders>
              <w:bottom w:val="single" w:sz="6" w:space="0" w:color="000000"/>
            </w:tcBorders>
            <w:tcMar>
              <w:top w:w="85" w:type="dxa"/>
              <w:left w:w="105" w:type="dxa"/>
              <w:bottom w:w="85" w:type="dxa"/>
              <w:right w:w="105" w:type="dxa"/>
            </w:tcMar>
            <w:vAlign w:val="center"/>
          </w:tcPr>
          <w:p w14:paraId="7488E1F0" w14:textId="77777777" w:rsidR="003F1CFA" w:rsidRDefault="00B75DA3" w:rsidP="00DC15AE">
            <w:pPr>
              <w:ind w:firstLine="0"/>
              <w:jc w:val="center"/>
            </w:pPr>
            <w:r>
              <w:rPr>
                <w:b/>
                <w:sz w:val="21"/>
              </w:rPr>
              <w:t>允许的恢复方式</w:t>
            </w:r>
          </w:p>
        </w:tc>
        <w:tc>
          <w:tcPr>
            <w:tcW w:w="3402" w:type="dxa"/>
            <w:tcBorders>
              <w:bottom w:val="single" w:sz="6" w:space="0" w:color="000000"/>
            </w:tcBorders>
            <w:tcMar>
              <w:top w:w="85" w:type="dxa"/>
              <w:left w:w="105" w:type="dxa"/>
              <w:bottom w:w="85" w:type="dxa"/>
              <w:right w:w="105" w:type="dxa"/>
            </w:tcMar>
            <w:vAlign w:val="center"/>
          </w:tcPr>
          <w:p w14:paraId="4250BC2F" w14:textId="77777777" w:rsidR="003F1CFA" w:rsidRDefault="00B75DA3" w:rsidP="00DC15AE">
            <w:pPr>
              <w:ind w:firstLine="0"/>
              <w:jc w:val="center"/>
            </w:pPr>
            <w:r>
              <w:rPr>
                <w:b/>
                <w:sz w:val="21"/>
              </w:rPr>
              <w:t>不可越过的边界</w:t>
            </w:r>
          </w:p>
        </w:tc>
      </w:tr>
      <w:tr w:rsidR="003F1CFA" w14:paraId="76B06B38" w14:textId="77777777">
        <w:trPr>
          <w:cantSplit/>
          <w:jc w:val="center"/>
        </w:trPr>
        <w:tc>
          <w:tcPr>
            <w:tcW w:w="2268" w:type="dxa"/>
            <w:tcMar>
              <w:top w:w="85" w:type="dxa"/>
              <w:left w:w="105" w:type="dxa"/>
              <w:bottom w:w="85" w:type="dxa"/>
              <w:right w:w="105" w:type="dxa"/>
            </w:tcMar>
            <w:vAlign w:val="center"/>
          </w:tcPr>
          <w:p w14:paraId="5399E7E3" w14:textId="77777777" w:rsidR="003F1CFA" w:rsidRDefault="00B75DA3" w:rsidP="00DC15AE">
            <w:pPr>
              <w:spacing w:after="0"/>
              <w:ind w:firstLine="0"/>
              <w:jc w:val="center"/>
            </w:pPr>
            <w:r>
              <w:rPr>
                <w:sz w:val="21"/>
              </w:rPr>
              <w:t>检索资料缺失</w:t>
            </w:r>
          </w:p>
        </w:tc>
        <w:tc>
          <w:tcPr>
            <w:tcW w:w="3402" w:type="dxa"/>
            <w:tcMar>
              <w:top w:w="85" w:type="dxa"/>
              <w:left w:w="105" w:type="dxa"/>
              <w:bottom w:w="85" w:type="dxa"/>
              <w:right w:w="105" w:type="dxa"/>
            </w:tcMar>
            <w:vAlign w:val="center"/>
          </w:tcPr>
          <w:p w14:paraId="5261E088" w14:textId="77777777" w:rsidR="003F1CFA" w:rsidRDefault="00B75DA3" w:rsidP="00DC15AE">
            <w:pPr>
              <w:spacing w:after="0"/>
              <w:ind w:firstLine="0"/>
              <w:rPr>
                <w:lang w:eastAsia="zh-CN"/>
              </w:rPr>
            </w:pPr>
            <w:r>
              <w:rPr>
                <w:sz w:val="21"/>
                <w:lang w:eastAsia="zh-CN"/>
              </w:rPr>
              <w:t>重试、换索引或降级</w:t>
            </w:r>
            <w:r>
              <w:rPr>
                <w:sz w:val="21"/>
                <w:lang w:eastAsia="zh-CN"/>
              </w:rPr>
              <w:t>WATCH</w:t>
            </w:r>
            <w:r>
              <w:rPr>
                <w:sz w:val="21"/>
                <w:lang w:eastAsia="zh-CN"/>
              </w:rPr>
              <w:t>（观察）</w:t>
            </w:r>
          </w:p>
        </w:tc>
        <w:tc>
          <w:tcPr>
            <w:tcW w:w="3402" w:type="dxa"/>
            <w:tcMar>
              <w:top w:w="85" w:type="dxa"/>
              <w:left w:w="105" w:type="dxa"/>
              <w:bottom w:w="85" w:type="dxa"/>
              <w:right w:w="105" w:type="dxa"/>
            </w:tcMar>
            <w:vAlign w:val="center"/>
          </w:tcPr>
          <w:p w14:paraId="0FEF9EEC" w14:textId="77777777" w:rsidR="003F1CFA" w:rsidRDefault="00B75DA3" w:rsidP="00DC15AE">
            <w:pPr>
              <w:spacing w:after="0"/>
              <w:ind w:firstLine="0"/>
              <w:rPr>
                <w:lang w:eastAsia="zh-CN"/>
              </w:rPr>
            </w:pPr>
            <w:r>
              <w:rPr>
                <w:sz w:val="21"/>
                <w:lang w:eastAsia="zh-CN"/>
              </w:rPr>
              <w:t>不得由大模型补造事实</w:t>
            </w:r>
          </w:p>
        </w:tc>
      </w:tr>
      <w:tr w:rsidR="003F1CFA" w14:paraId="50229486" w14:textId="77777777">
        <w:trPr>
          <w:cantSplit/>
          <w:jc w:val="center"/>
        </w:trPr>
        <w:tc>
          <w:tcPr>
            <w:tcW w:w="2268" w:type="dxa"/>
            <w:tcMar>
              <w:top w:w="85" w:type="dxa"/>
              <w:left w:w="105" w:type="dxa"/>
              <w:bottom w:w="85" w:type="dxa"/>
              <w:right w:w="105" w:type="dxa"/>
            </w:tcMar>
            <w:vAlign w:val="center"/>
          </w:tcPr>
          <w:p w14:paraId="690E38FB" w14:textId="77777777" w:rsidR="003F1CFA" w:rsidRDefault="00B75DA3" w:rsidP="00DC15AE">
            <w:pPr>
              <w:spacing w:after="0"/>
              <w:ind w:firstLine="0"/>
              <w:jc w:val="center"/>
            </w:pPr>
            <w:r>
              <w:rPr>
                <w:sz w:val="21"/>
              </w:rPr>
              <w:t>实体或证据冲突</w:t>
            </w:r>
          </w:p>
        </w:tc>
        <w:tc>
          <w:tcPr>
            <w:tcW w:w="3402" w:type="dxa"/>
            <w:tcMar>
              <w:top w:w="85" w:type="dxa"/>
              <w:left w:w="105" w:type="dxa"/>
              <w:bottom w:w="85" w:type="dxa"/>
              <w:right w:w="105" w:type="dxa"/>
            </w:tcMar>
            <w:vAlign w:val="center"/>
          </w:tcPr>
          <w:p w14:paraId="61ACD5EA" w14:textId="77777777" w:rsidR="003F1CFA" w:rsidRDefault="00B75DA3" w:rsidP="00DC15AE">
            <w:pPr>
              <w:spacing w:after="0"/>
              <w:ind w:firstLine="0"/>
            </w:pPr>
            <w:r>
              <w:rPr>
                <w:sz w:val="21"/>
              </w:rPr>
              <w:t>补证与人工核验</w:t>
            </w:r>
          </w:p>
        </w:tc>
        <w:tc>
          <w:tcPr>
            <w:tcW w:w="3402" w:type="dxa"/>
            <w:tcMar>
              <w:top w:w="85" w:type="dxa"/>
              <w:left w:w="105" w:type="dxa"/>
              <w:bottom w:w="85" w:type="dxa"/>
              <w:right w:w="105" w:type="dxa"/>
            </w:tcMar>
            <w:vAlign w:val="center"/>
          </w:tcPr>
          <w:p w14:paraId="3E975EF4" w14:textId="77777777" w:rsidR="003F1CFA" w:rsidRDefault="00B75DA3" w:rsidP="00DC15AE">
            <w:pPr>
              <w:spacing w:after="0"/>
              <w:ind w:firstLine="0"/>
            </w:pPr>
            <w:r>
              <w:rPr>
                <w:sz w:val="21"/>
              </w:rPr>
              <w:t>未解决前保持</w:t>
            </w:r>
            <w:r>
              <w:rPr>
                <w:sz w:val="21"/>
              </w:rPr>
              <w:t>BLOCKED</w:t>
            </w:r>
          </w:p>
        </w:tc>
      </w:tr>
      <w:tr w:rsidR="003F1CFA" w14:paraId="2F7B2E0B" w14:textId="77777777">
        <w:trPr>
          <w:cantSplit/>
          <w:jc w:val="center"/>
        </w:trPr>
        <w:tc>
          <w:tcPr>
            <w:tcW w:w="2268" w:type="dxa"/>
            <w:tcMar>
              <w:top w:w="85" w:type="dxa"/>
              <w:left w:w="105" w:type="dxa"/>
              <w:bottom w:w="85" w:type="dxa"/>
              <w:right w:w="105" w:type="dxa"/>
            </w:tcMar>
            <w:vAlign w:val="center"/>
          </w:tcPr>
          <w:p w14:paraId="59A8C95F" w14:textId="77777777" w:rsidR="003F1CFA" w:rsidRDefault="00B75DA3" w:rsidP="00DC15AE">
            <w:pPr>
              <w:spacing w:after="0"/>
              <w:ind w:firstLine="0"/>
              <w:jc w:val="center"/>
            </w:pPr>
            <w:r>
              <w:rPr>
                <w:sz w:val="21"/>
              </w:rPr>
              <w:t>复杂模型超时</w:t>
            </w:r>
          </w:p>
        </w:tc>
        <w:tc>
          <w:tcPr>
            <w:tcW w:w="3402" w:type="dxa"/>
            <w:tcMar>
              <w:top w:w="85" w:type="dxa"/>
              <w:left w:w="105" w:type="dxa"/>
              <w:bottom w:w="85" w:type="dxa"/>
              <w:right w:w="105" w:type="dxa"/>
            </w:tcMar>
            <w:vAlign w:val="center"/>
          </w:tcPr>
          <w:p w14:paraId="3B42228B" w14:textId="77777777" w:rsidR="003F1CFA" w:rsidRDefault="00B75DA3" w:rsidP="00DC15AE">
            <w:pPr>
              <w:spacing w:after="0"/>
              <w:ind w:firstLine="0"/>
            </w:pPr>
            <w:r>
              <w:rPr>
                <w:sz w:val="21"/>
              </w:rPr>
              <w:t>回退已验收基线</w:t>
            </w:r>
          </w:p>
        </w:tc>
        <w:tc>
          <w:tcPr>
            <w:tcW w:w="3402" w:type="dxa"/>
            <w:tcMar>
              <w:top w:w="85" w:type="dxa"/>
              <w:left w:w="105" w:type="dxa"/>
              <w:bottom w:w="85" w:type="dxa"/>
              <w:right w:w="105" w:type="dxa"/>
            </w:tcMar>
            <w:vAlign w:val="center"/>
          </w:tcPr>
          <w:p w14:paraId="733410F3" w14:textId="77777777" w:rsidR="003F1CFA" w:rsidRDefault="00B75DA3" w:rsidP="00DC15AE">
            <w:pPr>
              <w:spacing w:after="0"/>
              <w:ind w:firstLine="0"/>
            </w:pPr>
            <w:r>
              <w:rPr>
                <w:sz w:val="21"/>
              </w:rPr>
              <w:t>必须披露降级版本</w:t>
            </w:r>
          </w:p>
        </w:tc>
      </w:tr>
      <w:tr w:rsidR="003F1CFA" w14:paraId="44573311" w14:textId="77777777">
        <w:trPr>
          <w:cantSplit/>
          <w:jc w:val="center"/>
        </w:trPr>
        <w:tc>
          <w:tcPr>
            <w:tcW w:w="2268" w:type="dxa"/>
            <w:tcMar>
              <w:top w:w="85" w:type="dxa"/>
              <w:left w:w="105" w:type="dxa"/>
              <w:bottom w:w="85" w:type="dxa"/>
              <w:right w:w="105" w:type="dxa"/>
            </w:tcMar>
            <w:vAlign w:val="center"/>
          </w:tcPr>
          <w:p w14:paraId="23A227E7" w14:textId="77777777" w:rsidR="003F1CFA" w:rsidRDefault="00B75DA3" w:rsidP="00DC15AE">
            <w:pPr>
              <w:spacing w:after="0"/>
              <w:ind w:firstLine="0"/>
              <w:jc w:val="center"/>
            </w:pPr>
            <w:r>
              <w:rPr>
                <w:sz w:val="21"/>
              </w:rPr>
              <w:t>重大风险数据不可用</w:t>
            </w:r>
          </w:p>
        </w:tc>
        <w:tc>
          <w:tcPr>
            <w:tcW w:w="3402" w:type="dxa"/>
            <w:tcMar>
              <w:top w:w="85" w:type="dxa"/>
              <w:left w:w="105" w:type="dxa"/>
              <w:bottom w:w="85" w:type="dxa"/>
              <w:right w:w="105" w:type="dxa"/>
            </w:tcMar>
            <w:vAlign w:val="center"/>
          </w:tcPr>
          <w:p w14:paraId="1EE17C79" w14:textId="77777777" w:rsidR="003F1CFA" w:rsidRDefault="00B75DA3" w:rsidP="00DC15AE">
            <w:pPr>
              <w:spacing w:after="0"/>
              <w:ind w:firstLine="0"/>
            </w:pPr>
            <w:r>
              <w:rPr>
                <w:sz w:val="21"/>
              </w:rPr>
              <w:t>阻断相关候选</w:t>
            </w:r>
          </w:p>
        </w:tc>
        <w:tc>
          <w:tcPr>
            <w:tcW w:w="3402" w:type="dxa"/>
            <w:tcMar>
              <w:top w:w="85" w:type="dxa"/>
              <w:left w:w="105" w:type="dxa"/>
              <w:bottom w:w="85" w:type="dxa"/>
              <w:right w:w="105" w:type="dxa"/>
            </w:tcMar>
            <w:vAlign w:val="center"/>
          </w:tcPr>
          <w:p w14:paraId="4B70E03C" w14:textId="77777777" w:rsidR="003F1CFA" w:rsidRDefault="00B75DA3" w:rsidP="00DC15AE">
            <w:pPr>
              <w:spacing w:after="0"/>
              <w:ind w:firstLine="0"/>
            </w:pPr>
            <w:r>
              <w:rPr>
                <w:sz w:val="21"/>
              </w:rPr>
              <w:t>不得以高概率抵消</w:t>
            </w:r>
          </w:p>
        </w:tc>
      </w:tr>
      <w:tr w:rsidR="003F1CFA" w14:paraId="7C77FE43" w14:textId="77777777">
        <w:trPr>
          <w:cantSplit/>
          <w:jc w:val="center"/>
        </w:trPr>
        <w:tc>
          <w:tcPr>
            <w:tcW w:w="2268" w:type="dxa"/>
            <w:tcMar>
              <w:top w:w="85" w:type="dxa"/>
              <w:left w:w="105" w:type="dxa"/>
              <w:bottom w:w="85" w:type="dxa"/>
              <w:right w:w="105" w:type="dxa"/>
            </w:tcMar>
            <w:vAlign w:val="center"/>
          </w:tcPr>
          <w:p w14:paraId="604EE1C6" w14:textId="77777777" w:rsidR="003F1CFA" w:rsidRDefault="00B75DA3" w:rsidP="00DC15AE">
            <w:pPr>
              <w:spacing w:after="0"/>
              <w:ind w:firstLine="0"/>
              <w:jc w:val="center"/>
            </w:pPr>
            <w:r>
              <w:rPr>
                <w:sz w:val="21"/>
              </w:rPr>
              <w:t>审计发现时间穿越</w:t>
            </w:r>
          </w:p>
        </w:tc>
        <w:tc>
          <w:tcPr>
            <w:tcW w:w="3402" w:type="dxa"/>
            <w:tcMar>
              <w:top w:w="85" w:type="dxa"/>
              <w:left w:w="105" w:type="dxa"/>
              <w:bottom w:w="85" w:type="dxa"/>
              <w:right w:w="105" w:type="dxa"/>
            </w:tcMar>
            <w:vAlign w:val="center"/>
          </w:tcPr>
          <w:p w14:paraId="4D385786" w14:textId="77777777" w:rsidR="003F1CFA" w:rsidRDefault="00B75DA3" w:rsidP="00DC15AE">
            <w:pPr>
              <w:spacing w:after="0"/>
              <w:ind w:firstLine="0"/>
            </w:pPr>
            <w:r>
              <w:rPr>
                <w:sz w:val="21"/>
              </w:rPr>
              <w:t>撤回结果并重建快照</w:t>
            </w:r>
          </w:p>
        </w:tc>
        <w:tc>
          <w:tcPr>
            <w:tcW w:w="3402" w:type="dxa"/>
            <w:tcMar>
              <w:top w:w="85" w:type="dxa"/>
              <w:left w:w="105" w:type="dxa"/>
              <w:bottom w:w="85" w:type="dxa"/>
              <w:right w:w="105" w:type="dxa"/>
            </w:tcMar>
            <w:vAlign w:val="center"/>
          </w:tcPr>
          <w:p w14:paraId="05828D6B" w14:textId="77777777" w:rsidR="003F1CFA" w:rsidRDefault="00B75DA3" w:rsidP="00DC15AE">
            <w:pPr>
              <w:spacing w:after="0"/>
              <w:ind w:firstLine="0"/>
            </w:pPr>
            <w:r>
              <w:rPr>
                <w:sz w:val="21"/>
              </w:rPr>
              <w:t>不得修补历史记录</w:t>
            </w:r>
          </w:p>
        </w:tc>
      </w:tr>
    </w:tbl>
    <w:p w14:paraId="2262399E" w14:textId="77777777" w:rsidR="003F1CFA" w:rsidRDefault="003F1CFA">
      <w:pPr>
        <w:spacing w:after="0"/>
      </w:pPr>
    </w:p>
    <w:p w14:paraId="2D491DD1" w14:textId="77777777" w:rsidR="003F1CFA" w:rsidRPr="00DC15AE" w:rsidRDefault="00B75DA3" w:rsidP="00DC15AE">
      <w:pPr>
        <w:pStyle w:val="1"/>
        <w:rPr>
          <w:rFonts w:hint="eastAsia"/>
          <w:lang w:eastAsia="zh-CN"/>
        </w:rPr>
      </w:pPr>
      <w:bookmarkStart w:id="114" w:name="_Toc240293085"/>
      <w:r w:rsidRPr="00DC15AE">
        <w:rPr>
          <w:lang w:eastAsia="zh-CN"/>
        </w:rPr>
        <w:lastRenderedPageBreak/>
        <w:t>12 回测、日常运行与最终交付</w:t>
      </w:r>
      <w:bookmarkEnd w:id="114"/>
    </w:p>
    <w:p w14:paraId="6909B656" w14:textId="77777777" w:rsidR="003F1CFA" w:rsidRPr="00DC15AE" w:rsidRDefault="00B75DA3" w:rsidP="00DC15AE">
      <w:pPr>
        <w:pStyle w:val="21"/>
        <w:rPr>
          <w:rFonts w:hint="eastAsia"/>
          <w:lang w:eastAsia="zh-CN"/>
        </w:rPr>
      </w:pPr>
      <w:bookmarkStart w:id="115" w:name="_Toc240293086"/>
      <w:r w:rsidRPr="00DC15AE">
        <w:rPr>
          <w:lang w:eastAsia="zh-CN"/>
        </w:rPr>
        <w:t>12.1 每日生产从冻结快照开始</w:t>
      </w:r>
      <w:bookmarkEnd w:id="115"/>
    </w:p>
    <w:p w14:paraId="34A4F229" w14:textId="77777777" w:rsidR="003F1CFA" w:rsidRDefault="00B75DA3">
      <w:pPr>
        <w:keepLines/>
        <w:ind w:firstLine="0"/>
        <w:jc w:val="center"/>
      </w:pPr>
      <w:r>
        <w:rPr>
          <w:noProof/>
        </w:rPr>
        <w:drawing>
          <wp:inline distT="0" distB="0" distL="0" distR="0" wp14:anchorId="34D3D249" wp14:editId="3D370D9E">
            <wp:extent cx="5868000" cy="2192779"/>
            <wp:effectExtent l="0" t="0" r="0" b="0"/>
            <wp:docPr id="36" name="Picture 36" descr="T日截止后的预测生产时序" title="T日截止后的预测生产时序"/>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27_daily_timeline.png"/>
                    <pic:cNvPicPr/>
                  </pic:nvPicPr>
                  <pic:blipFill>
                    <a:blip r:embed="rId36"/>
                    <a:stretch>
                      <a:fillRect/>
                    </a:stretch>
                  </pic:blipFill>
                  <pic:spPr>
                    <a:xfrm>
                      <a:off x="0" y="0"/>
                      <a:ext cx="5868000" cy="2192779"/>
                    </a:xfrm>
                    <a:prstGeom prst="rect">
                      <a:avLst/>
                    </a:prstGeom>
                  </pic:spPr>
                </pic:pic>
              </a:graphicData>
            </a:graphic>
          </wp:inline>
        </w:drawing>
      </w:r>
    </w:p>
    <w:p w14:paraId="36EADE78" w14:textId="77777777" w:rsidR="003F1CFA" w:rsidRDefault="00B75DA3">
      <w:pPr>
        <w:pStyle w:val="af7"/>
        <w:keepNext/>
        <w:rPr>
          <w:lang w:eastAsia="zh-CN"/>
        </w:rPr>
      </w:pPr>
      <w:r>
        <w:rPr>
          <w:lang w:eastAsia="zh-CN"/>
        </w:rPr>
        <w:t>图</w:t>
      </w:r>
      <w:r>
        <w:rPr>
          <w:lang w:eastAsia="zh-CN"/>
        </w:rPr>
        <w:t>29  T</w:t>
      </w:r>
      <w:r>
        <w:rPr>
          <w:lang w:eastAsia="zh-CN"/>
        </w:rPr>
        <w:t>日截止后的正式预测生产时序</w:t>
      </w:r>
    </w:p>
    <w:p w14:paraId="6B6577AF" w14:textId="77777777" w:rsidR="003F1CFA" w:rsidRDefault="00B75DA3">
      <w:pPr>
        <w:keepLines/>
        <w:rPr>
          <w:lang w:eastAsia="zh-CN"/>
        </w:rPr>
      </w:pPr>
      <w:r>
        <w:rPr>
          <w:lang w:eastAsia="zh-CN"/>
        </w:rPr>
        <w:t>日内系统持续读取新增和修订记录，完成字段解析、事件聚类和轻量候选生成。到约定截止时间后冻结</w:t>
      </w:r>
      <w:r>
        <w:rPr>
          <w:lang w:eastAsia="zh-CN"/>
        </w:rPr>
        <w:t>snapshot_id</w:t>
      </w:r>
      <w:r>
        <w:rPr>
          <w:lang w:eastAsia="zh-CN"/>
        </w:rPr>
        <w:t>，迟到信息进入下一快照。截止后依次完成交易日和证券状态校验、事件与候选合并、</w:t>
      </w:r>
      <w:r>
        <w:rPr>
          <w:lang w:eastAsia="zh-CN"/>
        </w:rPr>
        <w:t>P1</w:t>
      </w:r>
      <w:r>
        <w:rPr>
          <w:lang w:eastAsia="zh-CN"/>
        </w:rPr>
        <w:t>个股和板块模型、</w:t>
      </w:r>
      <w:r>
        <w:rPr>
          <w:lang w:eastAsia="zh-CN"/>
        </w:rPr>
        <w:t>P2</w:t>
      </w:r>
      <w:r>
        <w:rPr>
          <w:lang w:eastAsia="zh-CN"/>
        </w:rPr>
        <w:t>轻量研究、</w:t>
      </w:r>
      <w:r>
        <w:rPr>
          <w:lang w:eastAsia="zh-CN"/>
        </w:rPr>
        <w:t>P3</w:t>
      </w:r>
      <w:r>
        <w:rPr>
          <w:lang w:eastAsia="zh-CN"/>
        </w:rPr>
        <w:t>完整复核、风险核验、最终排序、名单去重、审计与发布。每个环节都记录开始、结束、输入版本和失败原因。</w:t>
      </w:r>
    </w:p>
    <w:p w14:paraId="2EAD6977" w14:textId="77777777" w:rsidR="003F1CFA" w:rsidRPr="00DC15AE" w:rsidRDefault="00B75DA3" w:rsidP="00DC15AE">
      <w:pPr>
        <w:pStyle w:val="21"/>
        <w:rPr>
          <w:rFonts w:hint="eastAsia"/>
          <w:lang w:eastAsia="zh-CN"/>
        </w:rPr>
      </w:pPr>
      <w:bookmarkStart w:id="116" w:name="_Toc240293087"/>
      <w:r w:rsidRPr="00DC15AE">
        <w:rPr>
          <w:lang w:eastAsia="zh-CN"/>
        </w:rPr>
        <w:t>12.2 截止时间和算力预算怎样确定</w:t>
      </w:r>
      <w:bookmarkEnd w:id="116"/>
    </w:p>
    <w:p w14:paraId="4DB3BB7E" w14:textId="77777777" w:rsidR="003F1CFA" w:rsidRDefault="00B75DA3">
      <w:pPr>
        <w:keepLines/>
        <w:ind w:firstLine="0"/>
        <w:jc w:val="center"/>
      </w:pPr>
      <w:r>
        <w:rPr>
          <w:noProof/>
        </w:rPr>
        <w:drawing>
          <wp:inline distT="0" distB="0" distL="0" distR="0" wp14:anchorId="04122ABD" wp14:editId="47FE3AF3">
            <wp:extent cx="5868000" cy="3242842"/>
            <wp:effectExtent l="0" t="0" r="0" b="0"/>
            <wp:docPr id="37" name="Picture 37" descr="来源时延 截止时间 阶段预算与发布降级" title="来源时延 截止时间 阶段预算与发布降级"/>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28_sla.png"/>
                    <pic:cNvPicPr/>
                  </pic:nvPicPr>
                  <pic:blipFill>
                    <a:blip r:embed="rId37"/>
                    <a:stretch>
                      <a:fillRect/>
                    </a:stretch>
                  </pic:blipFill>
                  <pic:spPr>
                    <a:xfrm>
                      <a:off x="0" y="0"/>
                      <a:ext cx="5868000" cy="3242842"/>
                    </a:xfrm>
                    <a:prstGeom prst="rect">
                      <a:avLst/>
                    </a:prstGeom>
                  </pic:spPr>
                </pic:pic>
              </a:graphicData>
            </a:graphic>
          </wp:inline>
        </w:drawing>
      </w:r>
    </w:p>
    <w:p w14:paraId="032CB2A2" w14:textId="77777777" w:rsidR="003F1CFA" w:rsidRDefault="00B75DA3">
      <w:pPr>
        <w:pStyle w:val="af7"/>
        <w:keepNext/>
        <w:rPr>
          <w:lang w:eastAsia="zh-CN"/>
        </w:rPr>
      </w:pPr>
      <w:r>
        <w:rPr>
          <w:lang w:eastAsia="zh-CN"/>
        </w:rPr>
        <w:lastRenderedPageBreak/>
        <w:t>图</w:t>
      </w:r>
      <w:r>
        <w:rPr>
          <w:lang w:eastAsia="zh-CN"/>
        </w:rPr>
        <w:t xml:space="preserve">30  </w:t>
      </w:r>
      <w:r>
        <w:rPr>
          <w:lang w:eastAsia="zh-CN"/>
        </w:rPr>
        <w:t>来源时延、截止时间、阶段预算与发布降级闭环</w:t>
      </w:r>
    </w:p>
    <w:p w14:paraId="64CDACDE" w14:textId="77777777" w:rsidR="003F1CFA" w:rsidRDefault="00B75DA3">
      <w:pPr>
        <w:keepLines/>
        <w:rPr>
          <w:lang w:eastAsia="zh-CN"/>
        </w:rPr>
      </w:pPr>
      <w:r>
        <w:rPr>
          <w:lang w:eastAsia="zh-CN"/>
        </w:rPr>
        <w:t>截止时间不是拍脑袋确定，而是根据各来源发布到可用的延迟分布、截止前覆盖率和整个处理链的</w:t>
      </w:r>
      <w:r>
        <w:rPr>
          <w:lang w:eastAsia="zh-CN"/>
        </w:rPr>
        <w:t>p95</w:t>
      </w:r>
      <w:r>
        <w:rPr>
          <w:lang w:eastAsia="zh-CN"/>
        </w:rPr>
        <w:t>耗时共同制定。</w:t>
      </w:r>
      <w:r>
        <w:rPr>
          <w:lang w:eastAsia="zh-CN"/>
        </w:rPr>
        <w:t>P0</w:t>
      </w:r>
      <w:r>
        <w:rPr>
          <w:lang w:eastAsia="zh-CN"/>
        </w:rPr>
        <w:t>全部合格线索留痕，</w:t>
      </w:r>
      <w:r>
        <w:rPr>
          <w:lang w:eastAsia="zh-CN"/>
        </w:rPr>
        <w:t>P1</w:t>
      </w:r>
      <w:r>
        <w:rPr>
          <w:lang w:eastAsia="zh-CN"/>
        </w:rPr>
        <w:t>只限制高成本计算容量；普通事件可以使用缓存或轻量结果，图模型可以回退图统计，</w:t>
      </w:r>
      <w:r>
        <w:rPr>
          <w:lang w:eastAsia="zh-CN"/>
        </w:rPr>
        <w:t>DeepDive</w:t>
      </w:r>
      <w:r>
        <w:rPr>
          <w:lang w:eastAsia="zh-CN"/>
        </w:rPr>
        <w:t>可以减少数量，但时间、证券主键、证据完整度和重大负面主体核验不能降级。关键核验失败时少发或停发。</w:t>
      </w:r>
    </w:p>
    <w:p w14:paraId="416DAD72" w14:textId="77777777" w:rsidR="003F1CFA" w:rsidRPr="00DC15AE" w:rsidRDefault="00B75DA3" w:rsidP="00DC15AE">
      <w:pPr>
        <w:pStyle w:val="21"/>
        <w:rPr>
          <w:rFonts w:hint="eastAsia"/>
          <w:lang w:eastAsia="zh-CN"/>
        </w:rPr>
      </w:pPr>
      <w:bookmarkStart w:id="117" w:name="_Toc240293088"/>
      <w:r w:rsidRPr="00DC15AE">
        <w:rPr>
          <w:lang w:eastAsia="zh-CN"/>
        </w:rPr>
        <w:t>12.3 回测怎样避免看见未来</w:t>
      </w:r>
      <w:bookmarkEnd w:id="117"/>
    </w:p>
    <w:p w14:paraId="27A3D55E" w14:textId="77777777" w:rsidR="003F1CFA" w:rsidRDefault="00B75DA3">
      <w:pPr>
        <w:keepLines/>
        <w:rPr>
          <w:lang w:eastAsia="zh-CN"/>
        </w:rPr>
      </w:pPr>
      <w:r>
        <w:rPr>
          <w:lang w:eastAsia="zh-CN"/>
        </w:rPr>
        <w:t>回测采用按时间滚动的训练、验证和测试，任何特征只读取决策截止时点前可见的版本。财务、公司名称和板块成分按历史有效区间重建，标签跨越训练边界时执行样本隔离。产业链历史无法严格恢复的时期只做敏感性分析，不用于宣称正式增量。四类核心数据共同覆盖期承担主模型晋升，缺源期只检验降级能力。</w:t>
      </w:r>
    </w:p>
    <w:p w14:paraId="533D40A7" w14:textId="77777777" w:rsidR="003F1CFA" w:rsidRDefault="00B75DA3">
      <w:pPr>
        <w:keepLines/>
        <w:rPr>
          <w:lang w:eastAsia="zh-CN"/>
        </w:rPr>
      </w:pPr>
      <w:r>
        <w:t>个股主报告</w:t>
      </w:r>
      <w:r>
        <w:t>T+1</w:t>
      </w:r>
      <w:r>
        <w:t>方向与超额收益指标，包括</w:t>
      </w:r>
      <w:r>
        <w:t>AUC</w:t>
      </w:r>
      <w:r>
        <w:t>、</w:t>
      </w:r>
      <w:r>
        <w:t>Brier Score</w:t>
      </w:r>
      <w:r>
        <w:t>、</w:t>
      </w:r>
      <w:r>
        <w:t>ECE</w:t>
      </w:r>
      <w:r>
        <w:t>、</w:t>
      </w:r>
      <w:r>
        <w:t>Precision@10</w:t>
      </w:r>
      <w:r>
        <w:t>、</w:t>
      </w:r>
      <w:r>
        <w:t>HitRate@10</w:t>
      </w:r>
      <w:r>
        <w:t>、</w:t>
      </w:r>
      <w:r>
        <w:t>NDCG</w:t>
      </w:r>
      <w:r>
        <w:t>、</w:t>
      </w:r>
      <w:r>
        <w:t>Top10</w:t>
      </w:r>
      <w:r>
        <w:t>平均</w:t>
      </w:r>
      <w:r>
        <w:t>T+1</w:t>
      </w:r>
      <w:r>
        <w:t>收益和平均超额收益，并同时观察最大不利变动与最差阶段表现。</w:t>
      </w:r>
      <w:r>
        <w:rPr>
          <w:lang w:eastAsia="zh-CN"/>
        </w:rPr>
        <w:t>板块分别评价</w:t>
      </w:r>
      <w:r>
        <w:rPr>
          <w:lang w:eastAsia="zh-CN"/>
        </w:rPr>
        <w:t>T+1</w:t>
      </w:r>
      <w:r>
        <w:rPr>
          <w:lang w:eastAsia="zh-CN"/>
        </w:rPr>
        <w:t>和</w:t>
      </w:r>
      <w:r>
        <w:rPr>
          <w:lang w:eastAsia="zh-CN"/>
        </w:rPr>
        <w:t>T+3</w:t>
      </w:r>
      <w:r>
        <w:rPr>
          <w:lang w:eastAsia="zh-CN"/>
        </w:rPr>
        <w:t>至</w:t>
      </w:r>
      <w:r>
        <w:rPr>
          <w:lang w:eastAsia="zh-CN"/>
        </w:rPr>
        <w:t>5</w:t>
      </w:r>
      <w:r>
        <w:rPr>
          <w:lang w:eastAsia="zh-CN"/>
        </w:rPr>
        <w:t>的</w:t>
      </w:r>
      <w:r>
        <w:rPr>
          <w:lang w:eastAsia="zh-CN"/>
        </w:rPr>
        <w:t>Top-K</w:t>
      </w:r>
      <w:r>
        <w:rPr>
          <w:lang w:eastAsia="zh-CN"/>
        </w:rPr>
        <w:t>、</w:t>
      </w:r>
      <w:r>
        <w:rPr>
          <w:lang w:eastAsia="zh-CN"/>
        </w:rPr>
        <w:t>NDCG</w:t>
      </w:r>
      <w:r>
        <w:rPr>
          <w:lang w:eastAsia="zh-CN"/>
        </w:rPr>
        <w:t>、超额收益、回撤、概率校准、启动提前量和退潮识别。每增加一类事件、舆情、图特征或</w:t>
      </w:r>
      <w:r>
        <w:rPr>
          <w:lang w:eastAsia="zh-CN"/>
        </w:rPr>
        <w:t>DeepDive</w:t>
      </w:r>
      <w:r>
        <w:rPr>
          <w:lang w:eastAsia="zh-CN"/>
        </w:rPr>
        <w:t>，都要在相同候选空间和时间切分下做消融，证明真实增量。</w:t>
      </w:r>
    </w:p>
    <w:p w14:paraId="6FE627C6" w14:textId="77777777" w:rsidR="003F1CFA" w:rsidRPr="00DC15AE" w:rsidRDefault="00B75DA3" w:rsidP="00DC15AE">
      <w:pPr>
        <w:pStyle w:val="21"/>
        <w:rPr>
          <w:rFonts w:hint="eastAsia"/>
        </w:rPr>
      </w:pPr>
      <w:bookmarkStart w:id="118" w:name="_Toc240293089"/>
      <w:r w:rsidRPr="00DC15AE">
        <w:t>12.4 三类结果怎样分别交付</w:t>
      </w:r>
      <w:bookmarkEnd w:id="118"/>
    </w:p>
    <w:tbl>
      <w:tblPr>
        <w:tblW w:w="0" w:type="auto"/>
        <w:jc w:val="center"/>
        <w:tblBorders>
          <w:top w:val="single" w:sz="12" w:space="0" w:color="000000"/>
          <w:left w:val="nil"/>
          <w:bottom w:val="single" w:sz="12" w:space="0" w:color="000000"/>
          <w:right w:val="nil"/>
          <w:insideH w:val="nil"/>
          <w:insideV w:val="nil"/>
        </w:tblBorders>
        <w:tblLayout w:type="fixed"/>
        <w:tblLook w:val="04A0" w:firstRow="1" w:lastRow="0" w:firstColumn="1" w:lastColumn="0" w:noHBand="0" w:noVBand="1"/>
      </w:tblPr>
      <w:tblGrid>
        <w:gridCol w:w="1871"/>
        <w:gridCol w:w="7200"/>
      </w:tblGrid>
      <w:tr w:rsidR="003F1CFA" w14:paraId="7224B1C0" w14:textId="77777777">
        <w:trPr>
          <w:cantSplit/>
          <w:tblHeader/>
          <w:jc w:val="center"/>
        </w:trPr>
        <w:tc>
          <w:tcPr>
            <w:tcW w:w="1871" w:type="dxa"/>
            <w:tcBorders>
              <w:bottom w:val="single" w:sz="6" w:space="0" w:color="000000"/>
            </w:tcBorders>
            <w:tcMar>
              <w:top w:w="85" w:type="dxa"/>
              <w:left w:w="105" w:type="dxa"/>
              <w:bottom w:w="85" w:type="dxa"/>
              <w:right w:w="105" w:type="dxa"/>
            </w:tcMar>
            <w:vAlign w:val="center"/>
          </w:tcPr>
          <w:p w14:paraId="6B90C05A" w14:textId="77777777" w:rsidR="003F1CFA" w:rsidRDefault="00B75DA3" w:rsidP="00DC15AE">
            <w:pPr>
              <w:ind w:firstLine="0"/>
              <w:jc w:val="center"/>
            </w:pPr>
            <w:r>
              <w:rPr>
                <w:b/>
                <w:sz w:val="21"/>
              </w:rPr>
              <w:t>交付物</w:t>
            </w:r>
          </w:p>
        </w:tc>
        <w:tc>
          <w:tcPr>
            <w:tcW w:w="7200" w:type="dxa"/>
            <w:tcBorders>
              <w:bottom w:val="single" w:sz="6" w:space="0" w:color="000000"/>
            </w:tcBorders>
            <w:tcMar>
              <w:top w:w="85" w:type="dxa"/>
              <w:left w:w="105" w:type="dxa"/>
              <w:bottom w:w="85" w:type="dxa"/>
              <w:right w:w="105" w:type="dxa"/>
            </w:tcMar>
            <w:vAlign w:val="center"/>
          </w:tcPr>
          <w:p w14:paraId="2B302C6A" w14:textId="77777777" w:rsidR="003F1CFA" w:rsidRDefault="00B75DA3" w:rsidP="00DC15AE">
            <w:pPr>
              <w:ind w:firstLine="0"/>
              <w:jc w:val="center"/>
            </w:pPr>
            <w:r>
              <w:rPr>
                <w:b/>
                <w:sz w:val="21"/>
              </w:rPr>
              <w:t>必须展示的内容</w:t>
            </w:r>
          </w:p>
        </w:tc>
      </w:tr>
      <w:tr w:rsidR="003F1CFA" w14:paraId="3C0F8B3D" w14:textId="77777777">
        <w:trPr>
          <w:cantSplit/>
          <w:jc w:val="center"/>
        </w:trPr>
        <w:tc>
          <w:tcPr>
            <w:tcW w:w="1871" w:type="dxa"/>
            <w:tcMar>
              <w:top w:w="85" w:type="dxa"/>
              <w:left w:w="105" w:type="dxa"/>
              <w:bottom w:w="85" w:type="dxa"/>
              <w:right w:w="105" w:type="dxa"/>
            </w:tcMar>
            <w:vAlign w:val="center"/>
          </w:tcPr>
          <w:p w14:paraId="04C40B63" w14:textId="77777777" w:rsidR="003F1CFA" w:rsidRDefault="00B75DA3" w:rsidP="00DC15AE">
            <w:pPr>
              <w:spacing w:after="0"/>
              <w:ind w:firstLine="0"/>
              <w:jc w:val="center"/>
            </w:pPr>
            <w:r>
              <w:rPr>
                <w:sz w:val="21"/>
              </w:rPr>
              <w:t>次日股票池</w:t>
            </w:r>
          </w:p>
        </w:tc>
        <w:tc>
          <w:tcPr>
            <w:tcW w:w="7200" w:type="dxa"/>
            <w:tcMar>
              <w:top w:w="85" w:type="dxa"/>
              <w:left w:w="105" w:type="dxa"/>
              <w:bottom w:w="85" w:type="dxa"/>
              <w:right w:w="105" w:type="dxa"/>
            </w:tcMar>
            <w:vAlign w:val="center"/>
          </w:tcPr>
          <w:p w14:paraId="6FF59986" w14:textId="77777777" w:rsidR="003F1CFA" w:rsidRDefault="00B75DA3" w:rsidP="00DC15AE">
            <w:pPr>
              <w:spacing w:after="0"/>
              <w:ind w:firstLine="0"/>
              <w:jc w:val="left"/>
              <w:rPr>
                <w:lang w:eastAsia="zh-CN"/>
              </w:rPr>
            </w:pPr>
            <w:r>
              <w:rPr>
                <w:lang w:eastAsia="zh-CN"/>
              </w:rPr>
              <w:t>0</w:t>
            </w:r>
            <w:r>
              <w:rPr>
                <w:lang w:eastAsia="zh-CN"/>
              </w:rPr>
              <w:t>至</w:t>
            </w:r>
            <w:r>
              <w:rPr>
                <w:lang w:eastAsia="zh-CN"/>
              </w:rPr>
              <w:t>10</w:t>
            </w:r>
            <w:r>
              <w:rPr>
                <w:lang w:eastAsia="zh-CN"/>
              </w:rPr>
              <w:t>只股票、概率对象与标签、结构化分支和文本分支结果、最终校准概率、参考样本与置信等级、五组特征依据、排名变化、风险、反证和失效信号</w:t>
            </w:r>
          </w:p>
        </w:tc>
      </w:tr>
      <w:tr w:rsidR="003F1CFA" w14:paraId="741ACDDC" w14:textId="77777777">
        <w:trPr>
          <w:cantSplit/>
          <w:jc w:val="center"/>
        </w:trPr>
        <w:tc>
          <w:tcPr>
            <w:tcW w:w="1871" w:type="dxa"/>
            <w:tcMar>
              <w:top w:w="85" w:type="dxa"/>
              <w:left w:w="105" w:type="dxa"/>
              <w:bottom w:w="85" w:type="dxa"/>
              <w:right w:w="105" w:type="dxa"/>
            </w:tcMar>
            <w:vAlign w:val="center"/>
          </w:tcPr>
          <w:p w14:paraId="3B5D69D1" w14:textId="77777777" w:rsidR="003F1CFA" w:rsidRDefault="00B75DA3" w:rsidP="00DC15AE">
            <w:pPr>
              <w:spacing w:after="0"/>
              <w:ind w:firstLine="0"/>
              <w:jc w:val="center"/>
            </w:pPr>
            <w:r>
              <w:rPr>
                <w:sz w:val="21"/>
              </w:rPr>
              <w:t>板块联动日报</w:t>
            </w:r>
          </w:p>
        </w:tc>
        <w:tc>
          <w:tcPr>
            <w:tcW w:w="7200" w:type="dxa"/>
            <w:tcMar>
              <w:top w:w="85" w:type="dxa"/>
              <w:left w:w="105" w:type="dxa"/>
              <w:bottom w:w="85" w:type="dxa"/>
              <w:right w:w="105" w:type="dxa"/>
            </w:tcMar>
            <w:vAlign w:val="center"/>
          </w:tcPr>
          <w:p w14:paraId="09B15BC8" w14:textId="77777777" w:rsidR="003F1CFA" w:rsidRDefault="00B75DA3" w:rsidP="00DC15AE">
            <w:pPr>
              <w:spacing w:after="0"/>
              <w:ind w:firstLine="0"/>
              <w:rPr>
                <w:lang w:eastAsia="zh-CN"/>
              </w:rPr>
            </w:pPr>
            <w:r>
              <w:rPr>
                <w:sz w:val="21"/>
                <w:lang w:eastAsia="zh-CN"/>
              </w:rPr>
              <w:t>T+1</w:t>
            </w:r>
            <w:r>
              <w:rPr>
                <w:sz w:val="21"/>
                <w:lang w:eastAsia="zh-CN"/>
              </w:rPr>
              <w:t>接力、</w:t>
            </w:r>
            <w:r>
              <w:rPr>
                <w:sz w:val="21"/>
                <w:lang w:eastAsia="zh-CN"/>
              </w:rPr>
              <w:t>T+3</w:t>
            </w:r>
            <w:r>
              <w:rPr>
                <w:sz w:val="21"/>
                <w:lang w:eastAsia="zh-CN"/>
              </w:rPr>
              <w:t>与</w:t>
            </w:r>
            <w:r>
              <w:rPr>
                <w:sz w:val="21"/>
                <w:lang w:eastAsia="zh-CN"/>
              </w:rPr>
              <w:t>T+5</w:t>
            </w:r>
            <w:r>
              <w:rPr>
                <w:sz w:val="21"/>
                <w:lang w:eastAsia="zh-CN"/>
              </w:rPr>
              <w:t>扩散、退潮预警、稳定指数与板块簇映射、产业传播路径、四重确认、图时间质量和参考指数；不输出推荐股票</w:t>
            </w:r>
          </w:p>
        </w:tc>
      </w:tr>
      <w:tr w:rsidR="003F1CFA" w14:paraId="0A71C5F6" w14:textId="77777777">
        <w:trPr>
          <w:cantSplit/>
          <w:jc w:val="center"/>
        </w:trPr>
        <w:tc>
          <w:tcPr>
            <w:tcW w:w="1871" w:type="dxa"/>
            <w:tcMar>
              <w:top w:w="85" w:type="dxa"/>
              <w:left w:w="105" w:type="dxa"/>
              <w:bottom w:w="85" w:type="dxa"/>
              <w:right w:w="105" w:type="dxa"/>
            </w:tcMar>
            <w:vAlign w:val="center"/>
          </w:tcPr>
          <w:p w14:paraId="435878B1" w14:textId="77777777" w:rsidR="003F1CFA" w:rsidRDefault="00B75DA3" w:rsidP="00DC15AE">
            <w:pPr>
              <w:spacing w:after="0"/>
              <w:ind w:firstLine="0"/>
              <w:jc w:val="center"/>
            </w:pPr>
            <w:r>
              <w:rPr>
                <w:sz w:val="21"/>
              </w:rPr>
              <w:t>共振个股榜</w:t>
            </w:r>
          </w:p>
        </w:tc>
        <w:tc>
          <w:tcPr>
            <w:tcW w:w="7200" w:type="dxa"/>
            <w:tcMar>
              <w:top w:w="85" w:type="dxa"/>
              <w:left w:w="105" w:type="dxa"/>
              <w:bottom w:w="85" w:type="dxa"/>
              <w:right w:w="105" w:type="dxa"/>
            </w:tcMar>
            <w:vAlign w:val="center"/>
          </w:tcPr>
          <w:p w14:paraId="341AFD3C" w14:textId="77777777" w:rsidR="003F1CFA" w:rsidRDefault="00B75DA3" w:rsidP="00DC15AE">
            <w:pPr>
              <w:spacing w:after="0"/>
              <w:ind w:firstLine="0"/>
              <w:rPr>
                <w:lang w:eastAsia="zh-CN"/>
              </w:rPr>
            </w:pPr>
            <w:r>
              <w:rPr>
                <w:sz w:val="21"/>
                <w:lang w:eastAsia="zh-CN"/>
              </w:rPr>
              <w:t>已有事件候选与预测板块的交集、个股与板块两端概率、真实业务暴露、窗口匹配、独立确认、位置风险和共振排名；不回写</w:t>
            </w:r>
            <w:r>
              <w:rPr>
                <w:sz w:val="21"/>
                <w:lang w:eastAsia="zh-CN"/>
              </w:rPr>
              <w:t>P0</w:t>
            </w:r>
            <w:r>
              <w:rPr>
                <w:sz w:val="21"/>
                <w:lang w:eastAsia="zh-CN"/>
              </w:rPr>
              <w:t>或个股推荐</w:t>
            </w:r>
          </w:p>
        </w:tc>
      </w:tr>
      <w:tr w:rsidR="003F1CFA" w14:paraId="3D68952E" w14:textId="77777777">
        <w:trPr>
          <w:cantSplit/>
          <w:jc w:val="center"/>
        </w:trPr>
        <w:tc>
          <w:tcPr>
            <w:tcW w:w="1871" w:type="dxa"/>
            <w:tcMar>
              <w:top w:w="85" w:type="dxa"/>
              <w:left w:w="105" w:type="dxa"/>
              <w:bottom w:w="85" w:type="dxa"/>
              <w:right w:w="105" w:type="dxa"/>
            </w:tcMar>
            <w:vAlign w:val="center"/>
          </w:tcPr>
          <w:p w14:paraId="49C415B4" w14:textId="77777777" w:rsidR="003F1CFA" w:rsidRDefault="00B75DA3" w:rsidP="00DC15AE">
            <w:pPr>
              <w:spacing w:after="0"/>
              <w:ind w:firstLine="0"/>
              <w:jc w:val="center"/>
            </w:pPr>
            <w:r>
              <w:rPr>
                <w:sz w:val="21"/>
              </w:rPr>
              <w:t>公司研究卡</w:t>
            </w:r>
          </w:p>
        </w:tc>
        <w:tc>
          <w:tcPr>
            <w:tcW w:w="7200" w:type="dxa"/>
            <w:tcMar>
              <w:top w:w="85" w:type="dxa"/>
              <w:left w:w="105" w:type="dxa"/>
              <w:bottom w:w="85" w:type="dxa"/>
              <w:right w:w="105" w:type="dxa"/>
            </w:tcMar>
            <w:vAlign w:val="center"/>
          </w:tcPr>
          <w:p w14:paraId="02818218" w14:textId="77777777" w:rsidR="003F1CFA" w:rsidRDefault="00B75DA3" w:rsidP="00DC15AE">
            <w:pPr>
              <w:spacing w:after="0"/>
              <w:ind w:firstLine="0"/>
              <w:rPr>
                <w:lang w:eastAsia="zh-CN"/>
              </w:rPr>
            </w:pPr>
            <w:r>
              <w:rPr>
                <w:sz w:val="21"/>
                <w:lang w:eastAsia="zh-CN"/>
              </w:rPr>
              <w:t>公司定位、业务拆分、收入利润驱动、</w:t>
            </w:r>
            <w:r>
              <w:rPr>
                <w:sz w:val="21"/>
                <w:lang w:eastAsia="zh-CN"/>
              </w:rPr>
              <w:t>ROE</w:t>
            </w:r>
            <w:r>
              <w:rPr>
                <w:sz w:val="21"/>
                <w:lang w:eastAsia="zh-CN"/>
              </w:rPr>
              <w:t>与毛利、竞争力、风险、市场焦点、预期差、三家以上可比公司和跟踪指标</w:t>
            </w:r>
          </w:p>
        </w:tc>
      </w:tr>
      <w:tr w:rsidR="003F1CFA" w14:paraId="3C560B6D" w14:textId="77777777">
        <w:trPr>
          <w:cantSplit/>
          <w:jc w:val="center"/>
        </w:trPr>
        <w:tc>
          <w:tcPr>
            <w:tcW w:w="1871" w:type="dxa"/>
            <w:tcMar>
              <w:top w:w="85" w:type="dxa"/>
              <w:left w:w="105" w:type="dxa"/>
              <w:bottom w:w="85" w:type="dxa"/>
              <w:right w:w="105" w:type="dxa"/>
            </w:tcMar>
            <w:vAlign w:val="center"/>
          </w:tcPr>
          <w:p w14:paraId="702FE3F8" w14:textId="77777777" w:rsidR="003F1CFA" w:rsidRDefault="00B75DA3" w:rsidP="00DC15AE">
            <w:pPr>
              <w:spacing w:after="0"/>
              <w:ind w:firstLine="0"/>
              <w:jc w:val="center"/>
            </w:pPr>
            <w:r>
              <w:rPr>
                <w:sz w:val="21"/>
              </w:rPr>
              <w:t>审计记录</w:t>
            </w:r>
          </w:p>
        </w:tc>
        <w:tc>
          <w:tcPr>
            <w:tcW w:w="7200" w:type="dxa"/>
            <w:tcMar>
              <w:top w:w="85" w:type="dxa"/>
              <w:left w:w="105" w:type="dxa"/>
              <w:bottom w:w="85" w:type="dxa"/>
              <w:right w:w="105" w:type="dxa"/>
            </w:tcMar>
            <w:vAlign w:val="center"/>
          </w:tcPr>
          <w:p w14:paraId="7849A544" w14:textId="77777777" w:rsidR="003F1CFA" w:rsidRDefault="00B75DA3" w:rsidP="00DC15AE">
            <w:pPr>
              <w:spacing w:after="0"/>
              <w:ind w:firstLine="0"/>
            </w:pPr>
            <w:r>
              <w:rPr>
                <w:sz w:val="21"/>
              </w:rPr>
              <w:t>P0</w:t>
            </w:r>
            <w:r>
              <w:rPr>
                <w:sz w:val="21"/>
              </w:rPr>
              <w:t>审计漏斗、数据截止时间、来源覆盖、证据</w:t>
            </w:r>
            <w:r>
              <w:rPr>
                <w:sz w:val="21"/>
              </w:rPr>
              <w:t>ID</w:t>
            </w:r>
            <w:r>
              <w:rPr>
                <w:sz w:val="21"/>
              </w:rPr>
              <w:t>、模型和事件版本、</w:t>
            </w:r>
            <w:r>
              <w:rPr>
                <w:sz w:val="21"/>
              </w:rPr>
              <w:t>CandidateLink</w:t>
            </w:r>
            <w:r>
              <w:rPr>
                <w:sz w:val="21"/>
              </w:rPr>
              <w:t>、候选状态、</w:t>
            </w:r>
            <w:r>
              <w:rPr>
                <w:sz w:val="21"/>
              </w:rPr>
              <w:t>rank_change_log</w:t>
            </w:r>
            <w:r>
              <w:rPr>
                <w:sz w:val="21"/>
              </w:rPr>
              <w:t>、人工复核和发布决定</w:t>
            </w:r>
          </w:p>
        </w:tc>
      </w:tr>
    </w:tbl>
    <w:p w14:paraId="4C0139D3" w14:textId="77777777" w:rsidR="003F1CFA" w:rsidRDefault="003F1CFA">
      <w:pPr>
        <w:spacing w:after="0"/>
      </w:pPr>
    </w:p>
    <w:p w14:paraId="66143CB3" w14:textId="77777777" w:rsidR="003F1CFA" w:rsidRPr="00DC15AE" w:rsidRDefault="00B75DA3" w:rsidP="00DC15AE">
      <w:pPr>
        <w:pStyle w:val="21"/>
        <w:rPr>
          <w:rFonts w:hint="eastAsia"/>
          <w:lang w:eastAsia="zh-CN"/>
        </w:rPr>
      </w:pPr>
      <w:bookmarkStart w:id="119" w:name="_Toc240293090"/>
      <w:r w:rsidRPr="00DC15AE">
        <w:rPr>
          <w:lang w:eastAsia="zh-CN"/>
        </w:rPr>
        <w:lastRenderedPageBreak/>
        <w:t>12.5 反馈如何进入下一轮训练</w:t>
      </w:r>
      <w:bookmarkEnd w:id="119"/>
    </w:p>
    <w:p w14:paraId="31699231" w14:textId="77777777" w:rsidR="003F1CFA" w:rsidRDefault="00B75DA3">
      <w:pPr>
        <w:keepLines/>
        <w:rPr>
          <w:lang w:eastAsia="zh-CN"/>
        </w:rPr>
      </w:pPr>
      <w:r>
        <w:rPr>
          <w:lang w:eastAsia="zh-CN"/>
        </w:rPr>
        <w:t>T+1</w:t>
      </w:r>
      <w:r>
        <w:rPr>
          <w:lang w:eastAsia="zh-CN"/>
        </w:rPr>
        <w:t>收盘后生成个股方向标签、超额收益标签、实际收益和下行风险结果；板块标签在各自窗口结束后生成。反馈进入与事件版本绑定的离线训练集，模型按计划重训、回测、审批和灰度发布，不能因为一天结果在线自改。人工复核结果用于发现规则和检索缺口，但重大事实仍以官方证据为准。</w:t>
      </w:r>
    </w:p>
    <w:p w14:paraId="3A1A429C" w14:textId="77777777" w:rsidR="003F1CFA" w:rsidRPr="00DC15AE" w:rsidRDefault="00B75DA3" w:rsidP="00DC15AE">
      <w:pPr>
        <w:pStyle w:val="21"/>
        <w:pageBreakBefore/>
        <w:rPr>
          <w:rFonts w:hint="eastAsia"/>
          <w:lang w:eastAsia="zh-CN"/>
        </w:rPr>
      </w:pPr>
      <w:bookmarkStart w:id="120" w:name="_Toc240293091"/>
      <w:r w:rsidRPr="00DC15AE">
        <w:rPr>
          <w:lang w:eastAsia="zh-CN"/>
        </w:rPr>
        <w:lastRenderedPageBreak/>
        <w:t>12.6 贯穿示例：一个交易日怎样完成闭环</w:t>
      </w:r>
      <w:bookmarkEnd w:id="120"/>
    </w:p>
    <w:p w14:paraId="1C7A283A" w14:textId="77777777" w:rsidR="003F1CFA" w:rsidRDefault="00B75DA3">
      <w:pPr>
        <w:keepLines/>
        <w:rPr>
          <w:lang w:eastAsia="zh-CN"/>
        </w:rPr>
      </w:pPr>
      <w:r>
        <w:rPr>
          <w:lang w:eastAsia="zh-CN"/>
        </w:rPr>
        <w:t>交易日白天，系统持续接收四类投研记录和</w:t>
      </w:r>
      <w:r>
        <w:rPr>
          <w:lang w:eastAsia="zh-CN"/>
        </w:rPr>
        <w:t>qa*</w:t>
      </w:r>
      <w:r>
        <w:rPr>
          <w:lang w:eastAsia="zh-CN"/>
        </w:rPr>
        <w:t>回答，先完成去重、证券映射和轻量事件判断。任何记录都带着首次可见时间进入暂存区；当天早间补录的旧会议只更新公司档案，盘中首次出现且证据完整的事件进入候选。此时可以做预处理，但不能提前生成正式晚间名单。</w:t>
      </w:r>
    </w:p>
    <w:p w14:paraId="1565EC79" w14:textId="77777777" w:rsidR="003F1CFA" w:rsidRDefault="00B75DA3">
      <w:pPr>
        <w:keepLines/>
        <w:rPr>
          <w:lang w:eastAsia="zh-CN"/>
        </w:rPr>
      </w:pPr>
      <w:r>
        <w:rPr>
          <w:lang w:eastAsia="zh-CN"/>
        </w:rPr>
        <w:t>到约定截止时间，编排智能体冻结</w:t>
      </w:r>
      <w:r>
        <w:rPr>
          <w:lang w:eastAsia="zh-CN"/>
        </w:rPr>
        <w:t>snapshot_id</w:t>
      </w:r>
      <w:r>
        <w:rPr>
          <w:lang w:eastAsia="zh-CN"/>
        </w:rPr>
        <w:t>。随后系统依次确认交易日、上市状态和数据覆盖，聚合同一事件簇，形成</w:t>
      </w:r>
      <w:r>
        <w:rPr>
          <w:lang w:eastAsia="zh-CN"/>
        </w:rPr>
        <w:t>P0</w:t>
      </w:r>
      <w:r>
        <w:rPr>
          <w:lang w:eastAsia="zh-CN"/>
        </w:rPr>
        <w:t>直接池和扩展池。</w:t>
      </w:r>
      <w:r>
        <w:rPr>
          <w:lang w:eastAsia="zh-CN"/>
        </w:rPr>
        <w:t>P1</w:t>
      </w:r>
      <w:r>
        <w:rPr>
          <w:lang w:eastAsia="zh-CN"/>
        </w:rPr>
        <w:t>在固定预算内完成预测资格校验、特征计算、个股</w:t>
      </w:r>
      <w:r>
        <w:rPr>
          <w:lang w:eastAsia="zh-CN"/>
        </w:rPr>
        <w:t>T+1</w:t>
      </w:r>
      <w:r>
        <w:rPr>
          <w:lang w:eastAsia="zh-CN"/>
        </w:rPr>
        <w:t>排序和板块双窗口排序；</w:t>
      </w:r>
      <w:r>
        <w:rPr>
          <w:lang w:eastAsia="zh-CN"/>
        </w:rPr>
        <w:t>P2</w:t>
      </w:r>
      <w:r>
        <w:rPr>
          <w:lang w:eastAsia="zh-CN"/>
        </w:rPr>
        <w:t>按排名与证据完整度领取研究任务，</w:t>
      </w:r>
      <w:r>
        <w:rPr>
          <w:lang w:eastAsia="zh-CN"/>
        </w:rPr>
        <w:t>P3</w:t>
      </w:r>
      <w:r>
        <w:rPr>
          <w:lang w:eastAsia="zh-CN"/>
        </w:rPr>
        <w:t>只处理最有希望且资料齐备的候选。</w:t>
      </w:r>
    </w:p>
    <w:p w14:paraId="022DA8AA" w14:textId="77777777" w:rsidR="003F1CFA" w:rsidRDefault="00B75DA3">
      <w:pPr>
        <w:keepLines/>
        <w:rPr>
          <w:lang w:eastAsia="zh-CN"/>
        </w:rPr>
      </w:pPr>
      <w:r>
        <w:rPr>
          <w:lang w:eastAsia="zh-CN"/>
        </w:rPr>
        <w:t>风险核验与</w:t>
      </w:r>
      <w:r>
        <w:rPr>
          <w:lang w:eastAsia="zh-CN"/>
        </w:rPr>
        <w:t>DeepDive</w:t>
      </w:r>
      <w:r>
        <w:rPr>
          <w:lang w:eastAsia="zh-CN"/>
        </w:rPr>
        <w:t>可以并行准备，但发布前必须汇合。名单层移除</w:t>
      </w:r>
      <w:r>
        <w:rPr>
          <w:lang w:eastAsia="zh-CN"/>
        </w:rPr>
        <w:t>VETOED</w:t>
      </w:r>
      <w:r>
        <w:rPr>
          <w:lang w:eastAsia="zh-CN"/>
        </w:rPr>
        <w:t>和仍处于</w:t>
      </w:r>
      <w:r>
        <w:rPr>
          <w:lang w:eastAsia="zh-CN"/>
        </w:rPr>
        <w:t>BLOCKED</w:t>
      </w:r>
      <w:r>
        <w:rPr>
          <w:lang w:eastAsia="zh-CN"/>
        </w:rPr>
        <w:t>的股票，控制同一板块和事件簇集中度，再生成不超过十只的个股池；板块侧独立形成接力、扩散和退潮结果。两类结果冻结后，共振模块才计算受控交集并生成第三张榜，不修改前两类结果。审计智能体检查所有结论是否使用同一快照、是否存在截止时间后的证据、是否有模型越权或证据断链。</w:t>
      </w:r>
    </w:p>
    <w:p w14:paraId="2CAC38E8" w14:textId="77777777" w:rsidR="003F1CFA" w:rsidRDefault="00B75DA3">
      <w:pPr>
        <w:keepLines/>
        <w:rPr>
          <w:lang w:eastAsia="zh-CN"/>
        </w:rPr>
      </w:pPr>
      <w:r>
        <w:rPr>
          <w:lang w:eastAsia="zh-CN"/>
        </w:rPr>
        <w:t>若某来源延迟，日报显示覆盖率并降低相关置信度；若复杂模型超时，回退到已经验收的简单基线；若重大风险数据不可用，相关候选不发布。</w:t>
      </w:r>
      <w:r>
        <w:rPr>
          <w:lang w:eastAsia="zh-CN"/>
        </w:rPr>
        <w:t>T</w:t>
      </w:r>
      <w:r>
        <w:rPr>
          <w:lang w:eastAsia="zh-CN"/>
        </w:rPr>
        <w:t>日晚发布的个股概率和排名在</w:t>
      </w:r>
      <w:r>
        <w:rPr>
          <w:lang w:eastAsia="zh-CN"/>
        </w:rPr>
        <w:t>T+1</w:t>
      </w:r>
      <w:r>
        <w:rPr>
          <w:lang w:eastAsia="zh-CN"/>
        </w:rPr>
        <w:t>期间保持冻结；到</w:t>
      </w:r>
      <w:r>
        <w:rPr>
          <w:lang w:eastAsia="zh-CN"/>
        </w:rPr>
        <w:t>T+1</w:t>
      </w:r>
      <w:r>
        <w:rPr>
          <w:lang w:eastAsia="zh-CN"/>
        </w:rPr>
        <w:t>收盘后，系统写入方向、超额收益、实际收益和风险结果，供下一次离线训练和模型审批使用。</w:t>
      </w:r>
    </w:p>
    <w:tbl>
      <w:tblPr>
        <w:tblW w:w="0" w:type="auto"/>
        <w:jc w:val="center"/>
        <w:tblBorders>
          <w:top w:val="single" w:sz="12" w:space="0" w:color="000000"/>
          <w:left w:val="nil"/>
          <w:bottom w:val="single" w:sz="12" w:space="0" w:color="000000"/>
          <w:right w:val="nil"/>
          <w:insideH w:val="nil"/>
          <w:insideV w:val="nil"/>
        </w:tblBorders>
        <w:tblLayout w:type="fixed"/>
        <w:tblLook w:val="04A0" w:firstRow="1" w:lastRow="0" w:firstColumn="1" w:lastColumn="0" w:noHBand="0" w:noVBand="1"/>
      </w:tblPr>
      <w:tblGrid>
        <w:gridCol w:w="1304"/>
        <w:gridCol w:w="3061"/>
        <w:gridCol w:w="3005"/>
        <w:gridCol w:w="1701"/>
      </w:tblGrid>
      <w:tr w:rsidR="003F1CFA" w14:paraId="6AC04A37" w14:textId="77777777">
        <w:trPr>
          <w:cantSplit/>
          <w:tblHeader/>
          <w:jc w:val="center"/>
        </w:trPr>
        <w:tc>
          <w:tcPr>
            <w:tcW w:w="1304" w:type="dxa"/>
            <w:tcBorders>
              <w:bottom w:val="single" w:sz="6" w:space="0" w:color="000000"/>
            </w:tcBorders>
            <w:tcMar>
              <w:top w:w="85" w:type="dxa"/>
              <w:left w:w="105" w:type="dxa"/>
              <w:bottom w:w="85" w:type="dxa"/>
              <w:right w:w="105" w:type="dxa"/>
            </w:tcMar>
            <w:vAlign w:val="center"/>
          </w:tcPr>
          <w:p w14:paraId="660FEA22" w14:textId="77777777" w:rsidR="003F1CFA" w:rsidRDefault="00B75DA3" w:rsidP="00DC15AE">
            <w:pPr>
              <w:ind w:firstLine="0"/>
              <w:jc w:val="center"/>
            </w:pPr>
            <w:r>
              <w:rPr>
                <w:b/>
                <w:sz w:val="21"/>
              </w:rPr>
              <w:t>时段</w:t>
            </w:r>
          </w:p>
        </w:tc>
        <w:tc>
          <w:tcPr>
            <w:tcW w:w="3061" w:type="dxa"/>
            <w:tcBorders>
              <w:bottom w:val="single" w:sz="6" w:space="0" w:color="000000"/>
            </w:tcBorders>
            <w:tcMar>
              <w:top w:w="85" w:type="dxa"/>
              <w:left w:w="105" w:type="dxa"/>
              <w:bottom w:w="85" w:type="dxa"/>
              <w:right w:w="105" w:type="dxa"/>
            </w:tcMar>
            <w:vAlign w:val="center"/>
          </w:tcPr>
          <w:p w14:paraId="0B9600A2" w14:textId="77777777" w:rsidR="003F1CFA" w:rsidRDefault="00B75DA3" w:rsidP="00DC15AE">
            <w:pPr>
              <w:ind w:firstLine="0"/>
              <w:jc w:val="center"/>
            </w:pPr>
            <w:r>
              <w:rPr>
                <w:b/>
                <w:sz w:val="21"/>
              </w:rPr>
              <w:t>主要处理</w:t>
            </w:r>
          </w:p>
        </w:tc>
        <w:tc>
          <w:tcPr>
            <w:tcW w:w="3005" w:type="dxa"/>
            <w:tcBorders>
              <w:bottom w:val="single" w:sz="6" w:space="0" w:color="000000"/>
            </w:tcBorders>
            <w:tcMar>
              <w:top w:w="85" w:type="dxa"/>
              <w:left w:w="105" w:type="dxa"/>
              <w:bottom w:w="85" w:type="dxa"/>
              <w:right w:w="105" w:type="dxa"/>
            </w:tcMar>
            <w:vAlign w:val="center"/>
          </w:tcPr>
          <w:p w14:paraId="14A2F802" w14:textId="77777777" w:rsidR="003F1CFA" w:rsidRDefault="00B75DA3" w:rsidP="00DC15AE">
            <w:pPr>
              <w:ind w:firstLine="0"/>
              <w:jc w:val="center"/>
            </w:pPr>
            <w:r>
              <w:rPr>
                <w:b/>
                <w:sz w:val="21"/>
              </w:rPr>
              <w:t>控制点</w:t>
            </w:r>
          </w:p>
        </w:tc>
        <w:tc>
          <w:tcPr>
            <w:tcW w:w="1701" w:type="dxa"/>
            <w:tcBorders>
              <w:bottom w:val="single" w:sz="6" w:space="0" w:color="000000"/>
            </w:tcBorders>
            <w:tcMar>
              <w:top w:w="85" w:type="dxa"/>
              <w:left w:w="105" w:type="dxa"/>
              <w:bottom w:w="85" w:type="dxa"/>
              <w:right w:w="105" w:type="dxa"/>
            </w:tcMar>
            <w:vAlign w:val="center"/>
          </w:tcPr>
          <w:p w14:paraId="4B111E32" w14:textId="77777777" w:rsidR="003F1CFA" w:rsidRDefault="00B75DA3" w:rsidP="00DC15AE">
            <w:pPr>
              <w:ind w:firstLine="0"/>
              <w:jc w:val="center"/>
            </w:pPr>
            <w:r>
              <w:rPr>
                <w:b/>
                <w:sz w:val="21"/>
              </w:rPr>
              <w:t>产物</w:t>
            </w:r>
          </w:p>
        </w:tc>
      </w:tr>
      <w:tr w:rsidR="003F1CFA" w14:paraId="5DA8B1AE" w14:textId="77777777">
        <w:trPr>
          <w:cantSplit/>
          <w:jc w:val="center"/>
        </w:trPr>
        <w:tc>
          <w:tcPr>
            <w:tcW w:w="1304" w:type="dxa"/>
            <w:tcMar>
              <w:top w:w="85" w:type="dxa"/>
              <w:left w:w="105" w:type="dxa"/>
              <w:bottom w:w="85" w:type="dxa"/>
              <w:right w:w="105" w:type="dxa"/>
            </w:tcMar>
            <w:vAlign w:val="center"/>
          </w:tcPr>
          <w:p w14:paraId="6DEC08F4" w14:textId="77777777" w:rsidR="003F1CFA" w:rsidRDefault="00B75DA3" w:rsidP="00DC15AE">
            <w:pPr>
              <w:spacing w:after="0"/>
              <w:ind w:firstLine="0"/>
              <w:jc w:val="center"/>
            </w:pPr>
            <w:r>
              <w:rPr>
                <w:sz w:val="21"/>
              </w:rPr>
              <w:t>日内</w:t>
            </w:r>
          </w:p>
        </w:tc>
        <w:tc>
          <w:tcPr>
            <w:tcW w:w="3061" w:type="dxa"/>
            <w:tcMar>
              <w:top w:w="85" w:type="dxa"/>
              <w:left w:w="105" w:type="dxa"/>
              <w:bottom w:w="85" w:type="dxa"/>
              <w:right w:w="105" w:type="dxa"/>
            </w:tcMar>
            <w:vAlign w:val="center"/>
          </w:tcPr>
          <w:p w14:paraId="132064D7" w14:textId="77777777" w:rsidR="003F1CFA" w:rsidRDefault="00B75DA3" w:rsidP="00DC15AE">
            <w:pPr>
              <w:spacing w:after="0"/>
              <w:ind w:firstLine="0"/>
              <w:rPr>
                <w:lang w:eastAsia="zh-CN"/>
              </w:rPr>
            </w:pPr>
            <w:r>
              <w:rPr>
                <w:sz w:val="21"/>
                <w:lang w:eastAsia="zh-CN"/>
              </w:rPr>
              <w:t>增量接入、去重、事件预处理</w:t>
            </w:r>
          </w:p>
        </w:tc>
        <w:tc>
          <w:tcPr>
            <w:tcW w:w="3005" w:type="dxa"/>
            <w:tcMar>
              <w:top w:w="85" w:type="dxa"/>
              <w:left w:w="105" w:type="dxa"/>
              <w:bottom w:w="85" w:type="dxa"/>
              <w:right w:w="105" w:type="dxa"/>
            </w:tcMar>
            <w:vAlign w:val="center"/>
          </w:tcPr>
          <w:p w14:paraId="5CC94AAB" w14:textId="77777777" w:rsidR="003F1CFA" w:rsidRDefault="00B75DA3" w:rsidP="00DC15AE">
            <w:pPr>
              <w:spacing w:after="0"/>
              <w:ind w:firstLine="0"/>
            </w:pPr>
            <w:r>
              <w:rPr>
                <w:sz w:val="21"/>
              </w:rPr>
              <w:t>记录首次可见时间</w:t>
            </w:r>
          </w:p>
        </w:tc>
        <w:tc>
          <w:tcPr>
            <w:tcW w:w="1701" w:type="dxa"/>
            <w:tcMar>
              <w:top w:w="85" w:type="dxa"/>
              <w:left w:w="105" w:type="dxa"/>
              <w:bottom w:w="85" w:type="dxa"/>
              <w:right w:w="105" w:type="dxa"/>
            </w:tcMar>
            <w:vAlign w:val="center"/>
          </w:tcPr>
          <w:p w14:paraId="314275A9" w14:textId="77777777" w:rsidR="003F1CFA" w:rsidRDefault="00B75DA3" w:rsidP="00DC15AE">
            <w:pPr>
              <w:spacing w:after="0"/>
              <w:ind w:firstLine="0"/>
            </w:pPr>
            <w:r>
              <w:rPr>
                <w:sz w:val="21"/>
              </w:rPr>
              <w:t>暂存事件与候选</w:t>
            </w:r>
          </w:p>
        </w:tc>
      </w:tr>
      <w:tr w:rsidR="003F1CFA" w14:paraId="1DA15853" w14:textId="77777777">
        <w:trPr>
          <w:cantSplit/>
          <w:jc w:val="center"/>
        </w:trPr>
        <w:tc>
          <w:tcPr>
            <w:tcW w:w="1304" w:type="dxa"/>
            <w:tcMar>
              <w:top w:w="85" w:type="dxa"/>
              <w:left w:w="105" w:type="dxa"/>
              <w:bottom w:w="85" w:type="dxa"/>
              <w:right w:w="105" w:type="dxa"/>
            </w:tcMar>
            <w:vAlign w:val="center"/>
          </w:tcPr>
          <w:p w14:paraId="2BB53F85" w14:textId="77777777" w:rsidR="003F1CFA" w:rsidRDefault="00B75DA3" w:rsidP="00DC15AE">
            <w:pPr>
              <w:spacing w:after="0"/>
              <w:ind w:firstLine="0"/>
              <w:jc w:val="center"/>
            </w:pPr>
            <w:r>
              <w:rPr>
                <w:sz w:val="21"/>
              </w:rPr>
              <w:t>截止时点</w:t>
            </w:r>
          </w:p>
        </w:tc>
        <w:tc>
          <w:tcPr>
            <w:tcW w:w="3061" w:type="dxa"/>
            <w:tcMar>
              <w:top w:w="85" w:type="dxa"/>
              <w:left w:w="105" w:type="dxa"/>
              <w:bottom w:w="85" w:type="dxa"/>
              <w:right w:w="105" w:type="dxa"/>
            </w:tcMar>
            <w:vAlign w:val="center"/>
          </w:tcPr>
          <w:p w14:paraId="6352ACF4" w14:textId="77777777" w:rsidR="003F1CFA" w:rsidRDefault="00B75DA3" w:rsidP="00DC15AE">
            <w:pPr>
              <w:spacing w:after="0"/>
              <w:ind w:firstLine="0"/>
              <w:rPr>
                <w:lang w:eastAsia="zh-CN"/>
              </w:rPr>
            </w:pPr>
            <w:r>
              <w:rPr>
                <w:sz w:val="21"/>
                <w:lang w:eastAsia="zh-CN"/>
              </w:rPr>
              <w:t>冻结快照、校验覆盖和证券状态</w:t>
            </w:r>
          </w:p>
        </w:tc>
        <w:tc>
          <w:tcPr>
            <w:tcW w:w="3005" w:type="dxa"/>
            <w:tcMar>
              <w:top w:w="85" w:type="dxa"/>
              <w:left w:w="105" w:type="dxa"/>
              <w:bottom w:w="85" w:type="dxa"/>
              <w:right w:w="105" w:type="dxa"/>
            </w:tcMar>
            <w:vAlign w:val="center"/>
          </w:tcPr>
          <w:p w14:paraId="75C1EC19" w14:textId="77777777" w:rsidR="003F1CFA" w:rsidRDefault="00B75DA3" w:rsidP="00DC15AE">
            <w:pPr>
              <w:spacing w:after="0"/>
              <w:ind w:firstLine="0"/>
              <w:rPr>
                <w:lang w:eastAsia="zh-CN"/>
              </w:rPr>
            </w:pPr>
            <w:r>
              <w:rPr>
                <w:sz w:val="21"/>
                <w:lang w:eastAsia="zh-CN"/>
              </w:rPr>
              <w:t>迟到信息进入下一快照</w:t>
            </w:r>
          </w:p>
        </w:tc>
        <w:tc>
          <w:tcPr>
            <w:tcW w:w="1701" w:type="dxa"/>
            <w:tcMar>
              <w:top w:w="85" w:type="dxa"/>
              <w:left w:w="105" w:type="dxa"/>
              <w:bottom w:w="85" w:type="dxa"/>
              <w:right w:w="105" w:type="dxa"/>
            </w:tcMar>
            <w:vAlign w:val="center"/>
          </w:tcPr>
          <w:p w14:paraId="2B8B64A8" w14:textId="77777777" w:rsidR="003F1CFA" w:rsidRDefault="00B75DA3" w:rsidP="00DC15AE">
            <w:pPr>
              <w:spacing w:after="0"/>
              <w:ind w:firstLine="0"/>
            </w:pPr>
            <w:r>
              <w:rPr>
                <w:sz w:val="21"/>
              </w:rPr>
              <w:t>正式决策集</w:t>
            </w:r>
          </w:p>
        </w:tc>
      </w:tr>
      <w:tr w:rsidR="003F1CFA" w14:paraId="0F75F6A3" w14:textId="77777777">
        <w:trPr>
          <w:cantSplit/>
          <w:jc w:val="center"/>
        </w:trPr>
        <w:tc>
          <w:tcPr>
            <w:tcW w:w="1304" w:type="dxa"/>
            <w:tcMar>
              <w:top w:w="85" w:type="dxa"/>
              <w:left w:w="105" w:type="dxa"/>
              <w:bottom w:w="85" w:type="dxa"/>
              <w:right w:w="105" w:type="dxa"/>
            </w:tcMar>
            <w:vAlign w:val="center"/>
          </w:tcPr>
          <w:p w14:paraId="51C63314" w14:textId="77777777" w:rsidR="003F1CFA" w:rsidRDefault="00B75DA3" w:rsidP="00DC15AE">
            <w:pPr>
              <w:spacing w:after="0"/>
              <w:ind w:firstLine="0"/>
              <w:jc w:val="center"/>
            </w:pPr>
            <w:r>
              <w:rPr>
                <w:sz w:val="21"/>
              </w:rPr>
              <w:t>盘后</w:t>
            </w:r>
          </w:p>
        </w:tc>
        <w:tc>
          <w:tcPr>
            <w:tcW w:w="3061" w:type="dxa"/>
            <w:tcMar>
              <w:top w:w="85" w:type="dxa"/>
              <w:left w:w="105" w:type="dxa"/>
              <w:bottom w:w="85" w:type="dxa"/>
              <w:right w:w="105" w:type="dxa"/>
            </w:tcMar>
            <w:vAlign w:val="center"/>
          </w:tcPr>
          <w:p w14:paraId="3BA278AF" w14:textId="77777777" w:rsidR="003F1CFA" w:rsidRDefault="00B75DA3" w:rsidP="00DC15AE">
            <w:pPr>
              <w:spacing w:after="0"/>
              <w:ind w:firstLine="0"/>
              <w:rPr>
                <w:lang w:eastAsia="zh-CN"/>
              </w:rPr>
            </w:pPr>
            <w:r>
              <w:rPr>
                <w:lang w:eastAsia="zh-CN"/>
              </w:rPr>
              <w:t>P1</w:t>
            </w:r>
            <w:r>
              <w:rPr>
                <w:lang w:eastAsia="zh-CN"/>
              </w:rPr>
              <w:t>个股排序、</w:t>
            </w:r>
            <w:r>
              <w:rPr>
                <w:lang w:eastAsia="zh-CN"/>
              </w:rPr>
              <w:t>P2/P3</w:t>
            </w:r>
            <w:r>
              <w:rPr>
                <w:lang w:eastAsia="zh-CN"/>
              </w:rPr>
              <w:t>研究、板块预测与风险核验</w:t>
            </w:r>
          </w:p>
        </w:tc>
        <w:tc>
          <w:tcPr>
            <w:tcW w:w="3005" w:type="dxa"/>
            <w:tcMar>
              <w:top w:w="85" w:type="dxa"/>
              <w:left w:w="105" w:type="dxa"/>
              <w:bottom w:w="85" w:type="dxa"/>
              <w:right w:w="105" w:type="dxa"/>
            </w:tcMar>
            <w:vAlign w:val="center"/>
          </w:tcPr>
          <w:p w14:paraId="62FC930F" w14:textId="77777777" w:rsidR="003F1CFA" w:rsidRDefault="00B75DA3" w:rsidP="00DC15AE">
            <w:pPr>
              <w:spacing w:after="0"/>
              <w:ind w:firstLine="0"/>
              <w:rPr>
                <w:lang w:eastAsia="zh-CN"/>
              </w:rPr>
            </w:pPr>
            <w:r>
              <w:rPr>
                <w:sz w:val="21"/>
                <w:lang w:eastAsia="zh-CN"/>
              </w:rPr>
              <w:t>允许基线降级，不降低硬门</w:t>
            </w:r>
          </w:p>
        </w:tc>
        <w:tc>
          <w:tcPr>
            <w:tcW w:w="1701" w:type="dxa"/>
            <w:tcMar>
              <w:top w:w="85" w:type="dxa"/>
              <w:left w:w="105" w:type="dxa"/>
              <w:bottom w:w="85" w:type="dxa"/>
              <w:right w:w="105" w:type="dxa"/>
            </w:tcMar>
            <w:vAlign w:val="center"/>
          </w:tcPr>
          <w:p w14:paraId="0EA29D37" w14:textId="77777777" w:rsidR="003F1CFA" w:rsidRDefault="00B75DA3" w:rsidP="00DC15AE">
            <w:pPr>
              <w:spacing w:after="0"/>
              <w:ind w:firstLine="0"/>
            </w:pPr>
            <w:r>
              <w:rPr>
                <w:sz w:val="21"/>
              </w:rPr>
              <w:t>待发布名单</w:t>
            </w:r>
          </w:p>
        </w:tc>
      </w:tr>
      <w:tr w:rsidR="003F1CFA" w14:paraId="55A96B17" w14:textId="77777777">
        <w:trPr>
          <w:cantSplit/>
          <w:jc w:val="center"/>
        </w:trPr>
        <w:tc>
          <w:tcPr>
            <w:tcW w:w="1304" w:type="dxa"/>
            <w:tcMar>
              <w:top w:w="85" w:type="dxa"/>
              <w:left w:w="105" w:type="dxa"/>
              <w:bottom w:w="85" w:type="dxa"/>
              <w:right w:w="105" w:type="dxa"/>
            </w:tcMar>
            <w:vAlign w:val="center"/>
          </w:tcPr>
          <w:p w14:paraId="3B8392C6" w14:textId="77777777" w:rsidR="003F1CFA" w:rsidRDefault="00B75DA3" w:rsidP="00DC15AE">
            <w:pPr>
              <w:spacing w:after="0"/>
              <w:ind w:firstLine="0"/>
              <w:jc w:val="center"/>
            </w:pPr>
            <w:r>
              <w:rPr>
                <w:sz w:val="21"/>
              </w:rPr>
              <w:t>发布前</w:t>
            </w:r>
          </w:p>
        </w:tc>
        <w:tc>
          <w:tcPr>
            <w:tcW w:w="3061" w:type="dxa"/>
            <w:tcMar>
              <w:top w:w="85" w:type="dxa"/>
              <w:left w:w="105" w:type="dxa"/>
              <w:bottom w:w="85" w:type="dxa"/>
              <w:right w:w="105" w:type="dxa"/>
            </w:tcMar>
            <w:vAlign w:val="center"/>
          </w:tcPr>
          <w:p w14:paraId="41A27B50" w14:textId="77777777" w:rsidR="003F1CFA" w:rsidRDefault="00B75DA3" w:rsidP="00DC15AE">
            <w:pPr>
              <w:spacing w:after="0"/>
              <w:ind w:firstLine="0"/>
              <w:rPr>
                <w:lang w:eastAsia="zh-CN"/>
              </w:rPr>
            </w:pPr>
            <w:r>
              <w:rPr>
                <w:lang w:eastAsia="zh-CN"/>
              </w:rPr>
              <w:t>名单去重、板块冻结、共振交集与审计</w:t>
            </w:r>
          </w:p>
        </w:tc>
        <w:tc>
          <w:tcPr>
            <w:tcW w:w="3005" w:type="dxa"/>
            <w:tcMar>
              <w:top w:w="85" w:type="dxa"/>
              <w:left w:w="105" w:type="dxa"/>
              <w:bottom w:w="85" w:type="dxa"/>
              <w:right w:w="105" w:type="dxa"/>
            </w:tcMar>
            <w:vAlign w:val="center"/>
          </w:tcPr>
          <w:p w14:paraId="11618D8C" w14:textId="77777777" w:rsidR="003F1CFA" w:rsidRDefault="00B75DA3" w:rsidP="00DC15AE">
            <w:pPr>
              <w:spacing w:after="0"/>
              <w:ind w:firstLine="0"/>
              <w:rPr>
                <w:lang w:eastAsia="zh-CN"/>
              </w:rPr>
            </w:pPr>
            <w:r>
              <w:rPr>
                <w:sz w:val="21"/>
                <w:lang w:eastAsia="zh-CN"/>
              </w:rPr>
              <w:t>证据、时间、权限和风险必须通过</w:t>
            </w:r>
          </w:p>
        </w:tc>
        <w:tc>
          <w:tcPr>
            <w:tcW w:w="1701" w:type="dxa"/>
            <w:tcMar>
              <w:top w:w="85" w:type="dxa"/>
              <w:left w:w="105" w:type="dxa"/>
              <w:bottom w:w="85" w:type="dxa"/>
              <w:right w:w="105" w:type="dxa"/>
            </w:tcMar>
            <w:vAlign w:val="center"/>
          </w:tcPr>
          <w:p w14:paraId="667FF366" w14:textId="77777777" w:rsidR="003F1CFA" w:rsidRDefault="00B75DA3" w:rsidP="00DC15AE">
            <w:pPr>
              <w:spacing w:after="0"/>
              <w:ind w:firstLine="0"/>
              <w:rPr>
                <w:lang w:eastAsia="zh-CN"/>
              </w:rPr>
            </w:pPr>
            <w:r>
              <w:rPr>
                <w:sz w:val="21"/>
                <w:lang w:eastAsia="zh-CN"/>
              </w:rPr>
              <w:t>个股池、板块日报与共振榜</w:t>
            </w:r>
          </w:p>
        </w:tc>
      </w:tr>
      <w:tr w:rsidR="003F1CFA" w14:paraId="3A015883" w14:textId="77777777">
        <w:trPr>
          <w:cantSplit/>
          <w:jc w:val="center"/>
        </w:trPr>
        <w:tc>
          <w:tcPr>
            <w:tcW w:w="1304" w:type="dxa"/>
            <w:tcMar>
              <w:top w:w="85" w:type="dxa"/>
              <w:left w:w="105" w:type="dxa"/>
              <w:bottom w:w="85" w:type="dxa"/>
              <w:right w:w="105" w:type="dxa"/>
            </w:tcMar>
            <w:vAlign w:val="center"/>
          </w:tcPr>
          <w:p w14:paraId="5F7E45CB" w14:textId="77777777" w:rsidR="003F1CFA" w:rsidRDefault="00B75DA3" w:rsidP="00DC15AE">
            <w:pPr>
              <w:spacing w:after="0"/>
              <w:ind w:firstLine="0"/>
              <w:jc w:val="center"/>
            </w:pPr>
            <w:r>
              <w:t>T+1</w:t>
            </w:r>
            <w:r>
              <w:t>收盘后</w:t>
            </w:r>
          </w:p>
        </w:tc>
        <w:tc>
          <w:tcPr>
            <w:tcW w:w="3061" w:type="dxa"/>
            <w:tcMar>
              <w:top w:w="85" w:type="dxa"/>
              <w:left w:w="105" w:type="dxa"/>
              <w:bottom w:w="85" w:type="dxa"/>
              <w:right w:w="105" w:type="dxa"/>
            </w:tcMar>
            <w:vAlign w:val="center"/>
          </w:tcPr>
          <w:p w14:paraId="0A4860EE" w14:textId="77777777" w:rsidR="003F1CFA" w:rsidRDefault="00B75DA3" w:rsidP="00DC15AE">
            <w:pPr>
              <w:spacing w:after="0"/>
              <w:ind w:firstLine="0"/>
              <w:rPr>
                <w:lang w:eastAsia="zh-CN"/>
              </w:rPr>
            </w:pPr>
            <w:r>
              <w:rPr>
                <w:lang w:eastAsia="zh-CN"/>
              </w:rPr>
              <w:t>生成方向、超额收益和风险标签</w:t>
            </w:r>
          </w:p>
        </w:tc>
        <w:tc>
          <w:tcPr>
            <w:tcW w:w="3005" w:type="dxa"/>
            <w:tcMar>
              <w:top w:w="85" w:type="dxa"/>
              <w:left w:w="105" w:type="dxa"/>
              <w:bottom w:w="85" w:type="dxa"/>
              <w:right w:w="105" w:type="dxa"/>
            </w:tcMar>
            <w:vAlign w:val="center"/>
          </w:tcPr>
          <w:p w14:paraId="15BB3852" w14:textId="77777777" w:rsidR="003F1CFA" w:rsidRDefault="00B75DA3" w:rsidP="00DC15AE">
            <w:pPr>
              <w:spacing w:after="0"/>
              <w:ind w:firstLine="0"/>
            </w:pPr>
            <w:r>
              <w:rPr>
                <w:sz w:val="21"/>
              </w:rPr>
              <w:t>不得反写历史快照</w:t>
            </w:r>
          </w:p>
        </w:tc>
        <w:tc>
          <w:tcPr>
            <w:tcW w:w="1701" w:type="dxa"/>
            <w:tcMar>
              <w:top w:w="85" w:type="dxa"/>
              <w:left w:w="105" w:type="dxa"/>
              <w:bottom w:w="85" w:type="dxa"/>
              <w:right w:w="105" w:type="dxa"/>
            </w:tcMar>
            <w:vAlign w:val="center"/>
          </w:tcPr>
          <w:p w14:paraId="4A6C5B8F" w14:textId="77777777" w:rsidR="003F1CFA" w:rsidRDefault="00B75DA3" w:rsidP="00DC15AE">
            <w:pPr>
              <w:spacing w:after="0"/>
              <w:ind w:firstLine="0"/>
              <w:rPr>
                <w:lang w:eastAsia="zh-CN"/>
              </w:rPr>
            </w:pPr>
            <w:r>
              <w:rPr>
                <w:lang w:eastAsia="zh-CN"/>
              </w:rPr>
              <w:t>可训练标签与监控结果</w:t>
            </w:r>
          </w:p>
        </w:tc>
      </w:tr>
    </w:tbl>
    <w:p w14:paraId="60AD7214" w14:textId="77777777" w:rsidR="003F1CFA" w:rsidRDefault="003F1CFA">
      <w:pPr>
        <w:spacing w:after="0"/>
        <w:rPr>
          <w:lang w:eastAsia="zh-CN"/>
        </w:rPr>
      </w:pPr>
    </w:p>
    <w:p w14:paraId="78FE56F5" w14:textId="77777777" w:rsidR="003F1CFA" w:rsidRDefault="003F1CFA">
      <w:pPr>
        <w:spacing w:after="0"/>
        <w:rPr>
          <w:lang w:eastAsia="zh-CN"/>
        </w:rPr>
      </w:pPr>
    </w:p>
    <w:p w14:paraId="505AF235" w14:textId="77777777" w:rsidR="003F1CFA" w:rsidRPr="00DC15AE" w:rsidRDefault="00B75DA3" w:rsidP="00DC15AE">
      <w:pPr>
        <w:pStyle w:val="1"/>
        <w:rPr>
          <w:rFonts w:hint="eastAsia"/>
          <w:lang w:eastAsia="zh-CN"/>
        </w:rPr>
      </w:pPr>
      <w:bookmarkStart w:id="121" w:name="_Toc240293092"/>
      <w:r w:rsidRPr="00DC15AE">
        <w:rPr>
          <w:lang w:eastAsia="zh-CN"/>
        </w:rPr>
        <w:lastRenderedPageBreak/>
        <w:t>结论与推荐实施顺序</w:t>
      </w:r>
      <w:bookmarkEnd w:id="121"/>
    </w:p>
    <w:p w14:paraId="4C0AC92C" w14:textId="77777777" w:rsidR="003F1CFA" w:rsidRDefault="00B75DA3">
      <w:pPr>
        <w:keepLines/>
        <w:rPr>
          <w:lang w:eastAsia="zh-CN"/>
        </w:rPr>
      </w:pPr>
      <w:r>
        <w:rPr>
          <w:lang w:eastAsia="zh-CN"/>
        </w:rPr>
        <w:t>推荐采用</w:t>
      </w:r>
      <w:r>
        <w:rPr>
          <w:lang w:eastAsia="zh-CN"/>
        </w:rPr>
        <w:t>“</w:t>
      </w:r>
      <w:r>
        <w:rPr>
          <w:lang w:eastAsia="zh-CN"/>
        </w:rPr>
        <w:t>四类核心入口、</w:t>
      </w:r>
      <w:r>
        <w:rPr>
          <w:lang w:eastAsia="zh-CN"/>
        </w:rPr>
        <w:t>qa*</w:t>
      </w:r>
      <w:r>
        <w:rPr>
          <w:lang w:eastAsia="zh-CN"/>
        </w:rPr>
        <w:t>条件入口、</w:t>
      </w:r>
      <w:r>
        <w:rPr>
          <w:lang w:eastAsia="zh-CN"/>
        </w:rPr>
        <w:t>THSDB</w:t>
      </w:r>
      <w:r>
        <w:rPr>
          <w:lang w:eastAsia="zh-CN"/>
        </w:rPr>
        <w:t>产业链与板块映射、</w:t>
      </w:r>
      <w:r>
        <w:rPr>
          <w:lang w:eastAsia="zh-CN"/>
        </w:rPr>
        <w:t>TLDB</w:t>
      </w:r>
      <w:r>
        <w:rPr>
          <w:lang w:eastAsia="zh-CN"/>
        </w:rPr>
        <w:t>验证、</w:t>
      </w:r>
      <w:r>
        <w:rPr>
          <w:lang w:eastAsia="zh-CN"/>
        </w:rPr>
        <w:t>Qwen</w:t>
      </w:r>
      <w:r>
        <w:rPr>
          <w:lang w:eastAsia="zh-CN"/>
        </w:rPr>
        <w:t>本地事件理解与受监督文本预测分支、时态投研</w:t>
      </w:r>
      <w:r>
        <w:rPr>
          <w:lang w:eastAsia="zh-CN"/>
        </w:rPr>
        <w:t>LLM Wiki</w:t>
      </w:r>
      <w:r>
        <w:rPr>
          <w:lang w:eastAsia="zh-CN"/>
        </w:rPr>
        <w:t>与证据型混合</w:t>
      </w:r>
      <w:r>
        <w:rPr>
          <w:lang w:eastAsia="zh-CN"/>
        </w:rPr>
        <w:t>RAG</w:t>
      </w:r>
      <w:r>
        <w:rPr>
          <w:lang w:eastAsia="zh-CN"/>
        </w:rPr>
        <w:t>、个股与板块独立预测、共振结果独立展示、</w:t>
      </w:r>
      <w:r>
        <w:rPr>
          <w:lang w:eastAsia="zh-CN"/>
        </w:rPr>
        <w:t>P0</w:t>
      </w:r>
      <w:r>
        <w:rPr>
          <w:lang w:eastAsia="zh-CN"/>
        </w:rPr>
        <w:t>至</w:t>
      </w:r>
      <w:r>
        <w:rPr>
          <w:lang w:eastAsia="zh-CN"/>
        </w:rPr>
        <w:t>P3</w:t>
      </w:r>
      <w:r>
        <w:rPr>
          <w:lang w:eastAsia="zh-CN"/>
        </w:rPr>
        <w:t>漏斗、</w:t>
      </w:r>
      <w:r>
        <w:rPr>
          <w:lang w:eastAsia="zh-CN"/>
        </w:rPr>
        <w:t>Company DeepDive</w:t>
      </w:r>
      <w:r>
        <w:rPr>
          <w:lang w:eastAsia="zh-CN"/>
        </w:rPr>
        <w:t>、硬风险门和多智能体后置编排</w:t>
      </w:r>
      <w:r>
        <w:rPr>
          <w:lang w:eastAsia="zh-CN"/>
        </w:rPr>
        <w:t>”</w:t>
      </w:r>
      <w:r>
        <w:rPr>
          <w:lang w:eastAsia="zh-CN"/>
        </w:rPr>
        <w:t>的总体方案。五组结构化特征与</w:t>
      </w:r>
      <w:r>
        <w:rPr>
          <w:lang w:eastAsia="zh-CN"/>
        </w:rPr>
        <w:t>PredictionTextRecord</w:t>
      </w:r>
      <w:r>
        <w:rPr>
          <w:lang w:eastAsia="zh-CN"/>
        </w:rPr>
        <w:t>是同一信息集的两种表达：前者进入树模型，后者由</w:t>
      </w:r>
      <w:r>
        <w:rPr>
          <w:lang w:eastAsia="zh-CN"/>
        </w:rPr>
        <w:t>Qwen</w:t>
      </w:r>
      <w:r>
        <w:rPr>
          <w:lang w:eastAsia="zh-CN"/>
        </w:rPr>
        <w:t>编码并经监督分类头形成文本</w:t>
      </w:r>
      <w:r>
        <w:rPr>
          <w:lang w:eastAsia="zh-CN"/>
        </w:rPr>
        <w:t>logit</w:t>
      </w:r>
      <w:r>
        <w:rPr>
          <w:lang w:eastAsia="zh-CN"/>
        </w:rPr>
        <w:t>；两者只以滚动折外结果融合并完成最终校准。每个个股和板块结论都要说明来源、时间、证据、业务路径、市场承接、位置风险、概率依据和失效条件；</w:t>
      </w:r>
      <w:r>
        <w:rPr>
          <w:lang w:eastAsia="zh-CN"/>
        </w:rPr>
        <w:t>Wiki</w:t>
      </w:r>
      <w:r>
        <w:rPr>
          <w:lang w:eastAsia="zh-CN"/>
        </w:rPr>
        <w:t>和文本分支都不取得候选权限，也不替代原始证据。</w:t>
      </w:r>
    </w:p>
    <w:p w14:paraId="54D488BB" w14:textId="77777777" w:rsidR="003F1CFA" w:rsidRDefault="00B75DA3">
      <w:pPr>
        <w:keepLines/>
        <w:rPr>
          <w:lang w:eastAsia="zh-CN"/>
        </w:rPr>
      </w:pPr>
      <w:r>
        <w:rPr>
          <w:lang w:eastAsia="zh-CN"/>
        </w:rPr>
        <w:t>建设阶段一先完成统一主键、时间与证据底座、四类及</w:t>
      </w:r>
      <w:r>
        <w:rPr>
          <w:lang w:eastAsia="zh-CN"/>
        </w:rPr>
        <w:t>qa*</w:t>
      </w:r>
      <w:r>
        <w:rPr>
          <w:lang w:eastAsia="zh-CN"/>
        </w:rPr>
        <w:t>事件卡、</w:t>
      </w:r>
      <w:r>
        <w:rPr>
          <w:lang w:eastAsia="zh-CN"/>
        </w:rPr>
        <w:t>P0</w:t>
      </w:r>
      <w:r>
        <w:rPr>
          <w:lang w:eastAsia="zh-CN"/>
        </w:rPr>
        <w:t>至</w:t>
      </w:r>
      <w:r>
        <w:rPr>
          <w:lang w:eastAsia="zh-CN"/>
        </w:rPr>
        <w:t>P2</w:t>
      </w:r>
      <w:r>
        <w:rPr>
          <w:lang w:eastAsia="zh-CN"/>
        </w:rPr>
        <w:t>候选漏斗、</w:t>
      </w:r>
      <w:r>
        <w:rPr>
          <w:lang w:eastAsia="zh-CN"/>
        </w:rPr>
        <w:t>T+1</w:t>
      </w:r>
      <w:r>
        <w:rPr>
          <w:lang w:eastAsia="zh-CN"/>
        </w:rPr>
        <w:t>方向与超额收益标签以及透明量化基线。这个阶段要证明历史可以重放、候选权限不会越界、模型概率能够在样本外校准。</w:t>
      </w:r>
    </w:p>
    <w:p w14:paraId="788E4F6A" w14:textId="77777777" w:rsidR="003F1CFA" w:rsidRDefault="00B75DA3">
      <w:pPr>
        <w:keepLines/>
        <w:rPr>
          <w:lang w:eastAsia="zh-CN"/>
        </w:rPr>
      </w:pPr>
      <w:r>
        <w:rPr>
          <w:lang w:eastAsia="zh-CN"/>
        </w:rPr>
        <w:t>建设阶段二补齐</w:t>
      </w:r>
      <w:r>
        <w:rPr>
          <w:lang w:eastAsia="zh-CN"/>
        </w:rPr>
        <w:t>P3 DeepDive</w:t>
      </w:r>
      <w:r>
        <w:rPr>
          <w:lang w:eastAsia="zh-CN"/>
        </w:rPr>
        <w:t>、财务对账、重大负面与人工复核、板块</w:t>
      </w:r>
      <w:r>
        <w:rPr>
          <w:lang w:eastAsia="zh-CN"/>
        </w:rPr>
        <w:t>T+1</w:t>
      </w:r>
      <w:r>
        <w:rPr>
          <w:lang w:eastAsia="zh-CN"/>
        </w:rPr>
        <w:t>及</w:t>
      </w:r>
      <w:r>
        <w:rPr>
          <w:lang w:eastAsia="zh-CN"/>
        </w:rPr>
        <w:t>T+3</w:t>
      </w:r>
      <w:r>
        <w:rPr>
          <w:lang w:eastAsia="zh-CN"/>
        </w:rPr>
        <w:t>与</w:t>
      </w:r>
      <w:r>
        <w:rPr>
          <w:lang w:eastAsia="zh-CN"/>
        </w:rPr>
        <w:t>T+5</w:t>
      </w:r>
      <w:r>
        <w:rPr>
          <w:lang w:eastAsia="zh-CN"/>
        </w:rPr>
        <w:t>模型、退潮预警、参考指数映射、独立共振榜，以及每日生产和审计。这个阶段要证明系统能够在盘后窗口稳定运行，并在证据不足时少发或停发。</w:t>
      </w:r>
    </w:p>
    <w:p w14:paraId="06897B6A" w14:textId="77777777" w:rsidR="003F1CFA" w:rsidRDefault="00B75DA3">
      <w:pPr>
        <w:keepLines/>
        <w:rPr>
          <w:lang w:eastAsia="zh-CN"/>
        </w:rPr>
      </w:pPr>
      <w:r>
        <w:rPr>
          <w:lang w:eastAsia="zh-CN"/>
        </w:rPr>
        <w:t>建设阶段三再根据稳定错误模式评估大模型微调。事件抽取侧以人工金标准决定是否进行</w:t>
      </w:r>
      <w:r>
        <w:rPr>
          <w:lang w:eastAsia="zh-CN"/>
        </w:rPr>
        <w:t>LoRA</w:t>
      </w:r>
      <w:r>
        <w:rPr>
          <w:lang w:eastAsia="zh-CN"/>
        </w:rPr>
        <w:t>或</w:t>
      </w:r>
      <w:r>
        <w:rPr>
          <w:lang w:eastAsia="zh-CN"/>
        </w:rPr>
        <w:t>SFT</w:t>
      </w:r>
      <w:r>
        <w:rPr>
          <w:lang w:eastAsia="zh-CN"/>
        </w:rPr>
        <w:t>；文本预测侧先比较结构化基线与冻结</w:t>
      </w:r>
      <w:r>
        <w:rPr>
          <w:lang w:eastAsia="zh-CN"/>
        </w:rPr>
        <w:t>Qwen</w:t>
      </w:r>
      <w:r>
        <w:rPr>
          <w:lang w:eastAsia="zh-CN"/>
        </w:rPr>
        <w:t>编码器加监督分类头，只有多个滚动样本外阶段稳定增益后，才允许对预测语义表示做</w:t>
      </w:r>
      <w:r>
        <w:rPr>
          <w:lang w:eastAsia="zh-CN"/>
        </w:rPr>
        <w:t>LoRA</w:t>
      </w:r>
      <w:r>
        <w:rPr>
          <w:lang w:eastAsia="zh-CN"/>
        </w:rPr>
        <w:t>适配。图模型先用</w:t>
      </w:r>
      <w:r>
        <w:rPr>
          <w:lang w:eastAsia="zh-CN"/>
        </w:rPr>
        <w:t>GraphSAGE</w:t>
      </w:r>
      <w:r>
        <w:rPr>
          <w:lang w:eastAsia="zh-CN"/>
        </w:rPr>
        <w:t>验证图结构是否存在增量，再以两层</w:t>
      </w:r>
      <w:r>
        <w:rPr>
          <w:lang w:eastAsia="zh-CN"/>
        </w:rPr>
        <w:t>HGT</w:t>
      </w:r>
      <w:r>
        <w:rPr>
          <w:lang w:eastAsia="zh-CN"/>
        </w:rPr>
        <w:t>作为唯一异构图挑战模型；所有复杂模型都必须在同一候选空间、同一标签和同一时间切分下稳定超过生产基线后才允许晋升。</w:t>
      </w:r>
    </w:p>
    <w:p w14:paraId="6350462E" w14:textId="77777777" w:rsidR="003F1CFA" w:rsidRDefault="003F1CFA">
      <w:pPr>
        <w:spacing w:after="0"/>
        <w:rPr>
          <w:lang w:eastAsia="zh-CN"/>
        </w:rPr>
      </w:pPr>
    </w:p>
    <w:sectPr w:rsidR="003F1CFA" w:rsidSect="00034616">
      <w:headerReference w:type="default" r:id="rId38"/>
      <w:footerReference w:type="default" r:id="rId39"/>
      <w:pgSz w:w="11906" w:h="16838"/>
      <w:pgMar w:top="1587" w:right="1417" w:bottom="1417" w:left="1417" w:header="1134" w:footer="1134"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95A8AE8" w14:textId="77777777" w:rsidR="00715DAC" w:rsidRDefault="00715DAC">
      <w:pPr>
        <w:spacing w:after="0" w:line="240" w:lineRule="auto"/>
      </w:pPr>
      <w:r>
        <w:separator/>
      </w:r>
    </w:p>
  </w:endnote>
  <w:endnote w:type="continuationSeparator" w:id="0">
    <w:p w14:paraId="298CA928" w14:textId="77777777" w:rsidR="00715DAC" w:rsidRDefault="00715DA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8C861F2" w14:textId="77777777" w:rsidR="009F5CB2" w:rsidRDefault="000C0FCE">
    <w:pPr>
      <w:pStyle w:val="a7"/>
      <w:ind w:firstLine="0"/>
      <w:jc w:val="center"/>
    </w:pPr>
    <w:r>
      <w:rPr>
        <w:sz w:val="18"/>
      </w:rPr>
      <w:fldChar w:fldCharType="begin"/>
    </w:r>
    <w:r>
      <w:rPr>
        <w:sz w:val="18"/>
      </w:rPr>
      <w:instrText xml:space="preserve"> PAGE </w:instrText>
    </w:r>
    <w:r>
      <w:rPr>
        <w:sz w:val="18"/>
      </w:rPr>
      <w:fldChar w:fldCharType="separate"/>
    </w:r>
    <w:r>
      <w:rPr>
        <w:rFonts w:hint="eastAsia"/>
        <w:noProof/>
        <w:sz w:val="18"/>
      </w:rPr>
      <w:t>2</w:t>
    </w:r>
    <w:r>
      <w:rPr>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C4171D9" w14:textId="77777777" w:rsidR="00715DAC" w:rsidRDefault="00715DAC">
      <w:pPr>
        <w:spacing w:after="0" w:line="240" w:lineRule="auto"/>
      </w:pPr>
      <w:r>
        <w:separator/>
      </w:r>
    </w:p>
  </w:footnote>
  <w:footnote w:type="continuationSeparator" w:id="0">
    <w:p w14:paraId="5B5232F2" w14:textId="77777777" w:rsidR="00715DAC" w:rsidRDefault="00715DA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72A75E" w14:textId="77777777" w:rsidR="009F5CB2" w:rsidRDefault="000C0FCE">
    <w:pPr>
      <w:pStyle w:val="a5"/>
      <w:pBdr>
        <w:bottom w:val="single" w:sz="8" w:space="2" w:color="000000"/>
      </w:pBdr>
      <w:spacing w:after="60"/>
      <w:ind w:firstLine="0"/>
      <w:jc w:val="left"/>
      <w:rPr>
        <w:lang w:eastAsia="zh-CN"/>
      </w:rPr>
    </w:pPr>
    <w:r>
      <w:rPr>
        <w:color w:val="595959"/>
        <w:sz w:val="15"/>
        <w:lang w:eastAsia="zh-CN"/>
      </w:rPr>
      <w:t>多智能体驱动的</w:t>
    </w:r>
    <w:r>
      <w:rPr>
        <w:color w:val="595959"/>
        <w:sz w:val="15"/>
        <w:lang w:eastAsia="zh-CN"/>
      </w:rPr>
      <w:t>A</w:t>
    </w:r>
    <w:r>
      <w:rPr>
        <w:color w:val="595959"/>
        <w:sz w:val="15"/>
        <w:lang w:eastAsia="zh-CN"/>
      </w:rPr>
      <w:t>股个股预测与板块联动分析系统建设方案</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467433881">
    <w:abstractNumId w:val="8"/>
  </w:num>
  <w:num w:numId="2" w16cid:durableId="715591693">
    <w:abstractNumId w:val="6"/>
  </w:num>
  <w:num w:numId="3" w16cid:durableId="611523360">
    <w:abstractNumId w:val="5"/>
  </w:num>
  <w:num w:numId="4" w16cid:durableId="775445117">
    <w:abstractNumId w:val="4"/>
  </w:num>
  <w:num w:numId="5" w16cid:durableId="1786075869">
    <w:abstractNumId w:val="7"/>
  </w:num>
  <w:num w:numId="6" w16cid:durableId="1744449009">
    <w:abstractNumId w:val="3"/>
  </w:num>
  <w:num w:numId="7" w16cid:durableId="1893925281">
    <w:abstractNumId w:val="2"/>
  </w:num>
  <w:num w:numId="8" w16cid:durableId="975796371">
    <w:abstractNumId w:val="1"/>
  </w:num>
  <w:num w:numId="9" w16cid:durableId="153329727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11F88"/>
    <w:rsid w:val="00032D3E"/>
    <w:rsid w:val="00034616"/>
    <w:rsid w:val="0006063C"/>
    <w:rsid w:val="000C0FCE"/>
    <w:rsid w:val="00145C1A"/>
    <w:rsid w:val="0015074B"/>
    <w:rsid w:val="00155F42"/>
    <w:rsid w:val="0017568C"/>
    <w:rsid w:val="00185CDC"/>
    <w:rsid w:val="0023070F"/>
    <w:rsid w:val="0029639D"/>
    <w:rsid w:val="002C4CA0"/>
    <w:rsid w:val="002D74EC"/>
    <w:rsid w:val="00326F90"/>
    <w:rsid w:val="00337EF2"/>
    <w:rsid w:val="00343CE4"/>
    <w:rsid w:val="003D59FC"/>
    <w:rsid w:val="003E752A"/>
    <w:rsid w:val="003F1CFA"/>
    <w:rsid w:val="004010AC"/>
    <w:rsid w:val="0048053A"/>
    <w:rsid w:val="0049709D"/>
    <w:rsid w:val="004D5D64"/>
    <w:rsid w:val="004D7B3C"/>
    <w:rsid w:val="004E5695"/>
    <w:rsid w:val="004E7406"/>
    <w:rsid w:val="00566A91"/>
    <w:rsid w:val="00592BBE"/>
    <w:rsid w:val="005D6408"/>
    <w:rsid w:val="00600395"/>
    <w:rsid w:val="00601BB1"/>
    <w:rsid w:val="00625568"/>
    <w:rsid w:val="006A7CDE"/>
    <w:rsid w:val="006E2570"/>
    <w:rsid w:val="006F34A5"/>
    <w:rsid w:val="00715DAC"/>
    <w:rsid w:val="007819F3"/>
    <w:rsid w:val="00787A67"/>
    <w:rsid w:val="007A62C8"/>
    <w:rsid w:val="007E2195"/>
    <w:rsid w:val="007E7F3D"/>
    <w:rsid w:val="007F577F"/>
    <w:rsid w:val="0086034C"/>
    <w:rsid w:val="00921677"/>
    <w:rsid w:val="009406BF"/>
    <w:rsid w:val="00954C0E"/>
    <w:rsid w:val="00980C1C"/>
    <w:rsid w:val="0099220B"/>
    <w:rsid w:val="009A250C"/>
    <w:rsid w:val="009F5CB2"/>
    <w:rsid w:val="009F6A17"/>
    <w:rsid w:val="00A02400"/>
    <w:rsid w:val="00A40906"/>
    <w:rsid w:val="00A628E2"/>
    <w:rsid w:val="00A93DBB"/>
    <w:rsid w:val="00AA1D8D"/>
    <w:rsid w:val="00AC7601"/>
    <w:rsid w:val="00AD555F"/>
    <w:rsid w:val="00AE1602"/>
    <w:rsid w:val="00B47730"/>
    <w:rsid w:val="00B629C2"/>
    <w:rsid w:val="00B64E93"/>
    <w:rsid w:val="00B75DA3"/>
    <w:rsid w:val="00B77198"/>
    <w:rsid w:val="00B822B8"/>
    <w:rsid w:val="00BC44B9"/>
    <w:rsid w:val="00BE0673"/>
    <w:rsid w:val="00BE294E"/>
    <w:rsid w:val="00C63F3F"/>
    <w:rsid w:val="00C846CE"/>
    <w:rsid w:val="00CB0664"/>
    <w:rsid w:val="00CC6A9A"/>
    <w:rsid w:val="00D43F99"/>
    <w:rsid w:val="00DC10E5"/>
    <w:rsid w:val="00DC1229"/>
    <w:rsid w:val="00DC15AE"/>
    <w:rsid w:val="00DC4F0D"/>
    <w:rsid w:val="00DF5F47"/>
    <w:rsid w:val="00E575A7"/>
    <w:rsid w:val="00E63E8D"/>
    <w:rsid w:val="00E67315"/>
    <w:rsid w:val="00E71AD9"/>
    <w:rsid w:val="00EA0993"/>
    <w:rsid w:val="00EB1B8A"/>
    <w:rsid w:val="00F131E8"/>
    <w:rsid w:val="00F14C71"/>
    <w:rsid w:val="00F264E7"/>
    <w:rsid w:val="00F6327B"/>
    <w:rsid w:val="00F96D59"/>
    <w:rsid w:val="00FB12EB"/>
    <w:rsid w:val="00FC693F"/>
    <w:rsid w:val="00FF54B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1B1F48DB"/>
  <w14:defaultImageDpi w14:val="300"/>
  <w15:docId w15:val="{6411114B-2B56-409B-AE9E-5B6AF4987B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120" w:line="300" w:lineRule="auto"/>
      <w:ind w:firstLine="480"/>
      <w:jc w:val="both"/>
    </w:pPr>
    <w:rPr>
      <w:rFonts w:ascii="Times New Roman" w:eastAsia="宋体" w:hAnsi="Times New Roman"/>
      <w:color w:val="000000"/>
      <w:sz w:val="24"/>
    </w:rPr>
  </w:style>
  <w:style w:type="paragraph" w:styleId="1">
    <w:name w:val="heading 1"/>
    <w:basedOn w:val="a1"/>
    <w:next w:val="a1"/>
    <w:link w:val="10"/>
    <w:uiPriority w:val="9"/>
    <w:qFormat/>
    <w:rsid w:val="00FC693F"/>
    <w:pPr>
      <w:keepNext/>
      <w:keepLines/>
      <w:pageBreakBefore/>
      <w:spacing w:before="240" w:after="240" w:line="240" w:lineRule="auto"/>
      <w:ind w:firstLine="0"/>
      <w:jc w:val="center"/>
      <w:outlineLvl w:val="0"/>
    </w:pPr>
    <w:rPr>
      <w:rFonts w:ascii="黑体" w:eastAsia="黑体" w:hAnsi="黑体" w:cstheme="majorBidi"/>
      <w:b/>
      <w:bCs/>
      <w:sz w:val="36"/>
      <w:szCs w:val="28"/>
    </w:rPr>
  </w:style>
  <w:style w:type="paragraph" w:styleId="21">
    <w:name w:val="heading 2"/>
    <w:basedOn w:val="a1"/>
    <w:next w:val="a1"/>
    <w:link w:val="22"/>
    <w:uiPriority w:val="9"/>
    <w:unhideWhenUsed/>
    <w:qFormat/>
    <w:rsid w:val="00FC693F"/>
    <w:pPr>
      <w:keepNext/>
      <w:keepLines/>
      <w:spacing w:before="240" w:after="0" w:line="240" w:lineRule="auto"/>
      <w:ind w:firstLine="0"/>
      <w:jc w:val="left"/>
      <w:outlineLvl w:val="1"/>
    </w:pPr>
    <w:rPr>
      <w:rFonts w:ascii="黑体" w:eastAsia="黑体" w:hAnsi="黑体" w:cstheme="majorBidi"/>
      <w:b/>
      <w:bCs/>
      <w:sz w:val="28"/>
      <w:szCs w:val="26"/>
    </w:rPr>
  </w:style>
  <w:style w:type="paragraph" w:styleId="31">
    <w:name w:val="heading 3"/>
    <w:basedOn w:val="a1"/>
    <w:next w:val="a1"/>
    <w:link w:val="32"/>
    <w:uiPriority w:val="9"/>
    <w:unhideWhenUsed/>
    <w:qFormat/>
    <w:rsid w:val="00FC693F"/>
    <w:pPr>
      <w:keepNext/>
      <w:keepLines/>
      <w:spacing w:before="240" w:after="0" w:line="240" w:lineRule="auto"/>
      <w:ind w:firstLine="0"/>
      <w:jc w:val="left"/>
      <w:outlineLvl w:val="2"/>
    </w:pPr>
    <w:rPr>
      <w:rFonts w:asciiTheme="majorHAnsi" w:eastAsiaTheme="majorEastAsia" w:hAnsiTheme="majorHAnsi" w:cstheme="majorBidi"/>
      <w:b/>
      <w:bCs/>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黑体" w:eastAsia="黑体" w:hAnsi="黑体" w:cstheme="majorBidi"/>
      <w:b/>
      <w:bCs/>
      <w:color w:val="000000"/>
      <w:sz w:val="36"/>
      <w:szCs w:val="28"/>
    </w:rPr>
  </w:style>
  <w:style w:type="character" w:customStyle="1" w:styleId="22">
    <w:name w:val="标题 2 字符"/>
    <w:basedOn w:val="a2"/>
    <w:link w:val="21"/>
    <w:uiPriority w:val="9"/>
    <w:rsid w:val="00FC693F"/>
    <w:rPr>
      <w:rFonts w:ascii="黑体" w:eastAsia="黑体" w:hAnsi="黑体" w:cstheme="majorBidi"/>
      <w:b/>
      <w:bCs/>
      <w:color w:val="000000"/>
      <w:sz w:val="28"/>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keepNext/>
      <w:pBdr>
        <w:bottom w:val="single" w:sz="8" w:space="4" w:color="4F81BD" w:themeColor="accent1"/>
      </w:pBdr>
      <w:spacing w:after="360" w:line="240" w:lineRule="auto"/>
      <w:contextualSpacing/>
    </w:pPr>
    <w:rPr>
      <w:rFonts w:asciiTheme="majorHAnsi" w:eastAsiaTheme="majorEastAsia" w:hAnsiTheme="majorHAnsi" w:cstheme="majorBidi"/>
      <w:b/>
      <w:color w:val="1F1F1F"/>
      <w:spacing w:val="5"/>
      <w:kern w:val="28"/>
      <w:sz w:val="56"/>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ind w:firstLine="420"/>
    </w:pPr>
    <w:rPr>
      <w:rFonts w:asciiTheme="majorHAnsi" w:eastAsiaTheme="majorEastAsia" w:hAnsiTheme="majorHAnsi" w:cstheme="majorBidi"/>
      <w:i/>
      <w:iCs/>
      <w:color w:val="4F81BD" w:themeColor="accent1"/>
      <w:spacing w:val="15"/>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ind w:left="360"/>
      <w:contextualSpacing/>
    </w:pPr>
  </w:style>
  <w:style w:type="paragraph" w:styleId="26">
    <w:name w:val="List Continue 2"/>
    <w:basedOn w:val="a1"/>
    <w:uiPriority w:val="99"/>
    <w:unhideWhenUsed/>
    <w:rsid w:val="0029639D"/>
    <w:pPr>
      <w:ind w:left="720"/>
      <w:contextualSpacing/>
    </w:pPr>
  </w:style>
  <w:style w:type="paragraph" w:styleId="36">
    <w:name w:val="List Continue 3"/>
    <w:basedOn w:val="a1"/>
    <w:uiPriority w:val="99"/>
    <w:unhideWhenUsed/>
    <w:rsid w:val="0029639D"/>
    <w:pPr>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unhideWhenUsed/>
    <w:qFormat/>
    <w:rsid w:val="00FC693F"/>
    <w:pPr>
      <w:spacing w:before="60" w:after="0" w:line="240" w:lineRule="auto"/>
      <w:ind w:firstLine="0"/>
      <w:jc w:val="center"/>
    </w:pPr>
    <w:rPr>
      <w:b/>
      <w:bCs/>
      <w:sz w:val="21"/>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a1"/>
    <w:next w:val="a1"/>
    <w:autoRedefine/>
    <w:uiPriority w:val="39"/>
    <w:unhideWhenUsed/>
    <w:rsid w:val="000C0FCE"/>
    <w:pPr>
      <w:spacing w:after="0" w:line="240" w:lineRule="auto"/>
    </w:pPr>
    <w:rPr>
      <w:sz w:val="21"/>
    </w:rPr>
  </w:style>
  <w:style w:type="paragraph" w:styleId="TOC2">
    <w:name w:val="toc 2"/>
    <w:basedOn w:val="a1"/>
    <w:next w:val="a1"/>
    <w:autoRedefine/>
    <w:uiPriority w:val="39"/>
    <w:unhideWhenUsed/>
    <w:rsid w:val="000C0FCE"/>
    <w:pPr>
      <w:spacing w:after="0" w:line="240" w:lineRule="auto"/>
      <w:ind w:leftChars="200" w:left="420"/>
    </w:pPr>
    <w:rPr>
      <w:sz w:val="19"/>
    </w:rPr>
  </w:style>
  <w:style w:type="paragraph" w:styleId="TOC3">
    <w:name w:val="toc 3"/>
    <w:basedOn w:val="a1"/>
    <w:next w:val="a1"/>
    <w:autoRedefine/>
    <w:uiPriority w:val="39"/>
    <w:unhideWhenUsed/>
    <w:rsid w:val="000C0FCE"/>
    <w:pPr>
      <w:widowControl w:val="0"/>
      <w:spacing w:after="160" w:line="278" w:lineRule="auto"/>
      <w:ind w:leftChars="400" w:left="840" w:firstLine="0"/>
    </w:pPr>
    <w:rPr>
      <w:rFonts w:asciiTheme="minorHAnsi" w:eastAsiaTheme="minorEastAsia" w:hAnsiTheme="minorHAnsi"/>
      <w:kern w:val="2"/>
      <w:sz w:val="22"/>
      <w:szCs w:val="24"/>
      <w:lang w:eastAsia="zh-CN"/>
      <w14:ligatures w14:val="standardContextual"/>
    </w:rPr>
  </w:style>
  <w:style w:type="paragraph" w:styleId="TOC4">
    <w:name w:val="toc 4"/>
    <w:basedOn w:val="a1"/>
    <w:next w:val="a1"/>
    <w:autoRedefine/>
    <w:uiPriority w:val="39"/>
    <w:unhideWhenUsed/>
    <w:rsid w:val="000C0FCE"/>
    <w:pPr>
      <w:widowControl w:val="0"/>
      <w:spacing w:after="160" w:line="278" w:lineRule="auto"/>
      <w:ind w:leftChars="600" w:left="1260" w:firstLine="0"/>
    </w:pPr>
    <w:rPr>
      <w:rFonts w:asciiTheme="minorHAnsi" w:eastAsiaTheme="minorEastAsia" w:hAnsiTheme="minorHAnsi"/>
      <w:kern w:val="2"/>
      <w:sz w:val="22"/>
      <w:szCs w:val="24"/>
      <w:lang w:eastAsia="zh-CN"/>
      <w14:ligatures w14:val="standardContextual"/>
    </w:rPr>
  </w:style>
  <w:style w:type="paragraph" w:styleId="TOC5">
    <w:name w:val="toc 5"/>
    <w:basedOn w:val="a1"/>
    <w:next w:val="a1"/>
    <w:autoRedefine/>
    <w:uiPriority w:val="39"/>
    <w:unhideWhenUsed/>
    <w:rsid w:val="000C0FCE"/>
    <w:pPr>
      <w:widowControl w:val="0"/>
      <w:spacing w:after="160" w:line="278" w:lineRule="auto"/>
      <w:ind w:leftChars="800" w:left="1680" w:firstLine="0"/>
    </w:pPr>
    <w:rPr>
      <w:rFonts w:asciiTheme="minorHAnsi" w:eastAsiaTheme="minorEastAsia" w:hAnsiTheme="minorHAnsi"/>
      <w:kern w:val="2"/>
      <w:sz w:val="22"/>
      <w:szCs w:val="24"/>
      <w:lang w:eastAsia="zh-CN"/>
      <w14:ligatures w14:val="standardContextual"/>
    </w:rPr>
  </w:style>
  <w:style w:type="paragraph" w:styleId="TOC6">
    <w:name w:val="toc 6"/>
    <w:basedOn w:val="a1"/>
    <w:next w:val="a1"/>
    <w:autoRedefine/>
    <w:uiPriority w:val="39"/>
    <w:unhideWhenUsed/>
    <w:rsid w:val="000C0FCE"/>
    <w:pPr>
      <w:widowControl w:val="0"/>
      <w:spacing w:after="160" w:line="278" w:lineRule="auto"/>
      <w:ind w:leftChars="1000" w:left="2100" w:firstLine="0"/>
    </w:pPr>
    <w:rPr>
      <w:rFonts w:asciiTheme="minorHAnsi" w:eastAsiaTheme="minorEastAsia" w:hAnsiTheme="minorHAnsi"/>
      <w:kern w:val="2"/>
      <w:sz w:val="22"/>
      <w:szCs w:val="24"/>
      <w:lang w:eastAsia="zh-CN"/>
      <w14:ligatures w14:val="standardContextual"/>
    </w:rPr>
  </w:style>
  <w:style w:type="paragraph" w:styleId="TOC7">
    <w:name w:val="toc 7"/>
    <w:basedOn w:val="a1"/>
    <w:next w:val="a1"/>
    <w:autoRedefine/>
    <w:uiPriority w:val="39"/>
    <w:unhideWhenUsed/>
    <w:rsid w:val="000C0FCE"/>
    <w:pPr>
      <w:widowControl w:val="0"/>
      <w:spacing w:after="160" w:line="278" w:lineRule="auto"/>
      <w:ind w:leftChars="1200" w:left="2520" w:firstLine="0"/>
    </w:pPr>
    <w:rPr>
      <w:rFonts w:asciiTheme="minorHAnsi" w:eastAsiaTheme="minorEastAsia" w:hAnsiTheme="minorHAnsi"/>
      <w:kern w:val="2"/>
      <w:sz w:val="22"/>
      <w:szCs w:val="24"/>
      <w:lang w:eastAsia="zh-CN"/>
      <w14:ligatures w14:val="standardContextual"/>
    </w:rPr>
  </w:style>
  <w:style w:type="paragraph" w:styleId="TOC8">
    <w:name w:val="toc 8"/>
    <w:basedOn w:val="a1"/>
    <w:next w:val="a1"/>
    <w:autoRedefine/>
    <w:uiPriority w:val="39"/>
    <w:unhideWhenUsed/>
    <w:rsid w:val="000C0FCE"/>
    <w:pPr>
      <w:widowControl w:val="0"/>
      <w:spacing w:after="160" w:line="278" w:lineRule="auto"/>
      <w:ind w:leftChars="1400" w:left="2940" w:firstLine="0"/>
    </w:pPr>
    <w:rPr>
      <w:rFonts w:asciiTheme="minorHAnsi" w:eastAsiaTheme="minorEastAsia" w:hAnsiTheme="minorHAnsi"/>
      <w:kern w:val="2"/>
      <w:sz w:val="22"/>
      <w:szCs w:val="24"/>
      <w:lang w:eastAsia="zh-CN"/>
      <w14:ligatures w14:val="standardContextual"/>
    </w:rPr>
  </w:style>
  <w:style w:type="paragraph" w:styleId="TOC9">
    <w:name w:val="toc 9"/>
    <w:basedOn w:val="a1"/>
    <w:next w:val="a1"/>
    <w:autoRedefine/>
    <w:uiPriority w:val="39"/>
    <w:unhideWhenUsed/>
    <w:rsid w:val="000C0FCE"/>
    <w:pPr>
      <w:widowControl w:val="0"/>
      <w:spacing w:after="160" w:line="278" w:lineRule="auto"/>
      <w:ind w:leftChars="1600" w:left="3360" w:firstLine="0"/>
    </w:pPr>
    <w:rPr>
      <w:rFonts w:asciiTheme="minorHAnsi" w:eastAsiaTheme="minorEastAsia" w:hAnsiTheme="minorHAnsi"/>
      <w:kern w:val="2"/>
      <w:sz w:val="22"/>
      <w:szCs w:val="24"/>
      <w:lang w:eastAsia="zh-CN"/>
      <w14:ligatures w14:val="standardContextual"/>
    </w:rPr>
  </w:style>
  <w:style w:type="character" w:styleId="aff9">
    <w:name w:val="Hyperlink"/>
    <w:basedOn w:val="a2"/>
    <w:uiPriority w:val="99"/>
    <w:unhideWhenUsed/>
    <w:rsid w:val="000C0FCE"/>
    <w:rPr>
      <w:color w:val="0000FF" w:themeColor="hyperlink"/>
      <w:u w:val="single"/>
    </w:rPr>
  </w:style>
  <w:style w:type="character" w:styleId="affa">
    <w:name w:val="Unresolved Mention"/>
    <w:basedOn w:val="a2"/>
    <w:uiPriority w:val="99"/>
    <w:semiHidden/>
    <w:unhideWhenUsed/>
    <w:rsid w:val="000C0FC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footer" Target="footer1.xml"/><Relationship Id="rId21" Type="http://schemas.openxmlformats.org/officeDocument/2006/relationships/image" Target="media/image14.png"/><Relationship Id="rId34" Type="http://schemas.openxmlformats.org/officeDocument/2006/relationships/image" Target="media/image27.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76</Pages>
  <Words>27988</Words>
  <Characters>31628</Characters>
  <Application>Microsoft Office Word</Application>
  <DocSecurity>0</DocSecurity>
  <Lines>1860</Lines>
  <Paragraphs>1655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57961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多智能体驱动的A股个股预测与板块联动分析系统建设方案 V2.7 简化版</dc:title>
  <dc:subject>增加行情文本化、大模型受监督文本预测分支、概率校准原理和单股全流程示例</dc:subject>
  <dc:creator>Codex</dc:creator>
  <cp:keywords>A股,个股预测,板块轮动,候选池,Qwen,DeepDive,舆情,风险,多智能体</cp:keywords>
  <dc:description>V2.4：板块模块增加概念与经济关联图，区分生产型产业链、股权投资、控制服务和概念成员的证据权限，并加入张江高科示例。</dc:description>
  <cp:lastModifiedBy>林 庞</cp:lastModifiedBy>
  <cp:revision>5</cp:revision>
  <dcterms:created xsi:type="dcterms:W3CDTF">2026-09-14T07:25:00Z</dcterms:created>
  <dcterms:modified xsi:type="dcterms:W3CDTF">2026-09-14T07:43:00Z</dcterms:modified>
  <cp:category/>
</cp:coreProperties>
</file>