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Next-Year National CO₂ Emissions</w:t>
      </w:r>
    </w:p>
    <w:p>
      <w:r>
        <w:t>WORKING REPORT DRAFT — transfer into official Canvas Word template before submission.</w:t>
      </w:r>
    </w:p>
    <w:p>
      <w:pPr>
        <w:pStyle w:val="Heading1"/>
      </w:pPr>
      <w:r>
        <w:t>Research question</w:t>
      </w:r>
    </w:p>
    <w:p>
      <w:r>
        <w:t>How accurately can economic and energy indicators for a country in year t predict its CO₂ emissions per capita in year t+1?</w:t>
      </w:r>
    </w:p>
    <w:p>
      <w:pPr>
        <w:pStyle w:val="Heading1"/>
      </w:pPr>
      <w:r>
        <w:t>Data provenance</w:t>
      </w:r>
    </w:p>
    <w:p>
      <w:r>
        <w:t>World Bank World Development Indicators API, downloaded directly from original provider. Date retrieved: [PLACEHOLDER]. Indicator codes are listed in README.md.</w:t>
      </w:r>
    </w:p>
    <w:p>
      <w:pPr>
        <w:pStyle w:val="Heading1"/>
      </w:pPr>
      <w:r>
        <w:t>Analytic sample</w:t>
      </w:r>
    </w:p>
    <w:p>
      <w:r>
        <w:t>Country-years 2000–2019, paired with emissions targets for 2001–2020. Retained countries: [PLACEHOLDER]. Total rows: [PLACEHOLDER].</w:t>
      </w:r>
    </w:p>
    <w:p>
      <w:pPr>
        <w:pStyle w:val="Heading1"/>
      </w:pPr>
      <w:r>
        <w:t>Data preparation</w:t>
      </w:r>
    </w:p>
    <w:p>
      <w:r>
        <w:t>Country metadata excludes aggregates; join by country_code and year; validate duplicates/ranges; build next-year target with an exact year-key match; handle missing predictors using training-only imputation.</w:t>
      </w:r>
    </w:p>
    <w:p>
      <w:pPr>
        <w:pStyle w:val="Heading1"/>
      </w:pPr>
      <w:r>
        <w:t>Exploratory analysis</w:t>
      </w:r>
    </w:p>
    <w:p>
      <w:r>
        <w:t>Insert missingness plot, correlation heatmap, trends figure, and substantive interpretation. Include exact missingness percentages: [PLACEHOLDER].</w:t>
      </w:r>
    </w:p>
    <w:p>
      <w:pPr>
        <w:pStyle w:val="Heading1"/>
      </w:pPr>
      <w:r>
        <w:t>Models and evaluation</w:t>
      </w:r>
    </w:p>
    <w:p>
      <w:r>
        <w:t>Compare Linear Regression, Ridge, and Random Forest against current-year emissions persistence. Chronological train 2000–2014; validation 2015–2017; test 2018–2019. Metrics: MAE, RMSE, R².</w:t>
      </w:r>
    </w:p>
    <w:p>
      <w:pPr>
        <w:pStyle w:val="Heading1"/>
      </w:pPr>
      <w:r>
        <w:t>Results</w:t>
      </w:r>
    </w:p>
    <w:p>
      <w:r>
        <w:t>Insert final model comparison table and explain test results: [PLACEHOLDER].</w:t>
      </w:r>
    </w:p>
    <w:p>
      <w:pPr>
        <w:pStyle w:val="Heading1"/>
      </w:pPr>
      <w:r>
        <w:t>Interpretation and limitations</w:t>
      </w:r>
    </w:p>
    <w:p>
      <w:r>
        <w:t>Discuss missingness selection bias, correlation versus causation, source-data revisions, and limited extrapolation to unseen years.</w:t>
      </w:r>
    </w:p>
    <w:p>
      <w:pPr>
        <w:pStyle w:val="Heading1"/>
      </w:pPr>
      <w:r>
        <w:t>Reproducibility and links</w:t>
      </w:r>
    </w:p>
    <w:p>
      <w:r>
        <w:t>Repository URL: [PLACEHOLDER]</w:t>
        <w:br/>
        <w:t>Notebook: notebooks/final_analysis.ipynb</w:t>
        <w:br/>
        <w:t>Data access: https://api.worldbank.org/v2/; raw CSVs and download procedure in repository.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DS 3001 | Semester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