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network-visualization-in-python"/>
    <w:p>
      <w:pPr>
        <w:pStyle w:val="Heading2"/>
      </w:pPr>
      <w:r>
        <w:t xml:space="preserve">Network Visualization in Python</w:t>
      </w:r>
    </w:p>
    <w:p>
      <w:pPr>
        <w:numPr>
          <w:ilvl w:val="0"/>
          <w:numId w:val="1001"/>
        </w:numPr>
        <w:pStyle w:val="Compact"/>
      </w:pPr>
      <w:r>
        <w:t xml:space="preserve">Helper notebook for article of same name published on Medium.</w:t>
      </w:r>
    </w:p>
    <w:bookmarkStart w:id="20" w:name="import"/>
    <w:p>
      <w:pPr>
        <w:pStyle w:val="Heading3"/>
      </w:pPr>
      <w:r>
        <w:t xml:space="preserve">Import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networkx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nx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OperatorTok"/>
        </w:rPr>
        <w:t xml:space="preserve">%</w:t>
      </w:r>
      <w:r>
        <w:rPr>
          <w:rStyle w:val="NormalTok"/>
        </w:rPr>
        <w:t xml:space="preserve">matplotlib inline</w:t>
      </w:r>
    </w:p>
    <w:bookmarkEnd w:id="20"/>
    <w:bookmarkStart w:id="21" w:name="load-and-process-data"/>
    <w:p>
      <w:pPr>
        <w:pStyle w:val="Heading3"/>
      </w:pPr>
      <w:r>
        <w:t xml:space="preserve">Load and process data</w:t>
      </w:r>
    </w:p>
    <w:p>
      <w:pPr>
        <w:pStyle w:val="SourceCode"/>
      </w:pPr>
      <w:r>
        <w:rPr>
          <w:rStyle w:val="CommentTok"/>
        </w:rPr>
        <w:t xml:space="preserve"># load data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pd.read_csv(</w:t>
      </w:r>
      <w:r>
        <w:rPr>
          <w:rStyle w:val="StringTok"/>
        </w:rPr>
        <w:t xml:space="preserve">"data/book1.csv"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pick only important weights (hard threshold)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df.loc[df[</w:t>
      </w:r>
      <w:r>
        <w:rPr>
          <w:rStyle w:val="StringTok"/>
        </w:rPr>
        <w:t xml:space="preserve">'weight'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:]</w:t>
      </w:r>
      <w:r>
        <w:br/>
      </w:r>
      <w:r>
        <w:rPr>
          <w:rStyle w:val="NormalTok"/>
        </w:rPr>
        <w:t xml:space="preserve">df</w:t>
      </w:r>
    </w:p>
    <w:p>
      <w:pPr>
        <w:pStyle w:val="FirstParagraph"/>
      </w:pPr>
      <w:r>
        <w:t xml:space="preserve">Source</w:t>
      </w:r>
    </w:p>
    <w:p>
      <w:pPr>
        <w:pStyle w:val="BodyText"/>
      </w:pPr>
      <w:r>
        <w:t xml:space="preserve">Target</w:t>
      </w:r>
    </w:p>
    <w:p>
      <w:pPr>
        <w:pStyle w:val="BodyText"/>
      </w:pPr>
      <w:r>
        <w:t xml:space="preserve">Type</w:t>
      </w:r>
    </w:p>
    <w:p>
      <w:pPr>
        <w:pStyle w:val="BodyText"/>
      </w:pPr>
      <w:r>
        <w:t xml:space="preserve">weight</w:t>
      </w:r>
    </w:p>
    <w:p>
      <w:pPr>
        <w:pStyle w:val="BodyText"/>
      </w:pPr>
      <w:r>
        <w:t xml:space="preserve">book</w:t>
      </w:r>
    </w:p>
    <w:p>
      <w:pPr>
        <w:pStyle w:val="BodyText"/>
      </w:pPr>
      <w:r>
        <w:t xml:space="preserve">8</w:t>
      </w:r>
    </w:p>
    <w:p>
      <w:pPr>
        <w:pStyle w:val="BodyText"/>
      </w:pPr>
      <w:r>
        <w:t xml:space="preserve">Aemon-Targaryen-(Maester-Aemon)</w:t>
      </w:r>
    </w:p>
    <w:p>
      <w:pPr>
        <w:pStyle w:val="BodyText"/>
      </w:pPr>
      <w:r>
        <w:t xml:space="preserve">Jeor-Mormont</w:t>
      </w:r>
    </w:p>
    <w:p>
      <w:pPr>
        <w:pStyle w:val="BodyText"/>
      </w:pPr>
      <w:r>
        <w:t xml:space="preserve">Undirected</w:t>
      </w:r>
    </w:p>
    <w:p>
      <w:pPr>
        <w:pStyle w:val="BodyText"/>
      </w:pPr>
      <w:r>
        <w:t xml:space="preserve">13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9</w:t>
      </w:r>
    </w:p>
    <w:p>
      <w:pPr>
        <w:pStyle w:val="BodyText"/>
      </w:pPr>
      <w:r>
        <w:t xml:space="preserve">Aemon-Targaryen-(Maester-Aemon)</w:t>
      </w:r>
    </w:p>
    <w:p>
      <w:pPr>
        <w:pStyle w:val="BodyText"/>
      </w:pPr>
      <w:r>
        <w:t xml:space="preserve">Jon-Snow</w:t>
      </w:r>
    </w:p>
    <w:p>
      <w:pPr>
        <w:pStyle w:val="BodyText"/>
      </w:pPr>
      <w:r>
        <w:t xml:space="preserve">Undirected</w:t>
      </w:r>
    </w:p>
    <w:p>
      <w:pPr>
        <w:pStyle w:val="BodyText"/>
      </w:pPr>
      <w:r>
        <w:t xml:space="preserve">34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16</w:t>
      </w:r>
    </w:p>
    <w:p>
      <w:pPr>
        <w:pStyle w:val="BodyText"/>
      </w:pPr>
      <w:r>
        <w:t xml:space="preserve">Aerys-II-Targaryen</w:t>
      </w:r>
    </w:p>
    <w:p>
      <w:pPr>
        <w:pStyle w:val="BodyText"/>
      </w:pPr>
      <w:r>
        <w:t xml:space="preserve">Robert-Baratheon</w:t>
      </w:r>
    </w:p>
    <w:p>
      <w:pPr>
        <w:pStyle w:val="BodyText"/>
      </w:pPr>
      <w:r>
        <w:t xml:space="preserve">Undirected</w:t>
      </w:r>
    </w:p>
    <w:p>
      <w:pPr>
        <w:pStyle w:val="BodyText"/>
      </w:pPr>
      <w:r>
        <w:t xml:space="preserve">12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17</w:t>
      </w:r>
    </w:p>
    <w:p>
      <w:pPr>
        <w:pStyle w:val="BodyText"/>
      </w:pPr>
      <w:r>
        <w:t xml:space="preserve">Aggo</w:t>
      </w:r>
    </w:p>
    <w:p>
      <w:pPr>
        <w:pStyle w:val="BodyText"/>
      </w:pPr>
      <w:r>
        <w:t xml:space="preserve">Daenerys-Targaryen</w:t>
      </w:r>
    </w:p>
    <w:p>
      <w:pPr>
        <w:pStyle w:val="BodyText"/>
      </w:pPr>
      <w:r>
        <w:t xml:space="preserve">Undirected</w:t>
      </w:r>
    </w:p>
    <w:p>
      <w:pPr>
        <w:pStyle w:val="BodyText"/>
      </w:pPr>
      <w:r>
        <w:t xml:space="preserve">11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30</w:t>
      </w:r>
    </w:p>
    <w:p>
      <w:pPr>
        <w:pStyle w:val="BodyText"/>
      </w:pPr>
      <w:r>
        <w:t xml:space="preserve">Alliser-Thorne</w:t>
      </w:r>
    </w:p>
    <w:p>
      <w:pPr>
        <w:pStyle w:val="BodyText"/>
      </w:pPr>
      <w:r>
        <w:t xml:space="preserve">Jon-Snow</w:t>
      </w:r>
    </w:p>
    <w:p>
      <w:pPr>
        <w:pStyle w:val="BodyText"/>
      </w:pPr>
      <w:r>
        <w:t xml:space="preserve">Undirected</w:t>
      </w:r>
    </w:p>
    <w:p>
      <w:pPr>
        <w:pStyle w:val="BodyText"/>
      </w:pPr>
      <w:r>
        <w:t xml:space="preserve">32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…</w:t>
      </w:r>
    </w:p>
    <w:p>
      <w:pPr>
        <w:pStyle w:val="BodyText"/>
      </w:pPr>
      <w:r>
        <w:t xml:space="preserve">…</w:t>
      </w:r>
    </w:p>
    <w:p>
      <w:pPr>
        <w:pStyle w:val="BodyText"/>
      </w:pPr>
      <w:r>
        <w:t xml:space="preserve">…</w:t>
      </w:r>
    </w:p>
    <w:p>
      <w:pPr>
        <w:pStyle w:val="BodyText"/>
      </w:pPr>
      <w:r>
        <w:t xml:space="preserve">…</w:t>
      </w:r>
    </w:p>
    <w:p>
      <w:pPr>
        <w:pStyle w:val="BodyText"/>
      </w:pPr>
      <w:r>
        <w:t xml:space="preserve">…</w:t>
      </w:r>
    </w:p>
    <w:p>
      <w:pPr>
        <w:pStyle w:val="BodyText"/>
      </w:pPr>
      <w:r>
        <w:t xml:space="preserve">…</w:t>
      </w:r>
    </w:p>
    <w:p>
      <w:pPr>
        <w:pStyle w:val="BodyText"/>
      </w:pPr>
      <w:r>
        <w:t xml:space="preserve">658</w:t>
      </w:r>
    </w:p>
    <w:p>
      <w:pPr>
        <w:pStyle w:val="BodyText"/>
      </w:pPr>
      <w:r>
        <w:t xml:space="preserve">Sandor-Clegane</w:t>
      </w:r>
    </w:p>
    <w:p>
      <w:pPr>
        <w:pStyle w:val="BodyText"/>
      </w:pPr>
      <w:r>
        <w:t xml:space="preserve">Sansa-Stark</w:t>
      </w:r>
    </w:p>
    <w:p>
      <w:pPr>
        <w:pStyle w:val="BodyText"/>
      </w:pPr>
      <w:r>
        <w:t xml:space="preserve">Undirected</w:t>
      </w:r>
    </w:p>
    <w:p>
      <w:pPr>
        <w:pStyle w:val="BodyText"/>
      </w:pPr>
      <w:r>
        <w:t xml:space="preserve">23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664</w:t>
      </w:r>
    </w:p>
    <w:p>
      <w:pPr>
        <w:pStyle w:val="BodyText"/>
      </w:pPr>
      <w:r>
        <w:t xml:space="preserve">Shae</w:t>
      </w:r>
    </w:p>
    <w:p>
      <w:pPr>
        <w:pStyle w:val="BodyText"/>
      </w:pPr>
      <w:r>
        <w:t xml:space="preserve">Tyrion-Lannister</w:t>
      </w:r>
    </w:p>
    <w:p>
      <w:pPr>
        <w:pStyle w:val="BodyText"/>
      </w:pPr>
      <w:r>
        <w:t xml:space="preserve">Undirected</w:t>
      </w:r>
    </w:p>
    <w:p>
      <w:pPr>
        <w:pStyle w:val="BodyText"/>
      </w:pPr>
      <w:r>
        <w:t xml:space="preserve">12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666</w:t>
      </w:r>
    </w:p>
    <w:p>
      <w:pPr>
        <w:pStyle w:val="BodyText"/>
      </w:pPr>
      <w:r>
        <w:t xml:space="preserve">Shagga</w:t>
      </w:r>
    </w:p>
    <w:p>
      <w:pPr>
        <w:pStyle w:val="BodyText"/>
      </w:pPr>
      <w:r>
        <w:t xml:space="preserve">Tyrion-Lannister</w:t>
      </w:r>
    </w:p>
    <w:p>
      <w:pPr>
        <w:pStyle w:val="BodyText"/>
      </w:pPr>
      <w:r>
        <w:t xml:space="preserve">Undirected</w:t>
      </w:r>
    </w:p>
    <w:p>
      <w:pPr>
        <w:pStyle w:val="BodyText"/>
      </w:pPr>
      <w:r>
        <w:t xml:space="preserve">17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676</w:t>
      </w:r>
    </w:p>
    <w:p>
      <w:pPr>
        <w:pStyle w:val="BodyText"/>
      </w:pPr>
      <w:r>
        <w:t xml:space="preserve">Tyrion-Lannister</w:t>
      </w:r>
    </w:p>
    <w:p>
      <w:pPr>
        <w:pStyle w:val="BodyText"/>
      </w:pPr>
      <w:r>
        <w:t xml:space="preserve">Tywin-Lannister</w:t>
      </w:r>
    </w:p>
    <w:p>
      <w:pPr>
        <w:pStyle w:val="BodyText"/>
      </w:pPr>
      <w:r>
        <w:t xml:space="preserve">Undirected</w:t>
      </w:r>
    </w:p>
    <w:p>
      <w:pPr>
        <w:pStyle w:val="BodyText"/>
      </w:pPr>
      <w:r>
        <w:t xml:space="preserve">40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683</w:t>
      </w:r>
    </w:p>
    <w:p>
      <w:pPr>
        <w:pStyle w:val="BodyText"/>
      </w:pPr>
      <w:r>
        <w:t xml:space="preserve">Waymar-Royce</w:t>
      </w:r>
    </w:p>
    <w:p>
      <w:pPr>
        <w:pStyle w:val="BodyText"/>
      </w:pPr>
      <w:r>
        <w:t xml:space="preserve">Will-(prologue)</w:t>
      </w:r>
    </w:p>
    <w:p>
      <w:pPr>
        <w:pStyle w:val="BodyText"/>
      </w:pPr>
      <w:r>
        <w:t xml:space="preserve">Undirected</w:t>
      </w:r>
    </w:p>
    <w:p>
      <w:pPr>
        <w:pStyle w:val="BodyText"/>
      </w:pPr>
      <w:r>
        <w:t xml:space="preserve">18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175 rows × 5 columns</w:t>
      </w:r>
    </w:p>
    <w:p>
      <w:pPr>
        <w:pStyle w:val="SourceCode"/>
      </w:pPr>
      <w:r>
        <w:rPr>
          <w:rStyle w:val="CommentTok"/>
        </w:rPr>
        <w:t xml:space="preserve"># import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networkx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nx</w:t>
      </w:r>
      <w:r>
        <w:br/>
      </w:r>
      <w:r>
        <w:rPr>
          <w:rStyle w:val="CommentTok"/>
        </w:rPr>
        <w:t xml:space="preserve"># load pandas df as networkx graph</w:t>
      </w:r>
      <w:r>
        <w:br/>
      </w:r>
      <w:r>
        <w:rPr>
          <w:rStyle w:val="NormalTok"/>
        </w:rPr>
        <w:t xml:space="preserve">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nx.from_pandas_edgelist(df, </w:t>
      </w:r>
      <w:r>
        <w:br/>
      </w:r>
      <w:r>
        <w:rPr>
          <w:rStyle w:val="NormalTok"/>
        </w:rPr>
        <w:t xml:space="preserve">                            source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'Source'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target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'Target'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edge_attr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'weight'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 of unique characters:"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(G.nodes))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 of connections:"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(G.edges))</w:t>
      </w:r>
    </w:p>
    <w:p>
      <w:pPr>
        <w:pStyle w:val="SourceCode"/>
      </w:pPr>
      <w:r>
        <w:rPr>
          <w:rStyle w:val="VerbatimChar"/>
        </w:rPr>
        <w:t xml:space="preserve">No of unique characters: 80</w:t>
      </w:r>
      <w:r>
        <w:br/>
      </w:r>
      <w:r>
        <w:rPr>
          <w:rStyle w:val="VerbatimChar"/>
        </w:rPr>
        <w:t xml:space="preserve">No of connections: 175</w:t>
      </w:r>
    </w:p>
    <w:bookmarkEnd w:id="21"/>
    <w:bookmarkEnd w:id="22"/>
    <w:bookmarkStart w:id="23" w:name="option-1-networkx"/>
    <w:p>
      <w:pPr>
        <w:pStyle w:val="Heading2"/>
      </w:pPr>
      <w:r>
        <w:t xml:space="preserve">Option 1: NetworkX</w:t>
      </w:r>
    </w:p>
    <w:p>
      <w:pPr>
        <w:pStyle w:val="SourceCode"/>
      </w:pPr>
      <w:r>
        <w:rPr>
          <w:rStyle w:val="CommentTok"/>
        </w:rPr>
        <w:t xml:space="preserve"># all graph options</w:t>
      </w:r>
      <w:r>
        <w:br/>
      </w:r>
      <w:r>
        <w:rPr>
          <w:rStyle w:val="NormalTok"/>
        </w:rPr>
        <w:t xml:space="preserve">graphs_viz_options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[nx.draw, nx.draw_networkx, nx.draw_circular, nx.draw_kamada_kawai, nx.draw_random, nx.draw_shell, nx.draw_spring]</w:t>
      </w:r>
      <w:r>
        <w:br/>
      </w:r>
      <w:r>
        <w:br/>
      </w:r>
      <w:r>
        <w:rPr>
          <w:rStyle w:val="CommentTok"/>
        </w:rPr>
        <w:t xml:space="preserve"># plot graph option</w:t>
      </w:r>
      <w:r>
        <w:br/>
      </w:r>
      <w:r>
        <w:rPr>
          <w:rStyle w:val="NormalTok"/>
        </w:rPr>
        <w:t xml:space="preserve">selected_graph_option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CommentTok"/>
        </w:rPr>
        <w:t xml:space="preserve"># plot</w:t>
      </w:r>
      <w:r>
        <w:br/>
      </w:r>
      <w:r>
        <w:rPr>
          <w:rStyle w:val="NormalTok"/>
        </w:rPr>
        <w:t xml:space="preserve">plt.figure(figsize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 dpi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graphs_viz_options[selected_graph_option](G)</w:t>
      </w:r>
    </w:p>
    <w:p>
      <w:pPr>
        <w:pStyle w:val="FirstParagraph"/>
      </w:pPr>
      <w:r>
        <w:t xml:space="preserve">png</w:t>
      </w:r>
    </w:p>
    <w:bookmarkEnd w:id="23"/>
    <w:bookmarkStart w:id="24" w:name="option-2-pyvis"/>
    <w:p>
      <w:pPr>
        <w:pStyle w:val="Heading2"/>
      </w:pPr>
      <w:r>
        <w:t xml:space="preserve">Option 2: PyVis</w:t>
      </w:r>
    </w:p>
    <w:p>
      <w:pPr>
        <w:pStyle w:val="SourceCode"/>
      </w:pPr>
      <w:r>
        <w:rPr>
          <w:rStyle w:val="CommentTok"/>
        </w:rPr>
        <w:t xml:space="preserve"># import pyvis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pyvis.network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Network</w:t>
      </w:r>
      <w:r>
        <w:br/>
      </w:r>
      <w:r>
        <w:rPr>
          <w:rStyle w:val="CommentTok"/>
        </w:rPr>
        <w:t xml:space="preserve"># create vis network</w:t>
      </w:r>
      <w:r>
        <w:br/>
      </w:r>
      <w:r>
        <w:rPr>
          <w:rStyle w:val="NormalTok"/>
        </w:rPr>
        <w:t xml:space="preserve">net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Network(notebook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 width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height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600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load the networkx graph</w:t>
      </w:r>
      <w:r>
        <w:br/>
      </w:r>
      <w:r>
        <w:rPr>
          <w:rStyle w:val="NormalTok"/>
        </w:rPr>
        <w:t xml:space="preserve">net.from_nx(G)</w:t>
      </w:r>
      <w:r>
        <w:br/>
      </w:r>
      <w:r>
        <w:rPr>
          <w:rStyle w:val="CommentTok"/>
        </w:rPr>
        <w:t xml:space="preserve"># show</w:t>
      </w:r>
      <w:r>
        <w:br/>
      </w:r>
      <w:r>
        <w:rPr>
          <w:rStyle w:val="NormalTok"/>
        </w:rPr>
        <w:t xml:space="preserve">net.show(</w:t>
      </w:r>
      <w:r>
        <w:rPr>
          <w:rStyle w:val="StringTok"/>
        </w:rPr>
        <w:t xml:space="preserve">"example.html"</w:t>
      </w:r>
      <w:r>
        <w:rPr>
          <w:rStyle w:val="NormalTok"/>
        </w:rPr>
        <w:t xml:space="preserve">)</w:t>
      </w:r>
    </w:p>
    <w:bookmarkEnd w:id="24"/>
    <w:bookmarkStart w:id="26" w:name="option-3-visdcc-in-dash"/>
    <w:p>
      <w:pPr>
        <w:pStyle w:val="Heading2"/>
      </w:pPr>
      <w:r>
        <w:t xml:space="preserve">Option 3: Visdcc in Dash</w:t>
      </w:r>
    </w:p>
    <w:p>
      <w:pPr>
        <w:numPr>
          <w:ilvl w:val="0"/>
          <w:numId w:val="1002"/>
        </w:numPr>
        <w:pStyle w:val="Compact"/>
      </w:pPr>
      <w:r>
        <w:t xml:space="preserve">See</w:t>
      </w:r>
      <w:r>
        <w:t xml:space="preserve"> </w:t>
      </w:r>
      <w:r>
        <w:rPr>
          <w:rStyle w:val="VerbatimChar"/>
        </w:rPr>
        <w:t xml:space="preserve">dash_app.py</w:t>
      </w:r>
      <w:r>
        <w:t xml:space="preserve"> </w:t>
      </w:r>
      <w:r>
        <w:t xml:space="preserve">file for the demo.</w:t>
      </w:r>
    </w:p>
    <w:bookmarkStart w:id="25" w:name="Xe47105f3ac3376a634d1e81ec169a87dd8f9039"/>
    <w:p>
      <w:pPr>
        <w:pStyle w:val="Heading3"/>
      </w:pPr>
      <w:r>
        <w:t xml:space="preserve">Extra - get all draw functions in NetworkX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inspect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getmembers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x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getmembers(nx):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'draw'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x[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('draw', &lt;function draw at 0x0000023163903BF8&gt;)</w:t>
      </w:r>
      <w:r>
        <w:br/>
      </w:r>
      <w:r>
        <w:rPr>
          <w:rStyle w:val="VerbatimChar"/>
        </w:rPr>
        <w:t xml:space="preserve">('draw_circular', &lt;function draw_circular at 0x0000023163903F28&gt;)</w:t>
      </w:r>
      <w:r>
        <w:br/>
      </w:r>
      <w:r>
        <w:rPr>
          <w:rStyle w:val="VerbatimChar"/>
        </w:rPr>
        <w:t xml:space="preserve">('draw_kamada_kawai', &lt;function draw_kamada_kawai at 0x0000023163909048&gt;)</w:t>
      </w:r>
      <w:r>
        <w:br/>
      </w:r>
      <w:r>
        <w:rPr>
          <w:rStyle w:val="VerbatimChar"/>
        </w:rPr>
        <w:t xml:space="preserve">('draw_networkx', &lt;function draw_networkx at 0x0000023163903C80&gt;)</w:t>
      </w:r>
      <w:r>
        <w:br/>
      </w:r>
      <w:r>
        <w:rPr>
          <w:rStyle w:val="VerbatimChar"/>
        </w:rPr>
        <w:t xml:space="preserve">('draw_networkx_edge_labels', &lt;function draw_networkx_edge_labels at 0x0000023163903EA0&gt;)</w:t>
      </w:r>
      <w:r>
        <w:br/>
      </w:r>
      <w:r>
        <w:rPr>
          <w:rStyle w:val="VerbatimChar"/>
        </w:rPr>
        <w:t xml:space="preserve">('draw_networkx_edges', &lt;function draw_networkx_edges at 0x0000023163903D90&gt;)</w:t>
      </w:r>
      <w:r>
        <w:br/>
      </w:r>
      <w:r>
        <w:rPr>
          <w:rStyle w:val="VerbatimChar"/>
        </w:rPr>
        <w:t xml:space="preserve">('draw_networkx_labels', &lt;function draw_networkx_labels at 0x0000023163903E18&gt;)</w:t>
      </w:r>
      <w:r>
        <w:br/>
      </w:r>
      <w:r>
        <w:rPr>
          <w:rStyle w:val="VerbatimChar"/>
        </w:rPr>
        <w:t xml:space="preserve">('draw_networkx_nodes', &lt;function draw_networkx_nodes at 0x0000023163903D08&gt;)</w:t>
      </w:r>
      <w:r>
        <w:br/>
      </w:r>
      <w:r>
        <w:rPr>
          <w:rStyle w:val="VerbatimChar"/>
        </w:rPr>
        <w:t xml:space="preserve">('draw_planar', &lt;function draw_planar at 0x00000231639092F0&gt;)</w:t>
      </w:r>
      <w:r>
        <w:br/>
      </w:r>
      <w:r>
        <w:rPr>
          <w:rStyle w:val="VerbatimChar"/>
        </w:rPr>
        <w:t xml:space="preserve">('draw_random', &lt;function draw_random at 0x00000231639090D0&gt;)</w:t>
      </w:r>
      <w:r>
        <w:br/>
      </w:r>
      <w:r>
        <w:rPr>
          <w:rStyle w:val="VerbatimChar"/>
        </w:rPr>
        <w:t xml:space="preserve">('draw_shell', &lt;function draw_shell at 0x0000023163909268&gt;)</w:t>
      </w:r>
      <w:r>
        <w:br/>
      </w:r>
      <w:r>
        <w:rPr>
          <w:rStyle w:val="VerbatimChar"/>
        </w:rPr>
        <w:t xml:space="preserve">('draw_spectral', &lt;function draw_spectral at 0x0000023163909158&gt;)</w:t>
      </w:r>
      <w:r>
        <w:br/>
      </w:r>
      <w:r>
        <w:rPr>
          <w:rStyle w:val="VerbatimChar"/>
        </w:rPr>
        <w:t xml:space="preserve">('draw_spring', &lt;function draw_spring at 0x00000231639091E0&gt;)</w:t>
      </w:r>
      <w:r>
        <w:br/>
      </w:r>
      <w:r>
        <w:rPr>
          <w:rStyle w:val="VerbatimChar"/>
        </w:rPr>
        <w:t xml:space="preserve">('drawing', &lt;module 'networkx.drawing' from 'C:\\Users\\Mohit\\Anaconda3\\lib\\site-packages\\networkx\\drawing\\__init__.py'&gt;)</w:t>
      </w:r>
      <w:r>
        <w:br/>
      </w:r>
      <w:r>
        <w:rPr>
          <w:rStyle w:val="VerbatimChar"/>
        </w:rPr>
        <w:t xml:space="preserve">('planar_drawing', &lt;module 'networkx.algorithms.planar_drawing' from 'C:\\Users\\Mohit\\Anaconda3\\lib\\site-packages\\networkx\\algorithms\\planar_drawing.py'&gt;)</w:t>
      </w:r>
    </w:p>
    <w:bookmarkEnd w:id="25"/>
    <w:bookmarkEnd w:id="26"/>
    <w:sectPr>
      <w:headerReference w:type="default" r:id="rId9"/>
      <w:footerReference w:type="default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3657600" cy="525194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IntecFoot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57600" cy="525194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</w:tc>
    </w:tr>
  </w:tbl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7233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Intec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233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right"/>
          </w:pPr>
          <w:r>
            <w:br/>
            <w:t xml:space="preserve">    Rouppeplein 16</w:t>
            <w:br/>
            <w:t xml:space="preserve">    1000 Brussel</w:t>
            <w:br/>
            <w:t xml:space="preserve">    Tel. 02 411 29 07</w:t>
            <w:br/>
            <w:t xml:space="preserve">    ondernemingsnr. 0475319893</w:t>
            <w:br/>
            <w:t xml:space="preserve">    RPR BRUSSEL-NEDERLANDSTALIG</w:t>
            <w:br/>
            <w:t xml:space="preserve">    wouter.vandenberge@intecbrussel.be                                </w:t>
            <w:br/>
            <w:t xml:space="preserve">    </w:t>
          </w:r>
        </w:p>
      </w:tc>
    </w:tr>
  </w:tbl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2022-04-19T07:33:56Z</dcterms:created>
  <dcterms:modified xsi:type="dcterms:W3CDTF">2022-04-19T07:33:56Z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