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0" w:name="variabele-toewijzing-assignments"/>
    <w:p>
      <w:pPr>
        <w:pStyle w:val="Heading1"/>
      </w:pPr>
      <w:r>
        <w:t xml:space="preserve">Variabele Toewijzing (Assignments)</w:t>
      </w:r>
    </w:p>
    <w:bookmarkStart w:id="21" w:name="Xb390bd9f534220f33317242f93528c72069fa2c"/>
    <w:p>
      <w:pPr>
        <w:pStyle w:val="Heading2"/>
      </w:pPr>
      <w:r>
        <w:t xml:space="preserve">Regels voor namen van variabelen (Naamgevingsconventies)</w:t>
      </w:r>
    </w:p>
    <w:p>
      <w:pPr>
        <w:numPr>
          <w:ilvl w:val="0"/>
          <w:numId w:val="1001"/>
        </w:numPr>
      </w:pPr>
      <w:r>
        <w:t xml:space="preserve">namen mogen niet beginnen met een cijfer</w:t>
      </w:r>
    </w:p>
    <w:p>
      <w:pPr>
        <w:numPr>
          <w:ilvl w:val="0"/>
          <w:numId w:val="1001"/>
        </w:numPr>
      </w:pPr>
      <w:r>
        <w:t xml:space="preserve">namen mogen geen spaties bevatten, gebruik _ intead</w:t>
      </w:r>
    </w:p>
    <w:p>
      <w:pPr>
        <w:numPr>
          <w:ilvl w:val="0"/>
          <w:numId w:val="1001"/>
        </w:numPr>
      </w:pPr>
      <w:r>
        <w:t xml:space="preserve">namen mogen geen van deze symbolen bevatten: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:'",&lt;&gt;/?|\!@#%^&amp;*~-+</w:t>
      </w:r>
    </w:p>
    <w:p>
      <w:pPr>
        <w:numPr>
          <w:ilvl w:val="0"/>
          <w:numId w:val="1001"/>
        </w:numPr>
      </w:pPr>
      <w:r>
        <w:t xml:space="preserve">het wordt als de beste praktijk beschouwd (</w:t>
      </w:r>
      <w:hyperlink r:id="rId20">
        <w:r>
          <w:rPr>
            <w:rStyle w:val="Hyperlink"/>
          </w:rPr>
          <w:t xml:space="preserve">PEP8</w:t>
        </w:r>
      </w:hyperlink>
      <w:r>
        <w:t xml:space="preserve">) dat namen in kleine letters met underscores zijn</w:t>
      </w:r>
    </w:p>
    <w:p>
      <w:pPr>
        <w:numPr>
          <w:ilvl w:val="0"/>
          <w:numId w:val="1001"/>
        </w:numPr>
      </w:pPr>
      <w:r>
        <w:t xml:space="preserve">vermijd het gebruik van ingebouwde Python-sleutelwoorden zoals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str</w:t>
      </w:r>
    </w:p>
    <w:p>
      <w:pPr>
        <w:numPr>
          <w:ilvl w:val="0"/>
          <w:numId w:val="1001"/>
        </w:numPr>
      </w:pPr>
      <w:r>
        <w:t xml:space="preserve">vermijd het gebruik van de enkele karakters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(kleine letter l),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(hoofdletter o) 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(hoofdletter i), aangezien deze kunnen worden verward met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0</w:t>
      </w:r>
    </w:p>
    <w:bookmarkEnd w:id="21"/>
    <w:bookmarkStart w:id="25" w:name="dynamisch-typen"/>
    <w:p>
      <w:pPr>
        <w:pStyle w:val="Heading2"/>
      </w:pPr>
      <w:r>
        <w:t xml:space="preserve">Dynamisch typen</w:t>
      </w:r>
    </w:p>
    <w:p>
      <w:pPr>
        <w:pStyle w:val="FirstParagraph"/>
      </w:pPr>
      <w:r>
        <w:t xml:space="preserve">Python gebruikt</w:t>
      </w:r>
      <w:r>
        <w:t xml:space="preserve"> </w:t>
      </w:r>
      <w:r>
        <w:rPr>
          <w:iCs/>
          <w:i/>
        </w:rPr>
        <w:t xml:space="preserve">dynamisch typen</w:t>
      </w:r>
      <w:r>
        <w:t xml:space="preserve">, wat betekent dat je variabelen opnieuw kunt toewijzen aan verschillende gegevenstypen. Dit maakt Python erg flexibel in het toewijzen van datatypes; het verschilt van andere talen die</w:t>
      </w:r>
      <w:r>
        <w:t xml:space="preserve"> </w:t>
      </w:r>
      <w:r>
        <w:rPr>
          <w:iCs/>
          <w:i/>
        </w:rPr>
        <w:t xml:space="preserve">statisch getypt</w:t>
      </w:r>
      <w:r>
        <w:t xml:space="preserve"> </w:t>
      </w:r>
      <w:r>
        <w:t xml:space="preserve">zijn.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'Frankie'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['Sammy', 'Frankie']</w:t>
      </w:r>
    </w:p>
    <w:bookmarkStart w:id="24" w:name="voor--en-nadelen-van-dynamisch-typen"/>
    <w:p>
      <w:pPr>
        <w:pStyle w:val="Heading3"/>
      </w:pPr>
      <w:r>
        <w:t xml:space="preserve">Voor- en nadelen van dynamisch typen</w:t>
      </w:r>
    </w:p>
    <w:bookmarkStart w:id="22" w:name="voordelen-van-dynamisch-typen"/>
    <w:p>
      <w:pPr>
        <w:pStyle w:val="Heading4"/>
      </w:pPr>
      <w:r>
        <w:t xml:space="preserve">Voordelen van dynamisch typen</w:t>
      </w:r>
    </w:p>
    <w:p>
      <w:pPr>
        <w:numPr>
          <w:ilvl w:val="0"/>
          <w:numId w:val="1002"/>
        </w:numPr>
        <w:pStyle w:val="Compact"/>
      </w:pPr>
      <w:r>
        <w:t xml:space="preserve">zeer gemakkelijk om mee te werken</w:t>
      </w:r>
    </w:p>
    <w:p>
      <w:pPr>
        <w:numPr>
          <w:ilvl w:val="0"/>
          <w:numId w:val="1002"/>
        </w:numPr>
        <w:pStyle w:val="Compact"/>
      </w:pPr>
      <w:r>
        <w:t xml:space="preserve">snellere ontwikkeltijd</w:t>
      </w:r>
    </w:p>
    <w:bookmarkEnd w:id="22"/>
    <w:bookmarkStart w:id="23" w:name="nadelen-van-dynamisch-typen"/>
    <w:p>
      <w:pPr>
        <w:pStyle w:val="Heading4"/>
      </w:pPr>
      <w:r>
        <w:t xml:space="preserve">Nadelen van dynamisch typen</w:t>
      </w:r>
    </w:p>
    <w:p>
      <w:pPr>
        <w:numPr>
          <w:ilvl w:val="0"/>
          <w:numId w:val="1003"/>
        </w:numPr>
        <w:pStyle w:val="Compact"/>
      </w:pPr>
      <w:r>
        <w:t xml:space="preserve">kan leiden tot onverwachte bugs!</w:t>
      </w:r>
    </w:p>
    <w:p>
      <w:pPr>
        <w:numPr>
          <w:ilvl w:val="0"/>
          <w:numId w:val="1003"/>
        </w:numPr>
        <w:pStyle w:val="Compact"/>
      </w:pPr>
      <w:r>
        <w:t xml:space="preserve">je moet op de hoogte zijn van</w:t>
      </w:r>
      <w:r>
        <w:t xml:space="preserve"> </w:t>
      </w:r>
      <w:r>
        <w:rPr>
          <w:rStyle w:val="VerbatimChar"/>
        </w:rPr>
        <w:t xml:space="preserve">type()</w:t>
      </w:r>
    </w:p>
    <w:bookmarkEnd w:id="23"/>
    <w:bookmarkEnd w:id="24"/>
    <w:bookmarkEnd w:id="25"/>
    <w:bookmarkStart w:id="26" w:name="variabelen-toewijzen"/>
    <w:p>
      <w:pPr>
        <w:pStyle w:val="Heading2"/>
      </w:pPr>
      <w:r>
        <w:t xml:space="preserve">Variabelen toewijzen</w:t>
      </w:r>
    </w:p>
    <w:p>
      <w:pPr>
        <w:pStyle w:val="FirstParagraph"/>
      </w:pPr>
      <w:r>
        <w:t xml:space="preserve">Variabele toewijzing volgt</w:t>
      </w:r>
      <w:r>
        <w:t xml:space="preserve"> </w:t>
      </w:r>
      <w:r>
        <w:rPr>
          <w:rStyle w:val="VerbatimChar"/>
        </w:rPr>
        <w:t xml:space="preserve">naam = object</w:t>
      </w:r>
      <w:r>
        <w:t xml:space="preserve">, waarbij een enkel gelijkteken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een</w:t>
      </w:r>
      <w:r>
        <w:t xml:space="preserve"> </w:t>
      </w:r>
      <w:r>
        <w:rPr>
          <w:iCs/>
          <w:i/>
        </w:rPr>
        <w:t xml:space="preserve">toewijzingsoperator</w:t>
      </w:r>
      <w:r>
        <w:t xml:space="preserve"> </w:t>
      </w:r>
      <w:r>
        <w:t xml:space="preserve">is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Hier hebben we het integer-object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toegewezen aan de variabelenaam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Laten we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aan iets anders toewijzen: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U kunt nu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gebruiken in plaats van het getal</w:t>
      </w:r>
      <w:r>
        <w:t xml:space="preserve"> </w:t>
      </w:r>
      <w:r>
        <w:rPr>
          <w:rStyle w:val="VerbatimChar"/>
        </w:rPr>
        <w:t xml:space="preserve">10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20</w:t>
      </w:r>
    </w:p>
    <w:bookmarkEnd w:id="26"/>
    <w:bookmarkStart w:id="27" w:name="variabelen-opnieuw-toewijzen"/>
    <w:p>
      <w:pPr>
        <w:pStyle w:val="Heading2"/>
      </w:pPr>
      <w:r>
        <w:t xml:space="preserve">Variabelen opnieuw toewijzen</w:t>
      </w:r>
    </w:p>
    <w:p>
      <w:pPr>
        <w:pStyle w:val="FirstParagraph"/>
      </w:pPr>
      <w:r>
        <w:t xml:space="preserve">Met Python kun je variabelen opnieuw toewijzen met een verwijzing naar hetzelfde object.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Hier is een snelkoppeling voor. Met Python kun je getallen optellen, aftrekken, vermenigvuldigen en delen door ze opnieuw toe te wijzen met behulp van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/=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30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60</w:t>
      </w:r>
    </w:p>
    <w:bookmarkEnd w:id="27"/>
    <w:bookmarkStart w:id="28" w:name="variabel-type-bepalen-met-type"/>
    <w:p>
      <w:pPr>
        <w:pStyle w:val="Heading2"/>
      </w:pPr>
      <w:r>
        <w:t xml:space="preserve">Variabel type bepalen met</w:t>
      </w:r>
      <w:r>
        <w:t xml:space="preserve"> </w:t>
      </w:r>
      <w:r>
        <w:rPr>
          <w:rStyle w:val="VerbatimChar"/>
        </w:rPr>
        <w:t xml:space="preserve">type()</w:t>
      </w:r>
    </w:p>
    <w:p>
      <w:pPr>
        <w:pStyle w:val="FirstParagraph"/>
      </w:pPr>
      <w:r>
        <w:t xml:space="preserve">U kunt controleren welk type object aan een variabele is toegewezen met behulp van de ingebouwde functie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van Python. Veel voorkomende gegevenstypen zijn: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(voor integer)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float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str</w:t>
      </w:r>
      <w:r>
        <w:t xml:space="preserve"> </w:t>
      </w:r>
      <w:r>
        <w:t xml:space="preserve">(voor string)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tuple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dict</w:t>
      </w:r>
      <w:r>
        <w:t xml:space="preserve"> </w:t>
      </w:r>
      <w:r>
        <w:t xml:space="preserve">(voor dictionary)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bool</w:t>
      </w:r>
      <w:r>
        <w:t xml:space="preserve"> </w:t>
      </w:r>
      <w:r>
        <w:t xml:space="preserve">(voor Boolean True/False)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int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tuple</w:t>
      </w:r>
    </w:p>
    <w:bookmarkEnd w:id="28"/>
    <w:bookmarkStart w:id="29" w:name="eenvoudige-oefening"/>
    <w:p>
      <w:pPr>
        <w:pStyle w:val="Heading2"/>
      </w:pPr>
      <w:r>
        <w:t xml:space="preserve">Eenvoudige oefening</w:t>
      </w:r>
    </w:p>
    <w:p>
      <w:pPr>
        <w:pStyle w:val="FirstParagraph"/>
      </w:pPr>
      <w:r>
        <w:t xml:space="preserve">Dit laat zien hoe variabelen berekeningen leesbaarder en gemakkelijker te volgen maken.</w:t>
      </w:r>
    </w:p>
    <w:p>
      <w:pPr>
        <w:pStyle w:val="SourceCode"/>
      </w:pP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tax_rate</w:t>
      </w:r>
    </w:p>
    <w:p>
      <w:pPr>
        <w:pStyle w:val="SourceCode"/>
      </w:pP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Geweldig! U zou nu de basisprincipes van het toewijzen en opnieuw toewijzen van variabelen in Python moeten begrijpen.</w:t>
      </w:r>
    </w:p>
    <w:bookmarkEnd w:id="29"/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www.python.org/dev/peps/pep-0008/#function-and-variable-name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www.python.org/dev/peps/pep-0008/#function-and-variable-name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2022-04-19T09:37:45Z</dcterms:created>
  <dcterms:modified xsi:type="dcterms:W3CDTF">2022-04-19T09:37:45Z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