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-met-oplossingen"/>
    <w:p>
      <w:pPr>
        <w:pStyle w:val="Heading1"/>
      </w:pPr>
      <w:r>
        <w:t xml:space="preserve">Functie Opdrachten met oplossingen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28441a2866e62252e04d322ec829cdda351a2d8"/>
    <w:p>
      <w:pPr>
        <w:pStyle w:val="Heading4"/>
      </w:pPr>
      <w:r>
        <w:t xml:space="preserve">MASTER YODA: Geef een zin terug met de woorden omgekeerd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oed-gedaan"/>
    <w:p>
      <w:pPr>
        <w:pStyle w:val="Heading2"/>
      </w:pPr>
      <w:r>
        <w:t xml:space="preserve">Goed gedaan!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2022-04-17T20:16:36Z</dcterms:created>
  <dcterms:modified xsi:type="dcterms:W3CDTF">2022-04-17T20:16:36Z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