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object-oriented-programming-challenge"/>
    <w:p>
      <w:pPr>
        <w:pStyle w:val="Heading1"/>
      </w:pPr>
      <w:r>
        <w:t xml:space="preserve">Object Oriented Programming Challenge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2022-04-19T07:36:51Z</dcterms:created>
  <dcterms:modified xsi:type="dcterms:W3CDTF">2022-04-19T07:36:51Z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