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5993" w:rsidRPr="00221596" w14:paraId="101BF3CD" w14:textId="77777777" w:rsidTr="00115993">
        <w:tc>
          <w:tcPr>
            <w:tcW w:w="4531" w:type="dxa"/>
          </w:tcPr>
          <w:p w14:paraId="02FCF9C2" w14:textId="5A45B864" w:rsidR="00115993" w:rsidRPr="00221596" w:rsidRDefault="00115993" w:rsidP="00115993">
            <w:pPr>
              <w:shd w:val="clear" w:color="auto" w:fill="FFFFFF"/>
              <w:spacing w:before="161" w:after="161"/>
              <w:outlineLvl w:val="0"/>
              <w:rPr>
                <w:rFonts w:ascii="Times New Roman" w:eastAsia="Times New Roman" w:hAnsi="Times New Roman" w:cs="Times New Roman"/>
                <w:b/>
                <w:bCs/>
                <w:color w:val="4D4D4D"/>
                <w:kern w:val="36"/>
                <w:sz w:val="40"/>
                <w:szCs w:val="40"/>
                <w:lang w:val="en-US"/>
              </w:rPr>
            </w:pPr>
            <w:r w:rsidRPr="00115993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40"/>
                <w:szCs w:val="40"/>
                <w:lang w:val="en-US"/>
              </w:rPr>
              <w:t>Discriminative</w:t>
            </w:r>
            <w:r w:rsidRPr="00221596">
              <w:rPr>
                <w:rFonts w:ascii="Times New Roman" w:eastAsia="Times New Roman" w:hAnsi="Times New Roman" w:cs="Times New Roman"/>
                <w:b/>
                <w:bCs/>
                <w:color w:val="FF0000"/>
                <w:kern w:val="36"/>
                <w:sz w:val="40"/>
                <w:szCs w:val="40"/>
                <w:lang w:val="en-US"/>
              </w:rPr>
              <w:t xml:space="preserve"> Model</w:t>
            </w:r>
          </w:p>
        </w:tc>
        <w:tc>
          <w:tcPr>
            <w:tcW w:w="4531" w:type="dxa"/>
          </w:tcPr>
          <w:p w14:paraId="32C3D85F" w14:textId="2C6F7C0D" w:rsidR="00115993" w:rsidRPr="00221596" w:rsidRDefault="00115993" w:rsidP="00115993">
            <w:pPr>
              <w:pStyle w:val="Balk1"/>
              <w:shd w:val="clear" w:color="auto" w:fill="FFFFFF"/>
              <w:spacing w:before="161" w:beforeAutospacing="0" w:after="161" w:afterAutospacing="0"/>
              <w:rPr>
                <w:color w:val="FF0000"/>
                <w:sz w:val="40"/>
                <w:szCs w:val="40"/>
              </w:rPr>
            </w:pPr>
            <w:r w:rsidRPr="00221596">
              <w:rPr>
                <w:color w:val="FF0000"/>
                <w:sz w:val="40"/>
                <w:szCs w:val="40"/>
              </w:rPr>
              <w:t>Generative</w:t>
            </w:r>
            <w:r w:rsidRPr="00221596">
              <w:rPr>
                <w:color w:val="FF0000"/>
                <w:sz w:val="40"/>
                <w:szCs w:val="40"/>
              </w:rPr>
              <w:t xml:space="preserve"> </w:t>
            </w:r>
            <w:r w:rsidRPr="00221596">
              <w:rPr>
                <w:color w:val="FF0000"/>
                <w:sz w:val="40"/>
                <w:szCs w:val="40"/>
              </w:rPr>
              <w:t>Model</w:t>
            </w:r>
          </w:p>
          <w:p w14:paraId="3E063B41" w14:textId="77777777" w:rsidR="00115993" w:rsidRPr="00221596" w:rsidRDefault="00115993" w:rsidP="00115993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115993" w:rsidRPr="00221596" w14:paraId="5696F5CF" w14:textId="77777777" w:rsidTr="00115993">
        <w:tc>
          <w:tcPr>
            <w:tcW w:w="4531" w:type="dxa"/>
          </w:tcPr>
          <w:p w14:paraId="1B64B905" w14:textId="61AED7F4" w:rsidR="00115993" w:rsidRPr="00221596" w:rsidRDefault="006048EB" w:rsidP="00115993">
            <w:pPr>
              <w:tabs>
                <w:tab w:val="left" w:pos="1500"/>
              </w:tabs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A</w:t>
            </w:r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yrım yapan/fark gözeten</w:t>
            </w:r>
          </w:p>
        </w:tc>
        <w:tc>
          <w:tcPr>
            <w:tcW w:w="4531" w:type="dxa"/>
          </w:tcPr>
          <w:p w14:paraId="021ABB7A" w14:textId="03715E9B" w:rsidR="00115993" w:rsidRPr="00221596" w:rsidRDefault="006048EB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Ü</w:t>
            </w:r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retebilir/yaratabilir</w:t>
            </w:r>
          </w:p>
        </w:tc>
      </w:tr>
      <w:tr w:rsidR="00115993" w:rsidRPr="00221596" w14:paraId="6CF7B7C3" w14:textId="77777777" w:rsidTr="00115993">
        <w:tc>
          <w:tcPr>
            <w:tcW w:w="4531" w:type="dxa"/>
          </w:tcPr>
          <w:p w14:paraId="7860F2C5" w14:textId="5BBC572D" w:rsidR="00115993" w:rsidRPr="00221596" w:rsidRDefault="006048EB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V</w:t>
            </w:r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erideki farklara bakan ve buna göre farklılık arasına bir sınır koyup</w:t>
            </w: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</w:t>
            </w:r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(</w:t>
            </w:r>
            <w:proofErr w:type="spellStart"/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desicion</w:t>
            </w:r>
            <w:proofErr w:type="spellEnd"/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boundary</w:t>
            </w:r>
            <w:proofErr w:type="spellEnd"/>
            <w:r w:rsidR="00115993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) bu şekilde sınıflandır</w:t>
            </w: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ır.</w:t>
            </w:r>
          </w:p>
        </w:tc>
        <w:tc>
          <w:tcPr>
            <w:tcW w:w="4531" w:type="dxa"/>
          </w:tcPr>
          <w:p w14:paraId="3A4E67FA" w14:textId="51DC1158" w:rsidR="00115993" w:rsidRPr="00221596" w:rsidRDefault="00115993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proofErr w:type="gramStart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v</w:t>
            </w: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eri</w:t>
            </w:r>
            <w:proofErr w:type="gramEnd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farklılıklarını modelleyip/anlayıp gruplayan ve sınıflandırmayı grupladığı bu model üzerinden yapan</w:t>
            </w:r>
          </w:p>
        </w:tc>
      </w:tr>
      <w:tr w:rsidR="00115993" w:rsidRPr="00221596" w14:paraId="6E70632C" w14:textId="77777777" w:rsidTr="00115993">
        <w:tc>
          <w:tcPr>
            <w:tcW w:w="4531" w:type="dxa"/>
          </w:tcPr>
          <w:p w14:paraId="76519ACA" w14:textId="0BB6E4B0" w:rsidR="00115993" w:rsidRPr="00221596" w:rsidRDefault="00115993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A ve B etiketine sahip iki veri setimiz olsun. A ve B olarak sınıflandırdığımız veri setinin ayrımını yapmak için A etiketi ve B etiketi verilerinin arasından düz bir hat geçirir buna </w:t>
            </w:r>
            <w:proofErr w:type="spellStart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desicion</w:t>
            </w:r>
            <w:proofErr w:type="spellEnd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boundary</w:t>
            </w:r>
            <w:proofErr w:type="spellEnd"/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denir. Bu hattın bir tarafı A diğer tarafı B olarak</w:t>
            </w: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 xml:space="preserve"> ayrılarak modellenmiş olur.</w:t>
            </w:r>
          </w:p>
        </w:tc>
        <w:tc>
          <w:tcPr>
            <w:tcW w:w="4531" w:type="dxa"/>
          </w:tcPr>
          <w:p w14:paraId="33AC2767" w14:textId="031E80EC" w:rsidR="00115993" w:rsidRPr="00221596" w:rsidRDefault="006048EB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 A ve B olarak etiketlenmiş veriyi algoritma alır, A ve B etiketinin özelliklerini, A ve B olmasının nedenlerini öğrenir. Buna göre yeni gelen tahmin edilmesi gereken veriyi buna göre A veya B olarak sınıflandırır. </w:t>
            </w:r>
          </w:p>
        </w:tc>
      </w:tr>
      <w:tr w:rsidR="00115993" w:rsidRPr="00221596" w14:paraId="53A76266" w14:textId="77777777" w:rsidTr="00115993">
        <w:tc>
          <w:tcPr>
            <w:tcW w:w="4531" w:type="dxa"/>
          </w:tcPr>
          <w:p w14:paraId="2312147B" w14:textId="77777777" w:rsidR="006048EB" w:rsidRPr="006048EB" w:rsidRDefault="006048EB" w:rsidP="006048EB">
            <w:pPr>
              <w:shd w:val="clear" w:color="auto" w:fill="FFFFFF"/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</w:pPr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Discriminative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öğrenme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algoritması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desicion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boundary’e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bakar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ve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tahmin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edilmesi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gereken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veri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hangi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tarafta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kalıyorsa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tahmini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o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yönde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yapar</w:t>
            </w:r>
            <w:proofErr w:type="spellEnd"/>
            <w:r w:rsidRPr="006048EB">
              <w:rPr>
                <w:rFonts w:ascii="Times New Roman" w:eastAsia="Times New Roman" w:hAnsi="Times New Roman" w:cs="Times New Roman"/>
                <w:color w:val="4D4D4D"/>
                <w:sz w:val="23"/>
                <w:szCs w:val="23"/>
                <w:lang w:val="en-US"/>
              </w:rPr>
              <w:t>.</w:t>
            </w:r>
          </w:p>
          <w:p w14:paraId="68997722" w14:textId="77777777" w:rsidR="00115993" w:rsidRPr="00221596" w:rsidRDefault="00115993" w:rsidP="006048EB">
            <w:pPr>
              <w:ind w:firstLine="720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  <w:tc>
          <w:tcPr>
            <w:tcW w:w="4531" w:type="dxa"/>
          </w:tcPr>
          <w:p w14:paraId="627C3FC5" w14:textId="4632F2DA" w:rsidR="00115993" w:rsidRPr="00221596" w:rsidRDefault="00221596" w:rsidP="0011599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A</w:t>
            </w:r>
            <w:r w:rsidR="006048EB" w:rsidRPr="00221596">
              <w:rPr>
                <w:rFonts w:ascii="Times New Roman" w:hAnsi="Times New Roman" w:cs="Times New Roman"/>
                <w:color w:val="4D4D4D"/>
                <w:sz w:val="23"/>
                <w:szCs w:val="23"/>
                <w:shd w:val="clear" w:color="auto" w:fill="FFFFFF"/>
              </w:rPr>
              <w:t>lgoritma A ve B etiketlerini modeller, bu modeli yeni gelen verinin neye uyduğunun tahmin edilmesinde kullanır.</w:t>
            </w:r>
          </w:p>
        </w:tc>
      </w:tr>
      <w:tr w:rsidR="00115993" w:rsidRPr="00221596" w14:paraId="40548E37" w14:textId="77777777" w:rsidTr="00115993">
        <w:tc>
          <w:tcPr>
            <w:tcW w:w="4531" w:type="dxa"/>
          </w:tcPr>
          <w:p w14:paraId="3BAF7738" w14:textId="2B9B65D2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26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Logistic regression</w:t>
            </w:r>
          </w:p>
          <w:p w14:paraId="557D71B0" w14:textId="77777777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Scalar Vector Machine</w:t>
            </w:r>
          </w:p>
          <w:p w14:paraId="487F5EAE" w14:textId="039DEDDA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Traditional neural networks</w:t>
            </w:r>
          </w:p>
          <w:p w14:paraId="596008B5" w14:textId="5CBA7F63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 xml:space="preserve">Nearest </w:t>
            </w:r>
            <w:proofErr w:type="spellStart"/>
            <w:r w:rsidRPr="00221596">
              <w:rPr>
                <w:color w:val="292929"/>
                <w:spacing w:val="-1"/>
              </w:rPr>
              <w:t>neighbour</w:t>
            </w:r>
            <w:proofErr w:type="spellEnd"/>
          </w:p>
          <w:p w14:paraId="543AFD3E" w14:textId="77777777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Conditional Random Fields (CRF)s</w:t>
            </w:r>
          </w:p>
          <w:p w14:paraId="5776CA3B" w14:textId="77777777" w:rsidR="00115993" w:rsidRPr="00221596" w:rsidRDefault="00115993" w:rsidP="00221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1" w:type="dxa"/>
          </w:tcPr>
          <w:p w14:paraId="374C924A" w14:textId="59C836D8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26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Na</w:t>
            </w:r>
            <w:r w:rsidR="00221596" w:rsidRPr="00221596">
              <w:rPr>
                <w:color w:val="292929"/>
                <w:spacing w:val="-1"/>
              </w:rPr>
              <w:t>i</w:t>
            </w:r>
            <w:r w:rsidRPr="00221596">
              <w:rPr>
                <w:color w:val="292929"/>
                <w:spacing w:val="-1"/>
              </w:rPr>
              <w:t>ve Bayes</w:t>
            </w:r>
          </w:p>
          <w:p w14:paraId="0F94E12D" w14:textId="77777777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Bayesian networks</w:t>
            </w:r>
          </w:p>
          <w:p w14:paraId="5D8F28FA" w14:textId="77777777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Markov random fields</w:t>
            </w:r>
          </w:p>
          <w:p w14:paraId="5823F069" w14:textId="70ECDD20" w:rsidR="006048EB" w:rsidRPr="00221596" w:rsidRDefault="006048EB" w:rsidP="00221596">
            <w:pPr>
              <w:pStyle w:val="lv"/>
              <w:numPr>
                <w:ilvl w:val="0"/>
                <w:numId w:val="3"/>
              </w:numPr>
              <w:shd w:val="clear" w:color="auto" w:fill="FFFFFF"/>
              <w:spacing w:before="274" w:beforeAutospacing="0" w:after="0" w:afterAutospacing="0"/>
              <w:rPr>
                <w:color w:val="292929"/>
                <w:spacing w:val="-1"/>
              </w:rPr>
            </w:pPr>
            <w:r w:rsidRPr="00221596">
              <w:rPr>
                <w:color w:val="292929"/>
                <w:spacing w:val="-1"/>
              </w:rPr>
              <w:t>Hidden Markov Models (HMM)</w:t>
            </w:r>
          </w:p>
          <w:p w14:paraId="033917D9" w14:textId="77777777" w:rsidR="00115993" w:rsidRPr="00221596" w:rsidRDefault="00115993" w:rsidP="002215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E28A8E" w14:textId="77777777" w:rsidR="0050433E" w:rsidRPr="00221596" w:rsidRDefault="0050433E" w:rsidP="00115993">
      <w:pPr>
        <w:rPr>
          <w:rFonts w:ascii="Times New Roman" w:hAnsi="Times New Roman" w:cs="Times New Roman"/>
          <w:sz w:val="40"/>
          <w:szCs w:val="40"/>
        </w:rPr>
      </w:pPr>
    </w:p>
    <w:sectPr w:rsidR="0050433E" w:rsidRPr="00221596" w:rsidSect="00B723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301D"/>
    <w:multiLevelType w:val="multilevel"/>
    <w:tmpl w:val="2BD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6E2AB1"/>
    <w:multiLevelType w:val="multilevel"/>
    <w:tmpl w:val="26B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F4839"/>
    <w:multiLevelType w:val="hybridMultilevel"/>
    <w:tmpl w:val="D59C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107318">
    <w:abstractNumId w:val="1"/>
  </w:num>
  <w:num w:numId="2" w16cid:durableId="642973815">
    <w:abstractNumId w:val="0"/>
  </w:num>
  <w:num w:numId="3" w16cid:durableId="1884368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B2"/>
    <w:rsid w:val="00115993"/>
    <w:rsid w:val="00221596"/>
    <w:rsid w:val="0050433E"/>
    <w:rsid w:val="006048EB"/>
    <w:rsid w:val="00B41C1F"/>
    <w:rsid w:val="00B7238F"/>
    <w:rsid w:val="00EA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4275F"/>
  <w15:chartTrackingRefBased/>
  <w15:docId w15:val="{238BDCBB-1648-4FD3-A7A3-55C0D607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link w:val="Balk1Char"/>
    <w:uiPriority w:val="9"/>
    <w:qFormat/>
    <w:rsid w:val="001159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15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uiPriority w:val="9"/>
    <w:rsid w:val="001159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v">
    <w:name w:val="lv"/>
    <w:basedOn w:val="Normal"/>
    <w:rsid w:val="00604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2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Yılmaz</dc:creator>
  <cp:keywords/>
  <dc:description/>
  <cp:lastModifiedBy>Yiğit Yılmaz</cp:lastModifiedBy>
  <cp:revision>3</cp:revision>
  <dcterms:created xsi:type="dcterms:W3CDTF">2022-05-20T12:04:00Z</dcterms:created>
  <dcterms:modified xsi:type="dcterms:W3CDTF">2022-05-20T12:20:00Z</dcterms:modified>
</cp:coreProperties>
</file>