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7F4DCE" w:rsidP="007F4DC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F4DCE" w:rsidRDefault="007F4DCE" w:rsidP="007F4DC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F4DCE">
        <w:rPr>
          <w:rFonts w:ascii="宋体" w:eastAsia="宋体" w:hAnsi="宋体"/>
          <w:sz w:val="24"/>
          <w:szCs w:val="24"/>
        </w:rPr>
        <w:t>V2X，与流行的B2B、B2C如出一辙，意为vehicle to everything，即车对外界的信息交换。车联网通过整合全球定位系统（GPS）导航技术、车对车交流技术、无线通信及远程感应技术奠定了新的汽车技术发展方向，实现了手动驾驶和自动驾驶的兼容。</w:t>
      </w:r>
    </w:p>
    <w:p w:rsidR="007F4DCE" w:rsidRDefault="005523A5" w:rsidP="007F4DC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百度阿波罗</w:t>
      </w:r>
    </w:p>
    <w:p w:rsidR="005523A5" w:rsidRDefault="005523A5" w:rsidP="005523A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全栈，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utoware：</w:t>
      </w:r>
      <w:hyperlink r:id="rId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https://www.jianshu.com/p/1542450902e0</w:t>
        </w:r>
      </w:hyperlink>
    </w:p>
    <w:p w:rsidR="005523A5" w:rsidRPr="005523A5" w:rsidRDefault="005523A5" w:rsidP="005523A5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8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https://www.autoware.ai/</w:t>
        </w:r>
      </w:hyperlink>
    </w:p>
    <w:p w:rsidR="0047530A" w:rsidRDefault="0047530A" w:rsidP="0047530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7530A">
        <w:rPr>
          <w:rFonts w:ascii="宋体" w:eastAsia="宋体" w:hAnsi="宋体" w:hint="eastAsia"/>
          <w:sz w:val="24"/>
          <w:szCs w:val="24"/>
        </w:rPr>
        <w:t>百度那套低速方案，纯传感器</w:t>
      </w:r>
      <w:r w:rsidRPr="0047530A">
        <w:rPr>
          <w:rFonts w:ascii="宋体" w:eastAsia="宋体" w:hAnsi="宋体"/>
          <w:sz w:val="24"/>
          <w:szCs w:val="24"/>
        </w:rPr>
        <w:t>10.8w</w:t>
      </w:r>
    </w:p>
    <w:p w:rsidR="0012165F" w:rsidRDefault="0012165F" w:rsidP="0012165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2165F">
        <w:rPr>
          <w:rFonts w:ascii="宋体" w:eastAsia="宋体" w:hAnsi="宋体" w:hint="eastAsia"/>
          <w:sz w:val="24"/>
          <w:szCs w:val="24"/>
        </w:rPr>
        <w:t>中国智能车未来挑战赛</w:t>
      </w:r>
    </w:p>
    <w:p w:rsidR="00D44C98" w:rsidRDefault="00D44C98" w:rsidP="00D44C9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44C98">
        <w:rPr>
          <w:rFonts w:ascii="宋体" w:eastAsia="宋体" w:hAnsi="宋体"/>
          <w:sz w:val="24"/>
          <w:szCs w:val="24"/>
        </w:rPr>
        <w:t>VALSE Webinar 19-13期 面向无人驾驶系统的视觉感知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https://mp.weixin.qq.com/s/nefuJb2udlbRDLyI8R_s4A</w:t>
        </w:r>
      </w:hyperlink>
    </w:p>
    <w:p w:rsidR="004B22B2" w:rsidRDefault="004B22B2" w:rsidP="004B22B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B22B2">
        <w:rPr>
          <w:rFonts w:ascii="宋体" w:eastAsia="宋体" w:hAnsi="宋体" w:hint="eastAsia"/>
          <w:sz w:val="24"/>
          <w:szCs w:val="24"/>
        </w:rPr>
        <w:t>车载系统对</w:t>
      </w:r>
      <w:r w:rsidRPr="004B22B2">
        <w:rPr>
          <w:rFonts w:ascii="宋体" w:eastAsia="宋体" w:hAnsi="宋体"/>
          <w:sz w:val="24"/>
          <w:szCs w:val="24"/>
        </w:rPr>
        <w:t xml:space="preserve"> CNN 网络的目标检测识别的要求是很高的，而且越高越好，这不仅仅是为了检测车道和障碍物，还会在自动驾驶中的另一个必不可少的条件：高精度地图上有巨大的利用空间。因为传统的地图模式无法满足自动驾驶的需求，它需要更多的维度信息，更新更及时，精度达到厘米级。精度要想达到厘米级，仅仅依靠卫星是远远不够的，目前两个解决方案，一个是 RTK 方案，即在地面上建立大量的基准站，由基准站来弥补 GNSS 定位的不足，这个方案精准，但却很贵。另外一个方案就是先将地图上的多维度信息保存到数据库，然后通过车载上的多传感</w:t>
      </w:r>
      <w:r w:rsidRPr="004B22B2">
        <w:rPr>
          <w:rFonts w:ascii="宋体" w:eastAsia="宋体" w:hAnsi="宋体" w:hint="eastAsia"/>
          <w:sz w:val="24"/>
          <w:szCs w:val="24"/>
        </w:rPr>
        <w:t>器（摄像头，雷达）所获取到的特征信息和数据库进行匹配，从而修正和弥补定位的精度问题，毫无疑问，这个方案更加实用和快速部署。国内地图公司更倾向于用这种方式，这就更加要求摄像头检测物体特征精准度的问题了。</w:t>
      </w:r>
    </w:p>
    <w:p w:rsidR="004B22B2" w:rsidRDefault="004B22B2" w:rsidP="004B22B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B22B2">
        <w:rPr>
          <w:rFonts w:ascii="宋体" w:eastAsia="宋体" w:hAnsi="宋体" w:hint="eastAsia"/>
          <w:sz w:val="24"/>
          <w:szCs w:val="24"/>
        </w:rPr>
        <w:t>在整个</w:t>
      </w:r>
      <w:r w:rsidRPr="004B22B2">
        <w:rPr>
          <w:rFonts w:ascii="宋体" w:eastAsia="宋体" w:hAnsi="宋体"/>
          <w:sz w:val="24"/>
          <w:szCs w:val="24"/>
        </w:rPr>
        <w:t xml:space="preserve"> AI 算法的大环境下，车载视觉系统的算法也是基于 CNN 的分割算法，这就引出目前主要的两个算法 Faster RCNN 系列和 yolo 系列，两者各有千秋，前者精度更准，后者速度更快。前者是 two-stage 的方案，即先用最好的网络来找出特征值，然后再调整框来检测目标。后者是 one-stage 的方案，即找特征值和画框在一个网络里完成。</w:t>
      </w:r>
    </w:p>
    <w:p w:rsidR="004B22B2" w:rsidRPr="004B22B2" w:rsidRDefault="004B22B2" w:rsidP="004B22B2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10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https://mp.weixin.qq.com/s/WYLTIi491lTuHYa1XUe19g</w:t>
        </w:r>
      </w:hyperlink>
      <w:bookmarkStart w:id="0" w:name="_GoBack"/>
      <w:bookmarkEnd w:id="0"/>
    </w:p>
    <w:p w:rsidR="005523A5" w:rsidRPr="007F4DCE" w:rsidRDefault="0047530A" w:rsidP="004B22B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7530A">
        <w:rPr>
          <w:rFonts w:ascii="宋体" w:eastAsia="宋体" w:hAnsi="宋体"/>
          <w:sz w:val="24"/>
          <w:szCs w:val="24"/>
        </w:rPr>
        <w:cr/>
      </w:r>
    </w:p>
    <w:p w:rsidR="007F4DCE" w:rsidRPr="007F4DCE" w:rsidRDefault="007F4DCE" w:rsidP="007F4DC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F4DCE" w:rsidRPr="007F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680" w:rsidRDefault="00990680" w:rsidP="007F4DCE">
      <w:r>
        <w:separator/>
      </w:r>
    </w:p>
  </w:endnote>
  <w:endnote w:type="continuationSeparator" w:id="0">
    <w:p w:rsidR="00990680" w:rsidRDefault="00990680" w:rsidP="007F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680" w:rsidRDefault="00990680" w:rsidP="007F4DCE">
      <w:r>
        <w:separator/>
      </w:r>
    </w:p>
  </w:footnote>
  <w:footnote w:type="continuationSeparator" w:id="0">
    <w:p w:rsidR="00990680" w:rsidRDefault="00990680" w:rsidP="007F4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35622"/>
    <w:multiLevelType w:val="hybridMultilevel"/>
    <w:tmpl w:val="1082B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1F593A"/>
    <w:multiLevelType w:val="hybridMultilevel"/>
    <w:tmpl w:val="8D0CB1A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5D"/>
    <w:rsid w:val="000F46D9"/>
    <w:rsid w:val="0012165F"/>
    <w:rsid w:val="00166D7B"/>
    <w:rsid w:val="0017015D"/>
    <w:rsid w:val="00255C45"/>
    <w:rsid w:val="0047530A"/>
    <w:rsid w:val="004B22B2"/>
    <w:rsid w:val="005523A5"/>
    <w:rsid w:val="005A0AD9"/>
    <w:rsid w:val="006A18E7"/>
    <w:rsid w:val="007A1AEA"/>
    <w:rsid w:val="007F4DCE"/>
    <w:rsid w:val="00990680"/>
    <w:rsid w:val="009C0354"/>
    <w:rsid w:val="00A20E33"/>
    <w:rsid w:val="00A33688"/>
    <w:rsid w:val="00A72283"/>
    <w:rsid w:val="00B13319"/>
    <w:rsid w:val="00C34F7E"/>
    <w:rsid w:val="00D44C98"/>
    <w:rsid w:val="00D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2B1C"/>
  <w15:chartTrackingRefBased/>
  <w15:docId w15:val="{D58DBFCB-93CD-4E18-AF55-FF209546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D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DCE"/>
    <w:rPr>
      <w:sz w:val="18"/>
      <w:szCs w:val="18"/>
    </w:rPr>
  </w:style>
  <w:style w:type="paragraph" w:styleId="a7">
    <w:name w:val="List Paragraph"/>
    <w:basedOn w:val="a"/>
    <w:uiPriority w:val="34"/>
    <w:qFormat/>
    <w:rsid w:val="007F4DC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52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ware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1542450902e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p.weixin.qq.com/s/WYLTIi491lTuHYa1XUe19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nefuJb2udlbRDLyI8R_s4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</cp:revision>
  <dcterms:created xsi:type="dcterms:W3CDTF">2019-11-27T03:34:00Z</dcterms:created>
  <dcterms:modified xsi:type="dcterms:W3CDTF">2019-11-28T09:06:00Z</dcterms:modified>
</cp:coreProperties>
</file>