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23283F" w:rsidRDefault="0023283F" w:rsidP="00714FE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hyperlink r:id="rId7" w:history="1">
        <w:r w:rsidRPr="00B45872">
          <w:rPr>
            <w:rStyle w:val="a8"/>
            <w:rFonts w:ascii="宋体" w:eastAsia="宋体" w:hAnsi="宋体"/>
            <w:sz w:val="24"/>
            <w:szCs w:val="24"/>
          </w:rPr>
          <w:t>http://www.eshukan.com/</w:t>
        </w:r>
      </w:hyperlink>
      <w:bookmarkStart w:id="0" w:name="_GoBack"/>
      <w:bookmarkEnd w:id="0"/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9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:rsidR="00AB6F45" w:rsidRPr="001B462E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3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4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5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D85CA4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D85CA4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:rsidR="0056038A" w:rsidRPr="0056038A" w:rsidRDefault="00D85CA4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 w:hint="eastAsia"/>
          <w:sz w:val="24"/>
          <w:szCs w:val="24"/>
        </w:rPr>
        <w:t>施韩原：英论文得多读，代码不能丢，英语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练到40分钟一篇论文之后就能应付meeting了，然后就可以打dota了 打着打着就产出论文了 一年3篇一作顶会，</w:t>
      </w:r>
    </w:p>
    <w:p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lastRenderedPageBreak/>
        <w:cr/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</w:t>
      </w:r>
      <w:r w:rsidR="002E16E3">
        <w:rPr>
          <w:rFonts w:ascii="宋体" w:eastAsia="宋体" w:hAnsi="宋体"/>
          <w:sz w:val="24"/>
          <w:szCs w:val="24"/>
        </w:rPr>
        <w:lastRenderedPageBreak/>
        <w:t>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22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D85CA4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3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本庶佑谈研究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D85CA4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D85CA4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D85CA4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D85CA4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D85CA4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D85CA4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D85CA4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D85CA4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D85CA4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3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CA4" w:rsidRDefault="00D85CA4" w:rsidP="00923E58">
      <w:r>
        <w:separator/>
      </w:r>
    </w:p>
  </w:endnote>
  <w:endnote w:type="continuationSeparator" w:id="0">
    <w:p w:rsidR="00D85CA4" w:rsidRDefault="00D85CA4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CA4" w:rsidRDefault="00D85CA4" w:rsidP="00923E58">
      <w:r>
        <w:separator/>
      </w:r>
    </w:p>
  </w:footnote>
  <w:footnote w:type="continuationSeparator" w:id="0">
    <w:p w:rsidR="00D85CA4" w:rsidRDefault="00D85CA4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19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3283F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AD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35668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withcode.com/" TargetMode="External"/><Relationship Id="rId18" Type="http://schemas.openxmlformats.org/officeDocument/2006/relationships/hyperlink" Target="https://mp.weixin.qq.com/s/WJvSHeOHN5n9TGdwC5OKAA" TargetMode="External"/><Relationship Id="rId26" Type="http://schemas.openxmlformats.org/officeDocument/2006/relationships/hyperlink" Target="https://blog.csdn.net/qq_38262728/article/details/8569086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6.jpeg"/><Relationship Id="rId7" Type="http://schemas.openxmlformats.org/officeDocument/2006/relationships/hyperlink" Target="http://www.eshukan.com/" TargetMode="External"/><Relationship Id="rId12" Type="http://schemas.openxmlformats.org/officeDocument/2006/relationships/hyperlink" Target="https://dblp.uni-trier.de/" TargetMode="External"/><Relationship Id="rId17" Type="http://schemas.openxmlformats.org/officeDocument/2006/relationships/hyperlink" Target="https://mp.weixin.qq.com/s/a3wFzv66ttRrf_PQGbNQzQ" TargetMode="External"/><Relationship Id="rId25" Type="http://schemas.openxmlformats.org/officeDocument/2006/relationships/hyperlink" Target="https://mp.weixin.qq.com/s/RvyE3rL51JP85v0fuyja1Q" TargetMode="External"/><Relationship Id="rId33" Type="http://schemas.openxmlformats.org/officeDocument/2006/relationships/hyperlink" Target="https://mp.weixin.qq.com/s/tTTF6Z0W1KVFJVO08TxBVQ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s://mp.weixin.qq.com/s/7OPEISwB1b-4fykYdcHKd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mp.weixin.qq.com/s/Qz8DedzlGzBLH7fRj5Wptw" TargetMode="External"/><Relationship Id="rId32" Type="http://schemas.openxmlformats.org/officeDocument/2006/relationships/hyperlink" Target="https://mp.weixin.qq.com/s/tcZAQ4UrTQ9k-PEguGJiQ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liu6tot/article/details/41344337" TargetMode="External"/><Relationship Id="rId23" Type="http://schemas.openxmlformats.org/officeDocument/2006/relationships/hyperlink" Target="https://mp.weixin.qq.com/s/rQgKCMyrbuz0nkGuaOrDHA" TargetMode="External"/><Relationship Id="rId28" Type="http://schemas.openxmlformats.org/officeDocument/2006/relationships/hyperlink" Target="https://mp.weixin.qq.com/s/L5DYI1IQQOsAMIn1l1hApA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mp.weixin.qq.com/s/bhq7YwNKu7omYM66-kGv0Q" TargetMode="External"/><Relationship Id="rId31" Type="http://schemas.openxmlformats.org/officeDocument/2006/relationships/hyperlink" Target="https://mp.weixin.qq.com/s/dHb92nkpTILoybs3w2M_D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huiwu/article/details/80748123" TargetMode="External"/><Relationship Id="rId14" Type="http://schemas.openxmlformats.org/officeDocument/2006/relationships/hyperlink" Target="https://zenodo.org/record/1213051" TargetMode="External"/><Relationship Id="rId22" Type="http://schemas.openxmlformats.org/officeDocument/2006/relationships/hyperlink" Target="http://www.cse.cuhk.edu.hk/~lhf/" TargetMode="External"/><Relationship Id="rId27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0" Type="http://schemas.openxmlformats.org/officeDocument/2006/relationships/hyperlink" Target="https://mp.weixin.qq.com/s/RcgZTIyPq45mCukQ-39TR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log.csdn.net/sinat_34165087/article/details/790070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4607</TotalTime>
  <Pages>11</Pages>
  <Words>2137</Words>
  <Characters>12184</Characters>
  <Application>Microsoft Office Word</Application>
  <DocSecurity>0</DocSecurity>
  <Lines>101</Lines>
  <Paragraphs>28</Paragraphs>
  <ScaleCrop>false</ScaleCrop>
  <Company/>
  <LinksUpToDate>false</LinksUpToDate>
  <CharactersWithSpaces>14293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262</cp:revision>
  <dcterms:created xsi:type="dcterms:W3CDTF">2019-04-10T01:31:00Z</dcterms:created>
  <dcterms:modified xsi:type="dcterms:W3CDTF">2019-12-25T01:15:00Z</dcterms:modified>
</cp:coreProperties>
</file>