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319"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rsidR="00901A24" w:rsidRDefault="00901A24" w:rsidP="00901A24">
      <w:pPr>
        <w:pStyle w:val="a7"/>
        <w:ind w:left="420" w:firstLineChars="0" w:firstLine="0"/>
        <w:rPr>
          <w:rFonts w:ascii="宋体" w:eastAsia="宋体" w:hAnsi="宋体" w:hint="eastAsia"/>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rsidR="00646A81" w:rsidRDefault="00646A81" w:rsidP="00646A81">
      <w:pPr>
        <w:pStyle w:val="a7"/>
        <w:ind w:left="420" w:firstLineChars="0" w:firstLine="0"/>
        <w:rPr>
          <w:rFonts w:ascii="宋体" w:eastAsia="宋体" w:hAnsi="宋体"/>
          <w:sz w:val="24"/>
          <w:szCs w:val="24"/>
        </w:rPr>
      </w:pPr>
      <w:hyperlink r:id="rId7" w:history="1">
        <w:r w:rsidRPr="00336697">
          <w:rPr>
            <w:rStyle w:val="a8"/>
            <w:rFonts w:ascii="宋体" w:eastAsia="宋体" w:hAnsi="宋体"/>
            <w:sz w:val="24"/>
            <w:szCs w:val="24"/>
          </w:rPr>
          <w:t>https://mp.weixin.qq.com/s/7nT4eBn8Lm9YmJODPeBoMA</w:t>
        </w:r>
      </w:hyperlink>
    </w:p>
    <w:p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hyperlink r:id="rId8" w:history="1">
        <w:r w:rsidRPr="00336697">
          <w:rPr>
            <w:rStyle w:val="a8"/>
            <w:rFonts w:ascii="宋体" w:eastAsia="宋体" w:hAnsi="宋体"/>
            <w:sz w:val="24"/>
            <w:szCs w:val="24"/>
          </w:rPr>
          <w:t>https://mp.weixin.qq.com/s/EVAhdBj39061cOeXGbhlag</w:t>
        </w:r>
      </w:hyperlink>
    </w:p>
    <w:p w:rsidR="00A01ECD" w:rsidRDefault="00A01ECD" w:rsidP="00A01ECD">
      <w:pPr>
        <w:pStyle w:val="a7"/>
        <w:numPr>
          <w:ilvl w:val="0"/>
          <w:numId w:val="2"/>
        </w:numPr>
        <w:ind w:firstLineChars="0"/>
        <w:rPr>
          <w:rFonts w:ascii="宋体" w:eastAsia="宋体" w:hAnsi="宋体"/>
          <w:sz w:val="24"/>
          <w:szCs w:val="24"/>
        </w:rPr>
      </w:pPr>
      <w:bookmarkStart w:id="0" w:name="_GoBack"/>
      <w:bookmarkEnd w:id="0"/>
    </w:p>
    <w:p w:rsidR="00646A81" w:rsidRPr="00646A81" w:rsidRDefault="00646A81" w:rsidP="00646A81">
      <w:pPr>
        <w:pStyle w:val="a7"/>
        <w:numPr>
          <w:ilvl w:val="0"/>
          <w:numId w:val="2"/>
        </w:numPr>
        <w:ind w:firstLineChars="0"/>
        <w:rPr>
          <w:rFonts w:ascii="宋体" w:eastAsia="宋体" w:hAnsi="宋体" w:hint="eastAsia"/>
          <w:sz w:val="24"/>
          <w:szCs w:val="24"/>
        </w:rPr>
      </w:pPr>
      <w:r>
        <w:rPr>
          <w:rFonts w:ascii="宋体" w:eastAsia="宋体" w:hAnsi="宋体" w:hint="eastAsia"/>
          <w:sz w:val="24"/>
          <w:szCs w:val="24"/>
        </w:rPr>
        <w:t>1</w:t>
      </w:r>
    </w:p>
    <w:p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217" w:rsidRDefault="00495217" w:rsidP="00A7454C">
      <w:r>
        <w:separator/>
      </w:r>
    </w:p>
  </w:endnote>
  <w:endnote w:type="continuationSeparator" w:id="0">
    <w:p w:rsidR="00495217" w:rsidRDefault="00495217"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217" w:rsidRDefault="00495217" w:rsidP="00A7454C">
      <w:r>
        <w:separator/>
      </w:r>
    </w:p>
  </w:footnote>
  <w:footnote w:type="continuationSeparator" w:id="0">
    <w:p w:rsidR="00495217" w:rsidRDefault="00495217" w:rsidP="00A745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C21B4"/>
    <w:multiLevelType w:val="hybridMultilevel"/>
    <w:tmpl w:val="659C7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A4"/>
    <w:rsid w:val="00166D7B"/>
    <w:rsid w:val="00255C45"/>
    <w:rsid w:val="00495217"/>
    <w:rsid w:val="005A0AD9"/>
    <w:rsid w:val="00646A81"/>
    <w:rsid w:val="006A18E7"/>
    <w:rsid w:val="006E25A4"/>
    <w:rsid w:val="007A1AEA"/>
    <w:rsid w:val="00901A24"/>
    <w:rsid w:val="009C0354"/>
    <w:rsid w:val="00A01ECD"/>
    <w:rsid w:val="00A20E33"/>
    <w:rsid w:val="00A33688"/>
    <w:rsid w:val="00A7454C"/>
    <w:rsid w:val="00B13319"/>
    <w:rsid w:val="00C34F7E"/>
    <w:rsid w:val="00D73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D85EF"/>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EVAhdBj39061cOeXGbhlag" TargetMode="External"/><Relationship Id="rId3" Type="http://schemas.openxmlformats.org/officeDocument/2006/relationships/settings" Target="settings.xml"/><Relationship Id="rId7" Type="http://schemas.openxmlformats.org/officeDocument/2006/relationships/hyperlink" Target="https://mp.weixin.qq.com/s/7nT4eBn8Lm9YmJODPeBo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5</cp:revision>
  <dcterms:created xsi:type="dcterms:W3CDTF">2019-11-27T11:21:00Z</dcterms:created>
  <dcterms:modified xsi:type="dcterms:W3CDTF">2019-11-27T11:55:00Z</dcterms:modified>
</cp:coreProperties>
</file>