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93DDF" w14:textId="77777777" w:rsidR="0004689D" w:rsidRDefault="0004689D" w:rsidP="00A5310F">
      <w:pPr>
        <w:ind w:left="420" w:hanging="420"/>
      </w:pPr>
    </w:p>
    <w:p w14:paraId="580243D3" w14:textId="77777777" w:rsidR="00CD066A" w:rsidRDefault="00CD066A" w:rsidP="00CD066A">
      <w:pPr>
        <w:pStyle w:val="a3"/>
        <w:numPr>
          <w:ilvl w:val="0"/>
          <w:numId w:val="1"/>
        </w:numPr>
        <w:ind w:firstLineChars="0"/>
        <w:rPr>
          <w:rFonts w:ascii="宋体" w:eastAsia="宋体" w:hAnsi="宋体"/>
          <w:sz w:val="24"/>
          <w:szCs w:val="24"/>
        </w:rPr>
      </w:pPr>
      <w:r>
        <w:rPr>
          <w:rFonts w:ascii="宋体" w:eastAsia="宋体" w:hAnsi="宋体" w:hint="eastAsia"/>
          <w:sz w:val="24"/>
          <w:szCs w:val="24"/>
        </w:rPr>
        <w:t>贝叶斯公式：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Pr>
          <w:rFonts w:ascii="宋体" w:eastAsia="宋体" w:hAnsi="宋体" w:hint="eastAsia"/>
          <w:sz w:val="24"/>
          <w:szCs w:val="24"/>
        </w:rPr>
        <w:t>为似然，</w:t>
      </w:r>
      <m:oMath>
        <m:r>
          <w:rPr>
            <w:rFonts w:ascii="Cambria Math" w:eastAsia="宋体" w:hAnsi="Cambria Math"/>
            <w:sz w:val="24"/>
            <w:szCs w:val="24"/>
          </w:rPr>
          <m:t>p(x)</m:t>
        </m:r>
      </m:oMath>
      <w:r>
        <w:rPr>
          <w:rFonts w:ascii="宋体" w:eastAsia="宋体" w:hAnsi="宋体" w:hint="eastAsia"/>
          <w:sz w:val="24"/>
          <w:szCs w:val="24"/>
        </w:rPr>
        <w:t>为先验。以摄像头为例，z代表观测，x代表相机位姿。</w:t>
      </w:r>
    </w:p>
    <w:p w14:paraId="2826150C" w14:textId="0B3775B2" w:rsidR="00CD066A" w:rsidRPr="00CD066A" w:rsidRDefault="00CD066A" w:rsidP="00CD066A">
      <w:pPr>
        <w:ind w:firstLine="420"/>
        <w:rPr>
          <w:rFonts w:ascii="宋体" w:eastAsia="宋体" w:hAnsi="宋体"/>
          <w:sz w:val="24"/>
          <w:szCs w:val="24"/>
        </w:rPr>
      </w:pPr>
      <w:r w:rsidRPr="00CD066A">
        <w:rPr>
          <w:rFonts w:ascii="宋体" w:eastAsia="宋体" w:hAnsi="宋体" w:hint="eastAsia"/>
          <w:sz w:val="24"/>
          <w:szCs w:val="24"/>
        </w:rPr>
        <w:t>因为</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Pr="00CD066A">
        <w:rPr>
          <w:rFonts w:ascii="宋体" w:eastAsia="宋体" w:hAnsi="宋体" w:hint="eastAsia"/>
          <w:sz w:val="24"/>
          <w:szCs w:val="24"/>
        </w:rPr>
        <w:t>往往不能直接求得，而</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Pr="00CD066A">
        <w:rPr>
          <w:rFonts w:ascii="宋体" w:eastAsia="宋体" w:hAnsi="宋体" w:hint="eastAsia"/>
          <w:sz w:val="24"/>
          <w:szCs w:val="24"/>
        </w:rPr>
        <w:t>对应传感器的测量模型，可以在前期通过大量测试获得。</w:t>
      </w:r>
      <w:r w:rsidRPr="00CD066A">
        <w:rPr>
          <w:rFonts w:ascii="宋体" w:eastAsia="宋体" w:hAnsi="宋体"/>
          <w:sz w:val="24"/>
          <w:szCs w:val="24"/>
        </w:rPr>
        <w:t>X</w:t>
      </w:r>
      <w:r w:rsidRPr="00CD066A">
        <w:rPr>
          <w:rFonts w:ascii="宋体" w:eastAsia="宋体" w:hAnsi="宋体" w:hint="eastAsia"/>
          <w:sz w:val="24"/>
          <w:szCs w:val="24"/>
        </w:rPr>
        <w:t>已知时，通过x物理模型得到的z是分布的均值，方差则由模型的准确度决定，由于传感器往往受噪声影响，方差一般不为0。若方差为0，则所有状态就确定了。</w:t>
      </w:r>
      <w:r w:rsidR="00AF36D2" w:rsidRPr="00AF36D2">
        <w:rPr>
          <w:rFonts w:ascii="宋体" w:eastAsia="宋体" w:hAnsi="宋体" w:hint="eastAsia"/>
          <w:color w:val="FF0000"/>
          <w:sz w:val="24"/>
          <w:szCs w:val="24"/>
        </w:rPr>
        <w:t>预测和测量巧妙地运用了运动模型和测量模型不同地性质，运动模型从上一状态根据控制量或里程计计算得到当前状态，如控制动作、里程计和I</w:t>
      </w:r>
      <w:r w:rsidR="00AF36D2" w:rsidRPr="00AF36D2">
        <w:rPr>
          <w:rFonts w:ascii="宋体" w:eastAsia="宋体" w:hAnsi="宋体"/>
          <w:color w:val="FF0000"/>
          <w:sz w:val="24"/>
          <w:szCs w:val="24"/>
        </w:rPr>
        <w:t>MU</w:t>
      </w:r>
      <w:r w:rsidR="00AF36D2" w:rsidRPr="00AF36D2">
        <w:rPr>
          <w:rFonts w:ascii="宋体" w:eastAsia="宋体" w:hAnsi="宋体" w:hint="eastAsia"/>
          <w:color w:val="FF0000"/>
          <w:sz w:val="24"/>
          <w:szCs w:val="24"/>
        </w:rPr>
        <w:t>，它们是内部传感器，感受机器人自身的运动，各状态具有连续性，测量模型只与当前状态有关，如摄像头、激光雷达，它们是外部传感器，通过环境感受自身状态。不具连续性。</w:t>
      </w:r>
    </w:p>
    <w:p w14:paraId="64F99559" w14:textId="67BFF772" w:rsidR="0004689D" w:rsidRDefault="0004689D"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p4状态估计：是根据系统的先验模型和测量序列，对系统内在状态进行重构的问题。</w:t>
      </w:r>
      <w:r w:rsidR="00CD066A">
        <w:rPr>
          <w:rFonts w:ascii="宋体" w:eastAsia="宋体" w:hAnsi="宋体" w:hint="eastAsia"/>
          <w:sz w:val="24"/>
          <w:szCs w:val="24"/>
        </w:rPr>
        <w:t>方法总结</w:t>
      </w:r>
    </w:p>
    <w:p w14:paraId="256B0819" w14:textId="4B3EDDB9" w:rsidR="00631156" w:rsidRDefault="00631156" w:rsidP="00A5310F">
      <w:pPr>
        <w:pStyle w:val="a3"/>
        <w:numPr>
          <w:ilvl w:val="0"/>
          <w:numId w:val="3"/>
        </w:numPr>
        <w:ind w:firstLineChars="0"/>
        <w:rPr>
          <w:rFonts w:ascii="宋体" w:eastAsia="宋体" w:hAnsi="宋体"/>
          <w:sz w:val="24"/>
          <w:szCs w:val="24"/>
        </w:rPr>
      </w:pPr>
      <w:r>
        <w:rPr>
          <w:rFonts w:ascii="宋体" w:eastAsia="宋体" w:hAnsi="宋体" w:hint="eastAsia"/>
          <w:sz w:val="24"/>
          <w:szCs w:val="24"/>
        </w:rPr>
        <w:t>p38</w:t>
      </w:r>
      <w:r w:rsidR="004D10C6">
        <w:rPr>
          <w:rFonts w:ascii="宋体" w:eastAsia="宋体" w:hAnsi="宋体" w:hint="eastAsia"/>
          <w:sz w:val="24"/>
          <w:szCs w:val="24"/>
        </w:rPr>
        <w:t>、p116</w:t>
      </w:r>
      <w:r>
        <w:rPr>
          <w:rFonts w:ascii="宋体" w:eastAsia="宋体" w:hAnsi="宋体" w:hint="eastAsia"/>
          <w:sz w:val="24"/>
          <w:szCs w:val="24"/>
        </w:rPr>
        <w:t>贝叶斯推断：批量式，全贝叶斯公式</w:t>
      </w:r>
    </w:p>
    <w:p w14:paraId="1DC6AF93" w14:textId="6E9D2861" w:rsidR="00631156" w:rsidRDefault="00631156" w:rsidP="00631156">
      <w:pPr>
        <w:pStyle w:val="a3"/>
        <w:numPr>
          <w:ilvl w:val="0"/>
          <w:numId w:val="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34</w:t>
      </w:r>
      <w:r w:rsidR="004D10C6">
        <w:rPr>
          <w:rFonts w:ascii="宋体" w:eastAsia="宋体" w:hAnsi="宋体" w:hint="eastAsia"/>
          <w:sz w:val="24"/>
          <w:szCs w:val="24"/>
        </w:rPr>
        <w:t>、p110</w:t>
      </w:r>
      <w:r>
        <w:rPr>
          <w:rFonts w:ascii="宋体" w:eastAsia="宋体" w:hAnsi="宋体" w:hint="eastAsia"/>
          <w:sz w:val="24"/>
          <w:szCs w:val="24"/>
        </w:rPr>
        <w:t>最大后验估计（M</w:t>
      </w:r>
      <w:r>
        <w:rPr>
          <w:rFonts w:ascii="宋体" w:eastAsia="宋体" w:hAnsi="宋体"/>
          <w:sz w:val="24"/>
          <w:szCs w:val="24"/>
        </w:rPr>
        <w:t>AP</w:t>
      </w:r>
      <w:r>
        <w:rPr>
          <w:rFonts w:ascii="宋体" w:eastAsia="宋体" w:hAnsi="宋体" w:hint="eastAsia"/>
          <w:sz w:val="24"/>
          <w:szCs w:val="24"/>
        </w:rPr>
        <w:t>）：批量式，比最大似然多了先验项。</w:t>
      </w:r>
      <w:r w:rsidRPr="003B2C16">
        <w:rPr>
          <w:rFonts w:ascii="宋体" w:eastAsia="宋体" w:hAnsi="宋体" w:hint="eastAsia"/>
          <w:color w:val="FF0000"/>
          <w:sz w:val="24"/>
          <w:szCs w:val="24"/>
        </w:rPr>
        <w:t>该方法得到的是高斯分布的最大值（模</w:t>
      </w:r>
      <w:r w:rsidR="00F06642" w:rsidRPr="003B2C16">
        <w:rPr>
          <w:rFonts w:ascii="宋体" w:eastAsia="宋体" w:hAnsi="宋体" w:hint="eastAsia"/>
          <w:color w:val="FF0000"/>
          <w:sz w:val="24"/>
          <w:szCs w:val="24"/>
        </w:rPr>
        <w:t>，极大值，概率最大的点</w:t>
      </w:r>
      <w:r w:rsidRPr="003B2C16">
        <w:rPr>
          <w:rFonts w:ascii="宋体" w:eastAsia="宋体" w:hAnsi="宋体" w:hint="eastAsia"/>
          <w:color w:val="FF0000"/>
          <w:sz w:val="24"/>
          <w:szCs w:val="24"/>
        </w:rPr>
        <w:t>），贝叶斯推断得到的是均值</w:t>
      </w:r>
      <w:r w:rsidR="00DB0857">
        <w:rPr>
          <w:rFonts w:ascii="宋体" w:eastAsia="宋体" w:hAnsi="宋体" w:hint="eastAsia"/>
          <w:color w:val="FF0000"/>
          <w:sz w:val="24"/>
          <w:szCs w:val="24"/>
        </w:rPr>
        <w:t>（期望）</w:t>
      </w:r>
      <w:r>
        <w:rPr>
          <w:rFonts w:ascii="宋体" w:eastAsia="宋体" w:hAnsi="宋体" w:hint="eastAsia"/>
          <w:sz w:val="24"/>
          <w:szCs w:val="24"/>
        </w:rPr>
        <w:t>，线性高斯模和均值重合，非线性非高斯模和均值不重合</w:t>
      </w:r>
    </w:p>
    <w:p w14:paraId="64409CA7" w14:textId="68513334" w:rsidR="00631156" w:rsidRPr="00631156" w:rsidRDefault="004D10C6" w:rsidP="00631156">
      <w:pPr>
        <w:pStyle w:val="a3"/>
        <w:numPr>
          <w:ilvl w:val="0"/>
          <w:numId w:val="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118</w:t>
      </w:r>
      <w:r w:rsidR="00631156">
        <w:rPr>
          <w:rFonts w:ascii="宋体" w:eastAsia="宋体" w:hAnsi="宋体" w:hint="eastAsia"/>
          <w:sz w:val="24"/>
          <w:szCs w:val="24"/>
        </w:rPr>
        <w:t>最大似然方法：</w:t>
      </w:r>
      <w:r>
        <w:rPr>
          <w:rFonts w:ascii="宋体" w:eastAsia="宋体" w:hAnsi="宋体" w:hint="eastAsia"/>
          <w:sz w:val="24"/>
          <w:szCs w:val="24"/>
        </w:rPr>
        <w:t>不考虑先验，仅使用测量数据的情况。</w:t>
      </w:r>
      <w:r w:rsidR="00631156">
        <w:rPr>
          <w:rFonts w:ascii="宋体" w:eastAsia="宋体" w:hAnsi="宋体" w:hint="eastAsia"/>
          <w:sz w:val="24"/>
          <w:szCs w:val="24"/>
        </w:rPr>
        <w:t>相机在每个点都会有多个观测，该方法就是使</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631156">
        <w:rPr>
          <w:rFonts w:ascii="宋体" w:eastAsia="宋体" w:hAnsi="宋体" w:hint="eastAsia"/>
          <w:sz w:val="24"/>
          <w:szCs w:val="24"/>
        </w:rPr>
        <w:t>乘积最大。</w:t>
      </w:r>
      <w:r w:rsidR="00631156" w:rsidRPr="00CD066A">
        <w:rPr>
          <w:rFonts w:ascii="宋体" w:eastAsia="宋体" w:hAnsi="宋体" w:hint="eastAsia"/>
          <w:color w:val="FF0000"/>
          <w:sz w:val="24"/>
          <w:szCs w:val="24"/>
        </w:rPr>
        <w:t>所有观测共用一个x，调整x可得到不同的高斯分布，参数已确定，均值为物理模型</w:t>
      </w:r>
      <w:r w:rsidR="00631156">
        <w:rPr>
          <w:rFonts w:ascii="宋体" w:eastAsia="宋体" w:hAnsi="宋体" w:hint="eastAsia"/>
          <w:color w:val="FF0000"/>
          <w:sz w:val="24"/>
          <w:szCs w:val="24"/>
        </w:rPr>
        <w:t>由x</w:t>
      </w:r>
      <w:r w:rsidR="00631156" w:rsidRPr="00CD066A">
        <w:rPr>
          <w:rFonts w:ascii="宋体" w:eastAsia="宋体" w:hAnsi="宋体" w:hint="eastAsia"/>
          <w:color w:val="FF0000"/>
          <w:sz w:val="24"/>
          <w:szCs w:val="24"/>
        </w:rPr>
        <w:t>推算得到</w:t>
      </w:r>
      <w:r w:rsidR="00631156">
        <w:rPr>
          <w:rFonts w:ascii="宋体" w:eastAsia="宋体" w:hAnsi="宋体" w:hint="eastAsia"/>
          <w:color w:val="FF0000"/>
          <w:sz w:val="24"/>
          <w:szCs w:val="24"/>
        </w:rPr>
        <w:t>观测，如相机的像素坐标</w:t>
      </w:r>
      <w:r w:rsidR="00631156" w:rsidRPr="00CD066A">
        <w:rPr>
          <w:rFonts w:ascii="宋体" w:eastAsia="宋体" w:hAnsi="宋体" w:hint="eastAsia"/>
          <w:color w:val="FF0000"/>
          <w:sz w:val="24"/>
          <w:szCs w:val="24"/>
        </w:rPr>
        <w:t>，方差为传感器固有特性。再通过传感器测量值z在各观测点分布取概率，然后相乘，得到使该积最大的x</w:t>
      </w:r>
      <w:r w:rsidR="00631156">
        <w:rPr>
          <w:rFonts w:ascii="宋体" w:eastAsia="宋体" w:hAnsi="宋体" w:hint="eastAsia"/>
          <w:sz w:val="24"/>
          <w:szCs w:val="24"/>
        </w:rPr>
        <w:t>。</w:t>
      </w:r>
    </w:p>
    <w:p w14:paraId="5EF41D05" w14:textId="502884F6" w:rsidR="00A71253" w:rsidRDefault="00631156" w:rsidP="00A5310F">
      <w:pPr>
        <w:pStyle w:val="a3"/>
        <w:numPr>
          <w:ilvl w:val="0"/>
          <w:numId w:val="3"/>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52</w:t>
      </w:r>
      <w:r w:rsidR="00A71253">
        <w:rPr>
          <w:rFonts w:ascii="宋体" w:eastAsia="宋体" w:hAnsi="宋体" w:hint="eastAsia"/>
          <w:sz w:val="24"/>
          <w:szCs w:val="24"/>
        </w:rPr>
        <w:t>卡尔曼滤波方法：</w:t>
      </w:r>
      <w:r>
        <w:rPr>
          <w:rFonts w:ascii="宋体" w:eastAsia="宋体" w:hAnsi="宋体" w:hint="eastAsia"/>
          <w:sz w:val="24"/>
          <w:szCs w:val="24"/>
        </w:rPr>
        <w:t>递归式，</w:t>
      </w:r>
      <w:r w:rsidR="00A71253">
        <w:rPr>
          <w:rFonts w:ascii="宋体" w:eastAsia="宋体" w:hAnsi="宋体" w:hint="eastAsia"/>
          <w:sz w:val="24"/>
          <w:szCs w:val="24"/>
        </w:rPr>
        <w:t>先通过状态转移矩阵得到预测的</w:t>
      </w:r>
      <m:oMath>
        <m:r>
          <w:rPr>
            <w:rFonts w:ascii="Cambria Math" w:eastAsia="宋体" w:hAnsi="Cambria Math"/>
            <w:sz w:val="24"/>
            <w:szCs w:val="24"/>
          </w:rPr>
          <m:t>p(x)</m:t>
        </m:r>
      </m:oMath>
      <w:r w:rsidR="00A71253">
        <w:rPr>
          <w:rFonts w:ascii="宋体" w:eastAsia="宋体" w:hAnsi="宋体" w:hint="eastAsia"/>
          <w:sz w:val="24"/>
          <w:szCs w:val="24"/>
        </w:rPr>
        <w:t>，</w:t>
      </w:r>
      <w:r w:rsidR="00815EE6">
        <w:rPr>
          <w:rFonts w:ascii="宋体" w:eastAsia="宋体" w:hAnsi="宋体" w:hint="eastAsia"/>
          <w:sz w:val="24"/>
          <w:szCs w:val="24"/>
        </w:rPr>
        <w:t>控制变量可以直接将相邻两个状态连接起来（状态转移可通过数学公式表达），而观测不行。</w:t>
      </w:r>
      <w:r w:rsidR="00A71253">
        <w:rPr>
          <w:rFonts w:ascii="宋体" w:eastAsia="宋体" w:hAnsi="宋体" w:hint="eastAsia"/>
          <w:sz w:val="24"/>
          <w:szCs w:val="24"/>
        </w:rPr>
        <w:t>再使用测量模型更新</w:t>
      </w:r>
      <w:r w:rsidR="00976E2E">
        <w:rPr>
          <w:rFonts w:ascii="宋体" w:eastAsia="宋体" w:hAnsi="宋体" w:hint="eastAsia"/>
          <w:sz w:val="24"/>
          <w:szCs w:val="24"/>
        </w:rPr>
        <w:t>。线性高斯可以通过优化方法和贝叶斯方法两种途径推出。而非线性非高斯差别就会很显著。</w:t>
      </w:r>
    </w:p>
    <w:p w14:paraId="111817AC" w14:textId="0BE43498" w:rsidR="003A3AFE" w:rsidRPr="003A3AFE" w:rsidRDefault="003A3AFE" w:rsidP="003A3AFE">
      <w:pPr>
        <w:pStyle w:val="a3"/>
        <w:numPr>
          <w:ilvl w:val="0"/>
          <w:numId w:val="3"/>
        </w:numPr>
        <w:ind w:firstLineChars="0"/>
        <w:rPr>
          <w:rFonts w:ascii="宋体" w:eastAsia="宋体" w:hAnsi="宋体"/>
          <w:sz w:val="24"/>
          <w:szCs w:val="24"/>
        </w:rPr>
      </w:pPr>
      <w:r w:rsidRPr="003A3AFE">
        <w:rPr>
          <w:rFonts w:ascii="宋体" w:eastAsia="宋体" w:hAnsi="宋体" w:hint="eastAsia"/>
          <w:sz w:val="24"/>
          <w:szCs w:val="24"/>
        </w:rPr>
        <w:t>I</w:t>
      </w:r>
      <w:r w:rsidRPr="003A3AFE">
        <w:rPr>
          <w:rFonts w:ascii="宋体" w:eastAsia="宋体" w:hAnsi="宋体"/>
          <w:sz w:val="24"/>
          <w:szCs w:val="24"/>
        </w:rPr>
        <w:t>EKF:</w:t>
      </w:r>
      <w:r w:rsidRPr="003A3AFE">
        <w:t xml:space="preserve"> </w:t>
      </w:r>
      <w:r w:rsidRPr="003A3AFE">
        <w:rPr>
          <w:rFonts w:ascii="宋体" w:eastAsia="宋体" w:hAnsi="宋体"/>
          <w:sz w:val="24"/>
          <w:szCs w:val="24"/>
        </w:rPr>
        <w:t>p94IEKF与MAP相同，都是计算极大值</w:t>
      </w:r>
    </w:p>
    <w:p w14:paraId="26A3EA75" w14:textId="75680CB2" w:rsidR="003A3AFE" w:rsidRPr="003A3AFE" w:rsidRDefault="003A3AFE" w:rsidP="003A3AFE">
      <w:pPr>
        <w:pStyle w:val="a3"/>
        <w:numPr>
          <w:ilvl w:val="0"/>
          <w:numId w:val="3"/>
        </w:numPr>
        <w:ind w:firstLineChars="0"/>
        <w:rPr>
          <w:rFonts w:ascii="宋体" w:eastAsia="宋体" w:hAnsi="宋体"/>
          <w:sz w:val="24"/>
          <w:szCs w:val="24"/>
        </w:rPr>
      </w:pPr>
      <w:r>
        <w:rPr>
          <w:rFonts w:ascii="宋体" w:eastAsia="宋体" w:hAnsi="宋体"/>
          <w:sz w:val="24"/>
          <w:szCs w:val="24"/>
        </w:rPr>
        <w:t>P103</w:t>
      </w:r>
      <w:r w:rsidRPr="003A3AFE">
        <w:rPr>
          <w:rFonts w:ascii="宋体" w:eastAsia="宋体" w:hAnsi="宋体"/>
          <w:sz w:val="24"/>
          <w:szCs w:val="24"/>
        </w:rPr>
        <w:t xml:space="preserve"> </w:t>
      </w:r>
      <w:r w:rsidRPr="003A3AFE">
        <w:rPr>
          <w:rFonts w:ascii="宋体" w:eastAsia="宋体" w:hAnsi="宋体"/>
          <w:sz w:val="24"/>
          <w:szCs w:val="24"/>
        </w:rPr>
        <w:t>sigmapoint（无迹变换）</w:t>
      </w:r>
      <w:r>
        <w:rPr>
          <w:rFonts w:ascii="宋体" w:eastAsia="宋体" w:hAnsi="宋体"/>
          <w:sz w:val="24"/>
          <w:szCs w:val="24"/>
        </w:rPr>
        <w:t>SPKF</w:t>
      </w:r>
      <w:r>
        <w:rPr>
          <w:rFonts w:ascii="宋体" w:eastAsia="宋体" w:hAnsi="宋体" w:hint="eastAsia"/>
          <w:sz w:val="24"/>
          <w:szCs w:val="24"/>
        </w:rPr>
        <w:t>:</w:t>
      </w:r>
      <w:r w:rsidRPr="003A3AFE">
        <w:rPr>
          <w:rFonts w:ascii="宋体" w:eastAsia="宋体" w:hAnsi="宋体"/>
          <w:sz w:val="24"/>
          <w:szCs w:val="24"/>
        </w:rPr>
        <w:t>p96当输入概率密度大致为高斯时，蒙特卡罗是最准确的方法，但是计算开销大，sigmapoint（无迹变换）是蒙特卡罗和线性化折中的办法，它比线性化更准确，但计算量稍大</w:t>
      </w:r>
    </w:p>
    <w:p w14:paraId="739E002A" w14:textId="38234424" w:rsidR="003A3AFE" w:rsidRPr="003A3AFE" w:rsidRDefault="003A3AFE" w:rsidP="003A3AFE">
      <w:pPr>
        <w:pStyle w:val="a3"/>
        <w:numPr>
          <w:ilvl w:val="0"/>
          <w:numId w:val="3"/>
        </w:numPr>
        <w:ind w:firstLineChars="0"/>
        <w:rPr>
          <w:rFonts w:ascii="宋体" w:eastAsia="宋体" w:hAnsi="宋体"/>
          <w:sz w:val="24"/>
          <w:szCs w:val="24"/>
        </w:rPr>
      </w:pPr>
      <w:r w:rsidRPr="003A3AFE">
        <w:rPr>
          <w:rFonts w:ascii="宋体" w:eastAsia="宋体" w:hAnsi="宋体"/>
          <w:sz w:val="24"/>
          <w:szCs w:val="24"/>
        </w:rPr>
        <w:t>P107ISPKF:</w:t>
      </w:r>
      <w:r w:rsidRPr="003A3AFE">
        <w:t xml:space="preserve"> </w:t>
      </w:r>
      <w:r w:rsidRPr="003A3AFE">
        <w:rPr>
          <w:rFonts w:ascii="宋体" w:eastAsia="宋体" w:hAnsi="宋体"/>
          <w:sz w:val="24"/>
          <w:szCs w:val="24"/>
        </w:rPr>
        <w:t>p110IEKF收敛于MAP的解（模），而ISPKF收敛于全后验概率的均值</w:t>
      </w:r>
    </w:p>
    <w:p w14:paraId="590975B8" w14:textId="77777777" w:rsidR="003A3AFE" w:rsidRPr="003A3AFE" w:rsidRDefault="003A3AFE" w:rsidP="003A3AFE">
      <w:pPr>
        <w:pStyle w:val="a3"/>
        <w:numPr>
          <w:ilvl w:val="0"/>
          <w:numId w:val="3"/>
        </w:numPr>
        <w:ind w:firstLineChars="0"/>
        <w:rPr>
          <w:rFonts w:ascii="宋体" w:eastAsia="宋体" w:hAnsi="宋体"/>
          <w:sz w:val="24"/>
          <w:szCs w:val="24"/>
        </w:rPr>
      </w:pPr>
      <w:r w:rsidRPr="003A3AFE">
        <w:rPr>
          <w:rFonts w:ascii="宋体" w:eastAsia="宋体" w:hAnsi="宋体" w:hint="eastAsia"/>
          <w:sz w:val="24"/>
          <w:szCs w:val="24"/>
        </w:rPr>
        <w:t>粒子滤波：</w:t>
      </w:r>
      <w:r w:rsidRPr="003A3AFE">
        <w:rPr>
          <w:rFonts w:ascii="宋体" w:eastAsia="宋体" w:hAnsi="宋体"/>
          <w:sz w:val="24"/>
          <w:szCs w:val="24"/>
        </w:rPr>
        <w:t>p101粒子滤波额外需求，概率机器人书中描述比较详细</w:t>
      </w:r>
    </w:p>
    <w:p w14:paraId="07A223A8" w14:textId="3CD544F9" w:rsidR="00D47429" w:rsidRPr="003A3AFE" w:rsidRDefault="00D47429" w:rsidP="003A3AFE">
      <w:pPr>
        <w:pStyle w:val="a3"/>
        <w:numPr>
          <w:ilvl w:val="0"/>
          <w:numId w:val="3"/>
        </w:numPr>
        <w:ind w:firstLineChars="0"/>
        <w:rPr>
          <w:rFonts w:ascii="宋体" w:eastAsia="宋体" w:hAnsi="宋体" w:hint="eastAsia"/>
          <w:sz w:val="24"/>
          <w:szCs w:val="24"/>
        </w:rPr>
      </w:pPr>
    </w:p>
    <w:p w14:paraId="5D69CC00" w14:textId="66C1FD24" w:rsidR="00A5310F" w:rsidRDefault="0004689D"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p2能观性：动态系统的状态何时能够从该系统的一组观测值中推测出来。</w:t>
      </w:r>
    </w:p>
    <w:p w14:paraId="680D1F8F" w14:textId="011D6E67" w:rsidR="00917649" w:rsidRDefault="00917649"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p12统计独立和不相关条件</w:t>
      </w:r>
      <w:r w:rsidR="00EB576D">
        <w:rPr>
          <w:rFonts w:ascii="宋体" w:eastAsia="宋体" w:hAnsi="宋体" w:hint="eastAsia"/>
          <w:sz w:val="24"/>
          <w:szCs w:val="24"/>
        </w:rPr>
        <w:t>，独立必不相关，不相关未必独立。在概率密度函数情况下，两者等价。</w:t>
      </w:r>
    </w:p>
    <w:p w14:paraId="025B8102" w14:textId="32F1245F" w:rsidR="00A5310F" w:rsidRDefault="00D54E6B"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p13香农信息、负熵：描述某个量的不确定性</w:t>
      </w:r>
    </w:p>
    <w:p w14:paraId="058F324D" w14:textId="4D469B8D" w:rsidR="00A5310F" w:rsidRDefault="00D54E6B"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p14互信息：刻画了已知一个随机变量的信息之后，另一个随机变量的不确定性减少了多少</w:t>
      </w:r>
    </w:p>
    <w:p w14:paraId="6CEAF823" w14:textId="135E6C59" w:rsidR="00A5310F" w:rsidRDefault="00554F6D"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p14费歇尔信息量：明确定义出利用已有观测值估计参数的效果和衡量估计方式好坏的标准</w:t>
      </w:r>
    </w:p>
    <w:p w14:paraId="2C42DF90" w14:textId="7BF795BB" w:rsidR="00A5310F" w:rsidRDefault="00005664"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lastRenderedPageBreak/>
        <w:t>p16isserlis定理：计算高阶（二阶以上）</w:t>
      </w:r>
    </w:p>
    <w:p w14:paraId="1320D5F0" w14:textId="3C9BCDA2" w:rsidR="00A5310F" w:rsidRDefault="00631156"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3.1得出批量式线性高斯求解方程，3.2使用三角矩阵分解高效求逆</w:t>
      </w:r>
    </w:p>
    <w:p w14:paraId="63741AC8" w14:textId="3ACF9EE1" w:rsidR="00A5310F" w:rsidRDefault="001520C3"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p55边缘化：使某个状态的系数矩阵除自身对应之外非零，其他块为0</w:t>
      </w:r>
    </w:p>
    <w:p w14:paraId="08290E54" w14:textId="79F14C3D" w:rsidR="00A5310F" w:rsidRDefault="00976E2E"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p64卡尔曼滤波是最优线性无偏估计，即方差正好是克拉美罗下界</w:t>
      </w:r>
    </w:p>
    <w:p w14:paraId="60374902" w14:textId="36FAE5BB" w:rsidR="00A5310F" w:rsidRDefault="001F5662"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p87非线性表示和计算的近似方法</w:t>
      </w:r>
    </w:p>
    <w:p w14:paraId="3A5E375C" w14:textId="584072CE" w:rsidR="00A5310F" w:rsidRDefault="00C03523"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p91有偏差-期望，不一致-方差</w:t>
      </w:r>
    </w:p>
    <w:p w14:paraId="526ACEF2" w14:textId="1BB381E0" w:rsidR="00A5310F" w:rsidRDefault="00C03523"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p92将后验不断作为先验值，得到更好的线性展开点，一个状态多个观测的，可以迭代不同的观测点</w:t>
      </w:r>
    </w:p>
    <w:p w14:paraId="3133DE76" w14:textId="3234AA9D" w:rsidR="004D10C6" w:rsidRDefault="004D10C6"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p113高斯-牛顿两种推导方法</w:t>
      </w:r>
    </w:p>
    <w:p w14:paraId="76D9F6AC" w14:textId="0E129C07" w:rsidR="00F60A30" w:rsidRDefault="00F60A30"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p123全局、滑窗和时间步优化比较，精度和实时性的权衡</w:t>
      </w:r>
    </w:p>
    <w:p w14:paraId="210D5FF7" w14:textId="7CE1A092" w:rsidR="00DA64B6" w:rsidRPr="00A5310F" w:rsidRDefault="00A5310F" w:rsidP="00A5310F">
      <w:pPr>
        <w:pStyle w:val="a3"/>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DA64B6" w:rsidRPr="00A531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A1F01"/>
    <w:multiLevelType w:val="hybridMultilevel"/>
    <w:tmpl w:val="B59C9276"/>
    <w:lvl w:ilvl="0" w:tplc="1194B65E">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556BD6"/>
    <w:multiLevelType w:val="hybridMultilevel"/>
    <w:tmpl w:val="7CC27EF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A"/>
    <w:rsid w:val="00005664"/>
    <w:rsid w:val="0004689D"/>
    <w:rsid w:val="001520C3"/>
    <w:rsid w:val="001F5662"/>
    <w:rsid w:val="0027112A"/>
    <w:rsid w:val="003A3AFE"/>
    <w:rsid w:val="003B2C16"/>
    <w:rsid w:val="00425130"/>
    <w:rsid w:val="00453036"/>
    <w:rsid w:val="004D10C6"/>
    <w:rsid w:val="004E5BFC"/>
    <w:rsid w:val="00554F6D"/>
    <w:rsid w:val="00631156"/>
    <w:rsid w:val="007F1F3D"/>
    <w:rsid w:val="00815EE6"/>
    <w:rsid w:val="00917649"/>
    <w:rsid w:val="00976E2E"/>
    <w:rsid w:val="00981202"/>
    <w:rsid w:val="009F10A9"/>
    <w:rsid w:val="00A5310F"/>
    <w:rsid w:val="00A71253"/>
    <w:rsid w:val="00AE45E0"/>
    <w:rsid w:val="00AF36D2"/>
    <w:rsid w:val="00C03523"/>
    <w:rsid w:val="00CD066A"/>
    <w:rsid w:val="00CD7406"/>
    <w:rsid w:val="00D47429"/>
    <w:rsid w:val="00D54E6B"/>
    <w:rsid w:val="00DA64B6"/>
    <w:rsid w:val="00DB0857"/>
    <w:rsid w:val="00EB576D"/>
    <w:rsid w:val="00F06642"/>
    <w:rsid w:val="00F60A30"/>
    <w:rsid w:val="00F77A3E"/>
    <w:rsid w:val="00FC5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5D98"/>
  <w15:chartTrackingRefBased/>
  <w15:docId w15:val="{887F8516-CF2C-47A8-B8A3-DC1E10942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31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2</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21</cp:revision>
  <dcterms:created xsi:type="dcterms:W3CDTF">2020-04-25T01:21:00Z</dcterms:created>
  <dcterms:modified xsi:type="dcterms:W3CDTF">2020-04-27T07:59:00Z</dcterms:modified>
</cp:coreProperties>
</file>