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5227AFA4" w:rsidR="00B62CB9" w:rsidRPr="002D19BE" w:rsidRDefault="00CC621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深度相机平视效果是否会更好？</w:t>
      </w:r>
      <w:r w:rsidR="0065408C">
        <w:rPr>
          <w:rFonts w:ascii="宋体" w:eastAsia="宋体" w:hAnsi="宋体" w:hint="eastAsia"/>
          <w:sz w:val="24"/>
          <w:szCs w:val="24"/>
        </w:rPr>
        <w:t>与墙面垂直的光线会不会更准？</w:t>
      </w: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w:t>
      </w:r>
      <w:proofErr w:type="gramStart"/>
      <w:r w:rsidRPr="00953F5F">
        <w:rPr>
          <w:rFonts w:ascii="宋体" w:eastAsia="宋体" w:hAnsi="宋体" w:hint="eastAsia"/>
          <w:sz w:val="24"/>
          <w:szCs w:val="24"/>
        </w:rPr>
        <w:t>戳之间</w:t>
      </w:r>
      <w:proofErr w:type="gramEnd"/>
      <w:r w:rsidRPr="00953F5F">
        <w:rPr>
          <w:rFonts w:ascii="宋体" w:eastAsia="宋体" w:hAnsi="宋体" w:hint="eastAsia"/>
          <w:sz w:val="24"/>
          <w:szCs w:val="24"/>
        </w:rPr>
        <w:t>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w:t>
      </w:r>
      <w:proofErr w:type="gramStart"/>
      <w:r w:rsidRPr="00953F5F">
        <w:rPr>
          <w:rFonts w:ascii="宋体" w:eastAsia="宋体" w:hAnsi="宋体" w:hint="eastAsia"/>
          <w:sz w:val="24"/>
          <w:szCs w:val="24"/>
        </w:rPr>
        <w:t>帧率和</w:t>
      </w:r>
      <w:proofErr w:type="gramEnd"/>
      <w:r w:rsidRPr="00953F5F">
        <w:rPr>
          <w:rFonts w:ascii="宋体" w:eastAsia="宋体" w:hAnsi="宋体" w:hint="eastAsia"/>
          <w:sz w:val="24"/>
          <w:szCs w:val="24"/>
        </w:rPr>
        <w:t>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w:t>
      </w:r>
      <w:proofErr w:type="gramStart"/>
      <w:r>
        <w:rPr>
          <w:rFonts w:ascii="宋体" w:eastAsia="宋体" w:hAnsi="宋体" w:hint="eastAsia"/>
          <w:sz w:val="24"/>
          <w:szCs w:val="24"/>
        </w:rPr>
        <w:t>如霄卓</w:t>
      </w:r>
      <w:proofErr w:type="gramEnd"/>
      <w:r>
        <w:rPr>
          <w:rFonts w:ascii="宋体" w:eastAsia="宋体" w:hAnsi="宋体" w:hint="eastAsia"/>
          <w:sz w:val="24"/>
          <w:szCs w:val="24"/>
        </w:rPr>
        <w:t>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668EEC26" w14:textId="4345F79D" w:rsidR="007A5F29" w:rsidRDefault="007A5F29" w:rsidP="00D4695A">
      <w:pPr>
        <w:pStyle w:val="a7"/>
        <w:numPr>
          <w:ilvl w:val="0"/>
          <w:numId w:val="18"/>
        </w:numPr>
        <w:ind w:firstLineChars="0"/>
        <w:rPr>
          <w:rFonts w:ascii="宋体" w:eastAsia="宋体" w:hAnsi="宋体"/>
          <w:sz w:val="24"/>
          <w:szCs w:val="24"/>
        </w:rPr>
      </w:pPr>
      <w:r w:rsidRPr="007A5F29">
        <w:rPr>
          <w:rFonts w:ascii="宋体" w:eastAsia="宋体" w:hAnsi="宋体" w:hint="eastAsia"/>
          <w:sz w:val="24"/>
          <w:szCs w:val="24"/>
        </w:rPr>
        <w:t>各相机模型</w:t>
      </w:r>
      <w:r w:rsidRPr="007A5F29">
        <w:rPr>
          <w:rFonts w:ascii="宋体" w:eastAsia="宋体" w:hAnsi="宋体"/>
          <w:sz w:val="24"/>
          <w:szCs w:val="24"/>
        </w:rPr>
        <w:t>(针孔+鱼眼)</w:t>
      </w:r>
      <w:r>
        <w:rPr>
          <w:rFonts w:ascii="宋体" w:eastAsia="宋体" w:hAnsi="宋体" w:hint="eastAsia"/>
          <w:sz w:val="24"/>
          <w:szCs w:val="24"/>
        </w:rPr>
        <w:t>：</w:t>
      </w:r>
      <w:r w:rsidR="007F6832" w:rsidRPr="007F6832">
        <w:rPr>
          <w:rFonts w:ascii="宋体" w:eastAsia="宋体" w:hAnsi="宋体"/>
          <w:sz w:val="24"/>
          <w:szCs w:val="24"/>
        </w:rPr>
        <w:t>Lens Projections</w:t>
      </w:r>
      <w:r w:rsidR="007F6832">
        <w:rPr>
          <w:rFonts w:ascii="宋体" w:eastAsia="宋体" w:hAnsi="宋体" w:hint="eastAsia"/>
          <w:sz w:val="24"/>
          <w:szCs w:val="24"/>
        </w:rPr>
        <w:t>中四个链接。</w:t>
      </w:r>
    </w:p>
    <w:p w14:paraId="6BD53C93" w14:textId="54F8C448" w:rsidR="007A5F29" w:rsidRDefault="007A5F29" w:rsidP="007A5F29">
      <w:pPr>
        <w:pStyle w:val="a7"/>
        <w:ind w:left="420" w:firstLineChars="0" w:firstLine="0"/>
        <w:rPr>
          <w:rFonts w:ascii="宋体" w:eastAsia="宋体" w:hAnsi="宋体"/>
          <w:sz w:val="24"/>
          <w:szCs w:val="24"/>
        </w:rPr>
      </w:pPr>
      <w:r w:rsidRPr="007A5F29">
        <w:rPr>
          <w:rFonts w:ascii="宋体" w:eastAsia="宋体" w:hAnsi="宋体"/>
          <w:sz w:val="24"/>
          <w:szCs w:val="24"/>
        </w:rPr>
        <w:t xml:space="preserve">  </w:t>
      </w:r>
      <w:hyperlink r:id="rId7" w:history="1">
        <w:r w:rsidRPr="008A3F51">
          <w:rPr>
            <w:rStyle w:val="a8"/>
            <w:rFonts w:ascii="宋体" w:eastAsia="宋体" w:hAnsi="宋体"/>
            <w:sz w:val="24"/>
            <w:szCs w:val="24"/>
          </w:rPr>
          <w:t>https://blog.csdn.net/u011178262/article/details/86656153</w:t>
        </w:r>
      </w:hyperlink>
      <w:r>
        <w:rPr>
          <w:rFonts w:ascii="宋体" w:eastAsia="宋体" w:hAnsi="宋体"/>
          <w:sz w:val="24"/>
          <w:szCs w:val="24"/>
        </w:rPr>
        <w:t xml:space="preserve"> </w:t>
      </w:r>
    </w:p>
    <w:p w14:paraId="75AAA545" w14:textId="1060F361" w:rsidR="009015A8" w:rsidRDefault="009015A8" w:rsidP="00D4695A">
      <w:pPr>
        <w:pStyle w:val="a7"/>
        <w:numPr>
          <w:ilvl w:val="0"/>
          <w:numId w:val="18"/>
        </w:numPr>
        <w:ind w:firstLineChars="0"/>
        <w:rPr>
          <w:rFonts w:ascii="宋体" w:eastAsia="宋体" w:hAnsi="宋体"/>
          <w:sz w:val="24"/>
          <w:szCs w:val="24"/>
        </w:rPr>
      </w:pPr>
      <w:r w:rsidRPr="009015A8">
        <w:rPr>
          <w:rFonts w:ascii="宋体" w:eastAsia="宋体" w:hAnsi="宋体" w:hint="eastAsia"/>
          <w:sz w:val="24"/>
          <w:szCs w:val="24"/>
        </w:rPr>
        <w:t>对于单目相机而言，空间的</w:t>
      </w:r>
      <w:r w:rsidRPr="009015A8">
        <w:rPr>
          <w:rFonts w:ascii="宋体" w:eastAsia="宋体" w:hAnsi="宋体"/>
          <w:sz w:val="24"/>
          <w:szCs w:val="24"/>
        </w:rPr>
        <w:t>3D点的成像过程可以表达为空间点P(物点)与光心O的连线在成像面上的投影p(像点)，机器视觉中的所有问题都是关于</w:t>
      </w:r>
      <w:proofErr w:type="spellStart"/>
      <w:r w:rsidRPr="009015A8">
        <w:rPr>
          <w:rFonts w:ascii="宋体" w:eastAsia="宋体" w:hAnsi="宋体"/>
          <w:sz w:val="24"/>
          <w:szCs w:val="24"/>
        </w:rPr>
        <w:lastRenderedPageBreak/>
        <w:t>P,O,p</w:t>
      </w:r>
      <w:proofErr w:type="spellEnd"/>
      <w:r w:rsidRPr="009015A8">
        <w:rPr>
          <w:rFonts w:ascii="宋体" w:eastAsia="宋体" w:hAnsi="宋体"/>
          <w:sz w:val="24"/>
          <w:szCs w:val="24"/>
        </w:rPr>
        <w:t>三点的共线问题：已知p和O求P可以看成是重建；已知P和p求O可以看成是标定。</w:t>
      </w:r>
      <w:r>
        <w:rPr>
          <w:rFonts w:ascii="宋体" w:eastAsia="宋体" w:hAnsi="宋体" w:hint="eastAsia"/>
          <w:sz w:val="24"/>
          <w:szCs w:val="24"/>
        </w:rPr>
        <w:t>已知P和</w:t>
      </w:r>
      <w:r>
        <w:rPr>
          <w:rFonts w:ascii="宋体" w:eastAsia="宋体" w:hAnsi="宋体"/>
          <w:sz w:val="24"/>
          <w:szCs w:val="24"/>
        </w:rPr>
        <w:t>O</w:t>
      </w:r>
      <w:r>
        <w:rPr>
          <w:rFonts w:ascii="宋体" w:eastAsia="宋体" w:hAnsi="宋体" w:hint="eastAsia"/>
          <w:sz w:val="24"/>
          <w:szCs w:val="24"/>
        </w:rPr>
        <w:t>求p可以看成是投影。</w:t>
      </w:r>
      <w:r w:rsidR="007F6832">
        <w:rPr>
          <w:rFonts w:ascii="宋体" w:eastAsia="宋体" w:hAnsi="宋体" w:hint="eastAsia"/>
          <w:sz w:val="24"/>
          <w:szCs w:val="24"/>
        </w:rPr>
        <w:t>常见5种模型：</w:t>
      </w:r>
      <w:r w:rsidR="007F6832" w:rsidRPr="007F6832">
        <w:rPr>
          <w:rFonts w:ascii="宋体" w:eastAsia="宋体" w:hAnsi="宋体" w:hint="eastAsia"/>
          <w:sz w:val="24"/>
          <w:szCs w:val="24"/>
        </w:rPr>
        <w:t>透射映射</w:t>
      </w:r>
      <w:r w:rsidR="007F6832" w:rsidRPr="007F6832">
        <w:rPr>
          <w:rFonts w:ascii="宋体" w:eastAsia="宋体" w:hAnsi="宋体"/>
          <w:sz w:val="24"/>
          <w:szCs w:val="24"/>
        </w:rPr>
        <w:t>(Perspective)</w:t>
      </w:r>
      <m:oMath>
        <m:r>
          <w:rPr>
            <w:rFonts w:ascii="Cambria Math" w:eastAsia="宋体" w:hAnsi="Cambria Math"/>
            <w:sz w:val="24"/>
            <w:szCs w:val="24"/>
          </w:rPr>
          <m:t>R</m:t>
        </m:r>
        <m:r>
          <w:rPr>
            <w:rFonts w:ascii="Cambria Math" w:eastAsia="宋体" w:hAnsi="Cambria Math" w:hint="eastAsia"/>
            <w:sz w:val="24"/>
            <w:szCs w:val="24"/>
          </w:rPr>
          <m:t>=ftan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等距映射</w:t>
      </w:r>
      <w:r w:rsidR="007F6832" w:rsidRPr="007F6832">
        <w:rPr>
          <w:rFonts w:ascii="宋体" w:eastAsia="宋体" w:hAnsi="宋体"/>
          <w:sz w:val="24"/>
          <w:szCs w:val="24"/>
        </w:rPr>
        <w:t>(Equidistant)</w:t>
      </w:r>
      <m:oMath>
        <m:r>
          <w:rPr>
            <w:rFonts w:ascii="Cambria Math" w:eastAsia="宋体" w:hAnsi="Cambria Math"/>
            <w:sz w:val="24"/>
            <w:szCs w:val="24"/>
          </w:rPr>
          <m:t xml:space="preserve"> R</m:t>
        </m:r>
        <m:r>
          <w:rPr>
            <w:rFonts w:ascii="Cambria Math" w:eastAsia="宋体" w:hAnsi="Cambria Math" w:hint="eastAsia"/>
            <w:sz w:val="24"/>
            <w:szCs w:val="24"/>
          </w:rPr>
          <m:t>=</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等立体角投影</w:t>
      </w:r>
      <w:r w:rsidR="007F6832" w:rsidRPr="007F6832">
        <w:rPr>
          <w:rFonts w:ascii="宋体" w:eastAsia="宋体" w:hAnsi="宋体"/>
          <w:sz w:val="24"/>
          <w:szCs w:val="24"/>
        </w:rPr>
        <w:t>(</w:t>
      </w:r>
      <w:proofErr w:type="spellStart"/>
      <w:r w:rsidR="007F6832" w:rsidRPr="007F6832">
        <w:rPr>
          <w:rFonts w:ascii="宋体" w:eastAsia="宋体" w:hAnsi="宋体"/>
          <w:sz w:val="24"/>
          <w:szCs w:val="24"/>
        </w:rPr>
        <w:t>Equisolid</w:t>
      </w:r>
      <w:proofErr w:type="spellEnd"/>
      <w:r w:rsidR="007F6832" w:rsidRPr="007F6832">
        <w:rPr>
          <w:rFonts w:ascii="宋体" w:eastAsia="宋体" w:hAnsi="宋体"/>
          <w:sz w:val="24"/>
          <w:szCs w:val="24"/>
        </w:rPr>
        <w:t xml:space="preserve"> angle)</w:t>
      </w:r>
      <m:oMath>
        <m:r>
          <w:rPr>
            <w:rFonts w:ascii="Cambria Math" w:eastAsia="宋体" w:hAnsi="Cambria Math"/>
            <w:sz w:val="24"/>
            <w:szCs w:val="24"/>
          </w:rPr>
          <m:t xml:space="preserve"> R</m:t>
        </m:r>
        <m:r>
          <w:rPr>
            <w:rFonts w:ascii="Cambria Math" w:eastAsia="宋体" w:hAnsi="Cambria Math" w:hint="eastAsia"/>
            <w:sz w:val="24"/>
            <w:szCs w:val="24"/>
          </w:rPr>
          <m:t>=2fsin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r w:rsidR="007F6832">
        <w:rPr>
          <w:rFonts w:ascii="宋体" w:eastAsia="宋体" w:hAnsi="宋体" w:hint="eastAsia"/>
          <w:sz w:val="24"/>
          <w:szCs w:val="24"/>
        </w:rPr>
        <w:t>较常用、</w:t>
      </w:r>
      <w:r w:rsidR="007F6832" w:rsidRPr="007F6832">
        <w:rPr>
          <w:rFonts w:ascii="宋体" w:eastAsia="宋体" w:hAnsi="宋体" w:hint="eastAsia"/>
          <w:sz w:val="24"/>
          <w:szCs w:val="24"/>
        </w:rPr>
        <w:t>正交投影</w:t>
      </w:r>
      <w:r w:rsidR="007F6832" w:rsidRPr="007F6832">
        <w:rPr>
          <w:rFonts w:ascii="宋体" w:eastAsia="宋体" w:hAnsi="宋体"/>
          <w:sz w:val="24"/>
          <w:szCs w:val="24"/>
        </w:rPr>
        <w:t>(Orthographic)</w:t>
      </w:r>
      <m:oMath>
        <m:r>
          <w:rPr>
            <w:rFonts w:ascii="Cambria Math" w:eastAsia="宋体" w:hAnsi="Cambria Math"/>
            <w:sz w:val="24"/>
            <w:szCs w:val="24"/>
          </w:rPr>
          <m:t>R</m:t>
        </m:r>
        <m:r>
          <w:rPr>
            <w:rFonts w:ascii="Cambria Math" w:eastAsia="宋体" w:hAnsi="Cambria Math" w:hint="eastAsia"/>
            <w:sz w:val="24"/>
            <w:szCs w:val="24"/>
          </w:rPr>
          <m:t>=fsin</m:t>
        </m:r>
        <m:r>
          <w:rPr>
            <w:rFonts w:ascii="Cambria Math" w:eastAsia="宋体" w:hAnsi="Cambria Math"/>
            <w:sz w:val="24"/>
            <w:szCs w:val="24"/>
          </w:rPr>
          <m:t>(θ)</m:t>
        </m:r>
      </m:oMath>
      <w:r w:rsidR="007F6832">
        <w:rPr>
          <w:rFonts w:ascii="宋体" w:eastAsia="宋体" w:hAnsi="宋体" w:hint="eastAsia"/>
          <w:sz w:val="24"/>
          <w:szCs w:val="24"/>
        </w:rPr>
        <w:t>、</w:t>
      </w:r>
      <w:proofErr w:type="gramStart"/>
      <w:r w:rsidR="007F6832" w:rsidRPr="007F6832">
        <w:rPr>
          <w:rFonts w:ascii="宋体" w:eastAsia="宋体" w:hAnsi="宋体" w:hint="eastAsia"/>
          <w:sz w:val="24"/>
          <w:szCs w:val="24"/>
        </w:rPr>
        <w:t>球极投影</w:t>
      </w:r>
      <w:proofErr w:type="gramEnd"/>
      <w:r w:rsidR="007F6832" w:rsidRPr="007F6832">
        <w:rPr>
          <w:rFonts w:ascii="宋体" w:eastAsia="宋体" w:hAnsi="宋体"/>
          <w:sz w:val="24"/>
          <w:szCs w:val="24"/>
        </w:rPr>
        <w:t>(Stereographic)</w:t>
      </w:r>
      <m:oMath>
        <m:r>
          <w:rPr>
            <w:rFonts w:ascii="Cambria Math" w:eastAsia="宋体" w:hAnsi="Cambria Math"/>
            <w:sz w:val="24"/>
            <w:szCs w:val="24"/>
          </w:rPr>
          <m:t>R</m:t>
        </m:r>
        <m:r>
          <w:rPr>
            <w:rFonts w:ascii="Cambria Math" w:eastAsia="宋体" w:hAnsi="Cambria Math" w:hint="eastAsia"/>
            <w:sz w:val="24"/>
            <w:szCs w:val="24"/>
          </w:rPr>
          <m:t>=2ftan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p>
    <w:p w14:paraId="76E041BE" w14:textId="789DCDF9" w:rsidR="009015A8" w:rsidRDefault="003454CC" w:rsidP="009015A8">
      <w:pPr>
        <w:pStyle w:val="a7"/>
        <w:ind w:left="420" w:firstLineChars="0" w:firstLine="0"/>
        <w:rPr>
          <w:rFonts w:ascii="宋体" w:eastAsia="宋体" w:hAnsi="宋体"/>
          <w:sz w:val="24"/>
          <w:szCs w:val="24"/>
        </w:rPr>
      </w:pPr>
      <w:hyperlink r:id="rId8" w:history="1">
        <w:r w:rsidR="009015A8" w:rsidRPr="008A3F51">
          <w:rPr>
            <w:rStyle w:val="a8"/>
            <w:rFonts w:ascii="宋体" w:eastAsia="宋体" w:hAnsi="宋体"/>
            <w:sz w:val="24"/>
            <w:szCs w:val="24"/>
          </w:rPr>
          <w:t>http://blog.sciencenet.cn/blog-465130-1052526.html</w:t>
        </w:r>
      </w:hyperlink>
      <w:r w:rsidR="009015A8">
        <w:rPr>
          <w:rFonts w:ascii="宋体" w:eastAsia="宋体" w:hAnsi="宋体"/>
          <w:sz w:val="24"/>
          <w:szCs w:val="24"/>
        </w:rPr>
        <w:t xml:space="preserve"> </w:t>
      </w:r>
    </w:p>
    <w:p w14:paraId="06137FF2" w14:textId="7A86242D" w:rsidR="00CD17B9" w:rsidRDefault="00CD17B9" w:rsidP="00D4695A">
      <w:pPr>
        <w:pStyle w:val="a7"/>
        <w:numPr>
          <w:ilvl w:val="0"/>
          <w:numId w:val="18"/>
        </w:numPr>
        <w:ind w:firstLineChars="0"/>
        <w:rPr>
          <w:rFonts w:ascii="宋体" w:eastAsia="宋体" w:hAnsi="宋体"/>
          <w:sz w:val="24"/>
          <w:szCs w:val="24"/>
        </w:rPr>
      </w:pPr>
      <w:r w:rsidRPr="00CD17B9">
        <w:rPr>
          <w:rFonts w:ascii="宋体" w:eastAsia="宋体" w:hAnsi="宋体"/>
          <w:sz w:val="24"/>
          <w:szCs w:val="24"/>
        </w:rPr>
        <w:t>wide-angle</w:t>
      </w:r>
      <w:r>
        <w:rPr>
          <w:rFonts w:ascii="宋体" w:eastAsia="宋体" w:hAnsi="宋体" w:hint="eastAsia"/>
          <w:sz w:val="24"/>
          <w:szCs w:val="24"/>
        </w:rPr>
        <w:t>（广角）</w:t>
      </w:r>
      <w:r w:rsidRPr="00CD17B9">
        <w:rPr>
          <w:rFonts w:ascii="宋体" w:eastAsia="宋体" w:hAnsi="宋体"/>
          <w:sz w:val="24"/>
          <w:szCs w:val="24"/>
        </w:rPr>
        <w:t>, fisheye</w:t>
      </w:r>
      <w:r>
        <w:rPr>
          <w:rFonts w:ascii="宋体" w:eastAsia="宋体" w:hAnsi="宋体" w:hint="eastAsia"/>
          <w:sz w:val="24"/>
          <w:szCs w:val="24"/>
        </w:rPr>
        <w:t>（鱼眼）</w:t>
      </w:r>
      <w:r w:rsidRPr="00CD17B9">
        <w:rPr>
          <w:rFonts w:ascii="宋体" w:eastAsia="宋体" w:hAnsi="宋体"/>
          <w:sz w:val="24"/>
          <w:szCs w:val="24"/>
        </w:rPr>
        <w:t xml:space="preserve"> and omnidirectional</w:t>
      </w:r>
      <w:r>
        <w:rPr>
          <w:rFonts w:ascii="宋体" w:eastAsia="宋体" w:hAnsi="宋体" w:hint="eastAsia"/>
          <w:sz w:val="24"/>
          <w:szCs w:val="24"/>
        </w:rPr>
        <w:t>（全向</w:t>
      </w:r>
      <w:r>
        <w:rPr>
          <w:rFonts w:ascii="宋体" w:eastAsia="宋体" w:hAnsi="宋体"/>
          <w:sz w:val="24"/>
          <w:szCs w:val="24"/>
        </w:rPr>
        <w:t>）</w:t>
      </w:r>
      <w:r w:rsidRPr="00CD17B9">
        <w:rPr>
          <w:rFonts w:ascii="宋体" w:eastAsia="宋体" w:hAnsi="宋体"/>
          <w:sz w:val="24"/>
          <w:szCs w:val="24"/>
        </w:rPr>
        <w:t xml:space="preserve"> cameras</w:t>
      </w:r>
    </w:p>
    <w:p w14:paraId="3C7F5AA8" w14:textId="2086A8EF" w:rsidR="00D856AF" w:rsidRDefault="00D856AF"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鱼眼相机模型</w:t>
      </w:r>
    </w:p>
    <w:p w14:paraId="690BAC11" w14:textId="7F2058DF" w:rsidR="00D856AF" w:rsidRDefault="003454CC" w:rsidP="00D856AF">
      <w:pPr>
        <w:pStyle w:val="a7"/>
        <w:ind w:left="420" w:firstLineChars="0" w:firstLine="0"/>
        <w:rPr>
          <w:rFonts w:ascii="宋体" w:eastAsia="宋体" w:hAnsi="宋体"/>
          <w:sz w:val="24"/>
          <w:szCs w:val="24"/>
        </w:rPr>
      </w:pPr>
      <w:hyperlink r:id="rId9" w:history="1">
        <w:r w:rsidR="00D856AF" w:rsidRPr="00201836">
          <w:rPr>
            <w:rStyle w:val="a8"/>
            <w:rFonts w:ascii="宋体" w:eastAsia="宋体" w:hAnsi="宋体"/>
            <w:sz w:val="24"/>
            <w:szCs w:val="24"/>
          </w:rPr>
          <w:t>https://blog.csdn.net/u010128736/article/details/52864024</w:t>
        </w:r>
      </w:hyperlink>
      <w:r w:rsidR="00D856AF">
        <w:rPr>
          <w:rFonts w:ascii="宋体" w:eastAsia="宋体" w:hAnsi="宋体"/>
          <w:sz w:val="24"/>
          <w:szCs w:val="24"/>
        </w:rPr>
        <w:t xml:space="preserve"> </w:t>
      </w:r>
    </w:p>
    <w:p w14:paraId="496BAE7A" w14:textId="520C49FD" w:rsidR="00385380" w:rsidRDefault="00385380" w:rsidP="00D4695A">
      <w:pPr>
        <w:pStyle w:val="a7"/>
        <w:numPr>
          <w:ilvl w:val="0"/>
          <w:numId w:val="18"/>
        </w:numPr>
        <w:ind w:firstLineChars="0"/>
        <w:rPr>
          <w:rFonts w:ascii="宋体" w:eastAsia="宋体" w:hAnsi="宋体"/>
          <w:sz w:val="24"/>
          <w:szCs w:val="24"/>
        </w:rPr>
      </w:pPr>
      <w:proofErr w:type="gramStart"/>
      <w:r w:rsidRPr="00D4695A">
        <w:rPr>
          <w:rFonts w:ascii="宋体" w:eastAsia="宋体" w:hAnsi="宋体" w:hint="eastAsia"/>
          <w:sz w:val="24"/>
          <w:szCs w:val="24"/>
        </w:rPr>
        <w:t>相机帧率</w:t>
      </w:r>
      <w:proofErr w:type="gramEnd"/>
      <w:r w:rsidRPr="00D4695A">
        <w:rPr>
          <w:rFonts w:ascii="宋体" w:eastAsia="宋体" w:hAnsi="宋体" w:hint="eastAsia"/>
          <w:sz w:val="24"/>
          <w:szCs w:val="24"/>
        </w:rPr>
        <w:t>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3C848D11" w:rsidR="009A32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p>
    <w:p w14:paraId="4424A310" w14:textId="5730C8D6" w:rsidR="00C766AB" w:rsidRPr="00D4695A" w:rsidRDefault="00C766AB"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透镜可以让足够的光线收敛聚焦到投影点上，使得图像生成更加迅速，但代价是引入了畸变。</w:t>
      </w:r>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3454CC" w:rsidP="006C2ABC">
      <w:pPr>
        <w:pStyle w:val="a7"/>
        <w:ind w:left="420" w:firstLineChars="0" w:firstLine="0"/>
        <w:rPr>
          <w:rFonts w:ascii="宋体" w:eastAsia="宋体" w:hAnsi="宋体"/>
          <w:sz w:val="24"/>
          <w:szCs w:val="24"/>
        </w:rPr>
      </w:pPr>
      <w:hyperlink r:id="rId10"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w:t>
      </w:r>
      <w:proofErr w:type="gramStart"/>
      <w:r w:rsidRPr="002912F6">
        <w:rPr>
          <w:rFonts w:ascii="宋体" w:eastAsia="宋体" w:hAnsi="宋体"/>
          <w:sz w:val="24"/>
          <w:szCs w:val="24"/>
        </w:rPr>
        <w:t>万像</w:t>
      </w:r>
      <w:proofErr w:type="gramEnd"/>
      <w:r w:rsidRPr="002912F6">
        <w:rPr>
          <w:rFonts w:ascii="宋体" w:eastAsia="宋体" w:hAnsi="宋体"/>
          <w:sz w:val="24"/>
          <w:szCs w:val="24"/>
        </w:rPr>
        <w:t>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光圈（焦距/口径大小，值越小光圈越大</w:t>
      </w:r>
      <w:r w:rsidR="00B71EFF">
        <w:rPr>
          <w:rFonts w:ascii="宋体" w:eastAsia="宋体" w:hAnsi="宋体" w:hint="eastAsia"/>
          <w:sz w:val="24"/>
          <w:szCs w:val="24"/>
        </w:rPr>
        <w:t>，光圈</w:t>
      </w:r>
      <w:proofErr w:type="gramStart"/>
      <w:r w:rsidR="00B71EFF">
        <w:rPr>
          <w:rFonts w:ascii="宋体" w:eastAsia="宋体" w:hAnsi="宋体" w:hint="eastAsia"/>
          <w:sz w:val="24"/>
          <w:szCs w:val="24"/>
        </w:rPr>
        <w:t>大理解</w:t>
      </w:r>
      <w:proofErr w:type="gramEnd"/>
      <w:r w:rsidR="00B71EFF">
        <w:rPr>
          <w:rFonts w:ascii="宋体" w:eastAsia="宋体" w:hAnsi="宋体" w:hint="eastAsia"/>
          <w:sz w:val="24"/>
          <w:szCs w:val="24"/>
        </w:rPr>
        <w:t>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w:t>
      </w:r>
      <w:proofErr w:type="gramStart"/>
      <w:r w:rsidR="00B71EFF">
        <w:rPr>
          <w:rFonts w:ascii="宋体" w:eastAsia="宋体" w:hAnsi="宋体" w:hint="eastAsia"/>
          <w:sz w:val="24"/>
          <w:szCs w:val="24"/>
        </w:rPr>
        <w:t>拍快速</w:t>
      </w:r>
      <w:proofErr w:type="gramEnd"/>
      <w:r w:rsidR="00B71EFF">
        <w:rPr>
          <w:rFonts w:ascii="宋体" w:eastAsia="宋体" w:hAnsi="宋体" w:hint="eastAsia"/>
          <w:sz w:val="24"/>
          <w:szCs w:val="24"/>
        </w:rPr>
        <w:t>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3454CC" w:rsidP="009250CA">
      <w:pPr>
        <w:pStyle w:val="a7"/>
        <w:ind w:left="420" w:firstLineChars="0" w:firstLine="0"/>
        <w:rPr>
          <w:rFonts w:ascii="宋体" w:eastAsia="宋体" w:hAnsi="宋体"/>
          <w:sz w:val="24"/>
          <w:szCs w:val="24"/>
        </w:rPr>
      </w:pPr>
      <w:hyperlink r:id="rId11" w:history="1">
        <w:r w:rsidR="009250CA" w:rsidRPr="00C02F38">
          <w:rPr>
            <w:rStyle w:val="a8"/>
            <w:rFonts w:ascii="宋体" w:eastAsia="宋体" w:hAnsi="宋体"/>
            <w:sz w:val="24"/>
            <w:szCs w:val="24"/>
          </w:rPr>
          <w:t>https://blog.csdn.net/z_h_s/article/details/50813015</w:t>
        </w:r>
      </w:hyperlink>
    </w:p>
    <w:p w14:paraId="1E319A4E" w14:textId="77777777" w:rsidR="00783701" w:rsidRDefault="003454CC" w:rsidP="00783701">
      <w:pPr>
        <w:pStyle w:val="a7"/>
        <w:ind w:left="420" w:firstLineChars="0" w:firstLine="0"/>
        <w:rPr>
          <w:rFonts w:ascii="宋体" w:eastAsia="宋体" w:hAnsi="宋体"/>
          <w:sz w:val="24"/>
          <w:szCs w:val="24"/>
        </w:rPr>
      </w:pPr>
      <w:hyperlink r:id="rId12"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：前者是逐行曝光（一行</w:t>
      </w:r>
      <w:proofErr w:type="gramStart"/>
      <w:r>
        <w:rPr>
          <w:rFonts w:ascii="宋体" w:eastAsia="宋体" w:hAnsi="宋体" w:hint="eastAsia"/>
          <w:sz w:val="24"/>
          <w:szCs w:val="24"/>
        </w:rPr>
        <w:t>一行</w:t>
      </w:r>
      <w:proofErr w:type="gramEnd"/>
      <w:r>
        <w:rPr>
          <w:rFonts w:ascii="宋体" w:eastAsia="宋体" w:hAnsi="宋体" w:hint="eastAsia"/>
          <w:sz w:val="24"/>
          <w:szCs w:val="24"/>
        </w:rPr>
        <w:t>，不是一个像素逐行扫描），曝光一行输出一行，一般用C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3454CC" w:rsidP="007D2219">
      <w:pPr>
        <w:ind w:left="425"/>
        <w:rPr>
          <w:rFonts w:ascii="宋体" w:eastAsia="宋体" w:hAnsi="宋体"/>
          <w:sz w:val="24"/>
          <w:szCs w:val="24"/>
        </w:rPr>
      </w:pPr>
      <w:hyperlink r:id="rId13"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3454CC" w:rsidP="00B62CB9">
      <w:pPr>
        <w:pStyle w:val="a7"/>
        <w:ind w:left="420" w:firstLineChars="0" w:firstLine="0"/>
        <w:rPr>
          <w:rFonts w:ascii="宋体" w:eastAsia="宋体" w:hAnsi="宋体"/>
          <w:sz w:val="24"/>
          <w:szCs w:val="24"/>
        </w:rPr>
      </w:pPr>
      <w:hyperlink r:id="rId14"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w:t>
      </w:r>
      <w:proofErr w:type="gramStart"/>
      <w:r w:rsidR="00A60473">
        <w:rPr>
          <w:rFonts w:ascii="宋体" w:eastAsia="宋体" w:hAnsi="宋体" w:hint="eastAsia"/>
          <w:sz w:val="24"/>
          <w:szCs w:val="24"/>
        </w:rPr>
        <w:t>帧率小</w:t>
      </w:r>
      <w:proofErr w:type="gramEnd"/>
      <w:r w:rsidR="00A60473">
        <w:rPr>
          <w:rFonts w:ascii="宋体" w:eastAsia="宋体" w:hAnsi="宋体" w:hint="eastAsia"/>
          <w:sz w:val="24"/>
          <w:szCs w:val="24"/>
        </w:rPr>
        <w:t>）</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w:t>
      </w:r>
      <w:proofErr w:type="gramStart"/>
      <w:r>
        <w:rPr>
          <w:rFonts w:ascii="宋体" w:eastAsia="宋体" w:hAnsi="宋体" w:hint="eastAsia"/>
          <w:sz w:val="24"/>
          <w:szCs w:val="24"/>
        </w:rPr>
        <w:t>更大会</w:t>
      </w:r>
      <w:proofErr w:type="gramEnd"/>
      <w:r>
        <w:rPr>
          <w:rFonts w:ascii="宋体" w:eastAsia="宋体" w:hAnsi="宋体" w:hint="eastAsia"/>
          <w:sz w:val="24"/>
          <w:szCs w:val="24"/>
        </w:rPr>
        <w:t>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 xml:space="preserve">Intrinsic parameters of the two </w:t>
      </w:r>
      <w:proofErr w:type="gramStart"/>
      <w:r w:rsidRPr="00136FD1">
        <w:rPr>
          <w:rFonts w:ascii="宋体" w:eastAsia="宋体" w:hAnsi="宋体"/>
          <w:sz w:val="24"/>
          <w:szCs w:val="24"/>
        </w:rPr>
        <w:t>cameras(</w:t>
      </w:r>
      <w:proofErr w:type="gramEnd"/>
      <w:r w:rsidRPr="00136FD1">
        <w:rPr>
          <w:rFonts w:ascii="宋体" w:eastAsia="宋体" w:hAnsi="宋体"/>
          <w:sz w:val="24"/>
          <w:szCs w:val="24"/>
        </w:rPr>
        <w:t>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4C6DA2BA" w14:textId="77777777" w:rsidR="008406B5" w:rsidRDefault="008406B5" w:rsidP="008406B5">
      <w:pPr>
        <w:pStyle w:val="a7"/>
        <w:numPr>
          <w:ilvl w:val="0"/>
          <w:numId w:val="19"/>
        </w:numPr>
        <w:ind w:firstLineChars="0"/>
        <w:rPr>
          <w:rFonts w:ascii="宋体" w:eastAsia="宋体" w:hAnsi="宋体"/>
          <w:sz w:val="24"/>
          <w:szCs w:val="24"/>
        </w:rPr>
      </w:pPr>
      <w:r>
        <w:rPr>
          <w:rFonts w:ascii="宋体" w:eastAsia="宋体" w:hAnsi="宋体" w:hint="eastAsia"/>
          <w:sz w:val="24"/>
          <w:szCs w:val="24"/>
        </w:rPr>
        <w:t>标定、深度校正、配准：[2</w:t>
      </w:r>
      <w:r>
        <w:rPr>
          <w:rFonts w:ascii="宋体" w:eastAsia="宋体" w:hAnsi="宋体"/>
          <w:sz w:val="24"/>
          <w:szCs w:val="24"/>
        </w:rPr>
        <w:t>]</w:t>
      </w:r>
    </w:p>
    <w:p w14:paraId="25088B2B"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标定：标定彩色相机和红外相机畸变参数和相机内参，两个相机相对位姿</w:t>
      </w:r>
    </w:p>
    <w:p w14:paraId="53CFC30B"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深度校正：校正红外相机的深度值</w:t>
      </w:r>
    </w:p>
    <w:p w14:paraId="647A4F57"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配准：将彩色相机像素与红外相机配准，得到每个像素点的深度值。</w:t>
      </w:r>
    </w:p>
    <w:p w14:paraId="4342AE59" w14:textId="77777777" w:rsidR="008406B5" w:rsidRDefault="008406B5" w:rsidP="008406B5">
      <w:pPr>
        <w:pStyle w:val="a7"/>
        <w:numPr>
          <w:ilvl w:val="0"/>
          <w:numId w:val="25"/>
        </w:numPr>
        <w:ind w:firstLineChars="0"/>
        <w:rPr>
          <w:rFonts w:ascii="宋体" w:eastAsia="宋体" w:hAnsi="宋体"/>
          <w:sz w:val="24"/>
          <w:szCs w:val="24"/>
        </w:rPr>
      </w:pPr>
      <w:r w:rsidRPr="008406B5">
        <w:rPr>
          <w:rFonts w:ascii="宋体" w:eastAsia="宋体" w:hAnsi="宋体" w:hint="eastAsia"/>
          <w:sz w:val="24"/>
          <w:szCs w:val="24"/>
        </w:rPr>
        <w:t>纽带：彩色相机与红外相机观测到的是世界坐标系下的同一个点</w:t>
      </w:r>
    </w:p>
    <w:p w14:paraId="70275BD4" w14:textId="7002BDA4" w:rsidR="008406B5" w:rsidRDefault="008406B5" w:rsidP="008406B5">
      <w:pPr>
        <w:pStyle w:val="a7"/>
        <w:numPr>
          <w:ilvl w:val="0"/>
          <w:numId w:val="25"/>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69CB491" wp14:editId="0F1298B1">
            <wp:simplePos x="0" y="0"/>
            <wp:positionH relativeFrom="column">
              <wp:posOffset>241300</wp:posOffset>
            </wp:positionH>
            <wp:positionV relativeFrom="paragraph">
              <wp:posOffset>472440</wp:posOffset>
            </wp:positionV>
            <wp:extent cx="5274310" cy="135318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14:sizeRelH relativeFrom="page">
              <wp14:pctWidth>0</wp14:pctWidth>
            </wp14:sizeRelH>
            <wp14:sizeRelV relativeFrom="page">
              <wp14:pctHeight>0</wp14:pctHeight>
            </wp14:sizeRelV>
          </wp:anchor>
        </w:drawing>
      </w:r>
      <w:r w:rsidRPr="008406B5">
        <w:rPr>
          <w:rFonts w:ascii="宋体" w:eastAsia="宋体" w:hAnsi="宋体"/>
          <w:sz w:val="24"/>
          <w:szCs w:val="24"/>
        </w:rPr>
        <w:t>Libfreenect2配准存在的问题</w:t>
      </w:r>
      <w:r>
        <w:rPr>
          <w:rFonts w:ascii="宋体" w:eastAsia="宋体" w:hAnsi="宋体" w:hint="eastAsia"/>
          <w:sz w:val="24"/>
          <w:szCs w:val="24"/>
        </w:rPr>
        <w:t>：</w:t>
      </w:r>
      <w:r w:rsidRPr="008406B5">
        <w:rPr>
          <w:rFonts w:ascii="宋体" w:eastAsia="宋体" w:hAnsi="宋体" w:hint="eastAsia"/>
          <w:sz w:val="24"/>
          <w:szCs w:val="24"/>
        </w:rPr>
        <w:t>彩色图像存在残缺，给基于特征的视觉</w:t>
      </w:r>
      <w:r w:rsidRPr="008406B5">
        <w:rPr>
          <w:rFonts w:ascii="宋体" w:eastAsia="宋体" w:hAnsi="宋体"/>
          <w:sz w:val="24"/>
          <w:szCs w:val="24"/>
        </w:rPr>
        <w:t>SLAM带来不利影响</w:t>
      </w:r>
    </w:p>
    <w:p w14:paraId="000F5A87" w14:textId="07C37240" w:rsidR="008406B5" w:rsidRPr="008406B5" w:rsidRDefault="008406B5" w:rsidP="008406B5">
      <w:pPr>
        <w:pStyle w:val="a7"/>
        <w:numPr>
          <w:ilvl w:val="0"/>
          <w:numId w:val="19"/>
        </w:numPr>
        <w:ind w:firstLineChars="0"/>
        <w:rPr>
          <w:rFonts w:ascii="宋体" w:eastAsia="宋体" w:hAnsi="宋体"/>
          <w:sz w:val="24"/>
          <w:szCs w:val="24"/>
        </w:rPr>
      </w:pPr>
      <w:r w:rsidRPr="008406B5">
        <w:rPr>
          <w:rFonts w:ascii="宋体" w:eastAsia="宋体" w:hAnsi="宋体" w:hint="eastAsia"/>
          <w:sz w:val="24"/>
          <w:szCs w:val="24"/>
        </w:rPr>
        <w:t>彩色相机内参：</w:t>
      </w:r>
      <w:r w:rsidRPr="008406B5">
        <w:rPr>
          <w:rFonts w:ascii="宋体" w:eastAsia="宋体" w:hAnsi="宋体"/>
          <w:sz w:val="24"/>
          <w:szCs w:val="24"/>
        </w:rPr>
        <w:t xml:space="preserve"> </w:t>
      </w:r>
      <w:r w:rsidRPr="008406B5">
        <w:rPr>
          <w:rFonts w:ascii="Cambria Math" w:eastAsia="宋体" w:hAnsi="Cambria Math" w:cs="Cambria Math"/>
          <w:sz w:val="24"/>
          <w:szCs w:val="24"/>
        </w:rPr>
        <w:t>𝑓𝑥𝑟𝑔𝑏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𝑐𝑦𝑟𝑔𝑏</w:t>
      </w:r>
    </w:p>
    <w:p w14:paraId="6810B067" w14:textId="08444B1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lastRenderedPageBreak/>
        <w:t>彩色相机径向畸变参数：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𝑟𝑔𝑏</w:t>
      </w:r>
    </w:p>
    <w:p w14:paraId="634C4492" w14:textId="0E75A9B6"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彩色相机切向畸变参数：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𝑟𝑔𝑏</w:t>
      </w:r>
    </w:p>
    <w:p w14:paraId="7FEF84C1" w14:textId="7D51DA20"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/深度相机内参： </w:t>
      </w:r>
      <w:r w:rsidRPr="008406B5">
        <w:rPr>
          <w:rFonts w:ascii="Cambria Math" w:eastAsia="宋体" w:hAnsi="Cambria Math" w:cs="Cambria Math"/>
          <w:sz w:val="24"/>
          <w:szCs w:val="24"/>
        </w:rPr>
        <w:t>𝑓𝑥𝑖𝑟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𝑐𝑦𝑖𝑟</w:t>
      </w:r>
    </w:p>
    <w:p w14:paraId="22C4D9A6" w14:textId="7B60106F"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/深度相机径向畸变参数：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𝑖𝑟</w:t>
      </w:r>
    </w:p>
    <w:p w14:paraId="74DE80C1" w14:textId="2D600334"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/深度相机切向畸变参数：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16FE68F2" w14:textId="49F5E84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彩色相机和红外相机之间的位姿变换：</w:t>
      </w:r>
      <w:r w:rsidRPr="008406B5">
        <w:rPr>
          <w:rFonts w:ascii="宋体" w:eastAsia="宋体" w:hAnsi="宋体"/>
          <w:sz w:val="24"/>
          <w:szCs w:val="24"/>
        </w:rPr>
        <w:t xml:space="preserve"> </w:t>
      </w:r>
      <w:r w:rsidRPr="008406B5">
        <w:rPr>
          <w:rFonts w:ascii="Cambria Math" w:eastAsia="宋体" w:hAnsi="Cambria Math" w:cs="Cambria Math"/>
          <w:sz w:val="24"/>
          <w:szCs w:val="24"/>
        </w:rPr>
        <w:t>𝑹𝑟𝑔𝑏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𝒕𝑟𝑔𝑏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551E1F29" w14:textId="19E70E3A" w:rsid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深度图像中深度值校准：</w:t>
      </w:r>
      <w:r w:rsidRPr="008406B5">
        <w:rPr>
          <w:rFonts w:ascii="宋体" w:eastAsia="宋体" w:hAnsi="宋体"/>
          <w:sz w:val="24"/>
          <w:szCs w:val="24"/>
        </w:rPr>
        <w:t xml:space="preserve"> </w:t>
      </w:r>
      <w:r w:rsidRPr="008406B5">
        <w:rPr>
          <w:rFonts w:ascii="Cambria Math" w:eastAsia="宋体" w:hAnsi="Cambria Math" w:cs="Cambria Math"/>
          <w:sz w:val="24"/>
          <w:szCs w:val="24"/>
        </w:rPr>
        <w:t>𝑑𝑠</w:t>
      </w:r>
      <w:r w:rsidRPr="008406B5">
        <w:rPr>
          <w:rFonts w:ascii="MS Gothic" w:eastAsia="MS Gothic" w:hAnsi="MS Gothic" w:cs="MS Gothic" w:hint="eastAsia"/>
          <w:sz w:val="24"/>
          <w:szCs w:val="24"/>
        </w:rPr>
        <w:t>ℎ</w:t>
      </w:r>
      <w:r w:rsidRPr="008406B5">
        <w:rPr>
          <w:rFonts w:ascii="Cambria Math" w:eastAsia="宋体" w:hAnsi="Cambria Math" w:cs="Cambria Math"/>
          <w:sz w:val="24"/>
          <w:szCs w:val="24"/>
        </w:rPr>
        <w:t>𝑖𝑓𝑡𝑒𝑑</w:t>
      </w:r>
      <w:r w:rsidRPr="008406B5">
        <w:rPr>
          <w:rFonts w:ascii="宋体" w:eastAsia="宋体" w:hAnsi="宋体"/>
          <w:sz w:val="24"/>
          <w:szCs w:val="24"/>
        </w:rPr>
        <w:t xml:space="preserve"> = </w:t>
      </w:r>
      <w:r w:rsidRPr="008406B5">
        <w:rPr>
          <w:rFonts w:ascii="Cambria Math" w:eastAsia="宋体" w:hAnsi="Cambria Math" w:cs="Cambria Math"/>
          <w:sz w:val="24"/>
          <w:szCs w:val="24"/>
        </w:rPr>
        <w:t>𝛼𝑑</w:t>
      </w:r>
      <w:r w:rsidRPr="008406B5">
        <w:rPr>
          <w:rFonts w:ascii="宋体" w:eastAsia="宋体" w:hAnsi="宋体"/>
          <w:sz w:val="24"/>
          <w:szCs w:val="24"/>
        </w:rPr>
        <w:t xml:space="preserve"> + </w:t>
      </w:r>
      <w:r w:rsidRPr="008406B5">
        <w:rPr>
          <w:rFonts w:ascii="Cambria Math" w:eastAsia="宋体" w:hAnsi="Cambria Math" w:cs="Cambria Math"/>
          <w:sz w:val="24"/>
          <w:szCs w:val="24"/>
        </w:rPr>
        <w:t>𝛽</w:t>
      </w:r>
    </w:p>
    <w:p w14:paraId="3970C77D" w14:textId="352BBC83"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r w:rsidR="00C94186">
        <w:rPr>
          <w:rFonts w:ascii="宋体" w:eastAsia="宋体" w:hAnsi="宋体" w:hint="eastAsia"/>
          <w:sz w:val="24"/>
          <w:szCs w:val="24"/>
        </w:rPr>
        <w:t>。结构光打出去会有阴影，像自然光照射一样</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w:t>
      </w:r>
      <w:proofErr w:type="gramStart"/>
      <w:r w:rsidR="008D7445" w:rsidRPr="008D7445">
        <w:rPr>
          <w:rFonts w:ascii="宋体" w:eastAsia="宋体" w:hAnsi="宋体"/>
          <w:sz w:val="24"/>
          <w:szCs w:val="24"/>
        </w:rPr>
        <w:t>博客园</w:t>
      </w:r>
      <w:proofErr w:type="gramEnd"/>
      <w:r w:rsidR="008D7445" w:rsidRPr="008D7445">
        <w:rPr>
          <w:rFonts w:ascii="宋体" w:eastAsia="宋体" w:hAnsi="宋体"/>
          <w:sz w:val="24"/>
          <w:szCs w:val="24"/>
        </w:rPr>
        <w:t xml:space="preserve">  </w:t>
      </w:r>
      <w:hyperlink r:id="rId16" w:history="1">
        <w:r w:rsidR="008D7445" w:rsidRPr="007C202F">
          <w:rPr>
            <w:rStyle w:val="a8"/>
            <w:rFonts w:ascii="宋体" w:eastAsia="宋体" w:hAnsi="宋体"/>
            <w:sz w:val="24"/>
            <w:szCs w:val="24"/>
          </w:rPr>
          <w:t>https://www.cnblogs.</w:t>
        </w:r>
        <w:bookmarkStart w:id="0" w:name="_GoBack"/>
        <w:bookmarkEnd w:id="0"/>
        <w:r w:rsidR="008D7445" w:rsidRPr="007C202F">
          <w:rPr>
            <w:rStyle w:val="a8"/>
            <w:rFonts w:ascii="宋体" w:eastAsia="宋体" w:hAnsi="宋体"/>
            <w:sz w:val="24"/>
            <w:szCs w:val="24"/>
          </w:rPr>
          <w:t>c</w:t>
        </w:r>
        <w:r w:rsidR="008D7445" w:rsidRPr="007C202F">
          <w:rPr>
            <w:rStyle w:val="a8"/>
            <w:rFonts w:ascii="宋体" w:eastAsia="宋体" w:hAnsi="宋体"/>
            <w:sz w:val="24"/>
            <w:szCs w:val="24"/>
          </w:rPr>
          <w:t>om/dingyoushuang/p/7281811.html</w:t>
        </w:r>
      </w:hyperlink>
    </w:p>
    <w:p w14:paraId="4C22C21B" w14:textId="28A6848E" w:rsidR="008D7445" w:rsidRPr="00C75580" w:rsidRDefault="008D7445" w:rsidP="008D7445">
      <w:pPr>
        <w:pStyle w:val="a7"/>
        <w:ind w:left="420" w:firstLineChars="0" w:firstLine="0"/>
        <w:rPr>
          <w:rFonts w:ascii="宋体" w:eastAsia="宋体" w:hAnsi="宋体"/>
          <w:sz w:val="24"/>
          <w:szCs w:val="24"/>
        </w:rPr>
      </w:pPr>
      <w:r>
        <w:rPr>
          <w:rFonts w:ascii="宋体" w:eastAsia="宋体" w:hAnsi="宋体" w:hint="eastAsia"/>
          <w:sz w:val="24"/>
          <w:szCs w:val="24"/>
        </w:rPr>
        <w:t>主动投射结构光和被动双目视觉都是通过特征匹配三角化测得深度。主动投射结构光测量距离越远，散斑越大，精度越低，从而不适合远距离。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proofErr w:type="gramStart"/>
            <w:r>
              <w:rPr>
                <w:rFonts w:ascii="宋体" w:eastAsia="宋体" w:hAnsi="宋体" w:hint="eastAsia"/>
                <w:sz w:val="24"/>
                <w:szCs w:val="24"/>
              </w:rPr>
              <w:t>帧率</w:t>
            </w:r>
            <w:proofErr w:type="gramEnd"/>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w:t>
            </w:r>
            <w:proofErr w:type="gramStart"/>
            <w:r>
              <w:rPr>
                <w:rFonts w:ascii="宋体" w:eastAsia="宋体" w:hAnsi="宋体" w:hint="eastAsia"/>
                <w:sz w:val="24"/>
                <w:szCs w:val="24"/>
              </w:rPr>
              <w:t>功率小低时</w:t>
            </w:r>
            <w:proofErr w:type="gramEnd"/>
            <w:r>
              <w:rPr>
                <w:rFonts w:ascii="宋体" w:eastAsia="宋体" w:hAnsi="宋体" w:hint="eastAsia"/>
                <w:sz w:val="24"/>
                <w:szCs w:val="24"/>
              </w:rPr>
              <w:t>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w:t>
            </w:r>
            <w:proofErr w:type="gramStart"/>
            <w:r>
              <w:rPr>
                <w:rFonts w:ascii="宋体" w:eastAsia="宋体" w:hAnsi="宋体" w:hint="eastAsia"/>
                <w:sz w:val="24"/>
                <w:szCs w:val="24"/>
              </w:rPr>
              <w:t>帧率不同</w:t>
            </w:r>
            <w:proofErr w:type="gramEnd"/>
            <w:r>
              <w:rPr>
                <w:rFonts w:ascii="宋体" w:eastAsia="宋体" w:hAnsi="宋体" w:hint="eastAsia"/>
                <w:sz w:val="24"/>
                <w:szCs w:val="24"/>
              </w:rPr>
              <w:t>，几千-几百万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3BD507EE" w14:textId="481A06C3"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按维度</w:t>
      </w:r>
      <w:proofErr w:type="gramEnd"/>
      <w:r>
        <w:rPr>
          <w:rFonts w:ascii="宋体" w:eastAsia="宋体" w:hAnsi="宋体" w:hint="eastAsia"/>
          <w:sz w:val="24"/>
          <w:szCs w:val="24"/>
        </w:rPr>
        <w:t>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w:t>
      </w:r>
      <w:r w:rsidRPr="00BD6EE6">
        <w:rPr>
          <w:rFonts w:ascii="宋体" w:eastAsia="宋体" w:hAnsi="宋体" w:hint="eastAsia"/>
          <w:sz w:val="24"/>
          <w:szCs w:val="24"/>
        </w:rPr>
        <w:lastRenderedPageBreak/>
        <w:t>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3454CC" w:rsidP="00BD6EE6">
      <w:pPr>
        <w:pStyle w:val="a7"/>
        <w:ind w:left="420" w:firstLineChars="0" w:firstLine="0"/>
        <w:rPr>
          <w:rFonts w:ascii="宋体" w:eastAsia="宋体" w:hAnsi="宋体"/>
          <w:sz w:val="24"/>
          <w:szCs w:val="24"/>
        </w:rPr>
      </w:pPr>
      <w:hyperlink r:id="rId17"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帧率</w:t>
      </w:r>
      <w:proofErr w:type="gramEnd"/>
      <w:r>
        <w:rPr>
          <w:rFonts w:ascii="宋体" w:eastAsia="宋体" w:hAnsi="宋体" w:hint="eastAsia"/>
          <w:sz w:val="24"/>
          <w:szCs w:val="24"/>
        </w:rPr>
        <w:t>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w:t>
      </w:r>
      <w:proofErr w:type="gramStart"/>
      <w:r>
        <w:rPr>
          <w:rFonts w:ascii="宋体" w:eastAsia="宋体" w:hAnsi="宋体" w:hint="eastAsia"/>
          <w:sz w:val="24"/>
          <w:szCs w:val="24"/>
        </w:rPr>
        <w:t>帧率较小</w:t>
      </w:r>
      <w:proofErr w:type="gramEnd"/>
      <w:r>
        <w:rPr>
          <w:rFonts w:ascii="宋体" w:eastAsia="宋体" w:hAnsi="宋体" w:hint="eastAsia"/>
          <w:sz w:val="24"/>
          <w:szCs w:val="24"/>
        </w:rPr>
        <w:t>，每个scan不能看成严格的刚体，会有畸变，即scan的过程中机体已经移动了一段距离，可以用里程计来补偿吗？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w:t>
      </w:r>
      <w:proofErr w:type="gramStart"/>
      <w:r w:rsidR="00262F40">
        <w:rPr>
          <w:rFonts w:ascii="宋体" w:eastAsia="宋体" w:hAnsi="宋体" w:hint="eastAsia"/>
          <w:sz w:val="24"/>
          <w:szCs w:val="24"/>
        </w:rPr>
        <w:t>从角点开始</w:t>
      </w:r>
      <w:proofErr w:type="gramEnd"/>
      <w:r w:rsidR="00262F40">
        <w:rPr>
          <w:rFonts w:ascii="宋体" w:eastAsia="宋体" w:hAnsi="宋体" w:hint="eastAsia"/>
          <w:sz w:val="24"/>
          <w:szCs w:val="24"/>
        </w:rPr>
        <w:t>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194ABAC6"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w:t>
      </w:r>
      <w:proofErr w:type="gramStart"/>
      <w:r>
        <w:rPr>
          <w:rFonts w:ascii="宋体" w:eastAsia="宋体" w:hAnsi="宋体" w:hint="eastAsia"/>
          <w:sz w:val="24"/>
          <w:szCs w:val="24"/>
        </w:rPr>
        <w:t>曾书格</w:t>
      </w:r>
      <w:proofErr w:type="gramEnd"/>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+动态消除</w:t>
      </w:r>
      <w:r w:rsidR="00623455">
        <w:rPr>
          <w:rFonts w:ascii="宋体" w:eastAsia="宋体" w:hAnsi="宋体" w:hint="eastAsia"/>
          <w:sz w:val="24"/>
          <w:szCs w:val="24"/>
        </w:rPr>
        <w:t>，mpu6050（探索者）-</w:t>
      </w:r>
      <w:r w:rsidR="00623455" w:rsidRPr="00623455">
        <w:rPr>
          <w:rFonts w:ascii="宋体" w:eastAsia="宋体" w:hAnsi="宋体" w:hint="eastAsia"/>
          <w:sz w:val="24"/>
          <w:szCs w:val="24"/>
        </w:rPr>
        <w:t>姿态解算说明（</w:t>
      </w:r>
      <w:r w:rsidR="00623455" w:rsidRPr="00623455">
        <w:rPr>
          <w:rFonts w:ascii="宋体" w:eastAsia="宋体" w:hAnsi="宋体"/>
          <w:sz w:val="24"/>
          <w:szCs w:val="24"/>
        </w:rPr>
        <w:t>Mini AHRS）</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7777777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0BFD8540" w14:textId="1CF60B71" w:rsidR="00E16409" w:rsidRPr="00E16409" w:rsidRDefault="00E16409" w:rsidP="00E16409">
      <w:pPr>
        <w:pStyle w:val="a7"/>
        <w:numPr>
          <w:ilvl w:val="0"/>
          <w:numId w:val="4"/>
        </w:numPr>
        <w:ind w:firstLineChars="0"/>
        <w:rPr>
          <w:rFonts w:ascii="宋体" w:eastAsia="宋体" w:hAnsi="宋体"/>
          <w:sz w:val="24"/>
          <w:szCs w:val="24"/>
        </w:rPr>
      </w:pPr>
      <w:r w:rsidRPr="00E16409">
        <w:rPr>
          <w:rFonts w:ascii="宋体" w:eastAsia="宋体" w:hAnsi="宋体"/>
          <w:sz w:val="24"/>
          <w:szCs w:val="24"/>
        </w:rPr>
        <w:t>VI</w:t>
      </w:r>
      <w:r>
        <w:rPr>
          <w:rFonts w:ascii="宋体" w:eastAsia="宋体" w:hAnsi="宋体"/>
          <w:sz w:val="24"/>
          <w:szCs w:val="24"/>
        </w:rPr>
        <w:t>O</w:t>
      </w:r>
      <w:r w:rsidRPr="00E16409">
        <w:rPr>
          <w:rFonts w:ascii="宋体" w:eastAsia="宋体" w:hAnsi="宋体"/>
          <w:sz w:val="24"/>
          <w:szCs w:val="24"/>
        </w:rPr>
        <w:t>的优点：</w:t>
      </w:r>
    </w:p>
    <w:p w14:paraId="17EDAE50" w14:textId="77777777" w:rsidR="00E16409" w:rsidRPr="00E16409" w:rsidRDefault="00E16409" w:rsidP="00E16409">
      <w:pPr>
        <w:pStyle w:val="a7"/>
        <w:numPr>
          <w:ilvl w:val="0"/>
          <w:numId w:val="23"/>
        </w:numPr>
        <w:ind w:firstLineChars="0"/>
        <w:rPr>
          <w:rFonts w:ascii="宋体" w:eastAsia="宋体" w:hAnsi="宋体"/>
          <w:sz w:val="24"/>
          <w:szCs w:val="24"/>
        </w:rPr>
      </w:pPr>
      <w:proofErr w:type="gramStart"/>
      <w:r w:rsidRPr="00E16409">
        <w:rPr>
          <w:rFonts w:ascii="宋体" w:eastAsia="宋体" w:hAnsi="宋体" w:hint="eastAsia"/>
          <w:sz w:val="24"/>
          <w:szCs w:val="24"/>
        </w:rPr>
        <w:t>纯单目</w:t>
      </w:r>
      <w:proofErr w:type="gramEnd"/>
      <w:r w:rsidRPr="00E16409">
        <w:rPr>
          <w:rFonts w:ascii="宋体" w:eastAsia="宋体" w:hAnsi="宋体" w:hint="eastAsia"/>
          <w:sz w:val="24"/>
          <w:szCs w:val="24"/>
        </w:rPr>
        <w:t>视觉不能观察尺度，但单目相机和</w:t>
      </w:r>
      <w:r w:rsidRPr="00E16409">
        <w:rPr>
          <w:rFonts w:ascii="宋体" w:eastAsia="宋体" w:hAnsi="宋体"/>
          <w:sz w:val="24"/>
          <w:szCs w:val="24"/>
        </w:rPr>
        <w:t>IMU的结合可以观察尺度，</w:t>
      </w:r>
      <w:proofErr w:type="gramStart"/>
      <w:r w:rsidRPr="00E16409">
        <w:rPr>
          <w:rFonts w:ascii="宋体" w:eastAsia="宋体" w:hAnsi="宋体"/>
          <w:sz w:val="24"/>
          <w:szCs w:val="24"/>
        </w:rPr>
        <w:t>横滚角和</w:t>
      </w:r>
      <w:proofErr w:type="gramEnd"/>
      <w:r w:rsidRPr="00E16409">
        <w:rPr>
          <w:rFonts w:ascii="宋体" w:eastAsia="宋体" w:hAnsi="宋体"/>
          <w:sz w:val="24"/>
          <w:szCs w:val="24"/>
        </w:rPr>
        <w:t>俯仰角。</w:t>
      </w:r>
    </w:p>
    <w:p w14:paraId="1444E02C" w14:textId="77777777" w:rsidR="00E16409" w:rsidRPr="00E16409" w:rsidRDefault="00E16409" w:rsidP="00E16409">
      <w:pPr>
        <w:pStyle w:val="a7"/>
        <w:numPr>
          <w:ilvl w:val="0"/>
          <w:numId w:val="23"/>
        </w:numPr>
        <w:ind w:firstLineChars="0"/>
        <w:rPr>
          <w:rFonts w:ascii="宋体" w:eastAsia="宋体" w:hAnsi="宋体"/>
          <w:sz w:val="24"/>
          <w:szCs w:val="24"/>
        </w:rPr>
      </w:pPr>
      <w:r w:rsidRPr="00E16409">
        <w:rPr>
          <w:rFonts w:ascii="宋体" w:eastAsia="宋体" w:hAnsi="宋体"/>
          <w:sz w:val="24"/>
          <w:szCs w:val="24"/>
        </w:rPr>
        <w:t>IMU测量值的积分可以弥补相机在光线变化、低纹理和运动模糊场景丢失的跟踪表现</w:t>
      </w:r>
    </w:p>
    <w:p w14:paraId="67C14B22" w14:textId="2D4F0BE0"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lastRenderedPageBreak/>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1" w:name="OLE_LINK1"/>
      <w:bookmarkStart w:id="2"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1"/>
      <w:bookmarkEnd w:id="2"/>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3454CC"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3454CC"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6CC6BAEB" w:rsidR="00335784" w:rsidRDefault="00623455"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水平放置mpu6050时，输出（0，0，1g）</w:t>
      </w: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77777777"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61966" w14:textId="77777777" w:rsidR="003454CC" w:rsidRDefault="003454CC" w:rsidP="00CD3E54">
      <w:r>
        <w:separator/>
      </w:r>
    </w:p>
  </w:endnote>
  <w:endnote w:type="continuationSeparator" w:id="0">
    <w:p w14:paraId="3B3A6061" w14:textId="77777777" w:rsidR="003454CC" w:rsidRDefault="003454CC"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1B5EC" w14:textId="77777777" w:rsidR="003454CC" w:rsidRDefault="003454CC" w:rsidP="00CD3E54">
      <w:r>
        <w:separator/>
      </w:r>
    </w:p>
  </w:footnote>
  <w:footnote w:type="continuationSeparator" w:id="0">
    <w:p w14:paraId="34C1144F" w14:textId="77777777" w:rsidR="003454CC" w:rsidRDefault="003454CC"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BB796A"/>
    <w:multiLevelType w:val="hybridMultilevel"/>
    <w:tmpl w:val="13225B12"/>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30D2148C"/>
    <w:multiLevelType w:val="hybridMultilevel"/>
    <w:tmpl w:val="3E98B8F6"/>
    <w:lvl w:ilvl="0" w:tplc="03EA8CD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0275D1"/>
    <w:multiLevelType w:val="hybridMultilevel"/>
    <w:tmpl w:val="0840D39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2F63D5"/>
    <w:multiLevelType w:val="hybridMultilevel"/>
    <w:tmpl w:val="13225B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EAD5DFD"/>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2"/>
  </w:num>
  <w:num w:numId="4">
    <w:abstractNumId w:val="8"/>
  </w:num>
  <w:num w:numId="5">
    <w:abstractNumId w:val="21"/>
  </w:num>
  <w:num w:numId="6">
    <w:abstractNumId w:val="23"/>
  </w:num>
  <w:num w:numId="7">
    <w:abstractNumId w:val="22"/>
  </w:num>
  <w:num w:numId="8">
    <w:abstractNumId w:val="6"/>
  </w:num>
  <w:num w:numId="9">
    <w:abstractNumId w:val="20"/>
  </w:num>
  <w:num w:numId="10">
    <w:abstractNumId w:val="14"/>
  </w:num>
  <w:num w:numId="11">
    <w:abstractNumId w:val="13"/>
  </w:num>
  <w:num w:numId="12">
    <w:abstractNumId w:val="9"/>
  </w:num>
  <w:num w:numId="13">
    <w:abstractNumId w:val="5"/>
  </w:num>
  <w:num w:numId="14">
    <w:abstractNumId w:val="0"/>
  </w:num>
  <w:num w:numId="15">
    <w:abstractNumId w:val="17"/>
  </w:num>
  <w:num w:numId="16">
    <w:abstractNumId w:val="16"/>
  </w:num>
  <w:num w:numId="17">
    <w:abstractNumId w:val="15"/>
  </w:num>
  <w:num w:numId="18">
    <w:abstractNumId w:val="1"/>
  </w:num>
  <w:num w:numId="19">
    <w:abstractNumId w:val="12"/>
  </w:num>
  <w:num w:numId="20">
    <w:abstractNumId w:val="24"/>
  </w:num>
  <w:num w:numId="21">
    <w:abstractNumId w:val="4"/>
  </w:num>
  <w:num w:numId="22">
    <w:abstractNumId w:val="3"/>
  </w:num>
  <w:num w:numId="23">
    <w:abstractNumId w:val="10"/>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F2A2A"/>
    <w:rsid w:val="00125DA1"/>
    <w:rsid w:val="00133897"/>
    <w:rsid w:val="00136FD1"/>
    <w:rsid w:val="00166D7B"/>
    <w:rsid w:val="00246AEA"/>
    <w:rsid w:val="00255C45"/>
    <w:rsid w:val="00262F40"/>
    <w:rsid w:val="002912F6"/>
    <w:rsid w:val="00291B60"/>
    <w:rsid w:val="00296744"/>
    <w:rsid w:val="002A7C71"/>
    <w:rsid w:val="002C0F20"/>
    <w:rsid w:val="002D19BE"/>
    <w:rsid w:val="002D2204"/>
    <w:rsid w:val="0031389D"/>
    <w:rsid w:val="003333B8"/>
    <w:rsid w:val="00335784"/>
    <w:rsid w:val="003454CC"/>
    <w:rsid w:val="00346E62"/>
    <w:rsid w:val="00351F71"/>
    <w:rsid w:val="003843C2"/>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23455"/>
    <w:rsid w:val="00633688"/>
    <w:rsid w:val="0065408C"/>
    <w:rsid w:val="006632D5"/>
    <w:rsid w:val="006661EB"/>
    <w:rsid w:val="00691393"/>
    <w:rsid w:val="006A18E7"/>
    <w:rsid w:val="006C2ABC"/>
    <w:rsid w:val="00703171"/>
    <w:rsid w:val="00714B5C"/>
    <w:rsid w:val="00716840"/>
    <w:rsid w:val="00767E85"/>
    <w:rsid w:val="00783701"/>
    <w:rsid w:val="007A1AEA"/>
    <w:rsid w:val="007A5F29"/>
    <w:rsid w:val="007D2219"/>
    <w:rsid w:val="007F6832"/>
    <w:rsid w:val="0080494D"/>
    <w:rsid w:val="008068D8"/>
    <w:rsid w:val="0083348E"/>
    <w:rsid w:val="008406B5"/>
    <w:rsid w:val="00840E81"/>
    <w:rsid w:val="008447FD"/>
    <w:rsid w:val="00861885"/>
    <w:rsid w:val="0087003D"/>
    <w:rsid w:val="008706AD"/>
    <w:rsid w:val="008963E2"/>
    <w:rsid w:val="00897E43"/>
    <w:rsid w:val="008A4B5D"/>
    <w:rsid w:val="008C7814"/>
    <w:rsid w:val="008D7445"/>
    <w:rsid w:val="008E7E70"/>
    <w:rsid w:val="009015A8"/>
    <w:rsid w:val="00917B2E"/>
    <w:rsid w:val="009250CA"/>
    <w:rsid w:val="00953F5F"/>
    <w:rsid w:val="009672B0"/>
    <w:rsid w:val="00996F7A"/>
    <w:rsid w:val="009A325A"/>
    <w:rsid w:val="009B166E"/>
    <w:rsid w:val="009B1801"/>
    <w:rsid w:val="009C0354"/>
    <w:rsid w:val="00A20E33"/>
    <w:rsid w:val="00A33688"/>
    <w:rsid w:val="00A42721"/>
    <w:rsid w:val="00A60473"/>
    <w:rsid w:val="00A76838"/>
    <w:rsid w:val="00A9249C"/>
    <w:rsid w:val="00A9434B"/>
    <w:rsid w:val="00AB20B5"/>
    <w:rsid w:val="00AF401D"/>
    <w:rsid w:val="00AF6E9B"/>
    <w:rsid w:val="00AF77FD"/>
    <w:rsid w:val="00B13319"/>
    <w:rsid w:val="00B544EE"/>
    <w:rsid w:val="00B62CB9"/>
    <w:rsid w:val="00B71EFF"/>
    <w:rsid w:val="00BD6EE6"/>
    <w:rsid w:val="00BE0926"/>
    <w:rsid w:val="00BE44E6"/>
    <w:rsid w:val="00C34F7E"/>
    <w:rsid w:val="00C4452B"/>
    <w:rsid w:val="00C62BD3"/>
    <w:rsid w:val="00C75580"/>
    <w:rsid w:val="00C766AB"/>
    <w:rsid w:val="00C859DA"/>
    <w:rsid w:val="00C94186"/>
    <w:rsid w:val="00CC4777"/>
    <w:rsid w:val="00CC6219"/>
    <w:rsid w:val="00CD17B9"/>
    <w:rsid w:val="00CD37DD"/>
    <w:rsid w:val="00CD3E54"/>
    <w:rsid w:val="00D00091"/>
    <w:rsid w:val="00D41129"/>
    <w:rsid w:val="00D4695A"/>
    <w:rsid w:val="00D57D44"/>
    <w:rsid w:val="00D736B5"/>
    <w:rsid w:val="00D856AF"/>
    <w:rsid w:val="00D93797"/>
    <w:rsid w:val="00D96660"/>
    <w:rsid w:val="00DE5EF5"/>
    <w:rsid w:val="00E16409"/>
    <w:rsid w:val="00EE6F9F"/>
    <w:rsid w:val="00F31697"/>
    <w:rsid w:val="00F37016"/>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42692964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879899000">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65130-1052526.html" TargetMode="External"/><Relationship Id="rId13" Type="http://schemas.openxmlformats.org/officeDocument/2006/relationships/hyperlink" Target="https://blog.csdn.net/abcwoabcwo/article/details/930999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u011178262/article/details/86656153" TargetMode="External"/><Relationship Id="rId12" Type="http://schemas.openxmlformats.org/officeDocument/2006/relationships/hyperlink" Target="https://zhidao.baidu.com/question/878617723879759972.html" TargetMode="External"/><Relationship Id="rId17" Type="http://schemas.openxmlformats.org/officeDocument/2006/relationships/hyperlink" Target="http://www.360doc.com/content/19/1226/20/51698133_882394469.shtml" TargetMode="External"/><Relationship Id="rId2" Type="http://schemas.openxmlformats.org/officeDocument/2006/relationships/styles" Target="styles.xml"/><Relationship Id="rId16" Type="http://schemas.openxmlformats.org/officeDocument/2006/relationships/hyperlink" Target="https://www.cnblogs.com/dingyoushuang/p/72818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_h_s/article/details/508130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aijiahao.baidu.com/s?id=1597414751464421535&amp;wfr=spider&amp;for=p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u010128736/article/details/52864024" TargetMode="External"/><Relationship Id="rId14" Type="http://schemas.openxmlformats.org/officeDocument/2006/relationships/hyperlink" Target="https://blog.csdn.net/ZahirGong/article/details/7884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8</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78</cp:revision>
  <dcterms:created xsi:type="dcterms:W3CDTF">2019-12-04T01:58:00Z</dcterms:created>
  <dcterms:modified xsi:type="dcterms:W3CDTF">2020-03-25T04:18:00Z</dcterms:modified>
</cp:coreProperties>
</file>