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633D9A">
        <w:fldChar w:fldCharType="begin"/>
      </w:r>
      <w:r w:rsidR="00633D9A">
        <w:instrText xml:space="preserve"> HYPERLINK "http://git.oschina.net/paopaoslam/ORB-SLAM2" </w:instrText>
      </w:r>
      <w:r w:rsidR="00633D9A">
        <w:fldChar w:fldCharType="separate"/>
      </w:r>
      <w:r w:rsidRPr="009E6F14">
        <w:rPr>
          <w:rStyle w:val="a8"/>
          <w:rFonts w:ascii="宋体" w:eastAsia="宋体" w:hAnsi="宋体" w:cs="Arial"/>
          <w:sz w:val="24"/>
          <w:szCs w:val="24"/>
          <w:shd w:val="clear" w:color="auto" w:fill="FFFFFF"/>
        </w:rPr>
        <w:t>http://git.oschina.net/paopaoslam/ORB-SLAM2</w:t>
      </w:r>
      <w:r w:rsidR="00633D9A">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633D9A">
        <w:fldChar w:fldCharType="begin"/>
      </w:r>
      <w:r w:rsidR="00633D9A">
        <w:instrText xml:space="preserve"> HYPERLINK "https://wenku.baidu.com/view/8cf70ca7bdeb19e8b8f67c1cfad6195f312be813.html" </w:instrText>
      </w:r>
      <w:r w:rsidR="00633D9A">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633D9A">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633D9A">
        <w:fldChar w:fldCharType="begin"/>
      </w:r>
      <w:r w:rsidR="00633D9A">
        <w:instrText xml:space="preserve"> HYPERLINK "http://paopaorobot.org/420.html" </w:instrText>
      </w:r>
      <w:r w:rsidR="00633D9A">
        <w:fldChar w:fldCharType="separate"/>
      </w:r>
      <w:r w:rsidRPr="009E6F14">
        <w:rPr>
          <w:rStyle w:val="a8"/>
          <w:rFonts w:ascii="宋体" w:eastAsia="宋体" w:hAnsi="宋体"/>
          <w:sz w:val="24"/>
          <w:szCs w:val="24"/>
        </w:rPr>
        <w:t>http://paopaorobot.org/420.html</w:t>
      </w:r>
      <w:r w:rsidR="00633D9A">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633D9A">
        <w:fldChar w:fldCharType="begin"/>
      </w:r>
      <w:r w:rsidR="00633D9A">
        <w:instrText xml:space="preserve"> HYPERLINK "https://blog.csdn.net/weixin_40533355/article/details/80473223" </w:instrText>
      </w:r>
      <w:r w:rsidR="00633D9A">
        <w:fldChar w:fldCharType="separate"/>
      </w:r>
      <w:r w:rsidR="009601DD" w:rsidRPr="009E6F14">
        <w:rPr>
          <w:rStyle w:val="a8"/>
          <w:rFonts w:ascii="宋体" w:eastAsia="宋体" w:hAnsi="宋体"/>
          <w:sz w:val="24"/>
          <w:szCs w:val="24"/>
        </w:rPr>
        <w:t>https://blog.csdn.net/weixin_40533355/article/details/80473223</w:t>
      </w:r>
      <w:r w:rsidR="00633D9A">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633D9A">
        <w:fldChar w:fldCharType="begin"/>
      </w:r>
      <w:r w:rsidR="00633D9A">
        <w:instrText xml:space="preserve"> HYPERLINK "https://www.sohu.com/a/219232053_715754" </w:instrText>
      </w:r>
      <w:r w:rsidR="00633D9A">
        <w:fldChar w:fldCharType="separate"/>
      </w:r>
      <w:r w:rsidRPr="009E6F14">
        <w:rPr>
          <w:rStyle w:val="a8"/>
          <w:rFonts w:ascii="宋体" w:eastAsia="宋体" w:hAnsi="宋体"/>
          <w:sz w:val="24"/>
          <w:szCs w:val="24"/>
        </w:rPr>
        <w:t>https://www.sohu.com/a/219232053_715754</w:t>
      </w:r>
      <w:r w:rsidR="00633D9A">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An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7A02AA24" w14:textId="5071FD31"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1D64BD"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1D64BD"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633D9A">
        <w:fldChar w:fldCharType="begin"/>
      </w:r>
      <w:r w:rsidR="00633D9A">
        <w:instrText xml:space="preserve"> HYPERLINK "https://www.cnblogs.com/superGG1990/p/6844952.html" </w:instrText>
      </w:r>
      <w:r w:rsidR="00633D9A">
        <w:fldChar w:fldCharType="separate"/>
      </w:r>
      <w:r w:rsidRPr="009E6F14">
        <w:rPr>
          <w:rStyle w:val="a8"/>
          <w:rFonts w:ascii="宋体" w:eastAsia="宋体" w:hAnsi="宋体" w:cstheme="minorEastAsia"/>
          <w:sz w:val="24"/>
          <w:szCs w:val="24"/>
        </w:rPr>
        <w:t>https://www.cnblogs.com/superGG1990/p/6844952.html</w:t>
      </w:r>
      <w:r w:rsidR="00633D9A">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lastRenderedPageBreak/>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1D64BD"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1D64BD"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1D64BD"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1D64BD"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1D64BD"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lastRenderedPageBreak/>
        <w:t>Local mapping</w:t>
      </w:r>
    </w:p>
    <w:p w14:paraId="61643C05" w14:textId="77777777" w:rsidR="0026392C" w:rsidRDefault="001D64BD"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1D64BD"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1C09FA73" w14:textId="70B742D6" w:rsidR="00C94D79" w:rsidRDefault="00C94D7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路标点</w:t>
      </w:r>
      <w:r>
        <w:rPr>
          <w:rFonts w:ascii="宋体" w:eastAsia="宋体" w:hAnsi="宋体" w:hint="eastAsia"/>
          <w:sz w:val="24"/>
          <w:szCs w:val="24"/>
        </w:rPr>
        <w:t>最大、最小距离，以参考帧（应该是最新</w:t>
      </w:r>
      <w:proofErr w:type="gramStart"/>
      <w:r>
        <w:rPr>
          <w:rFonts w:ascii="宋体" w:eastAsia="宋体" w:hAnsi="宋体" w:hint="eastAsia"/>
          <w:sz w:val="24"/>
          <w:szCs w:val="24"/>
        </w:rPr>
        <w:t>帧</w:t>
      </w:r>
      <w:proofErr w:type="gramEnd"/>
      <w:r>
        <w:rPr>
          <w:rFonts w:ascii="宋体" w:eastAsia="宋体" w:hAnsi="宋体" w:hint="eastAsia"/>
          <w:sz w:val="24"/>
          <w:szCs w:val="24"/>
        </w:rPr>
        <w:t>比较好？）作为参考，最大距离=光心与路标点距离*其所在层数尺度因子，最小距离=最大距离/最后一层尺度因子。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，尺度因子变大。normal方向为各方向和的平均值。对于同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w:t>
      </w:r>
      <w:r w:rsidR="0098496F">
        <w:rPr>
          <w:rFonts w:ascii="宋体" w:eastAsia="宋体" w:hAnsi="宋体" w:hint="eastAsia"/>
          <w:sz w:val="24"/>
          <w:szCs w:val="24"/>
        </w:rPr>
        <w:t>描述子取与其他描述子中位距离最小的</w:t>
      </w:r>
      <w:r w:rsidR="00DF1B37">
        <w:rPr>
          <w:rFonts w:ascii="宋体" w:eastAsia="宋体" w:hAnsi="宋体" w:hint="eastAsia"/>
          <w:sz w:val="24"/>
          <w:szCs w:val="24"/>
        </w:rPr>
        <w:t>（为什么不用参考帧的呢？重定位或闭环检测要用？）</w:t>
      </w:r>
      <w:bookmarkStart w:id="0" w:name="_GoBack"/>
      <w:bookmarkEnd w:id="0"/>
      <w:r w:rsidR="0098496F">
        <w:rPr>
          <w:rFonts w:ascii="宋体" w:eastAsia="宋体" w:hAnsi="宋体" w:hint="eastAsia"/>
          <w:sz w:val="24"/>
          <w:szCs w:val="24"/>
        </w:rPr>
        <w:t>。</w:t>
      </w:r>
    </w:p>
    <w:p w14:paraId="22F5BC48" w14:textId="77777777" w:rsidR="0098496F" w:rsidRPr="00C75A69" w:rsidRDefault="0098496F" w:rsidP="00C75A69">
      <w:pPr>
        <w:pStyle w:val="a7"/>
        <w:numPr>
          <w:ilvl w:val="0"/>
          <w:numId w:val="29"/>
        </w:numPr>
        <w:ind w:firstLineChars="0"/>
        <w:rPr>
          <w:rFonts w:ascii="宋体" w:eastAsia="宋体" w:hAnsi="宋体"/>
          <w:sz w:val="24"/>
          <w:szCs w:val="24"/>
        </w:rPr>
      </w:pPr>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1D64BD"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1D64BD"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633D9A">
        <w:fldChar w:fldCharType="begin"/>
      </w:r>
      <w:r w:rsidR="00633D9A">
        <w:instrText xml:space="preserve"> HYPERLINK "https://github.com/yunchih/ORB-SLAM2-GPU2016-final" </w:instrText>
      </w:r>
      <w:r w:rsidR="00633D9A">
        <w:fldChar w:fldCharType="separate"/>
      </w:r>
      <w:r w:rsidRPr="00F1078A">
        <w:rPr>
          <w:rStyle w:val="a8"/>
          <w:rFonts w:ascii="宋体" w:eastAsia="宋体" w:hAnsi="宋体"/>
          <w:sz w:val="24"/>
          <w:szCs w:val="24"/>
        </w:rPr>
        <w:t>https://github.com/yunchih/ORB-SLAM2-GPU2016-final</w:t>
      </w:r>
      <w:r w:rsidR="00633D9A">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633D9A">
        <w:fldChar w:fldCharType="begin"/>
      </w:r>
      <w:r w:rsidR="00633D9A">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633D9A">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633D9A">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lastRenderedPageBreak/>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19D5A9E5"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1D64BD"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lastRenderedPageBreak/>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1D64BD"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lastRenderedPageBreak/>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1D64BD"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1D64BD"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1D64BD"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1D64BD"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1D64BD"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1D64BD"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1D64BD"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1D64BD"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1D64BD"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1D64BD"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1D64BD"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1D64BD"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1D64BD"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1D64BD"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1D64BD"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1D64BD"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lastRenderedPageBreak/>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296D364E" w14:textId="305E463A"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1D64BD"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1D64BD"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1D64BD"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633D9A">
        <w:fldChar w:fldCharType="begin"/>
      </w:r>
      <w:r w:rsidR="00633D9A">
        <w:instrText xml:space="preserve"> HYPERLINK "https://blog.csdn.net/qq_22764813/article/details/52787553" </w:instrText>
      </w:r>
      <w:r w:rsidR="00633D9A">
        <w:fldChar w:fldCharType="separate"/>
      </w:r>
      <w:r w:rsidRPr="009E6F14">
        <w:rPr>
          <w:rStyle w:val="a8"/>
          <w:rFonts w:ascii="宋体" w:eastAsia="宋体" w:hAnsi="宋体"/>
          <w:sz w:val="24"/>
          <w:szCs w:val="24"/>
        </w:rPr>
        <w:t>https://blog.csdn.net/qq_22764813/article/details/52787553</w:t>
      </w:r>
      <w:r w:rsidR="00633D9A">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633D9A">
        <w:fldChar w:fldCharType="begin"/>
      </w:r>
      <w:r w:rsidR="00633D9A">
        <w:instrText xml:space="preserve"> HYPERLINK "https://www.cnblogs.com/zjutlitao/p/3558218.html" </w:instrText>
      </w:r>
      <w:r w:rsidR="00633D9A">
        <w:fldChar w:fldCharType="separate"/>
      </w:r>
      <w:r w:rsidRPr="009E6F14">
        <w:rPr>
          <w:rStyle w:val="a8"/>
          <w:rFonts w:ascii="宋体" w:eastAsia="宋体" w:hAnsi="宋体"/>
          <w:sz w:val="24"/>
          <w:szCs w:val="24"/>
        </w:rPr>
        <w:t>https://www.cnblogs.com/zjutlitao/p/3558218.html</w:t>
      </w:r>
      <w:r w:rsidR="00633D9A">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1D64BD"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1D64BD"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91208" w14:textId="77777777" w:rsidR="001D64BD" w:rsidRDefault="001D64BD" w:rsidP="00923E58">
      <w:r>
        <w:separator/>
      </w:r>
    </w:p>
  </w:endnote>
  <w:endnote w:type="continuationSeparator" w:id="0">
    <w:p w14:paraId="74B48155" w14:textId="77777777" w:rsidR="001D64BD" w:rsidRDefault="001D64BD"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1BB1F" w14:textId="77777777" w:rsidR="001D64BD" w:rsidRDefault="001D64BD" w:rsidP="00923E58">
      <w:r>
        <w:separator/>
      </w:r>
    </w:p>
  </w:footnote>
  <w:footnote w:type="continuationSeparator" w:id="0">
    <w:p w14:paraId="0B219113" w14:textId="77777777" w:rsidR="001D64BD" w:rsidRDefault="001D64BD"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8"/>
  </w:num>
  <w:num w:numId="3">
    <w:abstractNumId w:val="8"/>
  </w:num>
  <w:num w:numId="4">
    <w:abstractNumId w:val="6"/>
  </w:num>
  <w:num w:numId="5">
    <w:abstractNumId w:val="12"/>
  </w:num>
  <w:num w:numId="6">
    <w:abstractNumId w:val="29"/>
  </w:num>
  <w:num w:numId="7">
    <w:abstractNumId w:val="0"/>
  </w:num>
  <w:num w:numId="8">
    <w:abstractNumId w:val="17"/>
  </w:num>
  <w:num w:numId="9">
    <w:abstractNumId w:val="19"/>
  </w:num>
  <w:num w:numId="10">
    <w:abstractNumId w:val="23"/>
  </w:num>
  <w:num w:numId="11">
    <w:abstractNumId w:val="2"/>
  </w:num>
  <w:num w:numId="12">
    <w:abstractNumId w:val="25"/>
  </w:num>
  <w:num w:numId="13">
    <w:abstractNumId w:val="9"/>
  </w:num>
  <w:num w:numId="14">
    <w:abstractNumId w:val="30"/>
  </w:num>
  <w:num w:numId="15">
    <w:abstractNumId w:val="5"/>
  </w:num>
  <w:num w:numId="16">
    <w:abstractNumId w:val="4"/>
  </w:num>
  <w:num w:numId="17">
    <w:abstractNumId w:val="20"/>
  </w:num>
  <w:num w:numId="18">
    <w:abstractNumId w:val="27"/>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6"/>
  </w:num>
  <w:num w:numId="26">
    <w:abstractNumId w:val="11"/>
  </w:num>
  <w:num w:numId="27">
    <w:abstractNumId w:val="14"/>
  </w:num>
  <w:num w:numId="28">
    <w:abstractNumId w:val="24"/>
  </w:num>
  <w:num w:numId="29">
    <w:abstractNumId w:val="3"/>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63659"/>
    <w:rsid w:val="00071644"/>
    <w:rsid w:val="00083333"/>
    <w:rsid w:val="00093913"/>
    <w:rsid w:val="00095C42"/>
    <w:rsid w:val="000A0370"/>
    <w:rsid w:val="000A761F"/>
    <w:rsid w:val="000A7909"/>
    <w:rsid w:val="000D11BF"/>
    <w:rsid w:val="000D2B5F"/>
    <w:rsid w:val="000D65EE"/>
    <w:rsid w:val="000E564E"/>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D64BD"/>
    <w:rsid w:val="001E27E2"/>
    <w:rsid w:val="001F0307"/>
    <w:rsid w:val="00201F2D"/>
    <w:rsid w:val="0020593E"/>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20FD"/>
    <w:rsid w:val="00343B21"/>
    <w:rsid w:val="00344487"/>
    <w:rsid w:val="003444F2"/>
    <w:rsid w:val="00363759"/>
    <w:rsid w:val="0036401A"/>
    <w:rsid w:val="003647DF"/>
    <w:rsid w:val="0037227C"/>
    <w:rsid w:val="00373493"/>
    <w:rsid w:val="00374975"/>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86FD8"/>
    <w:rsid w:val="004A4795"/>
    <w:rsid w:val="004A4B55"/>
    <w:rsid w:val="004B1EE6"/>
    <w:rsid w:val="004B4323"/>
    <w:rsid w:val="004C0018"/>
    <w:rsid w:val="004C3514"/>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8CD"/>
    <w:rsid w:val="005733DE"/>
    <w:rsid w:val="00584FEB"/>
    <w:rsid w:val="00586988"/>
    <w:rsid w:val="005A4D8C"/>
    <w:rsid w:val="005A70EE"/>
    <w:rsid w:val="005B7189"/>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22BF7"/>
    <w:rsid w:val="006230CB"/>
    <w:rsid w:val="0062376D"/>
    <w:rsid w:val="00623C11"/>
    <w:rsid w:val="00624F31"/>
    <w:rsid w:val="00632CB2"/>
    <w:rsid w:val="00633D9A"/>
    <w:rsid w:val="00670149"/>
    <w:rsid w:val="00671CFC"/>
    <w:rsid w:val="00674694"/>
    <w:rsid w:val="00675D6D"/>
    <w:rsid w:val="006856C2"/>
    <w:rsid w:val="006935CC"/>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19DD"/>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496F"/>
    <w:rsid w:val="009853AB"/>
    <w:rsid w:val="00986167"/>
    <w:rsid w:val="00991682"/>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6562"/>
    <w:rsid w:val="00B00449"/>
    <w:rsid w:val="00B03C84"/>
    <w:rsid w:val="00B1371B"/>
    <w:rsid w:val="00B2561A"/>
    <w:rsid w:val="00B27CCD"/>
    <w:rsid w:val="00B31207"/>
    <w:rsid w:val="00B33C85"/>
    <w:rsid w:val="00B4741C"/>
    <w:rsid w:val="00B53E34"/>
    <w:rsid w:val="00B60D0C"/>
    <w:rsid w:val="00B73312"/>
    <w:rsid w:val="00B73A85"/>
    <w:rsid w:val="00B7495D"/>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762"/>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05C7"/>
    <w:rsid w:val="00DA1237"/>
    <w:rsid w:val="00DA264F"/>
    <w:rsid w:val="00DA5DDB"/>
    <w:rsid w:val="00DB57A4"/>
    <w:rsid w:val="00DC1EEB"/>
    <w:rsid w:val="00DC509E"/>
    <w:rsid w:val="00DC671A"/>
    <w:rsid w:val="00DD0EEB"/>
    <w:rsid w:val="00DD402E"/>
    <w:rsid w:val="00DD5AED"/>
    <w:rsid w:val="00DE67D6"/>
    <w:rsid w:val="00DF1B37"/>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4555"/>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10452</TotalTime>
  <Pages>11</Pages>
  <Words>2721</Words>
  <Characters>15512</Characters>
  <Application>Microsoft Office Word</Application>
  <DocSecurity>0</DocSecurity>
  <Lines>129</Lines>
  <Paragraphs>36</Paragraphs>
  <ScaleCrop>false</ScaleCrop>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282</cp:revision>
  <dcterms:created xsi:type="dcterms:W3CDTF">2019-04-10T01:31:00Z</dcterms:created>
  <dcterms:modified xsi:type="dcterms:W3CDTF">2020-02-18T13:17:00Z</dcterms:modified>
</cp:coreProperties>
</file>