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聚甘油-3二异硬脂酸酯pg3-diis化妆品乳化增溶-授权专利分析"/>
    <w:p>
      <w:pPr>
        <w:pStyle w:val="1"/>
      </w:pPr>
      <w:r>
        <w:t xml:space="preserve">聚甘油-3二异硬脂酸酯（PG3-DIIS）化妆品乳化/增溶 授权专利分析</w:t>
      </w:r>
    </w:p>
    <w:p>
      <w:pPr>
        <w:pStyle w:val="aa"/>
      </w:pPr>
      <w:r>
        <w:t xml:space="preserve">分析日期：2026-07-04</w:t>
      </w:r>
      <w:r>
        <w:t xml:space="preserve"> </w:t>
      </w:r>
      <w:r>
        <w:t xml:space="preserve">分析范围：EP3886788B1、US8,945,637 B2、US9,750,781 B2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2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hyperlink w:anchor="专利一-ep3886788b1">
        <w:r>
          <w:rPr>
            <w:rStyle w:val="af"/>
          </w:rPr>
          <w:t xml:space="preserve">专利一：EP3886788B1</w:t>
        </w:r>
      </w:hyperlink>
    </w:p>
    <w:p>
      <w:pPr>
        <w:pStyle w:val="Compact"/>
        <w:numPr>
          <w:ilvl w:val="0"/>
          <w:numId w:val="1001"/>
        </w:numPr>
      </w:pPr>
      <w:hyperlink w:anchor="专利二-us8945637-b2">
        <w:r>
          <w:rPr>
            <w:rStyle w:val="af"/>
          </w:rPr>
          <w:t xml:space="preserve">专利二：US8,945,637 B2</w:t>
        </w:r>
      </w:hyperlink>
    </w:p>
    <w:p>
      <w:pPr>
        <w:pStyle w:val="Compact"/>
        <w:numPr>
          <w:ilvl w:val="0"/>
          <w:numId w:val="1001"/>
        </w:numPr>
      </w:pPr>
      <w:hyperlink w:anchor="专利三-us9750781-b2">
        <w:r>
          <w:rPr>
            <w:rStyle w:val="af"/>
          </w:rPr>
          <w:t xml:space="preserve">专利三：US9,750,781 B2</w:t>
        </w:r>
      </w:hyperlink>
    </w:p>
    <w:p>
      <w:pPr>
        <w:pStyle w:val="Compact"/>
        <w:numPr>
          <w:ilvl w:val="0"/>
          <w:numId w:val="1001"/>
        </w:numPr>
      </w:pPr>
      <w:hyperlink w:anchor="三专利对比总结">
        <w:r>
          <w:rPr>
            <w:rStyle w:val="af"/>
          </w:rPr>
          <w:t xml:space="preserve">三专利对比总结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45" w:name="专利一ep3886788b1"/>
    <w:p>
      <w:pPr>
        <w:pStyle w:val="2"/>
      </w:pPr>
      <w:r>
        <w:t xml:space="preserve">专利一：EP3886788B1</w:t>
      </w:r>
    </w:p>
    <w:bookmarkStart w:id="21" w:name="基本信息"/>
    <w:p>
      <w:pPr>
        <w:pStyle w:val="3"/>
      </w:pPr>
      <w:r>
        <w:t xml:space="preserve">基本信息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专利号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 3 886 788 B1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发明名称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 Comprising Two Polyglyceryl Fatty Acid Esters（包含两种聚甘油脂肪酸酯的组合物）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专利权人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L’Oréal（欧莱雅）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发明人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Rui Niimi, Quentin Gilles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申请日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2019-11-06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优先权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JP2018221079 (2018-11-27)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国际申请号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PCT/JP2019/044447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国际公开号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WO2020/110716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欧洲授权日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IPC分类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A61K8/06; A61K8/39; A61K8/37; A61Q19/00</w:t>
            </w:r>
          </w:p>
        </w:tc>
      </w:tr>
    </w:tbl>
    <w:bookmarkEnd w:id="21"/>
    <w:bookmarkStart w:id="24" w:name="技术背景与创新点"/>
    <w:p>
      <w:pPr>
        <w:pStyle w:val="3"/>
      </w:pPr>
      <w:r>
        <w:t xml:space="preserve">技术背景与创新点</w:t>
      </w:r>
    </w:p>
    <w:bookmarkStart w:id="22" w:name="技术问题"/>
    <w:p>
      <w:pPr>
        <w:pStyle w:val="4"/>
      </w:pPr>
      <w:r>
        <w:t xml:space="preserve">技术问题</w:t>
      </w:r>
    </w:p>
    <w:p>
      <w:pPr>
        <w:pStyle w:val="Compact"/>
        <w:numPr>
          <w:ilvl w:val="0"/>
          <w:numId w:val="1002"/>
        </w:numPr>
      </w:pPr>
      <w:r>
        <w:t xml:space="preserve">含聚甘油脂肪酸酯的组合物往往有</w:t>
      </w:r>
      <w:r>
        <w:rPr>
          <w:b/>
          <w:bCs/>
        </w:rPr>
        <w:t xml:space="preserve">粘腻感（sticky feeling）</w:t>
      </w:r>
    </w:p>
    <w:p>
      <w:pPr>
        <w:pStyle w:val="Compact"/>
        <w:numPr>
          <w:ilvl w:val="0"/>
          <w:numId w:val="1002"/>
        </w:numPr>
      </w:pPr>
      <w:r>
        <w:t xml:space="preserve">传统O/W乳液制备需要大量能量（均质机）</w:t>
      </w:r>
    </w:p>
    <w:bookmarkEnd w:id="22"/>
    <w:bookmarkStart w:id="23" w:name="核心创新"/>
    <w:p>
      <w:pPr>
        <w:pStyle w:val="4"/>
      </w:pPr>
      <w:r>
        <w:t xml:space="preserve">核心创新</w:t>
      </w:r>
    </w:p>
    <w:p>
      <w:pPr>
        <w:pStyle w:val="Compact"/>
        <w:numPr>
          <w:ilvl w:val="0"/>
          <w:numId w:val="1003"/>
        </w:numPr>
      </w:pPr>
      <w:r>
        <w:t xml:space="preserve">通过</w:t>
      </w:r>
      <w:r>
        <w:rPr>
          <w:b/>
          <w:bCs/>
        </w:rPr>
        <w:t xml:space="preserve">高HLB（&gt;=13）+ 低HLB（&lt;=10）两种聚甘油脂肪酸酯复配</w:t>
      </w:r>
    </w:p>
    <w:p>
      <w:pPr>
        <w:pStyle w:val="Compact"/>
        <w:numPr>
          <w:ilvl w:val="0"/>
          <w:numId w:val="1003"/>
        </w:numPr>
      </w:pPr>
      <w:r>
        <w:t xml:space="preserve">形成</w:t>
      </w:r>
      <w:r>
        <w:rPr>
          <w:b/>
          <w:bCs/>
        </w:rPr>
        <w:t xml:space="preserve">低浊度（&lt;=150 NTU）</w:t>
      </w:r>
      <w:r>
        <w:t xml:space="preserve">的O/W纳米/微乳液</w:t>
      </w:r>
    </w:p>
    <w:p>
      <w:pPr>
        <w:pStyle w:val="Compact"/>
        <w:numPr>
          <w:ilvl w:val="0"/>
          <w:numId w:val="1003"/>
        </w:numPr>
      </w:pPr>
      <w:r>
        <w:t xml:space="preserve">显著降低粘腻感</w:t>
      </w:r>
    </w:p>
    <w:p>
      <w:pPr>
        <w:pStyle w:val="Compact"/>
        <w:numPr>
          <w:ilvl w:val="0"/>
          <w:numId w:val="1003"/>
        </w:numPr>
      </w:pPr>
      <w:r>
        <w:t xml:space="preserve">可采用</w:t>
      </w:r>
      <w:r>
        <w:rPr>
          <w:b/>
          <w:bCs/>
        </w:rPr>
        <w:t xml:space="preserve">低能耗工艺</w:t>
      </w:r>
      <w:r>
        <w:t xml:space="preserve">（仅需温和搅拌，无需均质机）</w:t>
      </w:r>
    </w:p>
    <w:bookmarkEnd w:id="23"/>
    <w:bookmarkEnd w:id="24"/>
    <w:bookmarkStart w:id="25" w:name="pg3-diis在本专利中的角色"/>
    <w:p>
      <w:pPr>
        <w:pStyle w:val="3"/>
      </w:pPr>
      <w:r>
        <w:t xml:space="preserve">PG3-DIIS在本专利中的角色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属于(c)第二种聚甘油脂肪酸酯（低HLB酯）的候选物之一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HLB值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5（专利中明确列出”PG3 diisostearate (HLB: 5)“）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甘油单元数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脂肪酸碳链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18碳（异硬脂酸，C18）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用量范围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0.01%~10% by weight（优选0.05%</w:t>
            </w:r>
            <w:r>
              <w:rPr>
                <w:vertAlign w:val="subscript"/>
              </w:rPr>
              <w:t xml:space="preserve">5%，更优选0.1%</w:t>
            </w:r>
            <w:r>
              <w:t xml:space="preserve">1%）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与油脂重量比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(c)第二种酯/(a)油 = 0.1</w:t>
            </w:r>
            <w:r>
              <w:rPr>
                <w:vertAlign w:val="subscript"/>
              </w:rPr>
              <w:t xml:space="preserve">0.9（优选0.2</w:t>
            </w:r>
            <w:r>
              <w:t xml:space="preserve">0.7，更优选0.3~0.5）</w:t>
            </w:r>
          </w:p>
        </w:tc>
      </w:tr>
    </w:tbl>
    <w:bookmarkEnd w:id="25"/>
    <w:bookmarkStart w:id="29" w:name="配方组成"/>
    <w:p>
      <w:pPr>
        <w:pStyle w:val="3"/>
      </w:pPr>
      <w:r>
        <w:t xml:space="preserve">配方组成</w:t>
      </w:r>
    </w:p>
    <w:bookmarkStart w:id="26" w:name="必需成分"/>
    <w:p>
      <w:pPr>
        <w:pStyle w:val="4"/>
      </w:pPr>
      <w:r>
        <w:t xml:space="preserve">必需成分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5"/>
        <w:gridCol w:w="2946"/>
        <w:gridCol w:w="1841"/>
        <w:gridCol w:w="20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成分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用量范围（wt%）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优选范围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更优选范围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(a) 油脂（极性油优选）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0.05%~15%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0.1%~10%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(b) 第一聚甘油脂肪酸酯（HLB &gt;= 13）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0.01%~15%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0.05%~10%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0.1%~5%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(c) 第二聚甘油脂肪酸酯（HLB &lt;= 10）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0.01%~10%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0.05%~5%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0.1%~1%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(d) 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60%~95%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70%~90%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80%~85%</w:t>
            </w:r>
          </w:p>
        </w:tc>
      </w:tr>
    </w:tbl>
    <w:bookmarkEnd w:id="26"/>
    <w:bookmarkStart w:id="27" w:name="可选成分"/>
    <w:p>
      <w:pPr>
        <w:pStyle w:val="4"/>
      </w:pPr>
      <w:r>
        <w:t xml:space="preserve">可选成分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成分类别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多元醇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甘油、丙二醇、丁二醇、1,3-丙二醇、1,5-戊二醇、己二醇、山梨醇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一元醇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乙醇、丙醇、丁醇、异丙醇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增稠剂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黄原胶等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抗氧化剂、着色剂、螯合剂、香料、分散剂、调理剂、成膜剂、防腐剂</w:t>
            </w:r>
          </w:p>
        </w:tc>
      </w:tr>
    </w:tbl>
    <w:bookmarkEnd w:id="27"/>
    <w:bookmarkStart w:id="28" w:name="配方限制"/>
    <w:p>
      <w:pPr>
        <w:pStyle w:val="4"/>
      </w:pPr>
      <w:r>
        <w:t xml:space="preserve">配方限制</w:t>
      </w:r>
    </w:p>
    <w:p>
      <w:pPr>
        <w:pStyle w:val="Compact"/>
        <w:numPr>
          <w:ilvl w:val="0"/>
          <w:numId w:val="1004"/>
        </w:numPr>
      </w:pPr>
      <w:r>
        <w:t xml:space="preserve">优选不含含</w:t>
      </w:r>
      <w:r>
        <w:rPr>
          <w:b/>
          <w:bCs/>
        </w:rPr>
        <w:t xml:space="preserve">5个或以上甘油单元</w:t>
      </w:r>
      <w:r>
        <w:t xml:space="preserve">的聚甘油脂肪酸酯（如PG5月桂酸酯）</w:t>
      </w:r>
    </w:p>
    <w:p>
      <w:pPr>
        <w:pStyle w:val="Compact"/>
        <w:numPr>
          <w:ilvl w:val="0"/>
          <w:numId w:val="1004"/>
        </w:numPr>
      </w:pPr>
      <w:r>
        <w:t xml:space="preserve">优选不含</w:t>
      </w:r>
      <w:r>
        <w:rPr>
          <w:b/>
          <w:bCs/>
        </w:rPr>
        <w:t xml:space="preserve">聚氧乙烯基非离子表面活性剂</w:t>
      </w:r>
    </w:p>
    <w:bookmarkEnd w:id="28"/>
    <w:bookmarkEnd w:id="29"/>
    <w:bookmarkStart w:id="31" w:name="油脂选择"/>
    <w:p>
      <w:pPr>
        <w:pStyle w:val="3"/>
      </w:pPr>
      <w:r>
        <w:t xml:space="preserve">油脂选择</w:t>
      </w:r>
    </w:p>
    <w:bookmarkStart w:id="30" w:name="优选油脂低分子量-600-gmol"/>
    <w:p>
      <w:pPr>
        <w:pStyle w:val="4"/>
      </w:pPr>
      <w:r>
        <w:t xml:space="preserve">优选油脂（低分子量 &lt; 600 g/mol）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极性油（更优选）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酯类油（更优选）</w:t>
      </w:r>
      <w:r>
        <w:t xml:space="preserve">：肉豆蔻酸异丙酯、棕榈酸异丙酯、二辛基碳酸酯、异壬酸异壬酯、棕榈酸乙基己酯、异十六烷基硬脂酸酯等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硅油</w:t>
      </w:r>
      <w:r>
        <w:t xml:space="preserve">：环己硅氧烷、聚二甲基硅氧烷（PDMS）等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烃类油</w:t>
      </w:r>
      <w:r>
        <w:t xml:space="preserve">：异十二烷、异十六烷、角鲨烷等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脂肪醇</w:t>
      </w:r>
      <w:r>
        <w:t xml:space="preserve">：鲸蜡醇、辛基十二烷醇、己基癸醇等</w:t>
      </w:r>
    </w:p>
    <w:bookmarkEnd w:id="30"/>
    <w:bookmarkEnd w:id="31"/>
    <w:bookmarkStart w:id="34" w:name="聚甘油脂肪酸酯选择"/>
    <w:p>
      <w:pPr>
        <w:pStyle w:val="3"/>
      </w:pPr>
      <w:r>
        <w:t xml:space="preserve">聚甘油脂肪酸酯选择</w:t>
      </w:r>
    </w:p>
    <w:bookmarkStart w:id="32" w:name="b-第一酯hlb-13-高hlb乳化剂"/>
    <w:p>
      <w:pPr>
        <w:pStyle w:val="4"/>
      </w:pPr>
      <w:r>
        <w:t xml:space="preserve">(b) 第一酯（HLB &gt;= 13）—— 高HLB乳化剂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候选酯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HLB值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甘油单元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PG-3 癸酸酯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PG-4 辛酸酯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PG-4 月桂酸酯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PG-4 癸酸酯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PG-5 肉豆蔻酸酯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PG-6 辛酸酯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PG-6 癸酸酯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PG-10 月桂酸酯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PG-10 异硬脂酸酯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PG-10 油酸酯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bookmarkEnd w:id="32"/>
    <w:bookmarkStart w:id="33" w:name="c-第二酯hlb-10-低hlb乳化剂含pg3-diis"/>
    <w:p>
      <w:pPr>
        <w:pStyle w:val="4"/>
      </w:pPr>
      <w:r>
        <w:t xml:space="preserve">(c) 第二酯（HLB &lt;= 10）—— 低HLB乳化剂（含PG3-DIIS）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候选酯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HLB值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甘油单元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PG-3 二异硬脂酸酯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PG-2 硬脂酸酯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PG-2 二硬脂酸酯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PG-2 异硬脂酸酯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PG-2 二异硬脂酸酯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PG-2 油酸酯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PG-2 倍半异硬脂酸酯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PG-2 倍半油酸酯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PG-3 二硬脂酸酯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PG-3 二椰油酸酯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PG-4 油酸酯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PG-4 硬脂酸酯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PG-4 异硬脂酸酯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bookmarkEnd w:id="33"/>
    <w:bookmarkEnd w:id="34"/>
    <w:bookmarkStart w:id="35" w:name="关键比例参数"/>
    <w:p>
      <w:pPr>
        <w:pStyle w:val="3"/>
      </w:pPr>
      <w:r>
        <w:t xml:space="preserve">关键比例参数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更优选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(b)第一酯/(a)油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0.6~1.3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0.7~1.2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0.8~1.1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(c)第二酯/(a)油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0.1~0.9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0.2~0.7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0.3~0.5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(b+c)总酯/(a)油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&lt;= 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&lt;=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&lt;= 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平均HLB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11.5~14.0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12.0~13.5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12.5~13.0</w:t>
            </w:r>
          </w:p>
        </w:tc>
      </w:tr>
    </w:tbl>
    <w:bookmarkEnd w:id="35"/>
    <w:bookmarkStart w:id="39" w:name="实施例配方"/>
    <w:p>
      <w:pPr>
        <w:pStyle w:val="3"/>
      </w:pPr>
      <w:r>
        <w:t xml:space="preserve">实施例配方</w:t>
      </w:r>
    </w:p>
    <w:bookmarkStart w:id="36" w:name="example-1ow乳液"/>
    <w:p>
      <w:pPr>
        <w:pStyle w:val="4"/>
      </w:pPr>
      <w:r>
        <w:t xml:space="preserve">Example 1（O/W乳液）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用量(wt%)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A相（油相）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PG-4 癸酸酯（HLB:14）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PG-2 油酸酯（HLB:8）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肉豆蔻酸异丙酯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B相（水相）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甘油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丙二醇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苯氧乙醇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月桂酰谷氨酸钠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甘油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EDTA二钠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黄原胶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粘腻度(g)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浊度(NTU)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平均粒径(nm)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</w:t>
            </w:r>
          </w:p>
        </w:tc>
      </w:tr>
    </w:tbl>
    <w:bookmarkEnd w:id="36"/>
    <w:bookmarkStart w:id="37" w:name="example-2ow乳液使用pg2-异硬脂酸酯替代pg2-油酸酯"/>
    <w:p>
      <w:pPr>
        <w:pStyle w:val="4"/>
      </w:pPr>
      <w:r>
        <w:t xml:space="preserve">Example 2（O/W乳液，使用PG2-异硬脂酸酯替代PG2-油酸酯）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用量(wt%)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A相（油相）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PG-4 癸酸酯（HLB:14）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PG-2 异硬脂酸酯（HLB:8）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肉豆蔻酸异丙酯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甘油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丙二醇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苯氧乙醇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月桂酰谷氨酸钠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甘油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EDTA二钠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黄原胶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粘腻度(g)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浊度(NTU)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平均粒径(nm)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</w:t>
            </w:r>
          </w:p>
        </w:tc>
      </w:tr>
    </w:tbl>
    <w:bookmarkEnd w:id="37"/>
    <w:bookmarkStart w:id="38" w:name="comparative-example-1单一乳化剂对照"/>
    <w:p>
      <w:pPr>
        <w:pStyle w:val="4"/>
      </w:pPr>
      <w:r>
        <w:t xml:space="preserve">Comparative Example 1（单一乳化剂对照）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用量(wt%)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PG-5 月桂酸酯（HLB:11）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肉豆蔻酸异丙酯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苯氧乙醇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月桂酰谷氨酸钠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甘油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丙二醇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EDTA二钠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黄原胶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粘腻度(g)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-217（更粘腻）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浊度(NTU)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平均粒径(nm)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36.7</w:t>
            </w:r>
          </w:p>
        </w:tc>
      </w:tr>
    </w:tbl>
    <w:bookmarkEnd w:id="38"/>
    <w:bookmarkEnd w:id="39"/>
    <w:bookmarkStart w:id="42" w:name="制备工艺"/>
    <w:p>
      <w:pPr>
        <w:pStyle w:val="3"/>
      </w:pPr>
      <w:r>
        <w:t xml:space="preserve">制备工艺</w:t>
      </w:r>
    </w:p>
    <w:bookmarkStart w:id="40" w:name="低能耗制备法"/>
    <w:p>
      <w:pPr>
        <w:pStyle w:val="4"/>
      </w:pPr>
      <w:r>
        <w:t xml:space="preserve">低能耗制备法</w:t>
      </w:r>
    </w:p>
    <w:p>
      <w:pPr>
        <w:pStyle w:val="Compact"/>
        <w:numPr>
          <w:ilvl w:val="0"/>
          <w:numId w:val="1006"/>
        </w:numPr>
      </w:pPr>
      <w:r>
        <w:t xml:space="preserve">将A相（油相）成分加热至约60C，混合均匀</w:t>
      </w:r>
    </w:p>
    <w:p>
      <w:pPr>
        <w:pStyle w:val="Compact"/>
        <w:numPr>
          <w:ilvl w:val="0"/>
          <w:numId w:val="1006"/>
        </w:numPr>
      </w:pPr>
      <w:r>
        <w:t xml:space="preserve">将B相（水相）成分加热至约60C，混合均匀</w:t>
      </w:r>
    </w:p>
    <w:p>
      <w:pPr>
        <w:pStyle w:val="Compact"/>
        <w:numPr>
          <w:ilvl w:val="0"/>
          <w:numId w:val="1006"/>
        </w:numPr>
      </w:pPr>
      <w:r>
        <w:t xml:space="preserve">两相冷却至30C或以下</w:t>
      </w:r>
    </w:p>
    <w:p>
      <w:pPr>
        <w:pStyle w:val="Compact"/>
        <w:numPr>
          <w:ilvl w:val="0"/>
          <w:numId w:val="1006"/>
        </w:numPr>
      </w:pPr>
      <w:r>
        <w:t xml:space="preserve">将A相加入B相，温和搅拌</w:t>
      </w:r>
    </w:p>
    <w:p>
      <w:pPr>
        <w:pStyle w:val="Compact"/>
        <w:numPr>
          <w:ilvl w:val="0"/>
          <w:numId w:val="1006"/>
        </w:numPr>
      </w:pPr>
      <w:r>
        <w:t xml:space="preserve">室温下加入C相成分</w:t>
      </w:r>
    </w:p>
    <w:bookmarkEnd w:id="40"/>
    <w:bookmarkStart w:id="41" w:name="工艺特点"/>
    <w:p>
      <w:pPr>
        <w:pStyle w:val="4"/>
      </w:pPr>
      <w:r>
        <w:t xml:space="preserve">工艺特点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无需均质机</w:t>
      </w:r>
      <w:r>
        <w:t xml:space="preserve">，仅需温和搅拌即可</w:t>
      </w:r>
    </w:p>
    <w:p>
      <w:pPr>
        <w:pStyle w:val="Compact"/>
        <w:numPr>
          <w:ilvl w:val="0"/>
          <w:numId w:val="1007"/>
        </w:numPr>
      </w:pPr>
      <w:r>
        <w:t xml:space="preserve">环保友好（低能耗）</w:t>
      </w:r>
    </w:p>
    <w:p>
      <w:pPr>
        <w:pStyle w:val="Compact"/>
        <w:numPr>
          <w:ilvl w:val="0"/>
          <w:numId w:val="1007"/>
        </w:numPr>
      </w:pPr>
      <w:r>
        <w:t xml:space="preserve">适合大规模生产</w:t>
      </w:r>
    </w:p>
    <w:bookmarkEnd w:id="41"/>
    <w:bookmarkEnd w:id="42"/>
    <w:bookmarkStart w:id="43" w:name="应用产品类型"/>
    <w:p>
      <w:pPr>
        <w:pStyle w:val="3"/>
      </w:pPr>
      <w:r>
        <w:t xml:space="preserve">应用产品类型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护肤品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乳液(lotion)、乳霜(cream)、爽肤水(tonic)、精华(serum)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洗护产品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洗发水、洁面、洗手液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彩妆产品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粉底液(foundation)、睫毛膏、口红、唇彩、腮红、眼影、指甲油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卸妆产品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卸妆乳、卸妆水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防晒产品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防晒乳、防晒水</w:t>
            </w:r>
          </w:p>
        </w:tc>
      </w:tr>
    </w:tbl>
    <w:bookmarkEnd w:id="43"/>
    <w:bookmarkStart w:id="44" w:name="权利要求要点"/>
    <w:p>
      <w:pPr>
        <w:pStyle w:val="3"/>
      </w:pPr>
      <w:r>
        <w:t xml:space="preserve">权利要求要点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独立权利要求1</w:t>
      </w:r>
      <w:r>
        <w:t xml:space="preserve">：纳米/微乳液组合物，含(a)油、(b)HLB&gt;=13的第一聚甘油脂肪酸酯、(c)HLB&lt;=10的第二聚甘油脂肪酸酯、(d)水，浊度&lt;=150 NTU</w:t>
      </w:r>
    </w:p>
    <w:p>
      <w:pPr>
        <w:pStyle w:val="Compact"/>
        <w:numPr>
          <w:ilvl w:val="0"/>
          <w:numId w:val="1008"/>
        </w:numPr>
      </w:pPr>
      <w:r>
        <w:t xml:space="preserve">两种聚甘油酯的平均HLB范围11.5~14.0</w:t>
      </w:r>
    </w:p>
    <w:p>
      <w:pPr>
        <w:pStyle w:val="Compact"/>
        <w:numPr>
          <w:ilvl w:val="0"/>
          <w:numId w:val="1008"/>
        </w:numPr>
      </w:pPr>
      <w:r>
        <w:t xml:space="preserve">油相选自极性油</w:t>
      </w:r>
    </w:p>
    <w:p>
      <w:pPr>
        <w:pStyle w:val="Compact"/>
        <w:numPr>
          <w:ilvl w:val="0"/>
          <w:numId w:val="1008"/>
        </w:numPr>
      </w:pPr>
      <w:r>
        <w:t xml:space="preserve">油用量0.01%~20%</w:t>
      </w:r>
    </w:p>
    <w:p>
      <w:pPr>
        <w:pStyle w:val="Compact"/>
        <w:numPr>
          <w:ilvl w:val="0"/>
          <w:numId w:val="1008"/>
        </w:numPr>
      </w:pPr>
      <w:r>
        <w:t xml:space="preserve">第一酯含2~4个甘油单元</w:t>
      </w:r>
    </w:p>
    <w:p>
      <w:pPr>
        <w:pStyle w:val="Compact"/>
        <w:numPr>
          <w:ilvl w:val="0"/>
          <w:numId w:val="1008"/>
        </w:numPr>
      </w:pPr>
      <w:r>
        <w:t xml:space="preserve">第一酯脂肪酸部分含&lt;=12个碳原子</w:t>
      </w:r>
    </w:p>
    <w:p>
      <w:pPr>
        <w:pStyle w:val="Compact"/>
        <w:numPr>
          <w:ilvl w:val="0"/>
          <w:numId w:val="1008"/>
        </w:numPr>
      </w:pPr>
      <w:r>
        <w:t xml:space="preserve">第二酯含2~4个甘油单元</w:t>
      </w:r>
    </w:p>
    <w:p>
      <w:pPr>
        <w:pStyle w:val="Compact"/>
        <w:numPr>
          <w:ilvl w:val="0"/>
          <w:numId w:val="1008"/>
        </w:numPr>
      </w:pPr>
      <w:r>
        <w:t xml:space="preserve">第二酯脂肪酸部分含&gt;=14个碳原子</w:t>
      </w:r>
    </w:p>
    <w:p>
      <w:pPr>
        <w:pStyle w:val="Compact"/>
        <w:numPr>
          <w:ilvl w:val="0"/>
          <w:numId w:val="1008"/>
        </w:numPr>
      </w:pPr>
      <w:r>
        <w:t xml:space="preserve">总酯/油重量比&lt;=1.6</w:t>
      </w:r>
    </w:p>
    <w:p>
      <w:pPr>
        <w:pStyle w:val="Compact"/>
        <w:numPr>
          <w:ilvl w:val="0"/>
          <w:numId w:val="1008"/>
        </w:numPr>
      </w:pPr>
      <w:r>
        <w:t xml:space="preserve">组合物不含含5个及以上甘油单元的聚甘油脂肪酸酯</w:t>
      </w:r>
    </w:p>
    <w:p>
      <w:pPr>
        <w:pStyle w:val="Compact"/>
        <w:numPr>
          <w:ilvl w:val="0"/>
          <w:numId w:val="1008"/>
        </w:numPr>
      </w:pPr>
      <w:r>
        <w:t xml:space="preserve">O/W乳液形式，油滴粒径&lt;=35 nm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61" w:name="专利二us8945637-b2"/>
    <w:p>
      <w:pPr>
        <w:pStyle w:val="2"/>
      </w:pPr>
      <w:r>
        <w:t xml:space="preserve">专利二：US8,945,637 B2</w:t>
      </w:r>
    </w:p>
    <w:bookmarkStart w:id="46" w:name="基本信息-1"/>
    <w:p>
      <w:pPr>
        <w:pStyle w:val="3"/>
      </w:pPr>
      <w:r>
        <w:t xml:space="preserve">基本信息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专利号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8,945,637 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发明名称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Decubitus Treatment System（褥疮治疗系统）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专利权人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Aloe Bioscience,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发明人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Ivan E. Danhof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申请日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2013-09-27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优先权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61/708,965 (2012-10-02)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授权日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2015-02-03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A61K36/886; A61K9/00; Y10S435/81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相关专利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US9,750,781 B2（延续案）</w:t>
            </w:r>
          </w:p>
        </w:tc>
      </w:tr>
    </w:tbl>
    <w:bookmarkEnd w:id="46"/>
    <w:bookmarkStart w:id="49" w:name="技术背景与创新点-1"/>
    <w:p>
      <w:pPr>
        <w:pStyle w:val="3"/>
      </w:pPr>
      <w:r>
        <w:t xml:space="preserve">技术背景与创新点</w:t>
      </w:r>
    </w:p>
    <w:bookmarkStart w:id="47" w:name="技术领域"/>
    <w:p>
      <w:pPr>
        <w:pStyle w:val="4"/>
      </w:pPr>
      <w:r>
        <w:t xml:space="preserve">技术领域</w:t>
      </w:r>
    </w:p>
    <w:p>
      <w:pPr>
        <w:pStyle w:val="FirstParagraph"/>
      </w:pPr>
      <w:r>
        <w:t xml:space="preserve">褥疮（decubitus ulcers/pressure sores/bedsores）的治疗与护理</w:t>
      </w:r>
    </w:p>
    <w:bookmarkEnd w:id="47"/>
    <w:bookmarkStart w:id="48" w:name="核心创新-1"/>
    <w:p>
      <w:pPr>
        <w:pStyle w:val="4"/>
      </w:pPr>
      <w:r>
        <w:t xml:space="preserve">核心创新</w:t>
      </w:r>
    </w:p>
    <w:p>
      <w:pPr>
        <w:pStyle w:val="FirstParagraph"/>
      </w:pPr>
      <w:r>
        <w:t xml:space="preserve">三组分系统协同治疗褥疮：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伤口清洗液（Wound-Wash）</w:t>
      </w:r>
      <w:r>
        <w:t xml:space="preserve">：清洁创面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伤口愈合凝胶（Accelerin Gel）</w:t>
      </w:r>
      <w:r>
        <w:t xml:space="preserve">：促进愈合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保湿屏障霜（Moisture Barrier Cream）</w:t>
      </w:r>
      <w:r>
        <w:t xml:space="preserve">：隔离保护</w:t>
      </w:r>
    </w:p>
    <w:bookmarkEnd w:id="48"/>
    <w:bookmarkEnd w:id="49"/>
    <w:bookmarkStart w:id="50" w:name="pg3-diis相关成分在本专利中的角色"/>
    <w:p>
      <w:pPr>
        <w:pStyle w:val="3"/>
      </w:pPr>
      <w:r>
        <w:t xml:space="preserve">PG3-DIIS相关成分在本专利中的角色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保湿屏障霜中的</w:t>
            </w:r>
            <w:r>
              <w:rPr>
                <w:b/>
                <w:bCs/>
              </w:rPr>
              <w:t xml:space="preserve">植物基乳化剂（vegetable-based emulsifier）</w:t>
            </w:r>
            <w:r>
              <w:t xml:space="preserve">候选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具体成分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Diisostearoyl Polyglyceryl-3 Dimer Dilinoleate（二异硬脂酰聚甘油-3二聚二亚油酸酯）—— ISOLAN PDI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其他乳化剂选项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Polyglyceryl-4 Isostearate、Polyglyceryl-4 Diisostearate、Polyglyceryl-4 Diisostearate/Polyhydroxystearate/Sebacate、Polyglyceryl-3 Oleate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乳化稳定、形成保湿屏障、低刺激性</w:t>
            </w:r>
          </w:p>
        </w:tc>
      </w:tr>
    </w:tbl>
    <w:bookmarkEnd w:id="50"/>
    <w:bookmarkStart w:id="54" w:name="配方组成-1"/>
    <w:p>
      <w:pPr>
        <w:pStyle w:val="3"/>
      </w:pPr>
      <w:r>
        <w:t xml:space="preserve">配方组成</w:t>
      </w:r>
    </w:p>
    <w:bookmarkStart w:id="51" w:name="i.-伤口清洗液wound-wash"/>
    <w:p>
      <w:pPr>
        <w:pStyle w:val="4"/>
      </w:pPr>
      <w:r>
        <w:t xml:space="preserve">I. 伤口清洗液（Wound-Wash）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成分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用量(wt%)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Aloe 5000（&gt;=5000 MPS芦荟凝胶）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平衡电解质溶液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89.980%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Citricidal（葡萄柚籽提取物）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aa"/>
      </w:pPr>
      <w:r>
        <w:t xml:space="preserve">平衡电解质溶液组成：NaCl 0.700%、KCl 0.040%、CaCl2 0.026%、NaHCO3 0.220%、Na2HPO4 0.040%，pH调至4.5</w:t>
      </w:r>
    </w:p>
    <w:bookmarkEnd w:id="51"/>
    <w:bookmarkStart w:id="52" w:name="ii.-伤口愈合凝胶accelerin-wound-healing-gel"/>
    <w:p>
      <w:pPr>
        <w:pStyle w:val="4"/>
      </w:pPr>
      <w:r>
        <w:t xml:space="preserve">II. 伤口愈合凝胶（Accelerin Wound Healing Gel）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成分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用量(wt%)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库拉索芦荟叶液（10000 MPS）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黄原胶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山梨酸钾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苯甲酸钠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52"/>
    <w:bookmarkStart w:id="53" w:name="Xb0f58aad5b7dae9ee1153994340b7cd5ecb7e81"/>
    <w:p>
      <w:pPr>
        <w:pStyle w:val="4"/>
      </w:pPr>
      <w:r>
        <w:t xml:space="preserve">III. 保湿屏障霜（Moisture Barrier Cream）—— PG3-DIIS应用核心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1485"/>
        <w:gridCol w:w="2722"/>
        <w:gridCol w:w="27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INCI/说明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用量(wt%)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A相（油相）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ISOLAN PDI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Diisostearoyl Polyglyceryl-3 Dimer Dilinoleate（二异硬脂酰聚甘油-3二聚二亚油酸酯）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TEGOSOFT 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Cetearyl Ethylhexanoate（鲸蜡硬脂醇乙基己酸酯）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TEGOSOFT 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Isocetyl Palmitate（异十六烷基棕榈酸酯）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蜂蜡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Beeswax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氢化蓖麻油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Hydrogenated Castor 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B相（水相）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甘油（USP级）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Glycerin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七水硫酸镁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MgSO4*7H2O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纯化水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Purified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Aloe 2000（&gt;=2000 MPS）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芦荟凝胶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防腐剂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q.s.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香料（可选）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Fragrance (Apple, Cinnamon, Clove)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q.s.</w:t>
            </w:r>
          </w:p>
        </w:tc>
      </w:tr>
    </w:tbl>
    <w:bookmarkEnd w:id="53"/>
    <w:bookmarkEnd w:id="54"/>
    <w:bookmarkStart w:id="57" w:name="制备工艺-1"/>
    <w:p>
      <w:pPr>
        <w:pStyle w:val="3"/>
      </w:pPr>
      <w:r>
        <w:t xml:space="preserve">制备工艺</w:t>
      </w:r>
    </w:p>
    <w:bookmarkStart w:id="55" w:name="保湿屏障霜制备步骤"/>
    <w:p>
      <w:pPr>
        <w:pStyle w:val="4"/>
      </w:pPr>
      <w:r>
        <w:t xml:space="preserve">保湿屏障霜制备步骤</w:t>
      </w:r>
    </w:p>
    <w:p>
      <w:pPr>
        <w:pStyle w:val="Compact"/>
        <w:numPr>
          <w:ilvl w:val="0"/>
          <w:numId w:val="1009"/>
        </w:numPr>
      </w:pPr>
      <w:r>
        <w:t xml:space="preserve">将</w:t>
      </w:r>
      <w:r>
        <w:rPr>
          <w:b/>
          <w:bCs/>
        </w:rPr>
        <w:t xml:space="preserve">A相加热至80C</w:t>
      </w:r>
      <w:r>
        <w:t xml:space="preserve">，混合均匀</w:t>
      </w:r>
    </w:p>
    <w:p>
      <w:pPr>
        <w:pStyle w:val="Compact"/>
        <w:numPr>
          <w:ilvl w:val="0"/>
          <w:numId w:val="1009"/>
        </w:numPr>
      </w:pPr>
      <w:r>
        <w:t xml:space="preserve">将</w:t>
      </w:r>
      <w:r>
        <w:rPr>
          <w:b/>
          <w:bCs/>
        </w:rPr>
        <w:t xml:space="preserve">B相加热至80C</w:t>
      </w:r>
      <w:r>
        <w:t xml:space="preserve">（或室温），在持续搅拌下缓慢加入A相</w:t>
      </w:r>
    </w:p>
    <w:p>
      <w:pPr>
        <w:pStyle w:val="Compact"/>
        <w:numPr>
          <w:ilvl w:val="0"/>
          <w:numId w:val="1009"/>
        </w:numPr>
      </w:pPr>
      <w:r>
        <w:t xml:space="preserve">冷却至30C，均质化</w:t>
      </w:r>
    </w:p>
    <w:p>
      <w:pPr>
        <w:pStyle w:val="Compact"/>
        <w:numPr>
          <w:ilvl w:val="0"/>
          <w:numId w:val="1009"/>
        </w:numPr>
      </w:pPr>
      <w:r>
        <w:t xml:space="preserve">可选添加：绿茶提取物、薰衣草、金盏花、洋甘菊、尿囊素提取物</w:t>
      </w:r>
    </w:p>
    <w:bookmarkEnd w:id="55"/>
    <w:bookmarkStart w:id="56" w:name="包装规格"/>
    <w:p>
      <w:pPr>
        <w:pStyle w:val="4"/>
      </w:pPr>
      <w:r>
        <w:t xml:space="preserve">包装规格</w:t>
      </w:r>
    </w:p>
    <w:p>
      <w:pPr>
        <w:pStyle w:val="Compact"/>
        <w:numPr>
          <w:ilvl w:val="0"/>
          <w:numId w:val="1010"/>
        </w:numPr>
      </w:pPr>
      <w:r>
        <w:t xml:space="preserve">伤口清洗液：4 oz 喷雾瓶</w:t>
      </w:r>
    </w:p>
    <w:p>
      <w:pPr>
        <w:pStyle w:val="Compact"/>
        <w:numPr>
          <w:ilvl w:val="0"/>
          <w:numId w:val="1010"/>
        </w:numPr>
      </w:pPr>
      <w:r>
        <w:t xml:space="preserve">伤口愈合凝胶：2 oz 塑料软管（小孔口）</w:t>
      </w:r>
    </w:p>
    <w:p>
      <w:pPr>
        <w:pStyle w:val="Compact"/>
        <w:numPr>
          <w:ilvl w:val="0"/>
          <w:numId w:val="1010"/>
        </w:numPr>
      </w:pPr>
      <w:r>
        <w:t xml:space="preserve">保湿屏障霜：2 oz 塑料软管</w:t>
      </w:r>
    </w:p>
    <w:bookmarkEnd w:id="56"/>
    <w:bookmarkEnd w:id="57"/>
    <w:bookmarkStart w:id="58" w:name="治疗方案"/>
    <w:p>
      <w:pPr>
        <w:pStyle w:val="3"/>
      </w:pPr>
      <w:r>
        <w:t xml:space="preserve">治疗方案</w:t>
      </w:r>
    </w:p>
    <w:p>
      <w:pPr>
        <w:pStyle w:val="Compact"/>
        <w:numPr>
          <w:ilvl w:val="0"/>
          <w:numId w:val="1011"/>
        </w:numPr>
      </w:pPr>
      <w:r>
        <w:t xml:space="preserve">评估褥疮大小和分期，拍照记录</w:t>
      </w:r>
    </w:p>
    <w:p>
      <w:pPr>
        <w:pStyle w:val="Compact"/>
        <w:numPr>
          <w:ilvl w:val="0"/>
          <w:numId w:val="1011"/>
        </w:numPr>
      </w:pPr>
      <w:r>
        <w:t xml:space="preserve">用生理盐水冲洗伤口</w:t>
      </w:r>
    </w:p>
    <w:p>
      <w:pPr>
        <w:pStyle w:val="Compact"/>
        <w:numPr>
          <w:ilvl w:val="0"/>
          <w:numId w:val="1011"/>
        </w:numPr>
      </w:pPr>
      <w:r>
        <w:t xml:space="preserve">喷洒Wound-Wash，停留5分钟后用无菌纱布擦去多余液体</w:t>
      </w:r>
    </w:p>
    <w:p>
      <w:pPr>
        <w:pStyle w:val="Compact"/>
        <w:numPr>
          <w:ilvl w:val="0"/>
          <w:numId w:val="1011"/>
        </w:numPr>
      </w:pPr>
      <w:r>
        <w:t xml:space="preserve">涂抹Accelerin凝胶，覆盖无菌4x4纱布</w:t>
      </w:r>
    </w:p>
    <w:p>
      <w:pPr>
        <w:pStyle w:val="Compact"/>
        <w:numPr>
          <w:ilvl w:val="0"/>
          <w:numId w:val="1011"/>
        </w:numPr>
      </w:pPr>
      <w:r>
        <w:t xml:space="preserve">在易受摩擦区域（尤其夜间）涂抹Moisture Barrier Cream，预防尿渍刺激</w:t>
      </w:r>
    </w:p>
    <w:p>
      <w:pPr>
        <w:pStyle w:val="Compact"/>
        <w:numPr>
          <w:ilvl w:val="0"/>
          <w:numId w:val="1011"/>
        </w:numPr>
      </w:pPr>
      <w:r>
        <w:t xml:space="preserve">愈合后涂抹芦荟保护霜（含1%聚二甲基硅氧烷）</w:t>
      </w:r>
    </w:p>
    <w:bookmarkEnd w:id="58"/>
    <w:bookmarkStart w:id="59" w:name="临床效果"/>
    <w:p>
      <w:pPr>
        <w:pStyle w:val="3"/>
      </w:pPr>
      <w:r>
        <w:t xml:space="preserve">临床效果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治疗天数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患者1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1 -&gt; Day 20 -&gt; Day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褥疮显著改善至愈合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患者2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1 -&gt; Day 7 -&gt; Day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褥疮快速愈合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患者3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1 -&gt; Day 10 -&gt; Day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褥疮明显改善</w:t>
            </w:r>
          </w:p>
        </w:tc>
      </w:tr>
    </w:tbl>
    <w:bookmarkEnd w:id="59"/>
    <w:bookmarkStart w:id="60" w:name="权利要求要点-1"/>
    <w:p>
      <w:pPr>
        <w:pStyle w:val="3"/>
      </w:pPr>
      <w:r>
        <w:t xml:space="preserve">权利要求要点</w:t>
      </w:r>
    </w:p>
    <w:p>
      <w:pPr>
        <w:pStyle w:val="Compact"/>
        <w:numPr>
          <w:ilvl w:val="0"/>
          <w:numId w:val="1012"/>
        </w:numPr>
      </w:pPr>
      <w:r>
        <w:t xml:space="preserve">两部分/三部分组合物治疗褥疮</w:t>
      </w:r>
    </w:p>
    <w:p>
      <w:pPr>
        <w:pStyle w:val="Compact"/>
        <w:numPr>
          <w:ilvl w:val="0"/>
          <w:numId w:val="1012"/>
        </w:numPr>
      </w:pPr>
      <w:r>
        <w:t xml:space="preserve">保湿屏障霜含</w:t>
      </w:r>
      <w:r>
        <w:rPr>
          <w:b/>
          <w:bCs/>
        </w:rPr>
        <w:t xml:space="preserve">植物基乳化剂</w:t>
      </w:r>
      <w:r>
        <w:t xml:space="preserve">（包括Diisostearoyl Polyglyceryl-3 Dimer Dilinoleate等）</w:t>
      </w:r>
    </w:p>
    <w:p>
      <w:pPr>
        <w:pStyle w:val="Compact"/>
        <w:numPr>
          <w:ilvl w:val="0"/>
          <w:numId w:val="1012"/>
        </w:numPr>
      </w:pPr>
      <w:r>
        <w:t xml:space="preserve">低封闭性化妆品酯（鲸蜡硬脂醇乙基己酸酯）</w:t>
      </w:r>
    </w:p>
    <w:p>
      <w:pPr>
        <w:pStyle w:val="Compact"/>
        <w:numPr>
          <w:ilvl w:val="0"/>
          <w:numId w:val="1012"/>
        </w:numPr>
      </w:pPr>
      <w:r>
        <w:t xml:space="preserve">氧化稳定低封闭性酯类润肤剂（异十六烷基棕榈酸酯）</w:t>
      </w:r>
    </w:p>
    <w:p>
      <w:pPr>
        <w:pStyle w:val="Compact"/>
        <w:numPr>
          <w:ilvl w:val="0"/>
          <w:numId w:val="1012"/>
        </w:numPr>
      </w:pPr>
      <w:r>
        <w:t xml:space="preserve">蜂蜡 + 氢化蓖麻油 + 甘油 + 缓冲剂 + 芦荟凝胶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专利三us9750781-b2"/>
    <w:p>
      <w:pPr>
        <w:pStyle w:val="2"/>
      </w:pPr>
      <w:r>
        <w:t xml:space="preserve">专利三：US9,750,781 B2</w:t>
      </w:r>
    </w:p>
    <w:bookmarkStart w:id="62" w:name="基本信息-2"/>
    <w:p>
      <w:pPr>
        <w:pStyle w:val="3"/>
      </w:pPr>
      <w:r>
        <w:t xml:space="preserve">基本信息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专利号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9,750,781 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发明名称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Decubitus Treatment System（褥疮治疗系统）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专利权人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Aloe Bioscience,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发明人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Ivan E. Danhof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申请日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2014-12-22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优先权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14/038,930 (2013-09-27); US 61/708,965 (2012-10-02)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授权日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2017-09-05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专利类型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US8,945,637 B2的</w:t>
            </w:r>
            <w:r>
              <w:rPr>
                <w:b/>
                <w:bCs/>
              </w:rPr>
              <w:t xml:space="preserve">Continuation（延续案）</w:t>
            </w:r>
          </w:p>
        </w:tc>
      </w:tr>
    </w:tbl>
    <w:bookmarkEnd w:id="62"/>
    <w:bookmarkStart w:id="63" w:name="与us8945637的关系"/>
    <w:p>
      <w:pPr>
        <w:pStyle w:val="3"/>
      </w:pPr>
      <w:r>
        <w:t xml:space="preserve">与US8,945,637的关系</w:t>
      </w:r>
    </w:p>
    <w:p>
      <w:pPr>
        <w:pStyle w:val="FirstParagraph"/>
      </w:pPr>
      <w:r>
        <w:t xml:space="preserve">本专利是US8,945,637 B2的延续案，技术内容、配方和工艺与母案基本相同。主要区别在于权利要求的撰写角度。</w:t>
      </w:r>
    </w:p>
    <w:bookmarkEnd w:id="63"/>
    <w:bookmarkStart w:id="65" w:name="配方组成与us8945637相同"/>
    <w:p>
      <w:pPr>
        <w:pStyle w:val="3"/>
      </w:pPr>
      <w:r>
        <w:t xml:space="preserve">配方组成（与US8,945,637相同）</w:t>
      </w:r>
    </w:p>
    <w:bookmarkStart w:id="64" w:name="iii.-保湿屏障霜"/>
    <w:p>
      <w:pPr>
        <w:pStyle w:val="4"/>
      </w:pPr>
      <w:r>
        <w:t xml:space="preserve">III. 保湿屏障霜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08"/>
        <w:gridCol w:w="2262"/>
        <w:gridCol w:w="41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用量(wt%)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A相（油相）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ISOLAN PDI (Diisostearoyl Polyglyceryl-3 Dimer Dilinoleate)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TEGOSOFT Liquid (Cetearyl Ethylhexanoate)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TEGOSOFT HP (Isocetyl Palmitate)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蜂蜡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氢化蓖麻油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B相（水相）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甘油 USP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七水硫酸镁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纯化水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Aloe 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防腐剂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q.s.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香料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q.s.</w:t>
            </w:r>
          </w:p>
        </w:tc>
      </w:tr>
    </w:tbl>
    <w:bookmarkEnd w:id="64"/>
    <w:bookmarkEnd w:id="65"/>
    <w:bookmarkStart w:id="66" w:name="制备工艺与us8945637相同"/>
    <w:p>
      <w:pPr>
        <w:pStyle w:val="3"/>
      </w:pPr>
      <w:r>
        <w:t xml:space="preserve">制备工艺（与US8,945,637相同）</w:t>
      </w:r>
    </w:p>
    <w:p>
      <w:pPr>
        <w:pStyle w:val="Compact"/>
        <w:numPr>
          <w:ilvl w:val="0"/>
          <w:numId w:val="1013"/>
        </w:numPr>
      </w:pPr>
      <w:r>
        <w:t xml:space="preserve">A相加热至80C</w:t>
      </w:r>
    </w:p>
    <w:p>
      <w:pPr>
        <w:pStyle w:val="Compact"/>
        <w:numPr>
          <w:ilvl w:val="0"/>
          <w:numId w:val="1013"/>
        </w:numPr>
      </w:pPr>
      <w:r>
        <w:t xml:space="preserve">B相加热至80C（或室温），缓慢加入A相并持续搅拌</w:t>
      </w:r>
    </w:p>
    <w:p>
      <w:pPr>
        <w:pStyle w:val="Compact"/>
        <w:numPr>
          <w:ilvl w:val="0"/>
          <w:numId w:val="1013"/>
        </w:numPr>
      </w:pPr>
      <w:r>
        <w:t xml:space="preserve">冷却至30C，均质化</w:t>
      </w:r>
    </w:p>
    <w:bookmarkEnd w:id="66"/>
    <w:bookmarkStart w:id="67" w:name="权利要求要点延续案角度"/>
    <w:p>
      <w:pPr>
        <w:pStyle w:val="3"/>
      </w:pPr>
      <w:r>
        <w:t xml:space="preserve">权利要求要点（延续案角度）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治疗方法权利要求</w:t>
      </w:r>
      <w:r>
        <w:t xml:space="preserve">（而非产品权利要求）</w:t>
      </w:r>
    </w:p>
    <w:p>
      <w:pPr>
        <w:pStyle w:val="Compact"/>
        <w:numPr>
          <w:ilvl w:val="0"/>
          <w:numId w:val="1014"/>
        </w:numPr>
      </w:pPr>
      <w:r>
        <w:t xml:space="preserve">褥疮清洁+治疗方法：</w:t>
      </w:r>
    </w:p>
    <w:p>
      <w:pPr>
        <w:pStyle w:val="Compact"/>
        <w:numPr>
          <w:ilvl w:val="1"/>
          <w:numId w:val="1015"/>
        </w:numPr>
      </w:pPr>
      <w:r>
        <w:t xml:space="preserve">用含Aloe 5000 + 平衡盐溶液的第一组合物清洗</w:t>
      </w:r>
    </w:p>
    <w:p>
      <w:pPr>
        <w:pStyle w:val="Compact"/>
        <w:numPr>
          <w:ilvl w:val="1"/>
          <w:numId w:val="1015"/>
        </w:numPr>
      </w:pPr>
      <w:r>
        <w:t xml:space="preserve">用含Aloe 10000 + 增稠剂的第二组合物涂抹</w:t>
      </w:r>
    </w:p>
    <w:p>
      <w:pPr>
        <w:pStyle w:val="Compact"/>
        <w:numPr>
          <w:ilvl w:val="1"/>
          <w:numId w:val="1015"/>
        </w:numPr>
      </w:pPr>
      <w:r>
        <w:t xml:space="preserve">可选用含植物基乳化剂的保湿屏障霜（含Diisostearoyl Polyglyceryl-3 Dimer Dilinoleate等）提供保湿屏障</w:t>
      </w:r>
    </w:p>
    <w:p>
      <w:pPr>
        <w:pStyle w:val="Compact"/>
        <w:numPr>
          <w:ilvl w:val="0"/>
          <w:numId w:val="1014"/>
        </w:numPr>
      </w:pPr>
      <w:r>
        <w:t xml:space="preserve">权利要求6明确列举植物基乳化剂包括：</w:t>
      </w:r>
      <w:r>
        <w:rPr>
          <w:b/>
          <w:bCs/>
        </w:rPr>
        <w:t xml:space="preserve">Diisostearoyl Polyglyceryl-3 Dimer Dilinoleate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三专利对比总结"/>
    <w:p>
      <w:pPr>
        <w:pStyle w:val="2"/>
      </w:pPr>
      <w:r>
        <w:t xml:space="preserve">三专利对比总结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1872"/>
        <w:gridCol w:w="2304"/>
        <w:gridCol w:w="23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EP3886788B1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US8,945,637 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US9,750,781 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专利权人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L’Oreal（欧莱雅）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Aloe Bioscience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Aloe Bioscience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技术领域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化妆品/皮肤科学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医疗/褥疮护理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医疗/褥疮护理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产品类型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护肤、彩妆、洗护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医疗护理套装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医疗护理套装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PG3相关成分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PG3 diisostearate（HLB:5）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ISOLAN PDI（Diisostearoyl Polyglyceryl-3 Dimer Dilinoleate）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PG3角色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O/W乳化剂（低HLB酯）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W/O乳化剂/屏障形成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W/O乳化剂/屏障形成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乳液类型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O/W 纳米/微乳液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W/O型屏障霜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W/O型屏障霜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油脂含量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低（0.1%~10%）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高（~22%油相）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高（~22%油相）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配方特点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高HLB+低HLB复配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芦荟+植物乳化剂+蜂蜡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创新重点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低粘腻感、透明乳液、低能耗工艺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褥疮三阶段治疗系统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治疗方法权利要求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目标市场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大众化妆品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医疗/专业护理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医疗/专业护理</w:t>
            </w:r>
          </w:p>
        </w:tc>
      </w:tr>
    </w:tbl>
    <w:bookmarkStart w:id="69" w:name="pg3-diis及其衍生物的应用总结"/>
    <w:p>
      <w:pPr>
        <w:pStyle w:val="3"/>
      </w:pPr>
      <w:r>
        <w:t xml:space="preserve">PG3-DIIS及其衍生物的应用总结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75"/>
        <w:gridCol w:w="148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应用方向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配伍体系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O/W护肤乳液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EP3886788B1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0.1%~1%（低HLB酯）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与高HLB酯（如PG-4癸酸酯）复配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W/O医疗屏障霜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US8,945,637/9750781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3.00%（ISOLAN PDI）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鲸蜡硬脂醇乙基己酸酯+蜂蜡+芦荟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化妆品彩妆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EP3886788B1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0.1%~1%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粉底液、口红等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皮肤治疗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EP3886788B1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0.1%~1%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护肤、防晒</w:t>
            </w:r>
          </w:p>
        </w:tc>
      </w:tr>
    </w:tbl>
    <w:bookmarkEnd w:id="69"/>
    <w:bookmarkStart w:id="70" w:name="关键配方设计要点"/>
    <w:p>
      <w:pPr>
        <w:pStyle w:val="3"/>
      </w:pPr>
      <w:r>
        <w:t xml:space="preserve">关键配方设计要点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EP3886788B1启示</w:t>
      </w:r>
      <w:r>
        <w:t xml:space="preserve">：PG3-DIIS（HLB:5）需与HLB&gt;=13的高HLB聚甘油酯复配使用，两者平均HLB控制在11.5~14.0，可形成低粘腻、高透明的O/W纳米乳液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US8,945,637启示</w:t>
      </w:r>
      <w:r>
        <w:t xml:space="preserve">：PG3衍生物（如ISOLAN PDI）适合作为W/O乳化剂用于高油脂、高封闭性需求的医疗屏障产品，与蜂蜡、氢化蓖麻油协同增效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共性</w:t>
      </w:r>
      <w:r>
        <w:t xml:space="preserve">：PG3系列酯类均为植物来源、PEG-free、低刺激性，适合敏感肌和医疗护理场景</w:t>
      </w:r>
    </w:p>
    <w:p>
      <w:r>
        <w:pict>
          <v:rect style="width:0;height:1.5pt" o:hralign="center" o:hrstd="t" o:hr="t"/>
        </w:pict>
      </w:r>
    </w:p>
    <w:p>
      <w:pPr>
        <w:pStyle w:val="aa"/>
      </w:pPr>
      <w:r>
        <w:rPr>
          <w:b/>
          <w:bCs/>
        </w:rPr>
        <w:t xml:space="preserve">文件输出路径</w:t>
      </w:r>
      <w:r>
        <w:t xml:space="preserve">:</w:t>
      </w:r>
      <w:r>
        <w:t xml:space="preserve"> </w:t>
      </w:r>
      <w:r>
        <w:rPr>
          <w:rStyle w:val="VerbatimChar"/>
        </w:rPr>
        <w:t xml:space="preserve">/mnt/agents/output/聚甘油-3二异硬脂酸酯_授权专利分析.md</w:t>
      </w:r>
    </w:p>
    <w:bookmarkEnd w:id="70"/>
    <w:bookmarkEnd w:id="71"/>
    <w:bookmarkEnd w:id="7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2026-07-06T00:43:07Z</dcterms:created>
  <dcterms:modified xsi:type="dcterms:W3CDTF">2026-07-06T00:43:07Z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us7ar5m2cikgiro1m70-19f26c4e-c4d2-83c1-8000-096e5529378a-20260706004308","ReservedCode1":"","ContentPropagator":"001191110108MACG2KBH8F20000","PropagateID":"cus7ar5m2cikgiro1m70-19f26c4e-c4d2-83c1-8000-096e5529378a-20260706004308","ReservedCode2":""}</vt:lpwstr>
  </property>
</Properties>
</file>