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2716" w14:textId="65FD3B53" w:rsidR="00142E2B" w:rsidRDefault="007B34CA" w:rsidP="00142E2B">
      <w:pPr>
        <w:ind w:firstLine="482"/>
        <w:jc w:val="center"/>
        <w:rPr>
          <w:b/>
          <w:bCs/>
        </w:rPr>
      </w:pPr>
      <w:r>
        <w:rPr>
          <w:rFonts w:hint="eastAsia"/>
          <w:b/>
          <w:bCs/>
        </w:rPr>
        <w:t>金融衍生品小组作业</w:t>
      </w:r>
    </w:p>
    <w:p w14:paraId="3C09EA91" w14:textId="07AACA22" w:rsidR="007B34CA" w:rsidRDefault="007B34CA" w:rsidP="00142E2B">
      <w:pPr>
        <w:ind w:firstLine="482"/>
        <w:jc w:val="center"/>
        <w:rPr>
          <w:b/>
          <w:bCs/>
        </w:rPr>
      </w:pPr>
      <w:r w:rsidRPr="007B34CA">
        <w:rPr>
          <w:rFonts w:hint="eastAsia"/>
          <w:b/>
          <w:bCs/>
        </w:rPr>
        <w:t>截止日期</w:t>
      </w:r>
      <w:r w:rsidRPr="007B34CA">
        <w:rPr>
          <w:b/>
          <w:bCs/>
        </w:rPr>
        <w:t>:2021年12月2日</w:t>
      </w:r>
      <w:r w:rsidR="009A775F">
        <w:rPr>
          <w:rFonts w:hint="eastAsia"/>
          <w:b/>
          <w:bCs/>
        </w:rPr>
        <w:t xml:space="preserve"> </w:t>
      </w:r>
      <w:r w:rsidR="00C403B0">
        <w:rPr>
          <w:rFonts w:hint="eastAsia"/>
          <w:b/>
          <w:bCs/>
        </w:rPr>
        <w:t>2</w:t>
      </w:r>
      <w:r w:rsidR="00C403B0">
        <w:rPr>
          <w:b/>
          <w:bCs/>
        </w:rPr>
        <w:t>3:00</w:t>
      </w:r>
    </w:p>
    <w:p w14:paraId="7393C99F" w14:textId="77777777" w:rsidR="00142E2B" w:rsidRDefault="00142E2B" w:rsidP="00FF4208">
      <w:pPr>
        <w:ind w:firstLine="482"/>
        <w:rPr>
          <w:b/>
          <w:bCs/>
        </w:rPr>
      </w:pPr>
    </w:p>
    <w:p w14:paraId="37E39256" w14:textId="7A4B7665" w:rsidR="00FF4208" w:rsidRPr="00DB49E8" w:rsidRDefault="00FF4208" w:rsidP="00FF4208">
      <w:pPr>
        <w:ind w:firstLine="482"/>
        <w:rPr>
          <w:b/>
          <w:bCs/>
        </w:rPr>
      </w:pPr>
      <w:r w:rsidRPr="00DB49E8">
        <w:rPr>
          <w:rFonts w:hint="eastAsia"/>
          <w:b/>
          <w:bCs/>
        </w:rPr>
        <w:t>重要提示</w:t>
      </w:r>
      <w:r w:rsidRPr="00DB49E8">
        <w:rPr>
          <w:b/>
          <w:bCs/>
        </w:rPr>
        <w:t>:</w:t>
      </w:r>
    </w:p>
    <w:p w14:paraId="3071C309" w14:textId="77777777" w:rsidR="00FF4208" w:rsidRDefault="00FF4208" w:rsidP="00FF4208">
      <w:r>
        <w:t>1. 小组规模:最多4人。</w:t>
      </w:r>
    </w:p>
    <w:p w14:paraId="1754094A" w14:textId="77777777" w:rsidR="00FF4208" w:rsidRDefault="00FF4208" w:rsidP="00FF4208">
      <w:r>
        <w:t>2. 提交的材料必须包括:</w:t>
      </w:r>
    </w:p>
    <w:p w14:paraId="0DF50745" w14:textId="6375B267" w:rsidR="00FF4208" w:rsidRDefault="00FF4208" w:rsidP="00FF4208">
      <w:pPr>
        <w:ind w:leftChars="100" w:left="240"/>
      </w:pPr>
      <w:r>
        <w:t>a.写有</w:t>
      </w:r>
      <w:r w:rsidR="00A82D52" w:rsidRPr="00A82D52">
        <w:rPr>
          <w:rFonts w:hint="eastAsia"/>
          <w:b/>
          <w:bCs/>
        </w:rPr>
        <w:t>所有</w:t>
      </w:r>
      <w:r>
        <w:t>小组成员姓名和学号的报告;</w:t>
      </w:r>
    </w:p>
    <w:p w14:paraId="0C249C10" w14:textId="77777777" w:rsidR="00FF4208" w:rsidRDefault="00FF4208" w:rsidP="00FF4208">
      <w:pPr>
        <w:ind w:leftChars="100" w:left="240"/>
      </w:pPr>
      <w:r>
        <w:t>b.所有数据和程序文件。</w:t>
      </w:r>
    </w:p>
    <w:p w14:paraId="7383DBEA" w14:textId="60895293" w:rsidR="00FF4208" w:rsidRDefault="00FF4208" w:rsidP="00FF4208">
      <w:r>
        <w:t>3.压缩2中的所有文件并提交给Blackboard。每组只需提交</w:t>
      </w:r>
      <w:r w:rsidRPr="00C758EA">
        <w:rPr>
          <w:b/>
          <w:bCs/>
        </w:rPr>
        <w:t>一个</w:t>
      </w:r>
      <w:r>
        <w:t>zip文件。</w:t>
      </w:r>
    </w:p>
    <w:p w14:paraId="24989280" w14:textId="7092C81C" w:rsidR="00FF4208" w:rsidRDefault="00FF4208" w:rsidP="00FF4208">
      <w:r>
        <w:t>4. 每个小组成员必须</w:t>
      </w:r>
      <w:r w:rsidR="00F8766D" w:rsidRPr="00695E49">
        <w:rPr>
          <w:rFonts w:hint="eastAsia"/>
          <w:b/>
          <w:bCs/>
        </w:rPr>
        <w:t>各自</w:t>
      </w:r>
      <w:r w:rsidR="00803D88">
        <w:rPr>
          <w:rFonts w:hint="eastAsia"/>
        </w:rPr>
        <w:t>将</w:t>
      </w:r>
      <w:r w:rsidR="006326E8" w:rsidRPr="00695E49">
        <w:rPr>
          <w:rFonts w:hint="eastAsia"/>
          <w:i/>
          <w:iCs/>
        </w:rPr>
        <w:t>互评表</w:t>
      </w:r>
      <w:r>
        <w:t>提交到</w:t>
      </w:r>
      <w:r w:rsidR="00284340">
        <w:t>Blackboard</w:t>
      </w:r>
      <w:r>
        <w:t>上。</w:t>
      </w:r>
    </w:p>
    <w:p w14:paraId="0C3900F6" w14:textId="77777777" w:rsidR="00FF4208" w:rsidRDefault="00FF4208" w:rsidP="00FF4208">
      <w:r>
        <w:t>5. 本项目中使用的所有符号都与课堂讲稿中相同。</w:t>
      </w:r>
    </w:p>
    <w:p w14:paraId="752E7DB4" w14:textId="3699066F" w:rsidR="006072F5" w:rsidRDefault="00FF4208" w:rsidP="00FF4208">
      <w:r>
        <w:t>6. 剽窃是一个严重的问题，将受到</w:t>
      </w:r>
      <w:r w:rsidRPr="00DE7DDF">
        <w:rPr>
          <w:b/>
          <w:bCs/>
        </w:rPr>
        <w:t>严厉惩罚</w:t>
      </w:r>
      <w:r>
        <w:t>(见</w:t>
      </w:r>
      <w:r w:rsidR="00C13871">
        <w:rPr>
          <w:rFonts w:hint="eastAsia"/>
        </w:rPr>
        <w:t>文末</w:t>
      </w:r>
      <w:r>
        <w:t>“剽窃指南”)。</w:t>
      </w:r>
    </w:p>
    <w:p w14:paraId="41054A12" w14:textId="5AC9770E" w:rsidR="000101A4" w:rsidRDefault="000101A4" w:rsidP="00FF4208"/>
    <w:p w14:paraId="7DE9399C" w14:textId="2CE60F7B" w:rsidR="007A75A7" w:rsidRPr="007A75A7" w:rsidRDefault="007A75A7" w:rsidP="00FF4208">
      <w:pPr>
        <w:ind w:firstLine="482"/>
        <w:rPr>
          <w:b/>
          <w:bCs/>
        </w:rPr>
      </w:pPr>
      <w:r w:rsidRPr="007A75A7">
        <w:rPr>
          <w:rFonts w:hint="eastAsia"/>
          <w:b/>
          <w:bCs/>
        </w:rPr>
        <w:t>问题</w:t>
      </w:r>
      <w:r w:rsidR="000A1B0E">
        <w:rPr>
          <w:rFonts w:hint="eastAsia"/>
          <w:b/>
          <w:bCs/>
        </w:rPr>
        <w:t>背景</w:t>
      </w:r>
    </w:p>
    <w:p w14:paraId="714E2A13" w14:textId="01BB75C6" w:rsidR="005A0F4D" w:rsidRDefault="000101A4" w:rsidP="00E57067">
      <w:r>
        <w:rPr>
          <w:rFonts w:hint="eastAsia"/>
        </w:rPr>
        <w:t>考虑</w:t>
      </w:r>
      <w:r w:rsidR="00AD3BA4">
        <w:rPr>
          <w:rFonts w:hint="eastAsia"/>
        </w:rPr>
        <w:t>衍生品</w:t>
      </w:r>
      <w:r>
        <w:t>Y，</w:t>
      </w:r>
      <w:r w:rsidR="00AD3BA4">
        <w:rPr>
          <w:rFonts w:hint="eastAsia"/>
        </w:rPr>
        <w:t>其</w:t>
      </w:r>
      <w:r>
        <w:t>到期时间</w:t>
      </w:r>
      <w:r w:rsidR="00B95E34">
        <w:rPr>
          <w:rFonts w:hint="eastAsia"/>
        </w:rPr>
        <w:t>还有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年。</w:t>
      </w:r>
      <w:r w:rsidR="00830818" w:rsidRPr="00830818">
        <w:t>Y的持有人有权在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ex</m:t>
            </m:r>
          </m:sub>
        </m:sSub>
      </m:oMath>
      <w:r w:rsidR="00E04BCA">
        <w:rPr>
          <w:rFonts w:hint="eastAsia"/>
        </w:rPr>
        <w:t>时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ex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E04BCA">
        <w:rPr>
          <w:rFonts w:hint="eastAsia"/>
        </w:rPr>
        <w:t>，</w:t>
      </w:r>
      <w:r w:rsidR="00294B23">
        <w:rPr>
          <w:rFonts w:hint="eastAsia"/>
        </w:rPr>
        <w:t>通过</w:t>
      </w:r>
      <w:r w:rsidR="00830818" w:rsidRPr="00830818">
        <w:t>支付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749B">
        <w:rPr>
          <w:rFonts w:hint="eastAsia"/>
        </w:rPr>
        <w:t>来</w:t>
      </w:r>
      <w:r w:rsidR="00830818" w:rsidRPr="00830818">
        <w:t>购买</w:t>
      </w:r>
      <w:r w:rsidR="00D80D86">
        <w:rPr>
          <w:rFonts w:hint="eastAsia"/>
        </w:rPr>
        <w:t>标的</w:t>
      </w:r>
      <w:r w:rsidR="00830818" w:rsidRPr="00830818">
        <w:t>欧</w:t>
      </w:r>
      <w:r w:rsidR="00E04BCA">
        <w:rPr>
          <w:rFonts w:hint="eastAsia"/>
        </w:rPr>
        <w:t>式</w:t>
      </w:r>
      <w:r w:rsidR="00830818" w:rsidRPr="00830818">
        <w:t>看涨期权。</w:t>
      </w:r>
      <w:r>
        <w:rPr>
          <w:rFonts w:hint="eastAsia"/>
        </w:rPr>
        <w:t>标的看涨期权的执行价格和</w:t>
      </w:r>
      <w:r w:rsidR="00D22A59">
        <w:rPr>
          <w:rFonts w:hint="eastAsia"/>
        </w:rPr>
        <w:t>剩余</w:t>
      </w:r>
      <w:r>
        <w:rPr>
          <w:rFonts w:hint="eastAsia"/>
        </w:rPr>
        <w:t>到期时间分别为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。衍生品Y在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ex</m:t>
            </m:r>
          </m:sub>
        </m:sSub>
      </m:oMath>
      <w:r>
        <w:t>处的</w:t>
      </w:r>
      <w:r w:rsidR="005A0F4D">
        <w:rPr>
          <w:rFonts w:hint="eastAsia"/>
        </w:rPr>
        <w:t>支付</w:t>
      </w:r>
      <w:r>
        <w:t>是</w:t>
      </w:r>
    </w:p>
    <w:p w14:paraId="1E7A3DFD" w14:textId="0B501516" w:rsidR="00E57067" w:rsidRPr="006333CD" w:rsidRDefault="00E57067" w:rsidP="00E57067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,0)</m:t>
          </m:r>
        </m:oMath>
      </m:oMathPara>
    </w:p>
    <w:p w14:paraId="1A45AA10" w14:textId="21E78395" w:rsidR="006333CD" w:rsidRDefault="006333CD" w:rsidP="00E57067">
      <w:r>
        <w:rPr>
          <w:rFonts w:hint="eastAsia"/>
        </w:rPr>
        <w:t>其中</w:t>
      </w:r>
      <m:oMath>
        <m:r>
          <w:rPr>
            <w:rFonts w:ascii="Cambria Math" w:hAnsi="Cambria Math"/>
          </w:rPr>
          <m:t>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是执行价格为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7E82">
        <w:rPr>
          <w:rFonts w:hint="eastAsia"/>
        </w:rPr>
        <w:t>而</w:t>
      </w:r>
      <w:r>
        <w:rPr>
          <w:rFonts w:hint="eastAsia"/>
        </w:rPr>
        <w:t>到期时间</w:t>
      </w:r>
      <w:r w:rsidR="002F6ADF">
        <w:rPr>
          <w:rFonts w:hint="eastAsia"/>
        </w:rPr>
        <w:t>还有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4311">
        <w:rPr>
          <w:rFonts w:hint="eastAsia"/>
        </w:rPr>
        <w:t>年</w:t>
      </w:r>
      <w:r>
        <w:rPr>
          <w:rFonts w:hint="eastAsia"/>
        </w:rPr>
        <w:t>的欧式看涨期权的价格</w:t>
      </w:r>
      <w:r w:rsidR="00064311">
        <w:rPr>
          <w:rFonts w:hint="eastAsia"/>
        </w:rPr>
        <w:t>。</w:t>
      </w:r>
    </w:p>
    <w:p w14:paraId="310D12A2" w14:textId="77777777" w:rsidR="00323373" w:rsidRDefault="00323373" w:rsidP="00B741BE"/>
    <w:p w14:paraId="216FBDA2" w14:textId="73E19B3B" w:rsidR="00B741BE" w:rsidRPr="00323373" w:rsidRDefault="00720ED3" w:rsidP="00B741BE">
      <w:pPr>
        <w:ind w:firstLine="482"/>
        <w:rPr>
          <w:b/>
          <w:bCs/>
        </w:rPr>
      </w:pPr>
      <w:r w:rsidRPr="00323373">
        <w:rPr>
          <w:rFonts w:hint="eastAsia"/>
          <w:b/>
          <w:bCs/>
        </w:rPr>
        <w:t>任务</w:t>
      </w:r>
    </w:p>
    <w:p w14:paraId="56CAC6FE" w14:textId="77777777" w:rsidR="00B741BE" w:rsidRPr="00795C8C" w:rsidRDefault="00B741BE" w:rsidP="00B741BE">
      <w:r w:rsidRPr="00795C8C">
        <w:t>a.从市场中选择一只股票作为衍生品Y的标的看涨期权的标的资产。</w:t>
      </w:r>
    </w:p>
    <w:p w14:paraId="3C40E1A1" w14:textId="6F1C0B53" w:rsidR="00B741BE" w:rsidRPr="00795C8C" w:rsidRDefault="00B741BE" w:rsidP="00B741BE">
      <w:r w:rsidRPr="00795C8C">
        <w:t>b.从(a)</w:t>
      </w:r>
      <w:r w:rsidR="000A3D8A" w:rsidRPr="00795C8C">
        <w:rPr>
          <w:rFonts w:hint="eastAsia"/>
        </w:rPr>
        <w:t>所选</w:t>
      </w:r>
      <w:r w:rsidRPr="00795C8C">
        <w:t>股票</w:t>
      </w:r>
      <w:r w:rsidR="007C3EC8" w:rsidRPr="00795C8C">
        <w:rPr>
          <w:rFonts w:hint="eastAsia"/>
        </w:rPr>
        <w:t>的</w:t>
      </w:r>
      <w:r w:rsidRPr="00795C8C">
        <w:t>历史价格估计其历史波动率。见第302-305页。</w:t>
      </w:r>
    </w:p>
    <w:p w14:paraId="7F95A3BD" w14:textId="021BFC62" w:rsidR="00B94D9C" w:rsidRPr="00795C8C" w:rsidRDefault="00B741BE" w:rsidP="00935F4A">
      <w:r w:rsidRPr="00795C8C">
        <w:t>c.根据市场数据</w:t>
      </w:r>
      <w:r w:rsidR="00D8123E" w:rsidRPr="00795C8C">
        <w:t>估计</w:t>
      </w:r>
      <w:r w:rsidRPr="00795C8C">
        <w:t>(a)</w:t>
      </w:r>
      <w:r w:rsidR="00B94D9C" w:rsidRPr="00795C8C">
        <w:rPr>
          <w:rFonts w:hint="eastAsia"/>
        </w:rPr>
        <w:t>所选</w:t>
      </w:r>
      <w:r w:rsidRPr="00795C8C">
        <w:t>股票的股</w:t>
      </w:r>
      <w:r w:rsidR="00935F4A" w:rsidRPr="00795C8C">
        <w:rPr>
          <w:rFonts w:hint="eastAsia"/>
        </w:rPr>
        <w:t>息</w:t>
      </w:r>
      <w:r w:rsidRPr="00795C8C">
        <w:t>率和无风险利率。</w:t>
      </w:r>
    </w:p>
    <w:p w14:paraId="5F03FC65" w14:textId="078CF77A" w:rsidR="007B17CF" w:rsidRPr="00795C8C" w:rsidRDefault="00B741BE" w:rsidP="007B17CF">
      <w:r w:rsidRPr="00795C8C">
        <w:t>d</w:t>
      </w:r>
      <w:r w:rsidR="00957EA8" w:rsidRPr="00795C8C">
        <w:rPr>
          <w:rFonts w:hint="eastAsia"/>
        </w:rPr>
        <w:t>.</w:t>
      </w:r>
      <w:r w:rsidRPr="00795C8C">
        <w:t>用(b)和(c)</w:t>
      </w:r>
      <w:r w:rsidR="007966D2" w:rsidRPr="00795C8C">
        <w:t>估计的值</w:t>
      </w:r>
      <w:r w:rsidR="00EA64DE" w:rsidRPr="00795C8C">
        <w:rPr>
          <w:rFonts w:hint="eastAsia"/>
        </w:rPr>
        <w:t>，</w:t>
      </w:r>
      <w:r w:rsidR="00603CBC" w:rsidRPr="00795C8C">
        <w:rPr>
          <w:rFonts w:hint="eastAsia"/>
          <w:b/>
          <w:bCs/>
        </w:rPr>
        <w:t>分别</w:t>
      </w:r>
      <w:r w:rsidR="00AC1A39" w:rsidRPr="00795C8C">
        <w:rPr>
          <w:rFonts w:hint="eastAsia"/>
        </w:rPr>
        <w:t>在</w:t>
      </w:r>
      <w:r w:rsidR="00144650" w:rsidRPr="00795C8C">
        <w:rPr>
          <w:rFonts w:hint="eastAsia"/>
        </w:rPr>
        <w:t>欧式</w:t>
      </w:r>
      <w:r w:rsidR="00BF6081" w:rsidRPr="00795C8C">
        <w:t>(即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ex</m:t>
            </m:r>
          </m:sub>
        </m:sSub>
      </m:oMath>
      <w:r w:rsidR="00BF6081" w:rsidRPr="00795C8C">
        <w:t>只允许等于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6081" w:rsidRPr="00795C8C">
        <w:t>)</w:t>
      </w:r>
      <w:r w:rsidR="00AC1A39" w:rsidRPr="00795C8C">
        <w:rPr>
          <w:rFonts w:hint="eastAsia"/>
        </w:rPr>
        <w:t>和</w:t>
      </w:r>
      <w:r w:rsidR="00144650" w:rsidRPr="00795C8C">
        <w:rPr>
          <w:rFonts w:hint="eastAsia"/>
        </w:rPr>
        <w:t>美式</w:t>
      </w:r>
      <w:r w:rsidR="00AC1A39" w:rsidRPr="00795C8C">
        <w:rPr>
          <w:rFonts w:hint="eastAsia"/>
        </w:rPr>
        <w:t>的情况下，用</w:t>
      </w:r>
      <w:r w:rsidR="007B5946" w:rsidRPr="00795C8C">
        <w:t>(a)</w:t>
      </w:r>
      <w:r w:rsidR="007B5946" w:rsidRPr="00795C8C">
        <w:rPr>
          <w:rFonts w:hint="eastAsia"/>
        </w:rPr>
        <w:t>所选</w:t>
      </w:r>
      <w:r w:rsidR="00AC1A39" w:rsidRPr="00795C8C">
        <w:rPr>
          <w:rFonts w:hint="eastAsia"/>
        </w:rPr>
        <w:t>股票的</w:t>
      </w:r>
      <w:r w:rsidR="00AC1A39" w:rsidRPr="00795C8C">
        <w:t>n步</w:t>
      </w:r>
      <w:r w:rsidR="00400864">
        <w:rPr>
          <w:rFonts w:hint="eastAsia"/>
        </w:rPr>
        <w:t>远期</w:t>
      </w:r>
      <w:r w:rsidR="00AC1A39" w:rsidRPr="00795C8C">
        <w:t>树为</w:t>
      </w:r>
      <w:r w:rsidR="00AA2DD2" w:rsidRPr="00795C8C"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4DE" w:rsidRPr="00795C8C">
        <w:t>和n的不同值</w:t>
      </w:r>
      <w:r w:rsidR="009C11D9" w:rsidRPr="00795C8C">
        <w:rPr>
          <w:rFonts w:hint="eastAsia"/>
        </w:rPr>
        <w:t>的</w:t>
      </w:r>
      <w:r w:rsidR="007B17CF" w:rsidRPr="00795C8C">
        <w:rPr>
          <w:rFonts w:hint="eastAsia"/>
        </w:rPr>
        <w:t>衍生品</w:t>
      </w:r>
      <w:r w:rsidR="00AC1A39" w:rsidRPr="00795C8C">
        <w:t>Y定价。</w:t>
      </w:r>
      <w:r w:rsidR="00543AF9" w:rsidRPr="00795C8C">
        <w:rPr>
          <w:rFonts w:hint="eastAsia"/>
        </w:rPr>
        <w:t>见</w:t>
      </w:r>
      <w:r w:rsidR="00543AF9" w:rsidRPr="00795C8C">
        <w:t>10.2 - 10.5节。</w:t>
      </w:r>
    </w:p>
    <w:p w14:paraId="4B0AE5EB" w14:textId="742BF990" w:rsidR="00B741BE" w:rsidRPr="0059073C" w:rsidRDefault="00B741BE" w:rsidP="00B741BE">
      <w:r w:rsidRPr="00795C8C">
        <w:t>e.对(d)的结果进行详细的讨论和</w:t>
      </w:r>
      <w:r w:rsidR="008B70B2" w:rsidRPr="00795C8C">
        <w:rPr>
          <w:rFonts w:hint="eastAsia"/>
        </w:rPr>
        <w:t>注释</w:t>
      </w:r>
      <w:r w:rsidRPr="00795C8C">
        <w:t>。</w:t>
      </w:r>
    </w:p>
    <w:p w14:paraId="7C23413C" w14:textId="79692AB1" w:rsidR="00B741BE" w:rsidRPr="0059073C" w:rsidRDefault="00B741BE" w:rsidP="00B741BE">
      <w:r w:rsidRPr="0059073C">
        <w:t>f.假设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Pr="0059073C">
        <w:t>遵循几何布朗运动，采用蒙特卡罗模拟的方法估计</w:t>
      </w:r>
      <w:r w:rsidR="00244943" w:rsidRPr="0059073C">
        <w:rPr>
          <w:rFonts w:hint="eastAsia"/>
        </w:rPr>
        <w:t>欧式</w:t>
      </w:r>
      <w:r w:rsidRPr="0059073C">
        <w:t>情况下</w:t>
      </w:r>
      <w:r w:rsidR="00244943" w:rsidRPr="0059073C">
        <w:rPr>
          <w:rFonts w:hint="eastAsia"/>
        </w:rPr>
        <w:t>衍生品</w:t>
      </w:r>
      <w:r w:rsidRPr="0059073C">
        <w:t>Y的价格。将模拟结果与(d)中的结果进行比较。</w:t>
      </w:r>
      <w:r w:rsidR="003920E7" w:rsidRPr="0059073C">
        <w:rPr>
          <w:rFonts w:hint="eastAsia"/>
        </w:rPr>
        <w:t>见</w:t>
      </w:r>
      <w:r w:rsidRPr="0059073C">
        <w:t>19.3-19.4节。</w:t>
      </w:r>
    </w:p>
    <w:p w14:paraId="6F8A84F8" w14:textId="471B2621" w:rsidR="00B741BE" w:rsidRPr="0059073C" w:rsidRDefault="00B741BE" w:rsidP="00B741BE">
      <w:r w:rsidRPr="0059073C">
        <w:t>g.确定/估计在</w:t>
      </w:r>
      <w:r w:rsidR="00F45131" w:rsidRPr="0059073C">
        <w:rPr>
          <w:rFonts w:hint="eastAsia"/>
        </w:rPr>
        <w:t>欧式和美式的</w:t>
      </w:r>
      <w:r w:rsidRPr="0059073C">
        <w:t>情况下</w:t>
      </w:r>
      <w:r w:rsidR="00BA6689" w:rsidRPr="0059073C">
        <w:rPr>
          <w:rFonts w:hint="eastAsia"/>
        </w:rPr>
        <w:t>衍生品</w:t>
      </w:r>
      <w:r w:rsidRPr="0059073C">
        <w:t>Y的delta, gamma和theta。根据计算出的希腊</w:t>
      </w:r>
      <w:r w:rsidR="00E03468" w:rsidRPr="0059073C">
        <w:rPr>
          <w:rFonts w:hint="eastAsia"/>
        </w:rPr>
        <w:t>值</w:t>
      </w:r>
      <w:r w:rsidRPr="0059073C">
        <w:t>，讨论Y衍生品的价格是如何随着股价和到期时间变化的。见12.3节及附录13.B。</w:t>
      </w:r>
    </w:p>
    <w:p w14:paraId="678A1241" w14:textId="586BEB4B" w:rsidR="00520042" w:rsidRPr="0059073C" w:rsidRDefault="00520042" w:rsidP="00520042">
      <w:r w:rsidRPr="0059073C">
        <w:t>h.除了使用历史波动率，我们还可以使用(d)中</w:t>
      </w:r>
      <w:r w:rsidR="00A16C3D">
        <w:rPr>
          <w:rFonts w:hint="eastAsia"/>
        </w:rPr>
        <w:t>远期</w:t>
      </w:r>
      <w:r w:rsidR="006554BC" w:rsidRPr="0059073C">
        <w:rPr>
          <w:rFonts w:hint="eastAsia"/>
        </w:rPr>
        <w:t>树</w:t>
      </w:r>
      <w:r w:rsidRPr="0059073C">
        <w:t>模型的隐含波动率。讨论隐含波动率的确定方法。参见12.5节。</w:t>
      </w:r>
    </w:p>
    <w:p w14:paraId="5E218D72" w14:textId="4F11D42E" w:rsidR="00B741BE" w:rsidRDefault="00520042" w:rsidP="00520042">
      <w:r w:rsidRPr="0059073C">
        <w:t>i.您自己的</w:t>
      </w:r>
      <w:r w:rsidR="00782E72" w:rsidRPr="0059073C">
        <w:rPr>
          <w:rFonts w:hint="eastAsia"/>
        </w:rPr>
        <w:t>额外</w:t>
      </w:r>
      <w:r w:rsidR="002A1567" w:rsidRPr="0059073C">
        <w:rPr>
          <w:rFonts w:hint="eastAsia"/>
        </w:rPr>
        <w:t>内容</w:t>
      </w:r>
      <w:r w:rsidRPr="0059073C">
        <w:t>(请在您的报告中突出它们)。</w:t>
      </w:r>
    </w:p>
    <w:p w14:paraId="700BBA9B" w14:textId="16B24B4D" w:rsidR="007778D6" w:rsidRDefault="007778D6" w:rsidP="00663BD2">
      <w:r>
        <w:rPr>
          <w:rFonts w:hint="eastAsia"/>
        </w:rPr>
        <w:t>注意</w:t>
      </w:r>
      <w:r>
        <w:t>:</w:t>
      </w:r>
      <w:r>
        <w:rPr>
          <w:rFonts w:hint="eastAsia"/>
        </w:rPr>
        <w:t>如果你觉得有必要，你可以做任何假设。然而，你需要在你的报告中清楚地陈述它们。</w:t>
      </w:r>
    </w:p>
    <w:p w14:paraId="6317D122" w14:textId="77777777" w:rsidR="002631F8" w:rsidRDefault="002631F8" w:rsidP="00C31AAD"/>
    <w:p w14:paraId="4B7F3978" w14:textId="41FEB2A2" w:rsidR="00C31AAD" w:rsidRPr="00787CC3" w:rsidRDefault="00C31AAD" w:rsidP="00C31AAD">
      <w:pPr>
        <w:ind w:firstLine="482"/>
        <w:rPr>
          <w:b/>
          <w:bCs/>
        </w:rPr>
      </w:pPr>
      <w:r w:rsidRPr="00787CC3">
        <w:rPr>
          <w:rFonts w:hint="eastAsia"/>
          <w:b/>
          <w:bCs/>
        </w:rPr>
        <w:t>报告必须</w:t>
      </w:r>
    </w:p>
    <w:p w14:paraId="6ACC7FB7" w14:textId="203DCA0B" w:rsidR="00C31AAD" w:rsidRDefault="00941E42" w:rsidP="00C31AAD">
      <w:r>
        <w:rPr>
          <w:rFonts w:hint="eastAsia"/>
        </w:rPr>
        <w:t>a</w:t>
      </w:r>
      <w:r>
        <w:t>.</w:t>
      </w:r>
      <w:r w:rsidR="00C31AAD">
        <w:rPr>
          <w:rFonts w:hint="eastAsia"/>
        </w:rPr>
        <w:t>以论文形式呈现。不要以</w:t>
      </w:r>
      <w:r w:rsidR="00EA3D4F">
        <w:rPr>
          <w:rFonts w:hint="eastAsia"/>
        </w:rPr>
        <w:t>分点</w:t>
      </w:r>
      <w:r w:rsidR="00B22713">
        <w:rPr>
          <w:rFonts w:hint="eastAsia"/>
        </w:rPr>
        <w:t>作答</w:t>
      </w:r>
      <w:r w:rsidR="00C31AAD">
        <w:rPr>
          <w:rFonts w:hint="eastAsia"/>
        </w:rPr>
        <w:t>或问答</w:t>
      </w:r>
      <w:r w:rsidR="00B2460A">
        <w:rPr>
          <w:rFonts w:hint="eastAsia"/>
        </w:rPr>
        <w:t>的</w:t>
      </w:r>
      <w:r w:rsidR="00C31AAD">
        <w:rPr>
          <w:rFonts w:hint="eastAsia"/>
        </w:rPr>
        <w:t>形式呈现。</w:t>
      </w:r>
    </w:p>
    <w:p w14:paraId="424C887D" w14:textId="2E2BF480" w:rsidR="00C31AAD" w:rsidRDefault="00941E42" w:rsidP="00C31AAD">
      <w:r>
        <w:rPr>
          <w:rFonts w:hint="eastAsia"/>
        </w:rPr>
        <w:t>b</w:t>
      </w:r>
      <w:r>
        <w:t>.</w:t>
      </w:r>
      <w:r w:rsidR="00747DFD">
        <w:rPr>
          <w:rFonts w:hint="eastAsia"/>
        </w:rPr>
        <w:t>陈述</w:t>
      </w:r>
      <w:r w:rsidR="00C31AAD">
        <w:rPr>
          <w:rFonts w:hint="eastAsia"/>
        </w:rPr>
        <w:t>你在项目中所做的所有假设。</w:t>
      </w:r>
    </w:p>
    <w:p w14:paraId="6FE8AC84" w14:textId="0CB521DE" w:rsidR="00B02A9F" w:rsidRDefault="00C31AAD" w:rsidP="00BF05E6">
      <w:r>
        <w:t>c.</w:t>
      </w:r>
      <w:r w:rsidR="00494C2B">
        <w:rPr>
          <w:rFonts w:hint="eastAsia"/>
        </w:rPr>
        <w:t>含有</w:t>
      </w:r>
      <w:r>
        <w:t>“参考文献”部分(在报告中包含没有引用的他人作品或成果也被视为抄袭)。</w:t>
      </w:r>
    </w:p>
    <w:p w14:paraId="1BE0EA56" w14:textId="77777777" w:rsidR="00787CC3" w:rsidRDefault="00787CC3" w:rsidP="00BF05E6"/>
    <w:p w14:paraId="3BCFC381" w14:textId="293F0CAE" w:rsidR="00BF05E6" w:rsidRPr="007F3A54" w:rsidRDefault="00BF05E6" w:rsidP="00BF05E6">
      <w:pPr>
        <w:ind w:firstLine="482"/>
        <w:rPr>
          <w:b/>
          <w:bCs/>
        </w:rPr>
      </w:pPr>
      <w:r w:rsidRPr="007F3A54">
        <w:rPr>
          <w:rFonts w:hint="eastAsia"/>
          <w:b/>
          <w:bCs/>
        </w:rPr>
        <w:t>分数构成比重：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2A9F" w:rsidRPr="00B02A9F" w14:paraId="27DF7ACC" w14:textId="77777777" w:rsidTr="00B02A9F">
        <w:tc>
          <w:tcPr>
            <w:tcW w:w="4148" w:type="dxa"/>
          </w:tcPr>
          <w:p w14:paraId="73BFDDC3" w14:textId="18CF34F2" w:rsidR="00B02A9F" w:rsidRPr="009A2C5C" w:rsidRDefault="009A2C5C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2"/>
                <w:kern w:val="0"/>
              </w:rPr>
            </w:pPr>
            <w:r>
              <w:rPr>
                <w:rFonts w:cs="CIDFont+F2" w:hint="eastAsia"/>
                <w:kern w:val="0"/>
              </w:rPr>
              <w:t>评分项</w:t>
            </w:r>
          </w:p>
        </w:tc>
        <w:tc>
          <w:tcPr>
            <w:tcW w:w="4148" w:type="dxa"/>
          </w:tcPr>
          <w:p w14:paraId="22AB7CCD" w14:textId="7C6FF57F" w:rsidR="00B02A9F" w:rsidRPr="009A2C5C" w:rsidRDefault="009A2C5C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2"/>
                <w:kern w:val="0"/>
              </w:rPr>
            </w:pPr>
            <w:r>
              <w:rPr>
                <w:rFonts w:cs="CIDFont+F2" w:hint="eastAsia"/>
                <w:kern w:val="0"/>
              </w:rPr>
              <w:t>分数</w:t>
            </w:r>
          </w:p>
        </w:tc>
      </w:tr>
      <w:tr w:rsidR="00B02A9F" w:rsidRPr="00B02A9F" w14:paraId="71DD530C" w14:textId="77777777" w:rsidTr="00B02A9F">
        <w:tc>
          <w:tcPr>
            <w:tcW w:w="4148" w:type="dxa"/>
          </w:tcPr>
          <w:p w14:paraId="4376B209" w14:textId="2CBDE465" w:rsidR="00B02A9F" w:rsidRPr="009A2C5C" w:rsidRDefault="008402BD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8402BD">
              <w:rPr>
                <w:rFonts w:cs="CIDFont+F1" w:hint="eastAsia"/>
                <w:kern w:val="0"/>
              </w:rPr>
              <w:t>报告的组织和演示</w:t>
            </w:r>
          </w:p>
        </w:tc>
        <w:tc>
          <w:tcPr>
            <w:tcW w:w="4148" w:type="dxa"/>
          </w:tcPr>
          <w:p w14:paraId="3B98D983" w14:textId="77777777" w:rsidR="00B02A9F" w:rsidRPr="009A2C5C" w:rsidRDefault="00B02A9F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9A2C5C">
              <w:rPr>
                <w:rFonts w:cs="CIDFont+F1"/>
                <w:kern w:val="0"/>
              </w:rPr>
              <w:t>10</w:t>
            </w:r>
          </w:p>
        </w:tc>
      </w:tr>
      <w:tr w:rsidR="00B02A9F" w:rsidRPr="00B02A9F" w14:paraId="5C7194B7" w14:textId="77777777" w:rsidTr="00B02A9F">
        <w:tc>
          <w:tcPr>
            <w:tcW w:w="4148" w:type="dxa"/>
          </w:tcPr>
          <w:p w14:paraId="52C7F91B" w14:textId="613E6401" w:rsidR="00B02A9F" w:rsidRPr="009A2C5C" w:rsidRDefault="00D15B92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D15B92">
              <w:rPr>
                <w:rFonts w:cs="CIDFont+F1" w:hint="eastAsia"/>
                <w:kern w:val="0"/>
              </w:rPr>
              <w:t>内容、程序代码和结果</w:t>
            </w:r>
          </w:p>
        </w:tc>
        <w:tc>
          <w:tcPr>
            <w:tcW w:w="4148" w:type="dxa"/>
          </w:tcPr>
          <w:p w14:paraId="5CAC637D" w14:textId="77777777" w:rsidR="00B02A9F" w:rsidRPr="009A2C5C" w:rsidRDefault="00B02A9F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9A2C5C">
              <w:rPr>
                <w:rFonts w:cs="CIDFont+F1"/>
                <w:kern w:val="0"/>
              </w:rPr>
              <w:t>16</w:t>
            </w:r>
          </w:p>
        </w:tc>
      </w:tr>
      <w:tr w:rsidR="00B02A9F" w:rsidRPr="00B02A9F" w14:paraId="67665FC3" w14:textId="77777777" w:rsidTr="00B02A9F">
        <w:tc>
          <w:tcPr>
            <w:tcW w:w="4148" w:type="dxa"/>
          </w:tcPr>
          <w:p w14:paraId="0C631650" w14:textId="7A83F5F7" w:rsidR="00B02A9F" w:rsidRPr="009A2C5C" w:rsidRDefault="00E2128F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E2128F">
              <w:rPr>
                <w:rFonts w:cs="CIDFont+F1" w:hint="eastAsia"/>
                <w:kern w:val="0"/>
              </w:rPr>
              <w:t>讨论和评论</w:t>
            </w:r>
          </w:p>
        </w:tc>
        <w:tc>
          <w:tcPr>
            <w:tcW w:w="4148" w:type="dxa"/>
          </w:tcPr>
          <w:p w14:paraId="505BA8C5" w14:textId="77777777" w:rsidR="00B02A9F" w:rsidRPr="009A2C5C" w:rsidRDefault="00B02A9F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9A2C5C">
              <w:rPr>
                <w:rFonts w:cs="CIDFont+F1"/>
                <w:kern w:val="0"/>
              </w:rPr>
              <w:t>12</w:t>
            </w:r>
          </w:p>
        </w:tc>
      </w:tr>
      <w:tr w:rsidR="00B02A9F" w:rsidRPr="00B02A9F" w14:paraId="26468BF3" w14:textId="77777777" w:rsidTr="00B02A9F">
        <w:tc>
          <w:tcPr>
            <w:tcW w:w="4148" w:type="dxa"/>
          </w:tcPr>
          <w:p w14:paraId="5D749FA5" w14:textId="49A737B3" w:rsidR="00B02A9F" w:rsidRPr="009A2C5C" w:rsidRDefault="003D7E9C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3D7E9C">
              <w:rPr>
                <w:rFonts w:cs="CIDFont+F1" w:hint="eastAsia"/>
                <w:kern w:val="0"/>
              </w:rPr>
              <w:t>你自己的</w:t>
            </w:r>
            <w:r w:rsidR="0095435A">
              <w:rPr>
                <w:rFonts w:cs="CIDFont+F1" w:hint="eastAsia"/>
                <w:kern w:val="0"/>
              </w:rPr>
              <w:t>额外</w:t>
            </w:r>
            <w:r>
              <w:rPr>
                <w:rFonts w:cs="CIDFont+F1" w:hint="eastAsia"/>
                <w:kern w:val="0"/>
              </w:rPr>
              <w:t>内容</w:t>
            </w:r>
          </w:p>
        </w:tc>
        <w:tc>
          <w:tcPr>
            <w:tcW w:w="4148" w:type="dxa"/>
          </w:tcPr>
          <w:p w14:paraId="5E1D54AE" w14:textId="77777777" w:rsidR="00B02A9F" w:rsidRPr="009A2C5C" w:rsidRDefault="00B02A9F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9A2C5C">
              <w:rPr>
                <w:rFonts w:cs="CIDFont+F1"/>
                <w:kern w:val="0"/>
              </w:rPr>
              <w:t>7</w:t>
            </w:r>
          </w:p>
        </w:tc>
      </w:tr>
      <w:tr w:rsidR="00B02A9F" w:rsidRPr="00B02A9F" w14:paraId="079B11A7" w14:textId="77777777" w:rsidTr="00B02A9F">
        <w:tc>
          <w:tcPr>
            <w:tcW w:w="4148" w:type="dxa"/>
          </w:tcPr>
          <w:p w14:paraId="7B73C2F7" w14:textId="0445E8CF" w:rsidR="00B02A9F" w:rsidRPr="009A2C5C" w:rsidRDefault="00F9315B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>
              <w:rPr>
                <w:rFonts w:cs="CIDFont+F1" w:hint="eastAsia"/>
                <w:kern w:val="0"/>
              </w:rPr>
              <w:t>互评</w:t>
            </w:r>
          </w:p>
        </w:tc>
        <w:tc>
          <w:tcPr>
            <w:tcW w:w="4148" w:type="dxa"/>
          </w:tcPr>
          <w:p w14:paraId="230B67D5" w14:textId="77777777" w:rsidR="00B02A9F" w:rsidRPr="009A2C5C" w:rsidRDefault="00B02A9F" w:rsidP="0012069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cs="CIDFont+F1"/>
                <w:kern w:val="0"/>
              </w:rPr>
            </w:pPr>
            <w:r w:rsidRPr="009A2C5C">
              <w:rPr>
                <w:rFonts w:cs="CIDFont+F1"/>
                <w:kern w:val="0"/>
              </w:rPr>
              <w:t>5</w:t>
            </w:r>
          </w:p>
        </w:tc>
      </w:tr>
      <w:tr w:rsidR="00B02A9F" w:rsidRPr="00B02A9F" w14:paraId="566919F7" w14:textId="77777777" w:rsidTr="00B02A9F">
        <w:tc>
          <w:tcPr>
            <w:tcW w:w="4148" w:type="dxa"/>
          </w:tcPr>
          <w:p w14:paraId="6300DAC7" w14:textId="1A0413AE" w:rsidR="00B02A9F" w:rsidRPr="009A2C5C" w:rsidRDefault="008D2935" w:rsidP="0012069D">
            <w:pPr>
              <w:ind w:firstLineChars="0" w:firstLine="0"/>
              <w:rPr>
                <w:rFonts w:cs="CIDFont+F2"/>
                <w:kern w:val="0"/>
              </w:rPr>
            </w:pPr>
            <w:r>
              <w:rPr>
                <w:rFonts w:cs="CIDFont+F2" w:hint="eastAsia"/>
                <w:kern w:val="0"/>
              </w:rPr>
              <w:t>总分</w:t>
            </w:r>
          </w:p>
        </w:tc>
        <w:tc>
          <w:tcPr>
            <w:tcW w:w="4148" w:type="dxa"/>
          </w:tcPr>
          <w:p w14:paraId="32D5FD74" w14:textId="77777777" w:rsidR="00B02A9F" w:rsidRPr="009A2C5C" w:rsidRDefault="00B02A9F" w:rsidP="0012069D">
            <w:pPr>
              <w:ind w:firstLineChars="0" w:firstLine="0"/>
            </w:pPr>
            <w:r w:rsidRPr="009A2C5C">
              <w:rPr>
                <w:rFonts w:cs="CIDFont+F2"/>
                <w:kern w:val="0"/>
              </w:rPr>
              <w:t>50</w:t>
            </w:r>
          </w:p>
        </w:tc>
      </w:tr>
    </w:tbl>
    <w:p w14:paraId="1AF33040" w14:textId="6075F8D1" w:rsidR="00B02A9F" w:rsidRDefault="00B02A9F" w:rsidP="00B02A9F">
      <w:pPr>
        <w:ind w:firstLineChars="0" w:firstLine="0"/>
      </w:pPr>
    </w:p>
    <w:p w14:paraId="7CBA1C78" w14:textId="77777777" w:rsidR="00CE2ED6" w:rsidRPr="001B07D2" w:rsidRDefault="00CE2ED6" w:rsidP="00CE2ED6">
      <w:pPr>
        <w:ind w:firstLineChars="0" w:firstLine="0"/>
        <w:rPr>
          <w:b/>
          <w:bCs/>
        </w:rPr>
      </w:pPr>
      <w:r w:rsidRPr="001B07D2">
        <w:rPr>
          <w:rFonts w:hint="eastAsia"/>
          <w:b/>
          <w:bCs/>
        </w:rPr>
        <w:t>指南剽窃</w:t>
      </w:r>
    </w:p>
    <w:p w14:paraId="28D74770" w14:textId="5AA7A188" w:rsidR="009C28F4" w:rsidRPr="00B02A9F" w:rsidRDefault="00CE2ED6" w:rsidP="00F453BC">
      <w:r>
        <w:rPr>
          <w:rFonts w:hint="eastAsia"/>
        </w:rPr>
        <w:t>如果学生被发现抄袭，他</w:t>
      </w:r>
      <w:r>
        <w:t>/她的案件将被报告给项目委员会。</w:t>
      </w:r>
      <w:r>
        <w:rPr>
          <w:rFonts w:hint="eastAsia"/>
        </w:rPr>
        <w:t>如果经过深思熟虑后证明属实，该学生将自动不及格。抄袭的定义包括从其他人那里抄袭全部或部分的报告和</w:t>
      </w:r>
      <w:r>
        <w:t>/或编程练习。</w:t>
      </w:r>
      <w:r w:rsidR="000E6795">
        <w:t>抄袭</w:t>
      </w:r>
      <w:r>
        <w:t>者和被</w:t>
      </w:r>
      <w:r w:rsidR="000E6795">
        <w:t>抄袭</w:t>
      </w:r>
      <w:r>
        <w:t>者均可受到处罚，除非被</w:t>
      </w:r>
      <w:r w:rsidR="000E6795">
        <w:t>抄袭</w:t>
      </w:r>
      <w:r>
        <w:t>者能证明其作品是在不知情的情况下被</w:t>
      </w:r>
      <w:r w:rsidR="000E6795">
        <w:t>抄袭</w:t>
      </w:r>
      <w:r>
        <w:t>的。此外，在报告中不引用他人的作品或成果也被视为剽窃，受到与违反者相似的惩罚。</w:t>
      </w:r>
    </w:p>
    <w:sectPr w:rsidR="009C28F4" w:rsidRPr="00B02A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DF12" w14:textId="77777777" w:rsidR="00CC13FB" w:rsidRDefault="00CC13FB" w:rsidP="00795C8C">
      <w:r>
        <w:separator/>
      </w:r>
    </w:p>
  </w:endnote>
  <w:endnote w:type="continuationSeparator" w:id="0">
    <w:p w14:paraId="43CD9079" w14:textId="77777777" w:rsidR="00CC13FB" w:rsidRDefault="00CC13FB" w:rsidP="0079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1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B08" w14:textId="77777777" w:rsidR="00795C8C" w:rsidRDefault="00795C8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9B55" w14:textId="77777777" w:rsidR="00795C8C" w:rsidRDefault="00795C8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2241" w14:textId="77777777" w:rsidR="00795C8C" w:rsidRDefault="00795C8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D81F" w14:textId="77777777" w:rsidR="00CC13FB" w:rsidRDefault="00CC13FB" w:rsidP="00795C8C">
      <w:r>
        <w:separator/>
      </w:r>
    </w:p>
  </w:footnote>
  <w:footnote w:type="continuationSeparator" w:id="0">
    <w:p w14:paraId="1025468E" w14:textId="77777777" w:rsidR="00CC13FB" w:rsidRDefault="00CC13FB" w:rsidP="00795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CB24" w14:textId="77777777" w:rsidR="00795C8C" w:rsidRDefault="00795C8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E6AA" w14:textId="77777777" w:rsidR="00795C8C" w:rsidRDefault="00795C8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F7EA" w14:textId="77777777" w:rsidR="00795C8C" w:rsidRDefault="00795C8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62"/>
    <w:rsid w:val="000101A4"/>
    <w:rsid w:val="0001635B"/>
    <w:rsid w:val="00036001"/>
    <w:rsid w:val="00057618"/>
    <w:rsid w:val="00064311"/>
    <w:rsid w:val="00070BD3"/>
    <w:rsid w:val="000A0DC5"/>
    <w:rsid w:val="000A1B0E"/>
    <w:rsid w:val="000A3D8A"/>
    <w:rsid w:val="000D2014"/>
    <w:rsid w:val="000E6795"/>
    <w:rsid w:val="00142E2B"/>
    <w:rsid w:val="001438E2"/>
    <w:rsid w:val="00144650"/>
    <w:rsid w:val="0016679A"/>
    <w:rsid w:val="001A3392"/>
    <w:rsid w:val="001B07D2"/>
    <w:rsid w:val="001C3B6D"/>
    <w:rsid w:val="00244943"/>
    <w:rsid w:val="00252961"/>
    <w:rsid w:val="002631F8"/>
    <w:rsid w:val="00284340"/>
    <w:rsid w:val="00294B23"/>
    <w:rsid w:val="002A1567"/>
    <w:rsid w:val="002F6ADF"/>
    <w:rsid w:val="00323373"/>
    <w:rsid w:val="003374BB"/>
    <w:rsid w:val="00357E82"/>
    <w:rsid w:val="00377AF6"/>
    <w:rsid w:val="003920E7"/>
    <w:rsid w:val="003D7E9C"/>
    <w:rsid w:val="00400864"/>
    <w:rsid w:val="00454E96"/>
    <w:rsid w:val="0048443F"/>
    <w:rsid w:val="00494C2B"/>
    <w:rsid w:val="00503571"/>
    <w:rsid w:val="00504147"/>
    <w:rsid w:val="005106AA"/>
    <w:rsid w:val="00520042"/>
    <w:rsid w:val="00543AF9"/>
    <w:rsid w:val="00590643"/>
    <w:rsid w:val="0059073C"/>
    <w:rsid w:val="005A0F4D"/>
    <w:rsid w:val="005C31A2"/>
    <w:rsid w:val="005F211A"/>
    <w:rsid w:val="00603CBC"/>
    <w:rsid w:val="006072F5"/>
    <w:rsid w:val="0061199B"/>
    <w:rsid w:val="006326E8"/>
    <w:rsid w:val="006333CD"/>
    <w:rsid w:val="006554BC"/>
    <w:rsid w:val="00663BD2"/>
    <w:rsid w:val="00695E49"/>
    <w:rsid w:val="006A4FEC"/>
    <w:rsid w:val="006E1807"/>
    <w:rsid w:val="00720ED3"/>
    <w:rsid w:val="0074354D"/>
    <w:rsid w:val="00747DFD"/>
    <w:rsid w:val="00766899"/>
    <w:rsid w:val="00776DEE"/>
    <w:rsid w:val="007778D6"/>
    <w:rsid w:val="00782E72"/>
    <w:rsid w:val="00787CC3"/>
    <w:rsid w:val="00795C8C"/>
    <w:rsid w:val="007966D2"/>
    <w:rsid w:val="007A75A7"/>
    <w:rsid w:val="007B17CF"/>
    <w:rsid w:val="007B34CA"/>
    <w:rsid w:val="007B5946"/>
    <w:rsid w:val="007C3EC8"/>
    <w:rsid w:val="007D4A56"/>
    <w:rsid w:val="007D55E6"/>
    <w:rsid w:val="007F3A54"/>
    <w:rsid w:val="00800089"/>
    <w:rsid w:val="00803D88"/>
    <w:rsid w:val="00830818"/>
    <w:rsid w:val="008402BD"/>
    <w:rsid w:val="0088559D"/>
    <w:rsid w:val="008B70B2"/>
    <w:rsid w:val="008D2935"/>
    <w:rsid w:val="008D5A61"/>
    <w:rsid w:val="0091443C"/>
    <w:rsid w:val="00935F4A"/>
    <w:rsid w:val="00941E42"/>
    <w:rsid w:val="0095435A"/>
    <w:rsid w:val="00957EA8"/>
    <w:rsid w:val="00967E0D"/>
    <w:rsid w:val="009920ED"/>
    <w:rsid w:val="00997A62"/>
    <w:rsid w:val="009A2C5C"/>
    <w:rsid w:val="009A775F"/>
    <w:rsid w:val="009B211D"/>
    <w:rsid w:val="009B749B"/>
    <w:rsid w:val="009C11D9"/>
    <w:rsid w:val="009C28F4"/>
    <w:rsid w:val="00A0460F"/>
    <w:rsid w:val="00A16C3D"/>
    <w:rsid w:val="00A36651"/>
    <w:rsid w:val="00A54FB8"/>
    <w:rsid w:val="00A82D52"/>
    <w:rsid w:val="00AA2DD2"/>
    <w:rsid w:val="00AC1A39"/>
    <w:rsid w:val="00AC3296"/>
    <w:rsid w:val="00AD3BA4"/>
    <w:rsid w:val="00B02A9F"/>
    <w:rsid w:val="00B22713"/>
    <w:rsid w:val="00B2460A"/>
    <w:rsid w:val="00B741BE"/>
    <w:rsid w:val="00B94D9C"/>
    <w:rsid w:val="00B95E34"/>
    <w:rsid w:val="00BA6689"/>
    <w:rsid w:val="00BB5D3F"/>
    <w:rsid w:val="00BD6D9B"/>
    <w:rsid w:val="00BF05E6"/>
    <w:rsid w:val="00BF6081"/>
    <w:rsid w:val="00C13871"/>
    <w:rsid w:val="00C31AAD"/>
    <w:rsid w:val="00C403B0"/>
    <w:rsid w:val="00C758EA"/>
    <w:rsid w:val="00CC13FB"/>
    <w:rsid w:val="00CE2ED6"/>
    <w:rsid w:val="00D15B92"/>
    <w:rsid w:val="00D179C6"/>
    <w:rsid w:val="00D22A59"/>
    <w:rsid w:val="00D80D86"/>
    <w:rsid w:val="00D8123E"/>
    <w:rsid w:val="00D82341"/>
    <w:rsid w:val="00DB49E8"/>
    <w:rsid w:val="00DE7DDF"/>
    <w:rsid w:val="00E03468"/>
    <w:rsid w:val="00E04BCA"/>
    <w:rsid w:val="00E2128F"/>
    <w:rsid w:val="00E57067"/>
    <w:rsid w:val="00EA3D4F"/>
    <w:rsid w:val="00EA64DE"/>
    <w:rsid w:val="00F20885"/>
    <w:rsid w:val="00F45131"/>
    <w:rsid w:val="00F453BC"/>
    <w:rsid w:val="00F70193"/>
    <w:rsid w:val="00F8766D"/>
    <w:rsid w:val="00F9315B"/>
    <w:rsid w:val="00FD29B5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7378D"/>
  <w15:chartTrackingRefBased/>
  <w15:docId w15:val="{2ABC9D8C-8D46-4DD0-9017-83BFAE7B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147"/>
    <w:pPr>
      <w:widowControl w:val="0"/>
      <w:ind w:firstLineChars="200" w:firstLine="48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link w:val="10"/>
    <w:autoRedefine/>
    <w:uiPriority w:val="9"/>
    <w:qFormat/>
    <w:rsid w:val="001A3392"/>
    <w:pPr>
      <w:widowControl/>
      <w:pBdr>
        <w:bottom w:val="single" w:sz="6" w:space="0" w:color="A2A9B1"/>
      </w:pBdr>
      <w:spacing w:after="60"/>
      <w:ind w:firstLineChars="0" w:firstLine="0"/>
      <w:jc w:val="left"/>
      <w:outlineLvl w:val="0"/>
    </w:pPr>
    <w:rPr>
      <w:rFonts w:cs="宋体"/>
      <w:b/>
      <w:bCs/>
      <w:color w:val="000000"/>
      <w:kern w:val="36"/>
      <w:sz w:val="43"/>
      <w:szCs w:val="43"/>
      <w:lang w:val="e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3392"/>
    <w:pPr>
      <w:keepNext/>
      <w:keepLines/>
      <w:pBdr>
        <w:bottom w:val="single" w:sz="6" w:space="0" w:color="A2A9B1"/>
      </w:pBdr>
      <w:shd w:val="clear" w:color="auto" w:fill="FFFFFF"/>
      <w:spacing w:before="240" w:after="60" w:line="416" w:lineRule="auto"/>
      <w:ind w:firstLineChars="0" w:firstLine="0"/>
      <w:outlineLvl w:val="1"/>
    </w:pPr>
    <w:rPr>
      <w:rFonts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04147"/>
    <w:pPr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92"/>
    <w:rPr>
      <w:rFonts w:ascii="宋体" w:eastAsia="宋体" w:hAnsi="宋体" w:cs="宋体"/>
      <w:b/>
      <w:bCs/>
      <w:color w:val="000000"/>
      <w:kern w:val="36"/>
      <w:sz w:val="43"/>
      <w:szCs w:val="43"/>
      <w:lang w:val="en"/>
    </w:rPr>
  </w:style>
  <w:style w:type="character" w:customStyle="1" w:styleId="20">
    <w:name w:val="标题 2 字符"/>
    <w:basedOn w:val="a0"/>
    <w:link w:val="2"/>
    <w:uiPriority w:val="9"/>
    <w:rsid w:val="001A3392"/>
    <w:rPr>
      <w:rFonts w:ascii="宋体" w:eastAsia="宋体" w:hAnsi="宋体" w:cstheme="majorBidi"/>
      <w:b/>
      <w:bCs/>
      <w:color w:val="000000"/>
      <w:sz w:val="32"/>
      <w:szCs w:val="32"/>
      <w:shd w:val="clear" w:color="auto" w:fill="FFFFFF"/>
    </w:rPr>
  </w:style>
  <w:style w:type="character" w:customStyle="1" w:styleId="30">
    <w:name w:val="标题 3 字符"/>
    <w:basedOn w:val="a0"/>
    <w:link w:val="3"/>
    <w:uiPriority w:val="9"/>
    <w:rsid w:val="00504147"/>
    <w:rPr>
      <w:rFonts w:ascii="宋体" w:eastAsia="宋体" w:hAnsi="宋体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E57067"/>
    <w:rPr>
      <w:color w:val="808080"/>
    </w:rPr>
  </w:style>
  <w:style w:type="table" w:styleId="a4">
    <w:name w:val="Table Grid"/>
    <w:basedOn w:val="a1"/>
    <w:uiPriority w:val="39"/>
    <w:rsid w:val="00B0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5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5C8C"/>
    <w:rPr>
      <w:rFonts w:ascii="宋体" w:eastAsia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5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5C8C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302683609@qq.com</dc:creator>
  <cp:keywords/>
  <dc:description/>
  <cp:lastModifiedBy>302683609@qq.com</cp:lastModifiedBy>
  <cp:revision>138</cp:revision>
  <dcterms:created xsi:type="dcterms:W3CDTF">2021-09-27T12:07:00Z</dcterms:created>
  <dcterms:modified xsi:type="dcterms:W3CDTF">2021-11-24T14:47:00Z</dcterms:modified>
</cp:coreProperties>
</file>