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3E" w:rsidRPr="00EC6525" w:rsidRDefault="00C53EA9" w:rsidP="00EC6525">
      <w:pPr>
        <w:ind w:firstLineChars="1900" w:firstLine="5320"/>
        <w:rPr>
          <w:rFonts w:ascii="Consolas" w:hAnsi="Consolas" w:cs="Consolas"/>
          <w:sz w:val="28"/>
        </w:rPr>
      </w:pPr>
      <w:r w:rsidRPr="00EC6525">
        <w:rPr>
          <w:rFonts w:ascii="Consolas" w:hAnsi="Consolas" w:cs="Consolas"/>
          <w:sz w:val="28"/>
        </w:rPr>
        <w:t>PL/SQL</w:t>
      </w:r>
    </w:p>
    <w:p w:rsidR="004247F4" w:rsidRDefault="004247F4" w:rsidP="00C77327">
      <w:pPr>
        <w:ind w:firstLineChars="200" w:firstLine="480"/>
        <w:rPr>
          <w:rFonts w:ascii="Consolas" w:hAnsi="Consolas" w:cs="Consolas"/>
          <w:sz w:val="24"/>
          <w:szCs w:val="24"/>
        </w:rPr>
      </w:pPr>
      <w:r w:rsidRPr="00A03227">
        <w:rPr>
          <w:rFonts w:ascii="Consolas" w:hAnsi="Consolas" w:cs="Consolas"/>
          <w:sz w:val="24"/>
          <w:szCs w:val="24"/>
        </w:rPr>
        <w:t>Oracle PL/SQL</w:t>
      </w:r>
      <w:r w:rsidRPr="00A03227">
        <w:rPr>
          <w:rFonts w:ascii="Consolas" w:hAnsi="Consolas" w:cs="Consolas"/>
          <w:sz w:val="24"/>
          <w:szCs w:val="24"/>
        </w:rPr>
        <w:t>语言（</w:t>
      </w:r>
      <w:r w:rsidRPr="00A03227">
        <w:rPr>
          <w:rFonts w:ascii="Consolas" w:hAnsi="Consolas" w:cs="Consolas"/>
          <w:sz w:val="24"/>
          <w:szCs w:val="24"/>
        </w:rPr>
        <w:t>Procedural Language/SQL</w:t>
      </w:r>
      <w:r w:rsidRPr="00A03227">
        <w:rPr>
          <w:rFonts w:ascii="Consolas" w:hAnsi="Consolas" w:cs="Consolas"/>
          <w:sz w:val="24"/>
          <w:szCs w:val="24"/>
        </w:rPr>
        <w:t>）是结合了结构化查询和</w:t>
      </w:r>
      <w:r w:rsidRPr="00A03227">
        <w:rPr>
          <w:rFonts w:ascii="Consolas" w:hAnsi="Consolas" w:cs="Consolas"/>
          <w:sz w:val="24"/>
          <w:szCs w:val="24"/>
        </w:rPr>
        <w:t>Oracle</w:t>
      </w:r>
      <w:r w:rsidRPr="00A03227">
        <w:rPr>
          <w:rFonts w:ascii="Consolas" w:hAnsi="Consolas" w:cs="Consolas"/>
          <w:sz w:val="24"/>
          <w:szCs w:val="24"/>
        </w:rPr>
        <w:t>自身过程控制为一体的强大语言，</w:t>
      </w:r>
      <w:r w:rsidRPr="00A03227">
        <w:rPr>
          <w:rFonts w:ascii="Consolas" w:hAnsi="Consolas" w:cs="Consolas"/>
          <w:sz w:val="24"/>
          <w:szCs w:val="24"/>
        </w:rPr>
        <w:t>PL/SQL</w:t>
      </w:r>
      <w:r w:rsidRPr="00A03227">
        <w:rPr>
          <w:rFonts w:ascii="Consolas" w:hAnsi="Consolas" w:cs="Consolas"/>
          <w:sz w:val="24"/>
          <w:szCs w:val="24"/>
        </w:rPr>
        <w:t>不但支持更多的数据类型，拥有自身的变量申明，赋值语句，而且还有条件，循环等流程控制语句。过程控制结构与</w:t>
      </w:r>
      <w:r w:rsidRPr="00A03227">
        <w:rPr>
          <w:rFonts w:ascii="Consolas" w:hAnsi="Consolas" w:cs="Consolas"/>
          <w:sz w:val="24"/>
          <w:szCs w:val="24"/>
        </w:rPr>
        <w:t>SQL</w:t>
      </w:r>
      <w:r w:rsidRPr="00A03227">
        <w:rPr>
          <w:rFonts w:ascii="Consolas" w:hAnsi="Consolas" w:cs="Consolas"/>
          <w:sz w:val="24"/>
          <w:szCs w:val="24"/>
        </w:rPr>
        <w:t>数据处理能力无缝的结合形成了强大的编程语言，可以创建过程和函数以及程序包。</w:t>
      </w:r>
    </w:p>
    <w:p w:rsidR="000C3697" w:rsidRDefault="000C3697" w:rsidP="009D02EE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7D0959EC" wp14:editId="595A5C63">
            <wp:extent cx="6885714" cy="2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571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97" w:rsidRPr="00A03227" w:rsidRDefault="000C3697" w:rsidP="009D02E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 w:hint="eastAsia"/>
          <w:sz w:val="24"/>
          <w:szCs w:val="24"/>
        </w:rPr>
        <w:t>、每块由</w:t>
      </w:r>
      <w:r>
        <w:rPr>
          <w:rFonts w:ascii="Consolas" w:hAnsi="Consolas" w:cs="Consolas"/>
          <w:sz w:val="24"/>
          <w:szCs w:val="24"/>
        </w:rPr>
        <w:t>三个部分组成，通常是</w:t>
      </w:r>
      <w:r>
        <w:rPr>
          <w:rFonts w:ascii="Consolas" w:hAnsi="Consolas" w:cs="Consolas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>（</w:t>
      </w:r>
      <w:r>
        <w:rPr>
          <w:rFonts w:ascii="Consolas" w:hAnsi="Consolas" w:cs="Consolas" w:hint="eastAsia"/>
          <w:sz w:val="24"/>
          <w:szCs w:val="24"/>
        </w:rPr>
        <w:t>声明</w:t>
      </w:r>
      <w:r>
        <w:rPr>
          <w:rFonts w:ascii="Consolas" w:hAnsi="Consolas" w:cs="Consolas"/>
          <w:sz w:val="24"/>
          <w:szCs w:val="24"/>
        </w:rPr>
        <w:t>）</w:t>
      </w:r>
      <w:r>
        <w:rPr>
          <w:rFonts w:ascii="Consolas" w:hAnsi="Consolas" w:cs="Consolas" w:hint="eastAsia"/>
          <w:sz w:val="24"/>
          <w:szCs w:val="24"/>
        </w:rPr>
        <w:t>、</w:t>
      </w:r>
      <w:r>
        <w:rPr>
          <w:rFonts w:ascii="Consolas" w:hAnsi="Consolas" w:cs="Consolas"/>
          <w:sz w:val="24"/>
          <w:szCs w:val="24"/>
        </w:rPr>
        <w:t>可执行部分、</w:t>
      </w:r>
      <w:r>
        <w:rPr>
          <w:rFonts w:ascii="Consolas" w:hAnsi="Consolas" w:cs="Consolas" w:hint="eastAsia"/>
          <w:sz w:val="24"/>
          <w:szCs w:val="24"/>
        </w:rPr>
        <w:t>EXCEPTION</w:t>
      </w:r>
      <w:r>
        <w:rPr>
          <w:rFonts w:ascii="Consolas" w:hAnsi="Consolas" w:cs="Consolas" w:hint="eastAsia"/>
          <w:sz w:val="24"/>
          <w:szCs w:val="24"/>
        </w:rPr>
        <w:t>（异常</w:t>
      </w:r>
      <w:r>
        <w:rPr>
          <w:rFonts w:ascii="Consolas" w:hAnsi="Consolas" w:cs="Consolas"/>
          <w:sz w:val="24"/>
          <w:szCs w:val="24"/>
        </w:rPr>
        <w:t>处理</w:t>
      </w:r>
      <w:r>
        <w:rPr>
          <w:rFonts w:ascii="Consolas" w:hAnsi="Consolas" w:cs="Consolas" w:hint="eastAsia"/>
          <w:sz w:val="24"/>
          <w:szCs w:val="24"/>
        </w:rPr>
        <w:t>）</w:t>
      </w:r>
      <w:r w:rsidR="004C117B">
        <w:rPr>
          <w:rFonts w:ascii="Consolas" w:hAnsi="Consolas" w:cs="Consolas" w:hint="eastAsia"/>
          <w:sz w:val="24"/>
          <w:szCs w:val="24"/>
        </w:rPr>
        <w:t>，</w:t>
      </w:r>
      <w:r w:rsidR="004C117B">
        <w:rPr>
          <w:rFonts w:ascii="Consolas" w:hAnsi="Consolas" w:cs="Consolas"/>
          <w:sz w:val="24"/>
          <w:szCs w:val="24"/>
        </w:rPr>
        <w:t>并且以</w:t>
      </w:r>
      <w:r w:rsidR="004C117B">
        <w:rPr>
          <w:rFonts w:ascii="Consolas" w:hAnsi="Consolas" w:cs="Consolas" w:hint="eastAsia"/>
          <w:sz w:val="24"/>
          <w:szCs w:val="24"/>
        </w:rPr>
        <w:t>分号</w:t>
      </w:r>
      <w:r w:rsidR="004C117B">
        <w:rPr>
          <w:rFonts w:ascii="Consolas" w:hAnsi="Consolas" w:cs="Consolas"/>
          <w:sz w:val="24"/>
          <w:szCs w:val="24"/>
        </w:rPr>
        <w:t>结束。</w:t>
      </w:r>
      <w:r w:rsidR="002B7AB4">
        <w:rPr>
          <w:rFonts w:ascii="Consolas" w:hAnsi="Consolas" w:cs="Consolas" w:hint="eastAsia"/>
          <w:sz w:val="24"/>
          <w:szCs w:val="24"/>
        </w:rPr>
        <w:t>PL/SQL</w:t>
      </w:r>
      <w:r w:rsidR="002B7AB4">
        <w:rPr>
          <w:rFonts w:ascii="Consolas" w:hAnsi="Consolas" w:cs="Consolas"/>
          <w:sz w:val="24"/>
          <w:szCs w:val="24"/>
        </w:rPr>
        <w:t>默认不区分大小写</w:t>
      </w:r>
      <w:r w:rsidR="002B7AB4">
        <w:rPr>
          <w:rFonts w:ascii="Consolas" w:hAnsi="Consolas" w:cs="Consolas" w:hint="eastAsia"/>
          <w:sz w:val="24"/>
          <w:szCs w:val="24"/>
        </w:rPr>
        <w:t>。</w:t>
      </w:r>
    </w:p>
    <w:p w:rsidR="009D02EE" w:rsidRDefault="000C3697" w:rsidP="00C77327">
      <w:pPr>
        <w:rPr>
          <w:rFonts w:ascii="Consolas" w:hAnsi="Consolas" w:cs="Consolas"/>
          <w:sz w:val="28"/>
        </w:rPr>
      </w:pPr>
      <w:r>
        <w:rPr>
          <w:noProof/>
        </w:rPr>
        <w:lastRenderedPageBreak/>
        <w:drawing>
          <wp:inline distT="0" distB="0" distL="0" distR="0" wp14:anchorId="03DA90D7" wp14:editId="775B9F25">
            <wp:extent cx="6923809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EE" w:rsidRDefault="009D02EE" w:rsidP="00C77327">
      <w:pPr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2.</w:t>
      </w:r>
      <w:r>
        <w:rPr>
          <w:rFonts w:ascii="Consolas" w:hAnsi="Consolas" w:cs="Consolas" w:hint="eastAsia"/>
          <w:sz w:val="28"/>
        </w:rPr>
        <w:t>打印出</w:t>
      </w:r>
      <w:r>
        <w:rPr>
          <w:rFonts w:ascii="Consolas" w:hAnsi="Consolas" w:cs="Consolas"/>
          <w:sz w:val="28"/>
        </w:rPr>
        <w:t>第一个</w:t>
      </w:r>
      <w:r>
        <w:rPr>
          <w:rFonts w:ascii="Consolas" w:hAnsi="Consolas" w:cs="Consolas"/>
          <w:sz w:val="28"/>
        </w:rPr>
        <w:t>Helloworld</w:t>
      </w:r>
      <w:r>
        <w:rPr>
          <w:rFonts w:ascii="Consolas" w:hAnsi="Consolas" w:cs="Consolas"/>
          <w:sz w:val="28"/>
        </w:rPr>
        <w:t>语句。</w:t>
      </w:r>
    </w:p>
    <w:p w:rsidR="009D02EE" w:rsidRDefault="009D02EE" w:rsidP="00C77327">
      <w:pPr>
        <w:rPr>
          <w:rFonts w:ascii="Consolas" w:hAnsi="Consolas" w:cs="Consolas"/>
          <w:sz w:val="28"/>
        </w:rPr>
      </w:pPr>
      <w:r>
        <w:rPr>
          <w:noProof/>
        </w:rPr>
        <w:drawing>
          <wp:inline distT="0" distB="0" distL="0" distR="0" wp14:anchorId="02BE6C3D" wp14:editId="3196FACC">
            <wp:extent cx="6152381" cy="1247619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F93F0" wp14:editId="398836AD">
            <wp:extent cx="1342857" cy="12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B4" w:rsidRDefault="002B7AB4" w:rsidP="00C77327">
      <w:pPr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3.</w:t>
      </w:r>
      <w:r w:rsidR="005B34FD">
        <w:rPr>
          <w:rFonts w:ascii="Consolas" w:hAnsi="Consolas" w:cs="Consolas" w:hint="eastAsia"/>
          <w:sz w:val="28"/>
        </w:rPr>
        <w:t>声明变量</w:t>
      </w:r>
      <w:r w:rsidR="005B34FD">
        <w:rPr>
          <w:rFonts w:ascii="Consolas" w:hAnsi="Consolas" w:cs="Consolas"/>
          <w:sz w:val="28"/>
        </w:rPr>
        <w:t>和初始化</w:t>
      </w:r>
      <w:r w:rsidR="0067462B">
        <w:rPr>
          <w:rFonts w:ascii="Consolas" w:hAnsi="Consolas" w:cs="Consolas" w:hint="eastAsia"/>
          <w:sz w:val="28"/>
        </w:rPr>
        <w:t>(</w:t>
      </w:r>
      <w:r w:rsidR="0067462B">
        <w:rPr>
          <w:rFonts w:ascii="Consolas" w:hAnsi="Consolas" w:cs="Consolas"/>
          <w:sz w:val="28"/>
        </w:rPr>
        <w:t>dbms_output.put_lines</w:t>
      </w:r>
      <w:r w:rsidR="0067462B">
        <w:rPr>
          <w:rFonts w:ascii="Consolas" w:hAnsi="Consolas" w:cs="Consolas" w:hint="eastAsia"/>
          <w:sz w:val="28"/>
        </w:rPr>
        <w:t>括号</w:t>
      </w:r>
      <w:r w:rsidR="0067462B">
        <w:rPr>
          <w:rFonts w:ascii="Consolas" w:hAnsi="Consolas" w:cs="Consolas"/>
          <w:sz w:val="28"/>
        </w:rPr>
        <w:t>里面是单引号括起来的</w:t>
      </w:r>
      <w:r w:rsidR="0067462B">
        <w:rPr>
          <w:rFonts w:ascii="Consolas" w:hAnsi="Consolas" w:cs="Consolas" w:hint="eastAsia"/>
          <w:sz w:val="28"/>
        </w:rPr>
        <w:t>)</w:t>
      </w:r>
      <w:r w:rsidR="0067462B">
        <w:rPr>
          <w:rFonts w:ascii="Consolas" w:hAnsi="Consolas" w:cs="Consolas" w:hint="eastAsia"/>
          <w:sz w:val="28"/>
        </w:rPr>
        <w:t>。</w:t>
      </w:r>
      <w:bookmarkStart w:id="0" w:name="_GoBack"/>
      <w:bookmarkEnd w:id="0"/>
    </w:p>
    <w:p w:rsidR="005B34FD" w:rsidRDefault="005B34FD" w:rsidP="00C77327">
      <w:pPr>
        <w:rPr>
          <w:rFonts w:ascii="Consolas" w:hAnsi="Consolas" w:cs="Consolas"/>
          <w:sz w:val="28"/>
        </w:rPr>
      </w:pPr>
      <w:r>
        <w:rPr>
          <w:noProof/>
        </w:rPr>
        <w:drawing>
          <wp:inline distT="0" distB="0" distL="0" distR="0" wp14:anchorId="62931D8D" wp14:editId="3C20A5C8">
            <wp:extent cx="6190476" cy="120000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2B" w:rsidRPr="00EC6525" w:rsidRDefault="0067462B" w:rsidP="00C77327">
      <w:pPr>
        <w:rPr>
          <w:rFonts w:ascii="Consolas" w:hAnsi="Consolas" w:cs="Consolas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5412099D" wp14:editId="1E779F30">
            <wp:extent cx="4352544" cy="2388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780" cy="24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62B" w:rsidRPr="00EC6525" w:rsidSect="004247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467" w:rsidRDefault="00214467" w:rsidP="00C53EA9">
      <w:r>
        <w:separator/>
      </w:r>
    </w:p>
  </w:endnote>
  <w:endnote w:type="continuationSeparator" w:id="0">
    <w:p w:rsidR="00214467" w:rsidRDefault="00214467" w:rsidP="00C5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467" w:rsidRDefault="00214467" w:rsidP="00C53EA9">
      <w:r>
        <w:separator/>
      </w:r>
    </w:p>
  </w:footnote>
  <w:footnote w:type="continuationSeparator" w:id="0">
    <w:p w:rsidR="00214467" w:rsidRDefault="00214467" w:rsidP="00C53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13"/>
    <w:rsid w:val="000C3697"/>
    <w:rsid w:val="00214467"/>
    <w:rsid w:val="002B7AB4"/>
    <w:rsid w:val="00304757"/>
    <w:rsid w:val="004247F4"/>
    <w:rsid w:val="004C117B"/>
    <w:rsid w:val="005B34FD"/>
    <w:rsid w:val="0067462B"/>
    <w:rsid w:val="00851F1E"/>
    <w:rsid w:val="008D183E"/>
    <w:rsid w:val="008E2502"/>
    <w:rsid w:val="009D02EE"/>
    <w:rsid w:val="009E1B13"/>
    <w:rsid w:val="00A03227"/>
    <w:rsid w:val="00C53EA9"/>
    <w:rsid w:val="00C77327"/>
    <w:rsid w:val="00E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36093-3823-4A1E-B7E4-EE306744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LQC</dc:creator>
  <cp:keywords/>
  <dc:description/>
  <cp:lastModifiedBy>LQC</cp:lastModifiedBy>
  <cp:revision>10</cp:revision>
  <dcterms:created xsi:type="dcterms:W3CDTF">2017-05-23T02:02:00Z</dcterms:created>
  <dcterms:modified xsi:type="dcterms:W3CDTF">2017-05-26T01:42:00Z</dcterms:modified>
</cp:coreProperties>
</file>