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7.png" ContentType="image/png"/>
  <Override PartName="/word/media/rId50.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第3章-地磁学与地球发电机"/>
    <w:p>
      <w:pPr>
        <w:pStyle w:val="Heading1"/>
      </w:pPr>
      <w:r>
        <w:rPr>
          <w:rFonts w:eastAsia="SimSun" w:hint="eastAsia"/>
        </w:rPr>
        <w:t xml:space="preserve">第3章</w:t>
      </w:r>
      <w:r>
        <w:t xml:space="preserve">　</w:t>
      </w:r>
      <w:r>
        <w:rPr>
          <w:rFonts w:eastAsia="SimSun" w:hint="eastAsia"/>
        </w:rPr>
        <w:t xml:space="preserve">地磁学与地球发电机</w:t>
      </w:r>
    </w:p>
    <w:bookmarkStart w:id="20" w:name="引言一层看不见的保护膜"/>
    <w:p>
      <w:pPr>
        <w:pStyle w:val="Heading2"/>
      </w:pPr>
      <w:r>
        <w:rPr>
          <w:rFonts w:eastAsia="SimSun" w:hint="eastAsia"/>
        </w:rPr>
        <w:t xml:space="preserve">引言：一层看不见的保护膜</w:t>
      </w:r>
    </w:p>
    <w:p>
      <w:pPr>
        <w:pStyle w:val="FirstParagraph"/>
      </w:pPr>
      <w:r>
        <w:rPr>
          <w:rFonts w:eastAsia="SimSun" w:hint="eastAsia"/>
        </w:rPr>
        <w:t xml:space="preserve">指南针为人类服务了一千多年，但直到</w:t>
      </w:r>
      <w:r>
        <w:t xml:space="preserve"> 1600 </w:t>
      </w:r>
      <w:r>
        <w:rPr>
          <w:rFonts w:eastAsia="SimSun" w:hint="eastAsia"/>
        </w:rPr>
        <w:t xml:space="preserve">年吉尔伯特（William</w:t>
      </w:r>
      <w:r>
        <w:t xml:space="preserve"> </w:t>
      </w:r>
      <w:r>
        <w:rPr>
          <w:rFonts w:eastAsia="SimSun" w:hint="eastAsia"/>
        </w:rPr>
        <w:t xml:space="preserve">Gilbert）在《论磁石》中提出”地球本身是一块大磁体”，地磁学才真正成为一门科学。今天我们知道，地磁场远比一块永磁体复杂：它起源于地下</w:t>
      </w:r>
      <w:r>
        <w:t xml:space="preserve"> 2900 km </w:t>
      </w:r>
      <w:r>
        <w:rPr>
          <w:rFonts w:eastAsia="SimSun" w:hint="eastAsia"/>
        </w:rPr>
        <w:t xml:space="preserve">深处液态外核中导电铁流体的湍流运动，是一个不断变化的</w:t>
      </w:r>
      <w:r>
        <w:rPr>
          <w:rFonts w:eastAsia="SimSun" w:hint="eastAsia"/>
          <w:b/>
          <w:bCs/>
        </w:rPr>
        <w:t xml:space="preserve">自激发电机（self-exciting</w:t>
      </w:r>
      <w:r>
        <w:rPr>
          <w:b/>
          <w:bCs/>
        </w:rPr>
        <w:t xml:space="preserve"> </w:t>
      </w:r>
      <w:r>
        <w:rPr>
          <w:rFonts w:eastAsia="SimSun" w:hint="eastAsia"/>
          <w:b/>
          <w:bCs/>
        </w:rPr>
        <w:t xml:space="preserve">dynamo）</w:t>
      </w:r>
      <w:r>
        <w:rPr>
          <w:rFonts w:eastAsia="SimSun" w:hint="eastAsia"/>
        </w:rPr>
        <w:t xml:space="preserve">的产物</w:t>
      </w:r>
      <w:r>
        <w:rPr>
          <w:vertAlign w:val="superscript"/>
        </w:rPr>
        <w:footnoteReference w:id="1"/>
      </w:r>
      <w:r>
        <w:t xml:space="preserve">。</w:t>
      </w:r>
    </w:p>
    <w:p>
      <w:pPr>
        <w:pStyle w:val="BodyText"/>
      </w:pPr>
      <w:r>
        <w:rPr>
          <w:rFonts w:eastAsia="SimSun" w:hint="eastAsia"/>
        </w:rPr>
        <w:t xml:space="preserve">地磁场的重要性体现在三个层面。其一，它是”护盾”：磁层把太阳风高能粒子偏转到两极之外，保护大气与生物圈。其二，它是”记录带”：岩石形成时把当时地磁场的方向与极性”冻结”下来，使古地磁学成为板块构造革命最关键的观测证据。其三，它是”探针”：地磁场是唯一能让地表观测者直接感知外核流体运动的物理场。本章将沿”观测描述</w:t>
      </w:r>
      <w:r>
        <w:t xml:space="preserve"> → </w:t>
      </w:r>
      <w:r>
        <w:rPr>
          <w:rFonts w:eastAsia="SimSun" w:hint="eastAsia"/>
        </w:rPr>
        <w:t xml:space="preserve">历史记录</w:t>
      </w:r>
      <w:r>
        <w:t xml:space="preserve"> → </w:t>
      </w:r>
      <w:r>
        <w:rPr>
          <w:rFonts w:eastAsia="SimSun" w:hint="eastAsia"/>
        </w:rPr>
        <w:t xml:space="preserve">物理机制</w:t>
      </w:r>
      <w:r>
        <w:t xml:space="preserve"> → </w:t>
      </w:r>
      <w:r>
        <w:rPr>
          <w:rFonts w:eastAsia="SimSun" w:hint="eastAsia"/>
        </w:rPr>
        <w:t xml:space="preserve">数值模拟</w:t>
      </w:r>
      <w:r>
        <w:t xml:space="preserve"> → </w:t>
      </w:r>
      <w:r>
        <w:rPr>
          <w:rFonts w:eastAsia="SimSun" w:hint="eastAsia"/>
        </w:rPr>
        <w:t xml:space="preserve">空间环境”的线索展开。</w:t>
      </w:r>
    </w:p>
    <w:bookmarkEnd w:id="20"/>
    <w:bookmarkStart w:id="31" w:name="地磁场的球谐展开与-igrf"/>
    <w:p>
      <w:pPr>
        <w:pStyle w:val="Heading2"/>
      </w:pPr>
      <w:r>
        <w:t xml:space="preserve">3.1　</w:t>
      </w:r>
      <w:r>
        <w:rPr>
          <w:rFonts w:eastAsia="SimSun" w:hint="eastAsia"/>
        </w:rPr>
        <w:t xml:space="preserve">地磁场的球谐展开与</w:t>
      </w:r>
      <w:r>
        <w:t xml:space="preserve"> IGRF</w:t>
      </w:r>
    </w:p>
    <w:bookmarkStart w:id="21" w:name="高斯位势展开"/>
    <w:p>
      <w:pPr>
        <w:pStyle w:val="Heading3"/>
      </w:pPr>
      <w:r>
        <w:t xml:space="preserve">3.1.1　</w:t>
      </w:r>
      <w:r>
        <w:rPr>
          <w:rFonts w:eastAsia="SimSun" w:hint="eastAsia"/>
        </w:rPr>
        <w:t xml:space="preserve">高斯位势展开</w:t>
      </w:r>
    </w:p>
    <w:p>
      <w:pPr>
        <w:pStyle w:val="FirstParagraph"/>
      </w:pPr>
      <w:r>
        <w:rPr>
          <w:rFonts w:eastAsia="SimSun" w:hint="eastAsia"/>
        </w:rPr>
        <w:t xml:space="preserve">在没有局域电流的区域内（地表附近近似成立），地磁场</w:t>
      </w:r>
      <w:r>
        <w:t xml:space="preserve"> </w:t>
      </w:r>
      <m:oMath>
        <m:r>
          <m:rPr>
            <m:sty m:val="b"/>
          </m:rPr>
          <m:t>B</m:t>
        </m:r>
      </m:oMath>
      <w:r>
        <w:t xml:space="preserve"> </w:t>
      </w:r>
      <w:r>
        <w:rPr>
          <w:rFonts w:eastAsia="SimSun" w:hint="eastAsia"/>
        </w:rPr>
        <w:t xml:space="preserve">是无旋的，可由磁标势</w:t>
      </w:r>
      <w:r>
        <w:t xml:space="preserve"> </w:t>
      </w:r>
      <m:oMath>
        <m:r>
          <m:t>V</m:t>
        </m:r>
      </m:oMath>
      <w:r>
        <w:t xml:space="preserve"> </w:t>
      </w:r>
      <w:r>
        <w:rPr>
          <w:rFonts w:eastAsia="SimSun" w:hint="eastAsia"/>
        </w:rPr>
        <w:t xml:space="preserve">表示为</w:t>
      </w:r>
      <w:r>
        <w:t xml:space="preserve"> </w:t>
      </w:r>
      <m:oMath>
        <m:r>
          <m:rPr>
            <m:sty m:val="b"/>
          </m:rPr>
          <m:t>B</m:t>
        </m:r>
        <m:r>
          <m:rPr>
            <m:sty m:val="p"/>
          </m:rPr>
          <m:t>=</m:t>
        </m:r>
        <m:r>
          <m:rPr>
            <m:sty m:val="p"/>
          </m:rPr>
          <m:t>−</m:t>
        </m:r>
        <m:r>
          <m:rPr>
            <m:sty m:val="p"/>
          </m:rPr>
          <m:t>∇</m:t>
        </m:r>
        <m:r>
          <m:t>V</m:t>
        </m:r>
      </m:oMath>
      <w:r>
        <w:t xml:space="preserve">。1838 </w:t>
      </w:r>
      <w:r>
        <w:rPr>
          <w:rFonts w:eastAsia="SimSun" w:hint="eastAsia"/>
        </w:rPr>
        <w:t xml:space="preserve">年高斯证明，内源场的标势可在球坐标</w:t>
      </w:r>
      <w:r>
        <w:t xml:space="preserve"> </w:t>
      </w:r>
      <m:oMath>
        <m:r>
          <m:rPr>
            <m:sty m:val="p"/>
          </m:rPr>
          <m:t>(</m:t>
        </m:r>
        <m:r>
          <m:t>r</m:t>
        </m:r>
        <m:r>
          <m:rPr>
            <m:sty m:val="p"/>
          </m:rPr>
          <m:t>,</m:t>
        </m:r>
        <m:r>
          <m:t>θ</m:t>
        </m:r>
        <m:r>
          <m:rPr>
            <m:sty m:val="p"/>
          </m:rPr>
          <m:t>,</m:t>
        </m:r>
        <m:r>
          <m:t>ϕ</m:t>
        </m:r>
        <m:r>
          <m:rPr>
            <m:sty m:val="p"/>
          </m:rPr>
          <m:t>)</m:t>
        </m:r>
      </m:oMath>
      <w:r>
        <w:t xml:space="preserve"> </w:t>
      </w:r>
      <w:r>
        <w:rPr>
          <w:rFonts w:eastAsia="SimSun" w:hint="eastAsia"/>
        </w:rPr>
        <w:t xml:space="preserve">下展开为</w:t>
      </w:r>
    </w:p>
    <w:p>
      <w:pPr>
        <w:pStyle w:val="BodyText"/>
      </w:pPr>
      <m:oMathPara>
        <m:oMathParaPr>
          <m:jc m:val="center"/>
        </m:oMathParaPr>
        <m:oMath>
          <m:r>
            <m:t>V</m:t>
          </m:r>
          <m:r>
            <m:rPr>
              <m:sty m:val="p"/>
            </m:rPr>
            <m:t>(</m:t>
          </m:r>
          <m:r>
            <m:t>r</m:t>
          </m:r>
          <m:r>
            <m:rPr>
              <m:sty m:val="p"/>
            </m:rPr>
            <m:t>,</m:t>
          </m:r>
          <m:r>
            <m:t>θ</m:t>
          </m:r>
          <m:r>
            <m:rPr>
              <m:sty m:val="p"/>
            </m:rPr>
            <m:t>,</m:t>
          </m:r>
          <m:r>
            <m:t>ϕ</m:t>
          </m:r>
          <m:r>
            <m:rPr>
              <m:sty m:val="p"/>
            </m:rPr>
            <m:t>)</m:t>
          </m:r>
          <m:r>
            <m:rPr>
              <m:sty m:val="p"/>
            </m:rPr>
            <m:t>=</m:t>
          </m:r>
          <m:r>
            <m:t>a</m:t>
          </m:r>
          <m:nary>
            <m:naryPr>
              <m:chr m:val="∑"/>
              <m:limLoc m:val="undOvr"/>
              <m:subHide m:val="off"/>
              <m:supHide m:val="off"/>
            </m:naryPr>
            <m:sub>
              <m:r>
                <m:t>n</m:t>
              </m:r>
              <m:r>
                <m:rPr>
                  <m:sty m:val="p"/>
                </m:rPr>
                <m:t>=</m:t>
              </m:r>
              <m:r>
                <m:t>1</m:t>
              </m:r>
            </m:sub>
            <m:sup>
              <m:r>
                <m:rPr>
                  <m:sty m:val="p"/>
                </m:rPr>
                <m:t>∞</m:t>
              </m:r>
            </m:sup>
            <m:e>
              <m:nary>
                <m:naryPr>
                  <m:chr m:val="∑"/>
                  <m:limLoc m:val="undOvr"/>
                  <m:subHide m:val="off"/>
                  <m:supHide m:val="off"/>
                </m:naryPr>
                <m:sub>
                  <m:r>
                    <m:t>m</m:t>
                  </m:r>
                  <m:r>
                    <m:rPr>
                      <m:sty m:val="p"/>
                    </m:rPr>
                    <m:t>=</m:t>
                  </m:r>
                  <m:r>
                    <m:t>0</m:t>
                  </m:r>
                </m:sub>
                <m:sup>
                  <m:r>
                    <m:t>n</m:t>
                  </m:r>
                </m:sup>
                <m:e>
                  <m:sSup>
                    <m:e>
                      <m:d>
                        <m:dPr>
                          <m:begChr m:val="("/>
                          <m:sepChr m:val=""/>
                          <m:endChr m:val=")"/>
                          <m:grow/>
                        </m:dPr>
                        <m:e>
                          <m:f>
                            <m:fPr>
                              <m:type m:val="bar"/>
                            </m:fPr>
                            <m:num>
                              <m:r>
                                <m:t>a</m:t>
                              </m:r>
                            </m:num>
                            <m:den>
                              <m:r>
                                <m:t>r</m:t>
                              </m:r>
                            </m:den>
                          </m:f>
                        </m:e>
                      </m:d>
                    </m:e>
                    <m:sup>
                      <m:r>
                        <m:t>n</m:t>
                      </m:r>
                      <m:r>
                        <m:rPr>
                          <m:sty m:val="p"/>
                        </m:rPr>
                        <m:t>+</m:t>
                      </m:r>
                      <m:r>
                        <m:t>1</m:t>
                      </m:r>
                    </m:sup>
                  </m:sSup>
                </m:e>
              </m:nary>
            </m:e>
          </m:nary>
          <m:sSubSup>
            <m:e>
              <m:r>
                <m:t>P</m:t>
              </m:r>
            </m:e>
            <m:sub>
              <m:r>
                <m:t>n</m:t>
              </m:r>
            </m:sub>
            <m:sup>
              <m:r>
                <m:t>m</m:t>
              </m:r>
            </m:sup>
          </m:sSubSup>
          <m:r>
            <m:rPr>
              <m:sty m:val="p"/>
            </m:rPr>
            <m:t>(</m:t>
          </m:r>
          <m:r>
            <m:rPr>
              <m:sty m:val="p"/>
            </m:rPr>
            <m:t>cos</m:t>
          </m:r>
          <m:r>
            <m:t>θ</m:t>
          </m:r>
          <m:r>
            <m:rPr>
              <m:sty m:val="p"/>
            </m:rPr>
            <m:t>)</m:t>
          </m:r>
          <m:d>
            <m:dPr>
              <m:begChr m:val="["/>
              <m:sepChr m:val=""/>
              <m:endChr m:val="]"/>
              <m:grow/>
            </m:dPr>
            <m:e>
              <m:sSubSup>
                <m:e>
                  <m:r>
                    <m:t>g</m:t>
                  </m:r>
                </m:e>
                <m:sub>
                  <m:r>
                    <m:t>n</m:t>
                  </m:r>
                </m:sub>
                <m:sup>
                  <m:r>
                    <m:t>m</m:t>
                  </m:r>
                </m:sup>
              </m:sSubSup>
              <m:r>
                <m:rPr>
                  <m:sty m:val="p"/>
                </m:rPr>
                <m:t>cos</m:t>
              </m:r>
              <m:r>
                <m:t>m</m:t>
              </m:r>
              <m:r>
                <m:t>ϕ</m:t>
              </m:r>
              <m:r>
                <m:rPr>
                  <m:sty m:val="p"/>
                </m:rPr>
                <m:t>+</m:t>
              </m:r>
              <m:sSubSup>
                <m:e>
                  <m:r>
                    <m:t>h</m:t>
                  </m:r>
                </m:e>
                <m:sub>
                  <m:r>
                    <m:t>n</m:t>
                  </m:r>
                </m:sub>
                <m:sup>
                  <m:r>
                    <m:t>m</m:t>
                  </m:r>
                </m:sup>
              </m:sSubSup>
              <m:r>
                <m:rPr>
                  <m:sty m:val="p"/>
                </m:rPr>
                <m:t>sin</m:t>
              </m:r>
              <m:r>
                <m:t>m</m:t>
              </m:r>
              <m:r>
                <m:t>ϕ</m:t>
              </m:r>
            </m:e>
          </m:d>
          <m:r>
            <m:rPr>
              <m:sty m:val="p"/>
            </m:rPr>
            <m:t>,</m:t>
          </m:r>
        </m:oMath>
      </m:oMathPara>
    </w:p>
    <w:p>
      <w:pPr>
        <w:pStyle w:val="FirstParagraph"/>
      </w:pPr>
      <w:r>
        <w:rPr>
          <w:rFonts w:eastAsia="SimSun" w:hint="eastAsia"/>
        </w:rPr>
        <w:t xml:space="preserve">其中</w:t>
      </w:r>
      <w:r>
        <w:t xml:space="preserve"> </w:t>
      </w:r>
      <m:oMath>
        <m:r>
          <m:t>a</m:t>
        </m:r>
      </m:oMath>
      <w:r>
        <w:t xml:space="preserve"> </w:t>
      </w:r>
      <w:r>
        <w:rPr>
          <w:rFonts w:eastAsia="SimSun" w:hint="eastAsia"/>
        </w:rPr>
        <w:t xml:space="preserve">为地球参考半径，</w:t>
      </w:r>
      <m:oMath>
        <m:sSubSup>
          <m:e>
            <m:r>
              <m:t>P</m:t>
            </m:r>
          </m:e>
          <m:sub>
            <m:r>
              <m:t>n</m:t>
            </m:r>
          </m:sub>
          <m:sup>
            <m:r>
              <m:t>m</m:t>
            </m:r>
          </m:sup>
        </m:sSubSup>
      </m:oMath>
      <w:r>
        <w:t xml:space="preserve"> </w:t>
      </w:r>
      <w:r>
        <w:rPr>
          <w:rFonts w:eastAsia="SimSun" w:hint="eastAsia"/>
        </w:rPr>
        <w:t xml:space="preserve">为</w:t>
      </w:r>
      <w:r>
        <w:t xml:space="preserve"> Schmidt </w:t>
      </w:r>
      <w:r>
        <w:rPr>
          <w:rFonts w:eastAsia="SimSun" w:hint="eastAsia"/>
        </w:rPr>
        <w:t xml:space="preserve">半归一化缔合勒让德函数，</w:t>
      </w:r>
      <m:oMath>
        <m:r>
          <m:rPr>
            <m:sty m:val="p"/>
          </m:rPr>
          <m:t>(</m:t>
        </m:r>
        <m:sSubSup>
          <m:e>
            <m:r>
              <m:t>g</m:t>
            </m:r>
          </m:e>
          <m:sub>
            <m:r>
              <m:t>n</m:t>
            </m:r>
          </m:sub>
          <m:sup>
            <m:r>
              <m:t>m</m:t>
            </m:r>
          </m:sup>
        </m:sSubSup>
        <m:r>
          <m:rPr>
            <m:sty m:val="p"/>
          </m:rPr>
          <m:t>,</m:t>
        </m:r>
        <m:sSubSup>
          <m:e>
            <m:r>
              <m:t>h</m:t>
            </m:r>
          </m:e>
          <m:sub>
            <m:r>
              <m:t>n</m:t>
            </m:r>
          </m:sub>
          <m:sup>
            <m:r>
              <m:t>m</m:t>
            </m:r>
          </m:sup>
        </m:sSubSup>
        <m:r>
          <m:rPr>
            <m:sty m:val="p"/>
          </m:rPr>
          <m:t>)</m:t>
        </m:r>
      </m:oMath>
      <w:r>
        <w:t xml:space="preserve"> </w:t>
      </w:r>
      <w:r>
        <w:rPr>
          <w:rFonts w:eastAsia="SimSun" w:hint="eastAsia"/>
        </w:rPr>
        <w:t xml:space="preserve">称为</w:t>
      </w:r>
      <w:r>
        <w:rPr>
          <w:rFonts w:eastAsia="SimSun" w:hint="eastAsia"/>
          <w:b/>
          <w:bCs/>
        </w:rPr>
        <w:t xml:space="preserve">高斯系数（Gauss</w:t>
      </w:r>
      <w:r>
        <w:rPr>
          <w:b/>
          <w:bCs/>
        </w:rPr>
        <w:t xml:space="preserve"> </w:t>
      </w:r>
      <w:r>
        <w:rPr>
          <w:rFonts w:eastAsia="SimSun" w:hint="eastAsia"/>
          <w:b/>
          <w:bCs/>
        </w:rPr>
        <w:t xml:space="preserve">coefficients）</w:t>
      </w:r>
      <w:r>
        <w:rPr>
          <w:rFonts w:eastAsia="SimSun" w:hint="eastAsia"/>
        </w:rPr>
        <w:t xml:space="preserve">。阶数</w:t>
      </w:r>
      <w:r>
        <w:t xml:space="preserve"> </w:t>
      </w:r>
      <m:oMath>
        <m:r>
          <m:t>n</m:t>
        </m:r>
      </m:oMath>
      <w:r>
        <w:t xml:space="preserve"> </w:t>
      </w:r>
      <w:r>
        <w:rPr>
          <w:rFonts w:eastAsia="SimSun" w:hint="eastAsia"/>
        </w:rPr>
        <w:t xml:space="preserve">对应空间尺度：</w:t>
      </w:r>
      <m:oMath>
        <m:r>
          <m:t>n</m:t>
        </m:r>
      </m:oMath>
      <w:r>
        <w:t xml:space="preserve"> </w:t>
      </w:r>
      <w:r>
        <w:rPr>
          <w:rFonts w:eastAsia="SimSun" w:hint="eastAsia"/>
        </w:rPr>
        <w:t xml:space="preserve">阶场源的特征波长约为</w:t>
      </w:r>
      <w:r>
        <w:t xml:space="preserve"> </w:t>
      </w:r>
      <m:oMath>
        <m:r>
          <m:t>2</m:t>
        </m:r>
        <m:r>
          <m:t>π</m:t>
        </m:r>
        <m:r>
          <m:t>a</m:t>
        </m:r>
        <m:r>
          <m:rPr>
            <m:sty m:val="p"/>
          </m:rPr>
          <m:t>/</m:t>
        </m:r>
        <m:r>
          <m:t>n</m:t>
        </m:r>
      </m:oMath>
      <w:r>
        <w:rPr>
          <w:rFonts w:eastAsia="SimSun" w:hint="eastAsia"/>
        </w:rPr>
        <w:t xml:space="preserve">。国际地磁参考场</w:t>
      </w:r>
      <w:r>
        <w:t xml:space="preserve"> IGRF </w:t>
      </w:r>
      <w:r>
        <w:rPr>
          <w:rFonts w:eastAsia="SimSun" w:hint="eastAsia"/>
        </w:rPr>
        <w:t xml:space="preserve">每五年更新一次，第</w:t>
      </w:r>
      <w:r>
        <w:t xml:space="preserve"> 13 </w:t>
      </w:r>
      <w:r>
        <w:rPr>
          <w:rFonts w:eastAsia="SimSun" w:hint="eastAsia"/>
        </w:rPr>
        <w:t xml:space="preserve">代（IGRF-13）主场系数截断至</w:t>
      </w:r>
      <w:r>
        <w:t xml:space="preserve"> </w:t>
      </w:r>
      <m:oMath>
        <m:r>
          <m:t>n</m:t>
        </m:r>
        <m:r>
          <m:rPr>
            <m:sty m:val="p"/>
          </m:rPr>
          <m:t>=</m:t>
        </m:r>
        <m:r>
          <m:t>13</m:t>
        </m:r>
      </m:oMath>
      <w:r>
        <w:rPr>
          <w:rFonts w:eastAsia="SimSun" w:hint="eastAsia"/>
        </w:rPr>
        <w:t xml:space="preserve">，并提供</w:t>
      </w:r>
      <w:r>
        <w:t xml:space="preserve"> 1900 </w:t>
      </w:r>
      <w:r>
        <w:rPr>
          <w:rFonts w:eastAsia="SimSun" w:hint="eastAsia"/>
        </w:rPr>
        <w:t xml:space="preserve">年以来的全部（D）GRF</w:t>
      </w:r>
      <w:r>
        <w:t xml:space="preserve"> </w:t>
      </w:r>
      <w:r>
        <w:rPr>
          <w:rFonts w:eastAsia="SimSun" w:hint="eastAsia"/>
        </w:rPr>
        <w:t xml:space="preserve">系数</w:t>
      </w:r>
      <w:r>
        <w:rPr>
          <w:vertAlign w:val="superscript"/>
        </w:rPr>
        <w:footnoteReference w:id="2"/>
      </w:r>
      <w:r>
        <w:t xml:space="preserve">。</w:t>
      </w:r>
    </w:p>
    <w:bookmarkEnd w:id="21"/>
    <w:bookmarkStart w:id="25" w:name="lowesmauersberger-功率谱"/>
    <w:p>
      <w:pPr>
        <w:pStyle w:val="Heading3"/>
      </w:pPr>
      <w:r>
        <w:t xml:space="preserve">3.1.2　Lowes–Mauersberger </w:t>
      </w:r>
      <w:r>
        <w:rPr>
          <w:rFonts w:eastAsia="SimSun" w:hint="eastAsia"/>
        </w:rPr>
        <w:t xml:space="preserve">功率谱</w:t>
      </w:r>
    </w:p>
    <w:p>
      <w:pPr>
        <w:pStyle w:val="FirstParagraph"/>
      </w:pPr>
      <w:r>
        <w:rPr>
          <w:rFonts w:eastAsia="SimSun" w:hint="eastAsia"/>
        </w:rPr>
        <w:t xml:space="preserve">衡量各阶贡献大小的标准量是</w:t>
      </w:r>
      <w:r>
        <w:t xml:space="preserve"> Lowes–Mauersberger </w:t>
      </w:r>
      <w:r>
        <w:rPr>
          <w:rFonts w:eastAsia="SimSun" w:hint="eastAsia"/>
        </w:rPr>
        <w:t xml:space="preserve">空间功率谱</w:t>
      </w:r>
    </w:p>
    <w:p>
      <w:pPr>
        <w:pStyle w:val="BodyText"/>
      </w:pPr>
      <m:oMathPara>
        <m:oMathParaPr>
          <m:jc m:val="center"/>
        </m:oMathParaPr>
        <m:oMath>
          <m:sSub>
            <m:e>
              <m:r>
                <m:t>R</m:t>
              </m:r>
            </m:e>
            <m:sub>
              <m:r>
                <m:t>n</m:t>
              </m:r>
            </m:sub>
          </m:sSub>
          <m:r>
            <m:rPr>
              <m:sty m:val="p"/>
            </m:rPr>
            <m:t>(</m:t>
          </m:r>
          <m:r>
            <m:t>r</m:t>
          </m:r>
          <m:r>
            <m:rPr>
              <m:sty m:val="p"/>
            </m:rPr>
            <m:t>)</m:t>
          </m:r>
          <m:r>
            <m:rPr>
              <m:sty m:val="p"/>
            </m:rPr>
            <m:t>=</m:t>
          </m:r>
          <m:r>
            <m:rPr>
              <m:sty m:val="p"/>
            </m:rPr>
            <m:t>(</m:t>
          </m:r>
          <m:r>
            <m:t>n</m:t>
          </m:r>
          <m:r>
            <m:rPr>
              <m:sty m:val="p"/>
            </m:rPr>
            <m:t>+</m:t>
          </m:r>
          <m:r>
            <m:t>1</m:t>
          </m:r>
          <m:r>
            <m:rPr>
              <m:sty m:val="p"/>
            </m:rPr>
            <m:t>)</m:t>
          </m:r>
          <m:sSup>
            <m:e>
              <m:d>
                <m:dPr>
                  <m:begChr m:val="("/>
                  <m:sepChr m:val=""/>
                  <m:endChr m:val=")"/>
                  <m:grow/>
                </m:dPr>
                <m:e>
                  <m:f>
                    <m:fPr>
                      <m:type m:val="bar"/>
                    </m:fPr>
                    <m:num>
                      <m:r>
                        <m:t>a</m:t>
                      </m:r>
                    </m:num>
                    <m:den>
                      <m:r>
                        <m:t>r</m:t>
                      </m:r>
                    </m:den>
                  </m:f>
                </m:e>
              </m:d>
            </m:e>
            <m:sup>
              <m:r>
                <m:t>2</m:t>
              </m:r>
              <m:r>
                <m:t>n</m:t>
              </m:r>
              <m:r>
                <m:rPr>
                  <m:sty m:val="p"/>
                </m:rPr>
                <m:t>+</m:t>
              </m:r>
              <m:r>
                <m:t>4</m:t>
              </m:r>
            </m:sup>
          </m:sSup>
          <m:nary>
            <m:naryPr>
              <m:chr m:val="∑"/>
              <m:limLoc m:val="undOvr"/>
              <m:subHide m:val="off"/>
              <m:supHide m:val="off"/>
            </m:naryPr>
            <m:sub>
              <m:r>
                <m:t>m</m:t>
              </m:r>
              <m:r>
                <m:rPr>
                  <m:sty m:val="p"/>
                </m:rPr>
                <m:t>=</m:t>
              </m:r>
              <m:r>
                <m:t>0</m:t>
              </m:r>
            </m:sub>
            <m:sup>
              <m:r>
                <m:t>n</m:t>
              </m:r>
            </m:sup>
            <m:e>
              <m:d>
                <m:dPr>
                  <m:begChr m:val="["/>
                  <m:sepChr m:val=""/>
                  <m:endChr m:val="]"/>
                  <m:grow/>
                </m:dPr>
                <m:e>
                  <m:r>
                    <m:rPr>
                      <m:sty m:val="p"/>
                    </m:rPr>
                    <m:t>(</m:t>
                  </m:r>
                  <m:sSubSup>
                    <m:e>
                      <m:r>
                        <m:t>g</m:t>
                      </m:r>
                    </m:e>
                    <m:sub>
                      <m:r>
                        <m:t>n</m:t>
                      </m:r>
                    </m:sub>
                    <m:sup>
                      <m:r>
                        <m:t>m</m:t>
                      </m:r>
                    </m:sup>
                  </m:sSubSup>
                  <m:sSup>
                    <m:e>
                      <m:r>
                        <m:rPr>
                          <m:sty m:val="p"/>
                        </m:rPr>
                        <m:t>)</m:t>
                      </m:r>
                    </m:e>
                    <m:sup>
                      <m:r>
                        <m:t>2</m:t>
                      </m:r>
                    </m:sup>
                  </m:sSup>
                  <m:r>
                    <m:rPr>
                      <m:sty m:val="p"/>
                    </m:rPr>
                    <m:t>+</m:t>
                  </m:r>
                  <m:r>
                    <m:rPr>
                      <m:sty m:val="p"/>
                    </m:rPr>
                    <m:t>(</m:t>
                  </m:r>
                  <m:sSubSup>
                    <m:e>
                      <m:r>
                        <m:t>h</m:t>
                      </m:r>
                    </m:e>
                    <m:sub>
                      <m:r>
                        <m:t>n</m:t>
                      </m:r>
                    </m:sub>
                    <m:sup>
                      <m:r>
                        <m:t>m</m:t>
                      </m:r>
                    </m:sup>
                  </m:sSubSup>
                  <m:sSup>
                    <m:e>
                      <m:r>
                        <m:rPr>
                          <m:sty m:val="p"/>
                        </m:rPr>
                        <m:t>)</m:t>
                      </m:r>
                    </m:e>
                    <m:sup>
                      <m:r>
                        <m:t>2</m:t>
                      </m:r>
                    </m:sup>
                  </m:sSup>
                </m:e>
              </m:d>
            </m:e>
          </m:nary>
          <m:r>
            <m:rPr>
              <m:sty m:val="p"/>
            </m:rPr>
            <m:t>,</m:t>
          </m:r>
        </m:oMath>
      </m:oMathPara>
    </w:p>
    <w:p>
      <w:pPr>
        <w:pStyle w:val="FirstParagraph"/>
      </w:pPr>
      <w:r>
        <w:rPr>
          <w:rFonts w:eastAsia="SimSun" w:hint="eastAsia"/>
        </w:rPr>
        <w:t xml:space="preserve">即半径</w:t>
      </w:r>
      <w:r>
        <w:t xml:space="preserve"> </w:t>
      </w:r>
      <m:oMath>
        <m:r>
          <m:t>r</m:t>
        </m:r>
      </m:oMath>
      <w:r>
        <w:t xml:space="preserve"> </w:t>
      </w:r>
      <w:r>
        <w:rPr>
          <w:rFonts w:eastAsia="SimSun" w:hint="eastAsia"/>
        </w:rPr>
        <w:t xml:space="preserve">球面上</w:t>
      </w:r>
      <w:r>
        <w:t xml:space="preserve"> </w:t>
      </w:r>
      <m:oMath>
        <m:r>
          <m:t>n</m:t>
        </m:r>
      </m:oMath>
      <w:r>
        <w:t xml:space="preserve"> </w:t>
      </w:r>
      <w:r>
        <w:rPr>
          <w:rFonts w:eastAsia="SimSun" w:hint="eastAsia"/>
        </w:rPr>
        <w:t xml:space="preserve">阶场的均方强度。图3-1</w:t>
      </w:r>
      <w:r>
        <w:t xml:space="preserve"> </w:t>
      </w:r>
      <w:r>
        <w:rPr>
          <w:rFonts w:eastAsia="SimSun" w:hint="eastAsia"/>
        </w:rPr>
        <w:t xml:space="preserve">给出由</w:t>
      </w:r>
      <w:r>
        <w:t xml:space="preserve"> </w:t>
      </w:r>
      <w:r>
        <w:rPr>
          <w:rFonts w:eastAsia="SimSun" w:hint="eastAsia"/>
        </w:rPr>
        <w:t xml:space="preserve">IGRF-13（2020.0</w:t>
      </w:r>
      <w:r>
        <w:t xml:space="preserve"> </w:t>
      </w:r>
      <w:r>
        <w:rPr>
          <w:rFonts w:eastAsia="SimSun" w:hint="eastAsia"/>
        </w:rPr>
        <w:t xml:space="preserve">年代）实测系数计算的谱：地表处</w:t>
      </w:r>
      <w:r>
        <w:t xml:space="preserve"> </w:t>
      </w:r>
      <m:oMath>
        <m:r>
          <m:t>n</m:t>
        </m:r>
        <m:r>
          <m:rPr>
            <m:sty m:val="p"/>
          </m:rPr>
          <m:t>=</m:t>
        </m:r>
        <m:r>
          <m:t>1</m:t>
        </m:r>
      </m:oMath>
      <w:r>
        <w:rPr>
          <w:rFonts w:eastAsia="SimSun" w:hint="eastAsia"/>
        </w:rPr>
        <w:t xml:space="preserve">（偶极）项以</w:t>
      </w:r>
      <w:r>
        <w:t xml:space="preserve"> </w:t>
      </w:r>
      <m:oMath>
        <m:sSub>
          <m:e>
            <m:r>
              <m:t>R</m:t>
            </m:r>
          </m:e>
          <m:sub>
            <m:r>
              <m:t>1</m:t>
            </m:r>
          </m:sub>
        </m:sSub>
        <m:r>
          <m:rPr>
            <m:sty m:val="p"/>
          </m:rPr>
          <m:t>≈</m:t>
        </m:r>
        <m:r>
          <m:t>1.8</m:t>
        </m:r>
        <m:r>
          <m:rPr>
            <m:sty m:val="p"/>
          </m:rPr>
          <m:t>×</m:t>
        </m:r>
        <m:sSup>
          <m:e>
            <m:r>
              <m:t>10</m:t>
            </m:r>
          </m:e>
          <m:sup>
            <m:r>
              <m:t>9</m:t>
            </m:r>
          </m:sup>
        </m:sSup>
        <m:r>
          <m:t> </m:t>
        </m:r>
        <m:r>
          <m:rPr>
            <m:sty m:val="p"/>
          </m:rPr>
          <m:t>n</m:t>
        </m:r>
        <m:sSup>
          <m:e>
            <m:r>
              <m:rPr>
                <m:sty m:val="p"/>
              </m:rPr>
              <m:t>T</m:t>
            </m:r>
          </m:e>
          <m:sup>
            <m:r>
              <m:rPr>
                <m:sty m:val="p"/>
              </m:rPr>
              <m:t>2</m:t>
            </m:r>
          </m:sup>
        </m:sSup>
      </m:oMath>
      <w:r>
        <w:t xml:space="preserve"> </w:t>
      </w:r>
      <w:r>
        <w:rPr>
          <w:rFonts w:eastAsia="SimSun" w:hint="eastAsia"/>
        </w:rPr>
        <w:t xml:space="preserve">占据绝对主导，约占地表场总能量的</w:t>
      </w:r>
      <w:r>
        <w:t xml:space="preserve"> 90% </w:t>
      </w:r>
      <w:r>
        <w:rPr>
          <w:rFonts w:eastAsia="SimSun" w:hint="eastAsia"/>
        </w:rPr>
        <w:t xml:space="preserve">以上；非偶极部分从</w:t>
      </w:r>
      <w:r>
        <w:t xml:space="preserve"> </w:t>
      </w:r>
      <m:oMath>
        <m:r>
          <m:t>n</m:t>
        </m:r>
        <m:r>
          <m:rPr>
            <m:sty m:val="p"/>
          </m:rPr>
          <m:t>=</m:t>
        </m:r>
        <m:r>
          <m:t>2</m:t>
        </m:r>
      </m:oMath>
      <w:r>
        <w:t xml:space="preserve"> </w:t>
      </w:r>
      <w:r>
        <w:rPr>
          <w:rFonts w:eastAsia="SimSun" w:hint="eastAsia"/>
        </w:rPr>
        <w:t xml:space="preserve">到</w:t>
      </w:r>
      <w:r>
        <w:t xml:space="preserve"> </w:t>
      </w:r>
      <m:oMath>
        <m:r>
          <m:t>n</m:t>
        </m:r>
        <m:r>
          <m:rPr>
            <m:sty m:val="p"/>
          </m:rPr>
          <m:t>=</m:t>
        </m:r>
        <m:r>
          <m:t>13</m:t>
        </m:r>
      </m:oMath>
      <w:r>
        <w:t xml:space="preserve"> </w:t>
      </w:r>
      <w:r>
        <w:rPr>
          <w:rFonts w:eastAsia="SimSun" w:hint="eastAsia"/>
        </w:rPr>
        <w:t xml:space="preserve">近乎线性下降（对数坐标）。把谱向下解析延拓到核幔边界（</w:t>
      </w:r>
      <m:oMath>
        <m:r>
          <m:t>r</m:t>
        </m:r>
        <m:r>
          <m:rPr>
            <m:sty m:val="p"/>
          </m:rPr>
          <m:t>=</m:t>
        </m:r>
        <m:r>
          <m:t>c</m:t>
        </m:r>
        <m:r>
          <m:rPr>
            <m:sty m:val="p"/>
          </m:rPr>
          <m:t>=</m:t>
        </m:r>
        <m:r>
          <m:t>3480</m:t>
        </m:r>
      </m:oMath>
      <w:r>
        <w:t xml:space="preserve"> </w:t>
      </w:r>
      <w:r>
        <w:rPr>
          <w:rFonts w:eastAsia="SimSun" w:hint="eastAsia"/>
        </w:rPr>
        <w:t xml:space="preserve">km，因子</w:t>
      </w:r>
      <w:r>
        <w:t xml:space="preserve"> </w:t>
      </w:r>
      <m:oMath>
        <m:r>
          <m:rPr>
            <m:sty m:val="p"/>
          </m:rPr>
          <m:t>(</m:t>
        </m:r>
        <m:r>
          <m:t>a</m:t>
        </m:r>
        <m:r>
          <m:rPr>
            <m:sty m:val="p"/>
          </m:rPr>
          <m:t>/</m:t>
        </m:r>
        <m:r>
          <m:t>c</m:t>
        </m:r>
        <m:sSup>
          <m:e>
            <m:r>
              <m:rPr>
                <m:sty m:val="p"/>
              </m:rPr>
              <m:t>)</m:t>
            </m:r>
          </m:e>
          <m:sup>
            <m:r>
              <m:t>2</m:t>
            </m:r>
            <m:r>
              <m:t>n</m:t>
            </m:r>
            <m:r>
              <m:rPr>
                <m:sty m:val="p"/>
              </m:rPr>
              <m:t>+</m:t>
            </m:r>
            <m:r>
              <m:t>4</m:t>
            </m:r>
          </m:sup>
        </m:sSup>
      </m:oMath>
      <w:r>
        <w:rPr>
          <w:rFonts w:eastAsia="SimSun" w:hint="eastAsia"/>
        </w:rPr>
        <w:t xml:space="preserve">）后，非偶极谱变得近乎平坦——这就是著名的”</w:t>
      </w:r>
      <w:r>
        <w:rPr>
          <w:rFonts w:eastAsia="SimSun" w:hint="eastAsia"/>
          <w:b/>
          <w:bCs/>
        </w:rPr>
        <w:t xml:space="preserve">核幔边界白噪声谱</w:t>
      </w:r>
      <w:r>
        <w:rPr>
          <w:rFonts w:eastAsia="SimSun" w:hint="eastAsia"/>
        </w:rPr>
        <w:t xml:space="preserve">”：在发电机的源头，各阶非偶极成分的强度大致相当，偶极的特殊性被大大削弱。</w:t>
      </w:r>
      <m:oMath>
        <m:r>
          <m:t>n</m:t>
        </m:r>
        <m:r>
          <m:rPr>
            <m:sty m:val="p"/>
          </m:rPr>
          <m:t>≳</m:t>
        </m:r>
        <m:r>
          <m:t>15</m:t>
        </m:r>
      </m:oMath>
      <w:r>
        <w:t xml:space="preserve"> </w:t>
      </w:r>
      <w:r>
        <w:rPr>
          <w:rFonts w:eastAsia="SimSun" w:hint="eastAsia"/>
        </w:rPr>
        <w:t xml:space="preserve">以后谱再次抬升，源于岩石圈磁化的地壳场，与核源主场合流后难以区分</w:t>
      </w:r>
      <w:fldSimple w:instr="NOTEREF _Ref_Footnote_1 \h \f">
        <w:r>
          <w:rPr>
            <w:vertAlign w:val="superscript"/>
          </w:rPr>
          <w:t>1</w:t>
        </w:r>
      </w:fldSimple>
      <w:r>
        <w:t xml:space="preserve">、</w:t>
      </w:r>
      <w:r>
        <w:rPr>
          <w:vertAlign w:val="superscript"/>
        </w:rPr>
        <w:footnoteReference w:id="3"/>
      </w:r>
      <w:r>
        <w:t xml:space="preserve">。</w:t>
      </w:r>
    </w:p>
    <w:p>
      <w:pPr>
        <w:pStyle w:val="BodyText"/>
      </w:pPr>
      <w:r>
        <w:rPr>
          <w:rFonts w:eastAsia="SimSun" w:hint="eastAsia"/>
        </w:rPr>
        <w:t xml:space="preserve">高斯系数随时间的变化称为</w:t>
      </w:r>
      <w:r>
        <w:rPr>
          <w:rFonts w:eastAsia="SimSun" w:hint="eastAsia"/>
          <w:b/>
          <w:bCs/>
        </w:rPr>
        <w:t xml:space="preserve">长期变化（secular</w:t>
      </w:r>
      <w:r>
        <w:rPr>
          <w:b/>
          <w:bCs/>
        </w:rPr>
        <w:t xml:space="preserve"> </w:t>
      </w:r>
      <w:r>
        <w:rPr>
          <w:rFonts w:eastAsia="SimSun" w:hint="eastAsia"/>
          <w:b/>
          <w:bCs/>
        </w:rPr>
        <w:t xml:space="preserve">variation）</w:t>
      </w:r>
      <w:r>
        <w:rPr>
          <w:rFonts w:eastAsia="SimSun" w:hint="eastAsia"/>
        </w:rPr>
        <w:t xml:space="preserve">，时间尺度从数年到数百年，包括通量斑的漂移与增强、西向漂移以及偶极衰减。特别引人注目的是</w:t>
      </w:r>
      <w:r>
        <w:rPr>
          <w:rFonts w:eastAsia="SimSun" w:hint="eastAsia"/>
          <w:b/>
          <w:bCs/>
        </w:rPr>
        <w:t xml:space="preserve">地磁急变（geomagnetic</w:t>
      </w:r>
      <w:r>
        <w:rPr>
          <w:b/>
          <w:bCs/>
        </w:rPr>
        <w:t xml:space="preserve"> </w:t>
      </w:r>
      <w:r>
        <w:rPr>
          <w:rFonts w:eastAsia="SimSun" w:hint="eastAsia"/>
          <w:b/>
          <w:bCs/>
        </w:rPr>
        <w:t xml:space="preserve">jerks）</w:t>
      </w:r>
      <w:r>
        <w:rPr>
          <w:rFonts w:eastAsia="SimSun" w:hint="eastAsia"/>
        </w:rPr>
        <w:t xml:space="preserve">：长期变化趋势在约一年内突然转折的全球性事件（如</w:t>
      </w:r>
      <w:r>
        <w:t xml:space="preserve"> 1969、1978、1991、2003、2007、2011 </w:t>
      </w:r>
      <w:r>
        <w:rPr>
          <w:rFonts w:eastAsia="SimSun" w:hint="eastAsia"/>
        </w:rPr>
        <w:t xml:space="preserve">等年份），被解释为外核顶部扭转变振（torsional</w:t>
      </w:r>
      <w:r>
        <w:t xml:space="preserve"> </w:t>
      </w:r>
      <w:r>
        <w:rPr>
          <w:rFonts w:eastAsia="SimSun" w:hint="eastAsia"/>
        </w:rPr>
        <w:t xml:space="preserve">oscillation）与磁流体波传播的表现。急变证明外核并非”缓慢平静”的流体，而是存在十年尺度的快速动力学过程，也把地磁观测与地核角动量变化、日长变化（LOD）研究联系起来</w:t>
      </w:r>
      <w:r>
        <w:rPr>
          <w:vertAlign w:val="superscript"/>
        </w:rPr>
        <w:footnoteReference w:id="4"/>
      </w:r>
      <w:r>
        <w:t xml:space="preserve">、</w:t>
      </w:r>
      <w:fldSimple w:instr="NOTEREF _Ref_Footnote_3 \h \f">
        <w:r>
          <w:rPr>
            <w:vertAlign w:val="superscript"/>
          </w:rPr>
          <w:t>3</w:t>
        </w:r>
      </w:fldSimple>
      <w:r>
        <w:t xml:space="preserve">。</w:t>
      </w:r>
    </w:p>
    <w:p>
      <w:pPr>
        <w:pStyle w:val="CaptionedFigure"/>
      </w:pPr>
      <w:r>
        <w:drawing>
          <wp:inline>
            <wp:extent cx="5334000" cy="3700385"/>
            <wp:effectExtent b="0" l="0" r="0" t="0"/>
            <wp:docPr descr="图3-1　IGRF-13（2020.0）地磁场 Lowes–Mauersberger 功率谱（实测系数计算；数据来源：NOAA/NCEI 发布的 IGRF-13 系数文件）" title="" id="23" name="Picture"/>
            <a:graphic>
              <a:graphicData uri="http://schemas.openxmlformats.org/drawingml/2006/picture">
                <pic:pic>
                  <pic:nvPicPr>
                    <pic:cNvPr descr="figs/fig3_1_spectrum.png" id="24" name="Picture"/>
                    <pic:cNvPicPr>
                      <a:picLocks noChangeArrowheads="1" noChangeAspect="1"/>
                    </pic:cNvPicPr>
                  </pic:nvPicPr>
                  <pic:blipFill>
                    <a:blip r:embed="rId22"/>
                    <a:stretch>
                      <a:fillRect/>
                    </a:stretch>
                  </pic:blipFill>
                  <pic:spPr bwMode="auto">
                    <a:xfrm>
                      <a:off x="0" y="0"/>
                      <a:ext cx="5334000" cy="3700385"/>
                    </a:xfrm>
                    <a:prstGeom prst="rect">
                      <a:avLst/>
                    </a:prstGeom>
                    <a:noFill/>
                    <a:ln w="9525">
                      <a:noFill/>
                      <a:headEnd/>
                      <a:tailEnd/>
                    </a:ln>
                  </pic:spPr>
                </pic:pic>
              </a:graphicData>
            </a:graphic>
          </wp:inline>
        </w:drawing>
      </w:r>
    </w:p>
    <w:p>
      <w:pPr>
        <w:pStyle w:val="ImageCaption"/>
      </w:pPr>
      <w:r>
        <w:rPr>
          <w:rFonts w:eastAsia="SimSun" w:hint="eastAsia"/>
        </w:rPr>
        <w:t xml:space="preserve">图3-1</w:t>
      </w:r>
      <w:r>
        <w:t xml:space="preserve">　</w:t>
      </w:r>
      <w:r>
        <w:rPr>
          <w:rFonts w:eastAsia="SimSun" w:hint="eastAsia"/>
        </w:rPr>
        <w:t xml:space="preserve">IGRF-13（2020.0）地磁场</w:t>
      </w:r>
      <w:r>
        <w:t xml:space="preserve"> Lowes–Mauersberger </w:t>
      </w:r>
      <w:r>
        <w:rPr>
          <w:rFonts w:eastAsia="SimSun" w:hint="eastAsia"/>
        </w:rPr>
        <w:t xml:space="preserve">功率谱（实测系数计算；数据来源：NOAA/NCEI</w:t>
      </w:r>
      <w:r>
        <w:t xml:space="preserve"> </w:t>
      </w:r>
      <w:r>
        <w:rPr>
          <w:rFonts w:eastAsia="SimSun" w:hint="eastAsia"/>
        </w:rPr>
        <w:t xml:space="preserve">发布的</w:t>
      </w:r>
      <w:r>
        <w:t xml:space="preserve"> IGRF-13 </w:t>
      </w:r>
      <w:r>
        <w:rPr>
          <w:rFonts w:eastAsia="SimSun" w:hint="eastAsia"/>
        </w:rPr>
        <w:t xml:space="preserve">系数文件）</w:t>
      </w:r>
    </w:p>
    <w:bookmarkEnd w:id="25"/>
    <w:bookmarkStart w:id="29" w:name="偶极矩与其当代衰减"/>
    <w:p>
      <w:pPr>
        <w:pStyle w:val="Heading3"/>
      </w:pPr>
      <w:r>
        <w:t xml:space="preserve">3.1.3　</w:t>
      </w:r>
      <w:r>
        <w:rPr>
          <w:rFonts w:eastAsia="SimSun" w:hint="eastAsia"/>
        </w:rPr>
        <w:t xml:space="preserve">偶极矩与其当代衰减</w:t>
      </w:r>
    </w:p>
    <w:p>
      <w:pPr>
        <w:pStyle w:val="FirstParagraph"/>
      </w:pPr>
      <w:r>
        <w:rPr>
          <w:rFonts w:eastAsia="SimSun" w:hint="eastAsia"/>
        </w:rPr>
        <w:t xml:space="preserve">由偶极（</w:t>
      </w:r>
      <m:oMath>
        <m:r>
          <m:t>n</m:t>
        </m:r>
        <m:r>
          <m:rPr>
            <m:sty m:val="p"/>
          </m:rPr>
          <m:t>=</m:t>
        </m:r>
        <m:r>
          <m:t>1</m:t>
        </m:r>
      </m:oMath>
      <w:r>
        <w:rPr>
          <w:rFonts w:eastAsia="SimSun" w:hint="eastAsia"/>
        </w:rPr>
        <w:t xml:space="preserve">）系数可直接定义地磁偶极矩</w:t>
      </w:r>
    </w:p>
    <w:p>
      <w:pPr>
        <w:pStyle w:val="BodyText"/>
      </w:pPr>
      <m:oMathPara>
        <m:oMathParaPr>
          <m:jc m:val="center"/>
        </m:oMathParaPr>
        <m:oMath>
          <m:r>
            <m:t>M</m:t>
          </m:r>
          <m:r>
            <m:rPr>
              <m:sty m:val="p"/>
            </m:rPr>
            <m:t>=</m:t>
          </m:r>
          <m:f>
            <m:fPr>
              <m:type m:val="bar"/>
            </m:fPr>
            <m:num>
              <m:r>
                <m:t>4</m:t>
              </m:r>
              <m:r>
                <m:t>π</m:t>
              </m:r>
              <m:sSup>
                <m:e>
                  <m:r>
                    <m:t>a</m:t>
                  </m:r>
                </m:e>
                <m:sup>
                  <m:r>
                    <m:t>3</m:t>
                  </m:r>
                </m:sup>
              </m:sSup>
            </m:num>
            <m:den>
              <m:sSub>
                <m:e>
                  <m:r>
                    <m:t>μ</m:t>
                  </m:r>
                </m:e>
                <m:sub>
                  <m:r>
                    <m:t>0</m:t>
                  </m:r>
                </m:sub>
              </m:sSub>
            </m:den>
          </m:f>
          <m:rad>
            <m:radPr>
              <m:degHide m:val="on"/>
            </m:radPr>
            <m:deg/>
            <m:e>
              <m:r>
                <m:rPr>
                  <m:sty m:val="p"/>
                </m:rPr>
                <m:t>(</m:t>
              </m:r>
              <m:sSubSup>
                <m:e>
                  <m:r>
                    <m:t>g</m:t>
                  </m:r>
                </m:e>
                <m:sub>
                  <m:r>
                    <m:t>1</m:t>
                  </m:r>
                </m:sub>
                <m:sup>
                  <m:r>
                    <m:t>0</m:t>
                  </m:r>
                </m:sup>
              </m:sSubSup>
              <m:sSup>
                <m:e>
                  <m:r>
                    <m:rPr>
                      <m:sty m:val="p"/>
                    </m:rPr>
                    <m:t>)</m:t>
                  </m:r>
                </m:e>
                <m:sup>
                  <m:r>
                    <m:t>2</m:t>
                  </m:r>
                </m:sup>
              </m:sSup>
              <m:r>
                <m:rPr>
                  <m:sty m:val="p"/>
                </m:rPr>
                <m:t>+</m:t>
              </m:r>
              <m:r>
                <m:rPr>
                  <m:sty m:val="p"/>
                </m:rPr>
                <m:t>(</m:t>
              </m:r>
              <m:sSubSup>
                <m:e>
                  <m:r>
                    <m:t>g</m:t>
                  </m:r>
                </m:e>
                <m:sub>
                  <m:r>
                    <m:t>1</m:t>
                  </m:r>
                </m:sub>
                <m:sup>
                  <m:r>
                    <m:t>1</m:t>
                  </m:r>
                </m:sup>
              </m:sSubSup>
              <m:sSup>
                <m:e>
                  <m:r>
                    <m:rPr>
                      <m:sty m:val="p"/>
                    </m:rPr>
                    <m:t>)</m:t>
                  </m:r>
                </m:e>
                <m:sup>
                  <m:r>
                    <m:t>2</m:t>
                  </m:r>
                </m:sup>
              </m:sSup>
              <m:r>
                <m:rPr>
                  <m:sty m:val="p"/>
                </m:rPr>
                <m:t>+</m:t>
              </m:r>
              <m:r>
                <m:rPr>
                  <m:sty m:val="p"/>
                </m:rPr>
                <m:t>(</m:t>
              </m:r>
              <m:sSubSup>
                <m:e>
                  <m:r>
                    <m:t>h</m:t>
                  </m:r>
                </m:e>
                <m:sub>
                  <m:r>
                    <m:t>1</m:t>
                  </m:r>
                </m:sub>
                <m:sup>
                  <m:r>
                    <m:t>1</m:t>
                  </m:r>
                </m:sup>
              </m:sSubSup>
              <m:sSup>
                <m:e>
                  <m:r>
                    <m:rPr>
                      <m:sty m:val="p"/>
                    </m:rPr>
                    <m:t>)</m:t>
                  </m:r>
                </m:e>
                <m:sup>
                  <m:r>
                    <m:t>2</m:t>
                  </m:r>
                </m:sup>
              </m:sSup>
            </m:e>
          </m:rad>
          <m:r>
            <m:rPr>
              <m:sty m:val="p"/>
            </m:rPr>
            <m:t>.</m:t>
          </m:r>
        </m:oMath>
      </m:oMathPara>
    </w:p>
    <w:p>
      <w:pPr>
        <w:pStyle w:val="FirstParagraph"/>
      </w:pPr>
      <w:r>
        <w:rPr>
          <w:rFonts w:eastAsia="SimSun" w:hint="eastAsia"/>
        </w:rPr>
        <w:t xml:space="preserve">以</w:t>
      </w:r>
      <w:r>
        <w:t xml:space="preserve"> </w:t>
      </w:r>
      <w:r>
        <w:rPr>
          <w:rFonts w:eastAsia="SimSun" w:hint="eastAsia"/>
        </w:rPr>
        <w:t xml:space="preserve">IGRF-13（2020.0）系数代入（</w:t>
      </w:r>
      <m:oMath>
        <m:sSubSup>
          <m:e>
            <m:r>
              <m:t>g</m:t>
            </m:r>
          </m:e>
          <m:sub>
            <m:r>
              <m:t>1</m:t>
            </m:r>
          </m:sub>
          <m:sup>
            <m:r>
              <m:t>0</m:t>
            </m:r>
          </m:sup>
        </m:sSubSup>
        <m:r>
          <m:rPr>
            <m:sty m:val="p"/>
          </m:rPr>
          <m:t>=</m:t>
        </m:r>
        <m:r>
          <m:rPr>
            <m:sty m:val="p"/>
          </m:rPr>
          <m:t>−</m:t>
        </m:r>
        <m:r>
          <m:t>29404.8</m:t>
        </m:r>
      </m:oMath>
      <w:r>
        <w:t xml:space="preserve"> </w:t>
      </w:r>
      <w:r>
        <w:rPr>
          <w:rFonts w:eastAsia="SimSun" w:hint="eastAsia"/>
        </w:rPr>
        <w:t xml:space="preserve">nT，</w:t>
      </w:r>
      <m:oMath>
        <m:sSubSup>
          <m:e>
            <m:r>
              <m:t>g</m:t>
            </m:r>
          </m:e>
          <m:sub>
            <m:r>
              <m:t>1</m:t>
            </m:r>
          </m:sub>
          <m:sup>
            <m:r>
              <m:t>1</m:t>
            </m:r>
          </m:sup>
        </m:sSubSup>
        <m:r>
          <m:rPr>
            <m:sty m:val="p"/>
          </m:rPr>
          <m:t>=</m:t>
        </m:r>
        <m:r>
          <m:rPr>
            <m:sty m:val="p"/>
          </m:rPr>
          <m:t>−</m:t>
        </m:r>
        <m:r>
          <m:t>1450.9</m:t>
        </m:r>
      </m:oMath>
      <w:r>
        <w:t xml:space="preserve"> </w:t>
      </w:r>
      <w:r>
        <w:rPr>
          <w:rFonts w:eastAsia="SimSun" w:hint="eastAsia"/>
        </w:rPr>
        <w:t xml:space="preserve">nT，</w:t>
      </w:r>
      <m:oMath>
        <m:sSubSup>
          <m:e>
            <m:r>
              <m:t>h</m:t>
            </m:r>
          </m:e>
          <m:sub>
            <m:r>
              <m:t>1</m:t>
            </m:r>
          </m:sub>
          <m:sup>
            <m:r>
              <m:t>1</m:t>
            </m:r>
          </m:sup>
        </m:sSubSup>
        <m:r>
          <m:rPr>
            <m:sty m:val="p"/>
          </m:rPr>
          <m:t>=</m:t>
        </m:r>
        <m:r>
          <m:t>4652.5</m:t>
        </m:r>
      </m:oMath>
      <w:r>
        <w:t xml:space="preserve"> </w:t>
      </w:r>
      <w:r>
        <w:rPr>
          <w:rFonts w:eastAsia="SimSun" w:hint="eastAsia"/>
        </w:rPr>
        <w:t xml:space="preserve">nT）得</w:t>
      </w:r>
      <w:r>
        <w:t xml:space="preserve"> </w:t>
      </w:r>
      <m:oMath>
        <m:r>
          <m:t>M</m:t>
        </m:r>
        <m:r>
          <m:rPr>
            <m:sty m:val="p"/>
          </m:rPr>
          <m:t>≈</m:t>
        </m:r>
        <m:r>
          <m:t>7.7</m:t>
        </m:r>
        <m:r>
          <m:rPr>
            <m:sty m:val="p"/>
          </m:rPr>
          <m:t>×</m:t>
        </m:r>
        <m:sSup>
          <m:e>
            <m:r>
              <m:t>10</m:t>
            </m:r>
          </m:e>
          <m:sup>
            <m:r>
              <m:t>22</m:t>
            </m:r>
          </m:sup>
        </m:sSup>
        <m:r>
          <m:t> </m:t>
        </m:r>
        <m:r>
          <m:rPr>
            <m:sty m:val="p"/>
          </m:rPr>
          <m:t>A</m:t>
        </m:r>
        <m:r>
          <m:rPr>
            <m:sty m:val="p"/>
          </m:rPr>
          <m:t> </m:t>
        </m:r>
        <m:sSup>
          <m:e>
            <m:r>
              <m:rPr>
                <m:sty m:val="p"/>
              </m:rPr>
              <m:t>m</m:t>
            </m:r>
          </m:e>
          <m:sup>
            <m:r>
              <m:rPr>
                <m:sty m:val="p"/>
              </m:rPr>
              <m:t>2</m:t>
            </m:r>
          </m:sup>
        </m:sSup>
      </m:oMath>
      <w:r>
        <w:rPr>
          <w:rFonts w:eastAsia="SimSun" w:hint="eastAsia"/>
        </w:rPr>
        <w:t xml:space="preserve">，即通常引用的”约</w:t>
      </w:r>
      <w:r>
        <w:t xml:space="preserve"> </w:t>
      </w:r>
      <m:oMath>
        <m:r>
          <m:t>8</m:t>
        </m:r>
        <m:r>
          <m:rPr>
            <m:sty m:val="p"/>
          </m:rPr>
          <m:t>×</m:t>
        </m:r>
        <m:sSup>
          <m:e>
            <m:r>
              <m:t>10</m:t>
            </m:r>
          </m:e>
          <m:sup>
            <m:r>
              <m:t>22</m:t>
            </m:r>
          </m:sup>
        </m:sSup>
        <m:r>
          <m:t> </m:t>
        </m:r>
        <m:r>
          <m:rPr>
            <m:sty m:val="p"/>
          </m:rPr>
          <m:t>A</m:t>
        </m:r>
        <m:r>
          <m:rPr>
            <m:sty m:val="p"/>
          </m:rPr>
          <m:t> </m:t>
        </m:r>
        <m:sSup>
          <m:e>
            <m:r>
              <m:rPr>
                <m:sty m:val="p"/>
              </m:rPr>
              <m:t>m</m:t>
            </m:r>
          </m:e>
          <m:sup>
            <m:r>
              <m:rPr>
                <m:sty m:val="p"/>
              </m:rPr>
              <m:t>2</m:t>
            </m:r>
          </m:sup>
        </m:sSup>
      </m:oMath>
      <w:r>
        <w:rPr>
          <w:rFonts w:eastAsia="SimSun" w:hint="eastAsia"/>
        </w:rPr>
        <w:t xml:space="preserve">“。把同一公式用于</w:t>
      </w:r>
      <w:r>
        <w:t xml:space="preserve"> 1900 </w:t>
      </w:r>
      <w:r>
        <w:rPr>
          <w:rFonts w:eastAsia="SimSun" w:hint="eastAsia"/>
        </w:rPr>
        <w:t xml:space="preserve">年以来的全部（D）GRF</w:t>
      </w:r>
      <w:r>
        <w:t xml:space="preserve"> </w:t>
      </w:r>
      <w:r>
        <w:rPr>
          <w:rFonts w:eastAsia="SimSun" w:hint="eastAsia"/>
        </w:rPr>
        <w:t xml:space="preserve">系数，可得到一条完全由观测确定的衰减曲线（图3-4）：120</w:t>
      </w:r>
      <w:r>
        <w:t xml:space="preserve"> </w:t>
      </w:r>
      <w:r>
        <w:rPr>
          <w:rFonts w:eastAsia="SimSun" w:hint="eastAsia"/>
        </w:rPr>
        <w:t xml:space="preserve">年间偶极矩下降约</w:t>
      </w:r>
      <w:r>
        <w:t xml:space="preserve"> </w:t>
      </w:r>
      <w:r>
        <w:rPr>
          <w:rFonts w:eastAsia="SimSun" w:hint="eastAsia"/>
        </w:rPr>
        <w:t xml:space="preserve">7%，相当于每世纪约</w:t>
      </w:r>
      <w:r>
        <w:t xml:space="preserve"> 6% </w:t>
      </w:r>
      <w:r>
        <w:rPr>
          <w:rFonts w:eastAsia="SimSun" w:hint="eastAsia"/>
        </w:rPr>
        <w:t xml:space="preserve">的衰减率。与偶极衰减同步的是</w:t>
      </w:r>
      <w:r>
        <w:rPr>
          <w:rFonts w:eastAsia="SimSun" w:hint="eastAsia"/>
          <w:b/>
          <w:bCs/>
        </w:rPr>
        <w:t xml:space="preserve">南大西洋磁异常区（South</w:t>
      </w:r>
      <w:r>
        <w:rPr>
          <w:b/>
          <w:bCs/>
        </w:rPr>
        <w:t xml:space="preserve"> Atlantic Anomaly, </w:t>
      </w:r>
      <w:r>
        <w:rPr>
          <w:rFonts w:eastAsia="SimSun" w:hint="eastAsia"/>
          <w:b/>
          <w:bCs/>
        </w:rPr>
        <w:t xml:space="preserve">SAA）</w:t>
      </w:r>
      <w:r>
        <w:rPr>
          <w:rFonts w:eastAsia="SimSun" w:hint="eastAsia"/>
        </w:rPr>
        <w:t xml:space="preserve">的扩大与西漂，该区域内场强显著低于同纬度正常值，是低轨卫星失效的高发区。古地磁与考古地磁资料表明，过去数千年偶极矩总体在</w:t>
      </w:r>
      <w:r>
        <w:t xml:space="preserve"> </w:t>
      </w:r>
      <m:oMath>
        <m:r>
          <m:t>6</m:t>
        </m:r>
      </m:oMath>
      <w:r>
        <w:t xml:space="preserve">–</w:t>
      </w:r>
      <m:oMath>
        <m:r>
          <m:t>12</m:t>
        </m:r>
        <m:r>
          <m:rPr>
            <m:sty m:val="p"/>
          </m:rPr>
          <m:t>×</m:t>
        </m:r>
        <m:sSup>
          <m:e>
            <m:r>
              <m:t>10</m:t>
            </m:r>
          </m:e>
          <m:sup>
            <m:r>
              <m:t>22</m:t>
            </m:r>
          </m:sup>
        </m:sSup>
        <m:r>
          <m:t> </m:t>
        </m:r>
        <m:r>
          <m:rPr>
            <m:sty m:val="p"/>
          </m:rPr>
          <m:t>A</m:t>
        </m:r>
        <m:r>
          <m:rPr>
            <m:sty m:val="p"/>
          </m:rPr>
          <m:t> </m:t>
        </m:r>
        <m:sSup>
          <m:e>
            <m:r>
              <m:rPr>
                <m:sty m:val="p"/>
              </m:rPr>
              <m:t>m</m:t>
            </m:r>
          </m:e>
          <m:sup>
            <m:r>
              <m:rPr>
                <m:sty m:val="p"/>
              </m:rPr>
              <m:t>2</m:t>
            </m:r>
          </m:sup>
        </m:sSup>
      </m:oMath>
      <w:r>
        <w:t xml:space="preserve"> </w:t>
      </w:r>
      <w:r>
        <w:rPr>
          <w:rFonts w:eastAsia="SimSun" w:hint="eastAsia"/>
        </w:rPr>
        <w:t xml:space="preserve">间波动，当前衰减并不必然预示一次倒转，但其统计含义仍被广泛讨论</w:t>
      </w:r>
      <w:fldSimple w:instr="NOTEREF _Ref_Footnote_3 \h \f">
        <w:r>
          <w:rPr>
            <w:vertAlign w:val="superscript"/>
          </w:rPr>
          <w:t>3</w:t>
        </w:r>
      </w:fldSimple>
      <w:r>
        <w:t xml:space="preserve">、</w:t>
      </w:r>
      <w:r>
        <w:rPr>
          <w:vertAlign w:val="superscript"/>
        </w:rPr>
        <w:footnoteReference w:id="5"/>
      </w:r>
      <w:r>
        <w:t xml:space="preserve">。</w:t>
      </w:r>
    </w:p>
    <w:p>
      <w:pPr>
        <w:pStyle w:val="CaptionedFigure"/>
      </w:pPr>
      <w:r>
        <w:drawing>
          <wp:inline>
            <wp:extent cx="5334000" cy="3564250"/>
            <wp:effectExtent b="0" l="0" r="0" t="0"/>
            <wp:docPr descr="图3-4　地磁偶极矩的实测衰减（据 IGRF-13/DGRF 1900–2020 各年代系数计算）" title="" id="27" name="Picture"/>
            <a:graphic>
              <a:graphicData uri="http://schemas.openxmlformats.org/drawingml/2006/picture">
                <pic:pic>
                  <pic:nvPicPr>
                    <pic:cNvPr descr="figs/fig3_4_dipole_decay.png" id="28" name="Picture"/>
                    <pic:cNvPicPr>
                      <a:picLocks noChangeArrowheads="1" noChangeAspect="1"/>
                    </pic:cNvPicPr>
                  </pic:nvPicPr>
                  <pic:blipFill>
                    <a:blip r:embed="rId26"/>
                    <a:stretch>
                      <a:fillRect/>
                    </a:stretch>
                  </pic:blipFill>
                  <pic:spPr bwMode="auto">
                    <a:xfrm>
                      <a:off x="0" y="0"/>
                      <a:ext cx="5334000" cy="3564250"/>
                    </a:xfrm>
                    <a:prstGeom prst="rect">
                      <a:avLst/>
                    </a:prstGeom>
                    <a:noFill/>
                    <a:ln w="9525">
                      <a:noFill/>
                      <a:headEnd/>
                      <a:tailEnd/>
                    </a:ln>
                  </pic:spPr>
                </pic:pic>
              </a:graphicData>
            </a:graphic>
          </wp:inline>
        </w:drawing>
      </w:r>
    </w:p>
    <w:p>
      <w:pPr>
        <w:pStyle w:val="ImageCaption"/>
      </w:pPr>
      <w:r>
        <w:rPr>
          <w:rFonts w:eastAsia="SimSun" w:hint="eastAsia"/>
        </w:rPr>
        <w:t xml:space="preserve">图3-4</w:t>
      </w:r>
      <w:r>
        <w:t xml:space="preserve">　</w:t>
      </w:r>
      <w:r>
        <w:rPr>
          <w:rFonts w:eastAsia="SimSun" w:hint="eastAsia"/>
        </w:rPr>
        <w:t xml:space="preserve">地磁偶极矩的实测衰减（据</w:t>
      </w:r>
      <w:r>
        <w:t xml:space="preserve"> IGRF-13/DGRF 1900–2020 </w:t>
      </w:r>
      <w:r>
        <w:rPr>
          <w:rFonts w:eastAsia="SimSun" w:hint="eastAsia"/>
        </w:rPr>
        <w:t xml:space="preserve">各年代系数计算）</w:t>
      </w:r>
    </w:p>
    <w:bookmarkEnd w:id="29"/>
    <w:bookmarkStart w:id="30" w:name="地磁要素与地心轴向偶极gad近似"/>
    <w:p>
      <w:pPr>
        <w:pStyle w:val="Heading3"/>
      </w:pPr>
      <w:r>
        <w:t xml:space="preserve">3.1.4　</w:t>
      </w:r>
      <w:r>
        <w:rPr>
          <w:rFonts w:eastAsia="SimSun" w:hint="eastAsia"/>
        </w:rPr>
        <w:t xml:space="preserve">地磁要素与地心轴向偶极（GAD）近似</w:t>
      </w:r>
    </w:p>
    <w:p>
      <w:pPr>
        <w:pStyle w:val="FirstParagraph"/>
      </w:pPr>
      <w:r>
        <w:rPr>
          <w:rFonts w:eastAsia="SimSun" w:hint="eastAsia"/>
        </w:rPr>
        <w:t xml:space="preserve">地面台站实际测量的是地磁场的七个</w:t>
      </w:r>
      <w:r>
        <w:rPr>
          <w:rFonts w:eastAsia="SimSun" w:hint="eastAsia"/>
          <w:b/>
          <w:bCs/>
        </w:rPr>
        <w:t xml:space="preserve">地磁要素</w:t>
      </w:r>
      <w:r>
        <w:rPr>
          <w:rFonts w:eastAsia="SimSun" w:hint="eastAsia"/>
        </w:rPr>
        <w:t xml:space="preserve">：北向分量</w:t>
      </w:r>
      <w:r>
        <w:t xml:space="preserve"> </w:t>
      </w:r>
      <m:oMath>
        <m:r>
          <m:t>X</m:t>
        </m:r>
      </m:oMath>
      <w:r>
        <w:rPr>
          <w:rFonts w:eastAsia="SimSun" w:hint="eastAsia"/>
        </w:rPr>
        <w:t xml:space="preserve">、东向分量</w:t>
      </w:r>
      <w:r>
        <w:t xml:space="preserve"> </w:t>
      </w:r>
      <m:oMath>
        <m:r>
          <m:t>Y</m:t>
        </m:r>
      </m:oMath>
      <w:r>
        <w:rPr>
          <w:rFonts w:eastAsia="SimSun" w:hint="eastAsia"/>
        </w:rPr>
        <w:t xml:space="preserve">、垂直分量</w:t>
      </w:r>
      <w:r>
        <w:t xml:space="preserve"> </w:t>
      </w:r>
      <m:oMath>
        <m:r>
          <m:t>Z</m:t>
        </m:r>
      </m:oMath>
      <w:r>
        <w:rPr>
          <w:rFonts w:eastAsia="SimSun" w:hint="eastAsia"/>
        </w:rPr>
        <w:t xml:space="preserve">（向下为正）、水平强度</w:t>
      </w:r>
      <w:r>
        <w:t xml:space="preserve"> </w:t>
      </w:r>
      <m:oMath>
        <m:r>
          <m:t>H</m:t>
        </m:r>
      </m:oMath>
      <w:r>
        <w:rPr>
          <w:rFonts w:eastAsia="SimSun" w:hint="eastAsia"/>
        </w:rPr>
        <w:t xml:space="preserve">、总强度</w:t>
      </w:r>
      <w:r>
        <w:t xml:space="preserve"> </w:t>
      </w:r>
      <m:oMath>
        <m:r>
          <m:t>F</m:t>
        </m:r>
      </m:oMath>
      <w:r>
        <w:rPr>
          <w:rFonts w:eastAsia="SimSun" w:hint="eastAsia"/>
        </w:rPr>
        <w:t xml:space="preserve">、磁偏角</w:t>
      </w:r>
      <w:r>
        <w:t xml:space="preserve"> </w:t>
      </w:r>
      <m:oMath>
        <m:r>
          <m:t>D</m:t>
        </m:r>
      </m:oMath>
      <w:r>
        <w:t xml:space="preserve"> </w:t>
      </w:r>
      <w:r>
        <w:rPr>
          <w:rFonts w:eastAsia="SimSun" w:hint="eastAsia"/>
        </w:rPr>
        <w:t xml:space="preserve">与磁倾角</w:t>
      </w:r>
      <w:r>
        <w:t xml:space="preserve"> </w:t>
      </w:r>
      <m:oMath>
        <m:r>
          <m:t>I</m:t>
        </m:r>
      </m:oMath>
      <w:r>
        <w:rPr>
          <w:rFonts w:eastAsia="SimSun" w:hint="eastAsia"/>
        </w:rPr>
        <w:t xml:space="preserve">，满足</w:t>
      </w:r>
      <w:r>
        <w:t xml:space="preserve"> </w:t>
      </w:r>
      <m:oMath>
        <m:sSup>
          <m:e>
            <m:r>
              <m:t>H</m:t>
            </m:r>
          </m:e>
          <m:sup>
            <m:r>
              <m:t>2</m:t>
            </m:r>
          </m:sup>
        </m:sSup>
        <m:r>
          <m:rPr>
            <m:sty m:val="p"/>
          </m:rPr>
          <m:t>=</m:t>
        </m:r>
        <m:sSup>
          <m:e>
            <m:r>
              <m:t>X</m:t>
            </m:r>
          </m:e>
          <m:sup>
            <m:r>
              <m:t>2</m:t>
            </m:r>
          </m:sup>
        </m:sSup>
        <m:r>
          <m:rPr>
            <m:sty m:val="p"/>
          </m:rPr>
          <m:t>+</m:t>
        </m:r>
        <m:sSup>
          <m:e>
            <m:r>
              <m:t>Y</m:t>
            </m:r>
          </m:e>
          <m:sup>
            <m:r>
              <m:t>2</m:t>
            </m:r>
          </m:sup>
        </m:sSup>
      </m:oMath>
      <w:r>
        <w:rPr>
          <w:rFonts w:eastAsia="SimSun" w:hint="eastAsia"/>
        </w:rPr>
        <w:t xml:space="preserve">，</w:t>
      </w:r>
      <m:oMath>
        <m:sSup>
          <m:e>
            <m:r>
              <m:t>F</m:t>
            </m:r>
          </m:e>
          <m:sup>
            <m:r>
              <m:t>2</m:t>
            </m:r>
          </m:sup>
        </m:sSup>
        <m:r>
          <m:rPr>
            <m:sty m:val="p"/>
          </m:rPr>
          <m:t>=</m:t>
        </m:r>
        <m:sSup>
          <m:e>
            <m:r>
              <m:t>H</m:t>
            </m:r>
          </m:e>
          <m:sup>
            <m:r>
              <m:t>2</m:t>
            </m:r>
          </m:sup>
        </m:sSup>
        <m:r>
          <m:rPr>
            <m:sty m:val="p"/>
          </m:rPr>
          <m:t>+</m:t>
        </m:r>
        <m:sSup>
          <m:e>
            <m:r>
              <m:t>Z</m:t>
            </m:r>
          </m:e>
          <m:sup>
            <m:r>
              <m:t>2</m:t>
            </m:r>
          </m:sup>
        </m:sSup>
      </m:oMath>
      <w:r>
        <w:rPr>
          <w:rFonts w:eastAsia="SimSun" w:hint="eastAsia"/>
        </w:rPr>
        <w:t xml:space="preserve">，</w:t>
      </w:r>
      <m:oMath>
        <m:r>
          <m:rPr>
            <m:sty m:val="p"/>
          </m:rPr>
          <m:t>tan</m:t>
        </m:r>
        <m:r>
          <m:t>D</m:t>
        </m:r>
        <m:r>
          <m:rPr>
            <m:sty m:val="p"/>
          </m:rPr>
          <m:t>=</m:t>
        </m:r>
        <m:r>
          <m:t>Y</m:t>
        </m:r>
        <m:r>
          <m:rPr>
            <m:sty m:val="p"/>
          </m:rPr>
          <m:t>/</m:t>
        </m:r>
        <m:r>
          <m:t>X</m:t>
        </m:r>
      </m:oMath>
      <w:r>
        <w:rPr>
          <w:rFonts w:eastAsia="SimSun" w:hint="eastAsia"/>
        </w:rPr>
        <w:t xml:space="preserve">，</w:t>
      </w:r>
      <m:oMath>
        <m:r>
          <m:rPr>
            <m:sty m:val="p"/>
          </m:rPr>
          <m:t>tan</m:t>
        </m:r>
        <m:r>
          <m:t>I</m:t>
        </m:r>
        <m:r>
          <m:rPr>
            <m:sty m:val="p"/>
          </m:rPr>
          <m:t>=</m:t>
        </m:r>
        <m:r>
          <m:t>Z</m:t>
        </m:r>
        <m:r>
          <m:rPr>
            <m:sty m:val="p"/>
          </m:rPr>
          <m:t>/</m:t>
        </m:r>
        <m:r>
          <m:t>H</m:t>
        </m:r>
      </m:oMath>
      <w:r>
        <w:rPr>
          <w:rFonts w:eastAsia="SimSun" w:hint="eastAsia"/>
        </w:rPr>
        <w:t xml:space="preserve">。在仅保留</w:t>
      </w:r>
      <w:r>
        <w:t xml:space="preserve"> </w:t>
      </w:r>
      <m:oMath>
        <m:r>
          <m:t>n</m:t>
        </m:r>
        <m:r>
          <m:rPr>
            <m:sty m:val="p"/>
          </m:rPr>
          <m:t>=</m:t>
        </m:r>
        <m:r>
          <m:t>1</m:t>
        </m:r>
      </m:oMath>
      <w:r>
        <w:t xml:space="preserve"> </w:t>
      </w:r>
      <w:r>
        <w:rPr>
          <w:rFonts w:eastAsia="SimSun" w:hint="eastAsia"/>
        </w:rPr>
        <w:t xml:space="preserve">偶极项并把偶极轴与地理轴对齐的</w:t>
      </w:r>
      <w:r>
        <w:rPr>
          <w:rFonts w:eastAsia="SimSun" w:hint="eastAsia"/>
          <w:b/>
          <w:bCs/>
        </w:rPr>
        <w:t xml:space="preserve">地心轴向偶极（Geocentric</w:t>
      </w:r>
      <w:r>
        <w:rPr>
          <w:b/>
          <w:bCs/>
        </w:rPr>
        <w:t xml:space="preserve"> Axial Dipole, </w:t>
      </w:r>
      <w:r>
        <w:rPr>
          <w:rFonts w:eastAsia="SimSun" w:hint="eastAsia"/>
          <w:b/>
          <w:bCs/>
        </w:rPr>
        <w:t xml:space="preserve">GAD）</w:t>
      </w:r>
      <w:r>
        <w:rPr>
          <w:rFonts w:eastAsia="SimSun" w:hint="eastAsia"/>
        </w:rPr>
        <w:t xml:space="preserve">近似下，磁倾角与磁纬度</w:t>
      </w:r>
      <w:r>
        <w:t xml:space="preserve"> </w:t>
      </w:r>
      <m:oMath>
        <m:r>
          <m:t>λ</m:t>
        </m:r>
      </m:oMath>
      <w:r>
        <w:t xml:space="preserve"> </w:t>
      </w:r>
      <w:r>
        <w:rPr>
          <w:rFonts w:eastAsia="SimSun" w:hint="eastAsia"/>
        </w:rPr>
        <w:t xml:space="preserve">之间有一个极简而有用的关系</w:t>
      </w:r>
    </w:p>
    <w:p>
      <w:pPr>
        <w:pStyle w:val="BodyText"/>
      </w:pPr>
      <m:oMathPara>
        <m:oMathParaPr>
          <m:jc m:val="center"/>
        </m:oMathParaPr>
        <m:oMath>
          <m:r>
            <m:rPr>
              <m:sty m:val="p"/>
            </m:rPr>
            <m:t>tan</m:t>
          </m:r>
          <m:r>
            <m:t>I</m:t>
          </m:r>
          <m:r>
            <m:rPr>
              <m:sty m:val="p"/>
            </m:rPr>
            <m:t>=</m:t>
          </m:r>
          <m:r>
            <m:t>2</m:t>
          </m:r>
          <m:r>
            <m:rPr>
              <m:sty m:val="p"/>
            </m:rPr>
            <m:t>tan</m:t>
          </m:r>
          <m:r>
            <m:t>λ</m:t>
          </m:r>
          <m:r>
            <m:rPr>
              <m:sty m:val="p"/>
            </m:rPr>
            <m:t>,</m:t>
          </m:r>
        </m:oMath>
      </m:oMathPara>
    </w:p>
    <w:p>
      <w:pPr>
        <w:pStyle w:val="FirstParagraph"/>
      </w:pPr>
      <w:r>
        <w:rPr>
          <w:rFonts w:eastAsia="SimSun" w:hint="eastAsia"/>
        </w:rPr>
        <w:t xml:space="preserve">场强则从赤道的</w:t>
      </w:r>
      <w:r>
        <w:t xml:space="preserve"> </w:t>
      </w:r>
      <m:oMath>
        <m:sSub>
          <m:e>
            <m:r>
              <m:t>F</m:t>
            </m:r>
          </m:e>
          <m:sub>
            <m:r>
              <m:t>0</m:t>
            </m:r>
          </m:sub>
        </m:sSub>
      </m:oMath>
      <w:r>
        <w:t xml:space="preserve"> </w:t>
      </w:r>
      <w:r>
        <w:rPr>
          <w:rFonts w:eastAsia="SimSun" w:hint="eastAsia"/>
        </w:rPr>
        <w:t xml:space="preserve">增至两极的</w:t>
      </w:r>
      <w:r>
        <w:t xml:space="preserve"> </w:t>
      </w:r>
      <m:oMath>
        <m:r>
          <m:t>2</m:t>
        </m:r>
        <m:sSub>
          <m:e>
            <m:r>
              <m:t>F</m:t>
            </m:r>
          </m:e>
          <m:sub>
            <m:r>
              <m:t>0</m:t>
            </m:r>
          </m:sub>
        </m:sSub>
      </m:oMath>
      <w:r>
        <w:rPr>
          <w:rFonts w:eastAsia="SimSun" w:hint="eastAsia"/>
        </w:rPr>
        <w:t xml:space="preserve">。该公式是古地磁学的”换算器”：测得岩石剩磁的倾角，即可反推岩石形成时的古纬度。2020</w:t>
      </w:r>
      <w:r>
        <w:t xml:space="preserve"> </w:t>
      </w:r>
      <w:r>
        <w:rPr>
          <w:rFonts w:eastAsia="SimSun" w:hint="eastAsia"/>
        </w:rPr>
        <w:t xml:space="preserve">年代地球磁北极正以每年数十公里的速度从加拿大北极向西伯利亚方向快速移动，正是非偶极场长期变化（secular</w:t>
      </w:r>
      <w:r>
        <w:t xml:space="preserve"> </w:t>
      </w:r>
      <w:r>
        <w:rPr>
          <w:rFonts w:eastAsia="SimSun" w:hint="eastAsia"/>
        </w:rPr>
        <w:t xml:space="preserve">variation）的直观体现</w:t>
      </w:r>
      <w:fldSimple w:instr="NOTEREF _Ref_Footnote_2 \h \f">
        <w:r>
          <w:rPr>
            <w:vertAlign w:val="superscript"/>
          </w:rPr>
          <w:t>2</w:t>
        </w:r>
      </w:fldSimple>
      <w:r>
        <w:t xml:space="preserve">、</w:t>
      </w:r>
      <w:fldSimple w:instr="NOTEREF _Ref_Footnote_5 \h \f">
        <w:r>
          <w:rPr>
            <w:vertAlign w:val="superscript"/>
          </w:rPr>
          <w:t>5</w:t>
        </w:r>
      </w:fldSimple>
      <w:r>
        <w:t xml:space="preserve">。</w:t>
      </w:r>
    </w:p>
    <w:bookmarkEnd w:id="30"/>
    <w:bookmarkEnd w:id="31"/>
    <w:bookmarkStart w:id="35" w:name="地磁极性与倒转"/>
    <w:p>
      <w:pPr>
        <w:pStyle w:val="Heading2"/>
      </w:pPr>
      <w:r>
        <w:t xml:space="preserve">3.2　</w:t>
      </w:r>
      <w:r>
        <w:rPr>
          <w:rFonts w:eastAsia="SimSun" w:hint="eastAsia"/>
        </w:rPr>
        <w:t xml:space="preserve">地磁极性与倒转</w:t>
      </w:r>
    </w:p>
    <w:bookmarkStart w:id="32" w:name="倒转的发现与极性年代表"/>
    <w:p>
      <w:pPr>
        <w:pStyle w:val="Heading3"/>
      </w:pPr>
      <w:r>
        <w:t xml:space="preserve">3.2.1　</w:t>
      </w:r>
      <w:r>
        <w:rPr>
          <w:rFonts w:eastAsia="SimSun" w:hint="eastAsia"/>
        </w:rPr>
        <w:t xml:space="preserve">倒转的发现与极性年代表</w:t>
      </w:r>
    </w:p>
    <w:p>
      <w:pPr>
        <w:pStyle w:val="FirstParagraph"/>
      </w:pPr>
      <w:r>
        <w:t xml:space="preserve">1906 </w:t>
      </w:r>
      <w:r>
        <w:rPr>
          <w:rFonts w:eastAsia="SimSun" w:hint="eastAsia"/>
        </w:rPr>
        <w:t xml:space="preserve">年法国物理学家布吕纳（Brunhes）在法国中部熔岩与烘烤黏土中发现了与现代场方向相反的天然剩磁，首次提出地磁场可能发生过</w:t>
      </w:r>
      <w:r>
        <w:rPr>
          <w:rFonts w:eastAsia="SimSun" w:hint="eastAsia"/>
          <w:b/>
          <w:bCs/>
        </w:rPr>
        <w:t xml:space="preserve">极性倒转（polarity</w:t>
      </w:r>
      <w:r>
        <w:rPr>
          <w:b/>
          <w:bCs/>
        </w:rPr>
        <w:t xml:space="preserve"> </w:t>
      </w:r>
      <w:r>
        <w:rPr>
          <w:rFonts w:eastAsia="SimSun" w:hint="eastAsia"/>
          <w:b/>
          <w:bCs/>
        </w:rPr>
        <w:t xml:space="preserve">reversal）</w:t>
      </w:r>
      <w:r>
        <w:t xml:space="preserve">。1929 </w:t>
      </w:r>
      <w:r>
        <w:rPr>
          <w:rFonts w:eastAsia="SimSun" w:hint="eastAsia"/>
        </w:rPr>
        <w:t xml:space="preserve">年松山基范（Matuyama）系统研究了东亚新生代火山岩，提出早更新世地磁极性与现今相反。此后依靠钾氩（后为</w:t>
      </w:r>
      <w:r>
        <w:t xml:space="preserve"> </w:t>
      </w:r>
      <m:oMath>
        <m:sSup>
          <m:e>
            <m:r>
              <m:t>​</m:t>
            </m:r>
          </m:e>
          <m:sup>
            <m:r>
              <m:t>40</m:t>
            </m:r>
          </m:sup>
        </m:sSup>
      </m:oMath>
      <w:r>
        <w:t xml:space="preserve">Ar/</w:t>
      </w:r>
      <m:oMath>
        <m:sSup>
          <m:e>
            <m:r>
              <m:t>​</m:t>
            </m:r>
          </m:e>
          <m:sup>
            <m:r>
              <m:t>39</m:t>
            </m:r>
          </m:sup>
        </m:sSup>
      </m:oMath>
      <w:r>
        <w:rPr>
          <w:rFonts w:eastAsia="SimSun" w:hint="eastAsia"/>
        </w:rPr>
        <w:t xml:space="preserve">Ar）测年与全球火山岩古地磁数据的积累，逐步建立了</w:t>
      </w:r>
      <w:r>
        <w:rPr>
          <w:rFonts w:eastAsia="SimSun" w:hint="eastAsia"/>
          <w:b/>
          <w:bCs/>
        </w:rPr>
        <w:t xml:space="preserve">地磁极性年代表（Geomagnetic</w:t>
      </w:r>
      <w:r>
        <w:rPr>
          <w:b/>
          <w:bCs/>
        </w:rPr>
        <w:t xml:space="preserve"> Polarity Time Scale, </w:t>
      </w:r>
      <w:r>
        <w:rPr>
          <w:rFonts w:eastAsia="SimSun" w:hint="eastAsia"/>
          <w:b/>
          <w:bCs/>
        </w:rPr>
        <w:t xml:space="preserve">GPTS）</w:t>
      </w:r>
      <w:r>
        <w:rPr>
          <w:vertAlign w:val="superscript"/>
        </w:rPr>
        <w:footnoteReference w:id="6"/>
      </w:r>
      <w:r>
        <w:t xml:space="preserve">、</w:t>
      </w:r>
      <w:r>
        <w:rPr>
          <w:vertAlign w:val="superscript"/>
        </w:rPr>
        <w:footnoteReference w:id="7"/>
      </w:r>
      <w:r>
        <w:t xml:space="preserve">。</w:t>
      </w:r>
    </w:p>
    <w:p>
      <w:pPr>
        <w:pStyle w:val="BodyText"/>
      </w:pPr>
      <w:r>
        <w:rPr>
          <w:rFonts w:eastAsia="SimSun" w:hint="eastAsia"/>
        </w:rPr>
        <w:t xml:space="preserve">最近</w:t>
      </w:r>
      <w:r>
        <w:t xml:space="preserve"> 500 </w:t>
      </w:r>
      <w:r>
        <w:rPr>
          <w:rFonts w:eastAsia="SimSun" w:hint="eastAsia"/>
        </w:rPr>
        <w:t xml:space="preserve">万年的主要极性期（chron）为：</w:t>
      </w:r>
      <w:r>
        <w:rPr>
          <w:b/>
          <w:bCs/>
        </w:rPr>
        <w:t xml:space="preserve">Brunhes </w:t>
      </w:r>
      <w:r>
        <w:rPr>
          <w:rFonts w:eastAsia="SimSun" w:hint="eastAsia"/>
          <w:b/>
          <w:bCs/>
        </w:rPr>
        <w:t xml:space="preserve">正极性期</w:t>
      </w:r>
      <w:r>
        <w:rPr>
          <w:rFonts w:eastAsia="SimSun" w:hint="eastAsia"/>
        </w:rPr>
        <w:t xml:space="preserve">（0–0.78</w:t>
      </w:r>
      <w:r>
        <w:t xml:space="preserve"> </w:t>
      </w:r>
      <w:r>
        <w:rPr>
          <w:rFonts w:eastAsia="SimSun" w:hint="eastAsia"/>
        </w:rPr>
        <w:t xml:space="preserve">Ma，即我们生活的时代）、</w:t>
      </w:r>
      <w:r>
        <w:rPr>
          <w:b/>
          <w:bCs/>
        </w:rPr>
        <w:t xml:space="preserve">Matuyama </w:t>
      </w:r>
      <w:r>
        <w:rPr>
          <w:rFonts w:eastAsia="SimSun" w:hint="eastAsia"/>
          <w:b/>
          <w:bCs/>
        </w:rPr>
        <w:t xml:space="preserve">反极性期</w:t>
      </w:r>
      <w:r>
        <w:rPr>
          <w:rFonts w:eastAsia="SimSun" w:hint="eastAsia"/>
        </w:rPr>
        <w:t xml:space="preserve">（0.78–2.58</w:t>
      </w:r>
      <w:r>
        <w:t xml:space="preserve"> </w:t>
      </w:r>
      <w:r>
        <w:rPr>
          <w:rFonts w:eastAsia="SimSun" w:hint="eastAsia"/>
        </w:rPr>
        <w:t xml:space="preserve">Ma，内含</w:t>
      </w:r>
      <w:r>
        <w:t xml:space="preserve"> Jaramillo </w:t>
      </w:r>
      <w:r>
        <w:rPr>
          <w:rFonts w:eastAsia="SimSun" w:hint="eastAsia"/>
        </w:rPr>
        <w:t xml:space="preserve">与</w:t>
      </w:r>
      <w:r>
        <w:t xml:space="preserve"> Olduvai </w:t>
      </w:r>
      <w:r>
        <w:rPr>
          <w:rFonts w:eastAsia="SimSun" w:hint="eastAsia"/>
        </w:rPr>
        <w:t xml:space="preserve">正极性亚期）、</w:t>
      </w:r>
      <w:r>
        <w:rPr>
          <w:b/>
          <w:bCs/>
        </w:rPr>
        <w:t xml:space="preserve">Gauss </w:t>
      </w:r>
      <w:r>
        <w:rPr>
          <w:rFonts w:eastAsia="SimSun" w:hint="eastAsia"/>
          <w:b/>
          <w:bCs/>
        </w:rPr>
        <w:t xml:space="preserve">正极性期</w:t>
      </w:r>
      <w:r>
        <w:rPr>
          <w:rFonts w:eastAsia="SimSun" w:hint="eastAsia"/>
        </w:rPr>
        <w:t xml:space="preserve">（2.58–3.58</w:t>
      </w:r>
      <w:r>
        <w:t xml:space="preserve"> </w:t>
      </w:r>
      <w:r>
        <w:rPr>
          <w:rFonts w:eastAsia="SimSun" w:hint="eastAsia"/>
        </w:rPr>
        <w:t xml:space="preserve">Ma，内含</w:t>
      </w:r>
      <w:r>
        <w:t xml:space="preserve"> Kaena </w:t>
      </w:r>
      <w:r>
        <w:rPr>
          <w:rFonts w:eastAsia="SimSun" w:hint="eastAsia"/>
        </w:rPr>
        <w:t xml:space="preserve">与</w:t>
      </w:r>
      <w:r>
        <w:t xml:space="preserve"> Mammoth </w:t>
      </w:r>
      <w:r>
        <w:rPr>
          <w:rFonts w:eastAsia="SimSun" w:hint="eastAsia"/>
        </w:rPr>
        <w:t xml:space="preserve">反极性亚期）与</w:t>
      </w:r>
      <w:r>
        <w:t xml:space="preserve"> </w:t>
      </w:r>
      <w:r>
        <w:rPr>
          <w:b/>
          <w:bCs/>
        </w:rPr>
        <w:t xml:space="preserve">Gilbert </w:t>
      </w:r>
      <w:r>
        <w:rPr>
          <w:rFonts w:eastAsia="SimSun" w:hint="eastAsia"/>
          <w:b/>
          <w:bCs/>
        </w:rPr>
        <w:t xml:space="preserve">反极性期</w:t>
      </w:r>
      <w:r>
        <w:rPr>
          <w:rFonts w:eastAsia="SimSun" w:hint="eastAsia"/>
        </w:rPr>
        <w:t xml:space="preserve">（3.58–5.23</w:t>
      </w:r>
      <w:r>
        <w:t xml:space="preserve"> </w:t>
      </w:r>
      <w:r>
        <w:rPr>
          <w:rFonts w:eastAsia="SimSun" w:hint="eastAsia"/>
        </w:rPr>
        <w:t xml:space="preserve">Ma）。最近一次倒转——Brunhes/Matuyama</w:t>
      </w:r>
      <w:r>
        <w:t xml:space="preserve"> </w:t>
      </w:r>
      <w:r>
        <w:rPr>
          <w:rFonts w:eastAsia="SimSun" w:hint="eastAsia"/>
        </w:rPr>
        <w:t xml:space="preserve">界线——距今约</w:t>
      </w:r>
      <w:r>
        <w:t xml:space="preserve"> </w:t>
      </w:r>
      <w:r>
        <w:rPr>
          <w:b/>
          <w:bCs/>
        </w:rPr>
        <w:t xml:space="preserve">78 </w:t>
      </w:r>
      <w:r>
        <w:rPr>
          <w:rFonts w:eastAsia="SimSun" w:hint="eastAsia"/>
          <w:b/>
          <w:bCs/>
        </w:rPr>
        <w:t xml:space="preserve">万年</w:t>
      </w:r>
      <w:r>
        <w:rPr>
          <w:rFonts w:eastAsia="SimSun" w:hint="eastAsia"/>
        </w:rPr>
        <w:t xml:space="preserve">。倒转过程本身极快：熔岩流与湖海沉积记录显示一次倒转在千年到万年间完成，相对于平均几十万年的极性期长度不过是”瞬间”。此外还有未完全倒转的短暂事件（极性漂移</w:t>
      </w:r>
      <w:r>
        <w:t xml:space="preserve"> </w:t>
      </w:r>
      <w:r>
        <w:rPr>
          <w:rFonts w:eastAsia="SimSun" w:hint="eastAsia"/>
        </w:rPr>
        <w:t xml:space="preserve">excursion），如约</w:t>
      </w:r>
      <w:r>
        <w:t xml:space="preserve"> 4.1 </w:t>
      </w:r>
      <w:r>
        <w:rPr>
          <w:rFonts w:eastAsia="SimSun" w:hint="eastAsia"/>
        </w:rPr>
        <w:t xml:space="preserve">万年前的</w:t>
      </w:r>
      <w:r>
        <w:t xml:space="preserve"> Laschamp </w:t>
      </w:r>
      <w:r>
        <w:rPr>
          <w:rFonts w:eastAsia="SimSun" w:hint="eastAsia"/>
        </w:rPr>
        <w:t xml:space="preserve">事件</w:t>
      </w:r>
      <w:fldSimple w:instr="NOTEREF _Ref_Footnote_3 \h \f">
        <w:r>
          <w:rPr>
            <w:vertAlign w:val="superscript"/>
          </w:rPr>
          <w:t>3</w:t>
        </w:r>
      </w:fldSimple>
      <w:r>
        <w:t xml:space="preserve">、</w:t>
      </w:r>
      <w:fldSimple w:instr="NOTEREF _Ref_Footnote_5 \h \f">
        <w:r>
          <w:rPr>
            <w:vertAlign w:val="superscript"/>
          </w:rPr>
          <w:t>5</w:t>
        </w:r>
      </w:fldSimple>
      <w:r>
        <w:t xml:space="preserve">。</w:t>
      </w:r>
    </w:p>
    <w:bookmarkEnd w:id="32"/>
    <w:bookmarkStart w:id="33" w:name="倒转的统计特征"/>
    <w:p>
      <w:pPr>
        <w:pStyle w:val="Heading3"/>
      </w:pPr>
      <w:r>
        <w:t xml:space="preserve">3.2.2　</w:t>
      </w:r>
      <w:r>
        <w:rPr>
          <w:rFonts w:eastAsia="SimSun" w:hint="eastAsia"/>
        </w:rPr>
        <w:t xml:space="preserve">倒转的统计特征</w:t>
      </w:r>
    </w:p>
    <w:p>
      <w:pPr>
        <w:pStyle w:val="FirstParagraph"/>
      </w:pPr>
      <w:r>
        <w:rPr>
          <w:rFonts w:eastAsia="SimSun" w:hint="eastAsia"/>
        </w:rPr>
        <w:t xml:space="preserve">对</w:t>
      </w:r>
      <w:r>
        <w:t xml:space="preserve"> GPTS </w:t>
      </w:r>
      <w:r>
        <w:rPr>
          <w:rFonts w:eastAsia="SimSun" w:hint="eastAsia"/>
        </w:rPr>
        <w:t xml:space="preserve">的统计分析表明：（i）倒转是随机过程，极性期长度近似服从指数（Poisson）分布，平均长度随地质时代变化；（ii）约</w:t>
      </w:r>
      <w:r>
        <w:t xml:space="preserve"> 84–83 Ma </w:t>
      </w:r>
      <w:r>
        <w:rPr>
          <w:rFonts w:eastAsia="SimSun" w:hint="eastAsia"/>
        </w:rPr>
        <w:t xml:space="preserve">至</w:t>
      </w:r>
      <w:r>
        <w:t xml:space="preserve"> 120 Ma </w:t>
      </w:r>
      <w:r>
        <w:rPr>
          <w:rFonts w:eastAsia="SimSun" w:hint="eastAsia"/>
        </w:rPr>
        <w:t xml:space="preserve">之间存在长达约</w:t>
      </w:r>
      <w:r>
        <w:t xml:space="preserve"> 3800 </w:t>
      </w:r>
      <w:r>
        <w:rPr>
          <w:rFonts w:eastAsia="SimSun" w:hint="eastAsia"/>
        </w:rPr>
        <w:t xml:space="preserve">万年的</w:t>
      </w:r>
      <w:r>
        <w:rPr>
          <w:rFonts w:eastAsia="SimSun" w:hint="eastAsia"/>
          <w:b/>
          <w:bCs/>
        </w:rPr>
        <w:t xml:space="preserve">白垩纪正极性超时（Cretaceous</w:t>
      </w:r>
      <w:r>
        <w:rPr>
          <w:b/>
          <w:bCs/>
        </w:rPr>
        <w:t xml:space="preserve"> Normal </w:t>
      </w:r>
      <w:r>
        <w:rPr>
          <w:rFonts w:eastAsia="SimSun" w:hint="eastAsia"/>
          <w:b/>
          <w:bCs/>
        </w:rPr>
        <w:t xml:space="preserve">Superchron）</w:t>
      </w:r>
      <w:r>
        <w:rPr>
          <w:rFonts w:eastAsia="SimSun" w:hint="eastAsia"/>
        </w:rPr>
        <w:t xml:space="preserve">，期间倒转完全停止；（iii）倒转频率与发电机数值模拟中的偶极矩涨落、核幔边界热结构之间存在可检验的关联。倒转期间场强下降至正常值的约</w:t>
      </w:r>
      <w:r>
        <w:t xml:space="preserve"> </w:t>
      </w:r>
      <w:r>
        <w:rPr>
          <w:rFonts w:eastAsia="SimSun" w:hint="eastAsia"/>
        </w:rPr>
        <w:t xml:space="preserve">10–25%，但场并不”消失”——多极成分仍在维持一个弱而复杂的场</w:t>
      </w:r>
      <w:fldSimple w:instr="NOTEREF _Ref_Footnote_3 \h \f">
        <w:r>
          <w:rPr>
            <w:vertAlign w:val="superscript"/>
          </w:rPr>
          <w:t>3</w:t>
        </w:r>
      </w:fldSimple>
      <w:r>
        <w:t xml:space="preserve">、</w:t>
      </w:r>
      <w:fldSimple w:instr="NOTEREF _Ref_Footnote_4 \h \f">
        <w:r>
          <w:rPr>
            <w:vertAlign w:val="superscript"/>
          </w:rPr>
          <w:t>4</w:t>
        </w:r>
      </w:fldSimple>
      <w:r>
        <w:t xml:space="preserve">。</w:t>
      </w:r>
    </w:p>
    <w:bookmarkEnd w:id="33"/>
    <w:bookmarkStart w:id="34" w:name="倒转是如何被记录下来的"/>
    <w:p>
      <w:pPr>
        <w:pStyle w:val="Heading3"/>
      </w:pPr>
      <w:r>
        <w:t xml:space="preserve">3.2.3　</w:t>
      </w:r>
      <w:r>
        <w:rPr>
          <w:rFonts w:eastAsia="SimSun" w:hint="eastAsia"/>
        </w:rPr>
        <w:t xml:space="preserve">倒转是如何被记录下来的</w:t>
      </w:r>
    </w:p>
    <w:p>
      <w:pPr>
        <w:pStyle w:val="FirstParagraph"/>
      </w:pPr>
      <w:r>
        <w:rPr>
          <w:rFonts w:eastAsia="SimSun" w:hint="eastAsia"/>
        </w:rPr>
        <w:t xml:space="preserve">倒转过程的细节来自两类天然记录。</w:t>
      </w:r>
      <w:r>
        <w:rPr>
          <w:rFonts w:eastAsia="SimSun" w:hint="eastAsia"/>
          <w:b/>
          <w:bCs/>
        </w:rPr>
        <w:t xml:space="preserve">熔岩流序列</w:t>
      </w:r>
      <w:r>
        <w:rPr>
          <w:rFonts w:eastAsia="SimSun" w:hint="eastAsia"/>
        </w:rPr>
        <w:t xml:space="preserve">：连续喷发的熔岩流像书页一样依次保存了过渡场方向，法国</w:t>
      </w:r>
      <w:r>
        <w:t xml:space="preserve"> Massif Central </w:t>
      </w:r>
      <w:r>
        <w:rPr>
          <w:rFonts w:eastAsia="SimSun" w:hint="eastAsia"/>
        </w:rPr>
        <w:t xml:space="preserve">与美国</w:t>
      </w:r>
      <w:r>
        <w:t xml:space="preserve"> Steens Mountain </w:t>
      </w:r>
      <w:r>
        <w:rPr>
          <w:rFonts w:eastAsia="SimSun" w:hint="eastAsia"/>
        </w:rPr>
        <w:t xml:space="preserve">等地的剖面显示倒转时虚地磁极（VGP）常沿偏好经度带迁移，暗示核幔边界热结构对过渡场的控制。</w:t>
      </w:r>
      <w:r>
        <w:rPr>
          <w:rFonts w:eastAsia="SimSun" w:hint="eastAsia"/>
          <w:b/>
          <w:bCs/>
        </w:rPr>
        <w:t xml:space="preserve">深海与湖泊沉积</w:t>
      </w:r>
      <w:r>
        <w:rPr>
          <w:rFonts w:eastAsia="SimSun" w:hint="eastAsia"/>
        </w:rPr>
        <w:t xml:space="preserve">：沉积剩磁（DRM）分辨率高且连续，意大利、北大西洋与渤海湾等钻孔给出了</w:t>
      </w:r>
      <w:r>
        <w:t xml:space="preserve"> Brunhes/Matuyama </w:t>
      </w:r>
      <w:r>
        <w:rPr>
          <w:rFonts w:eastAsia="SimSun" w:hint="eastAsia"/>
        </w:rPr>
        <w:t xml:space="preserve">倒转持续约</w:t>
      </w:r>
      <w:r>
        <w:t xml:space="preserve"> 1–2 </w:t>
      </w:r>
      <w:r>
        <w:rPr>
          <w:rFonts w:eastAsia="SimSun" w:hint="eastAsia"/>
        </w:rPr>
        <w:t xml:space="preserve">万年的估计，并揭示倒转前后往往伴随一次场强低谷与短暂的极性漂移。除完全倒转外，GPTS</w:t>
      </w:r>
      <w:r>
        <w:t xml:space="preserve"> </w:t>
      </w:r>
      <w:r>
        <w:rPr>
          <w:rFonts w:eastAsia="SimSun" w:hint="eastAsia"/>
        </w:rPr>
        <w:t xml:space="preserve">中还点缀着多次未完成的</w:t>
      </w:r>
      <w:r>
        <w:rPr>
          <w:rFonts w:eastAsia="SimSun" w:hint="eastAsia"/>
          <w:b/>
          <w:bCs/>
        </w:rPr>
        <w:t xml:space="preserve">极性漂移事件</w:t>
      </w:r>
      <w:r>
        <w:rPr>
          <w:rFonts w:eastAsia="SimSun" w:hint="eastAsia"/>
        </w:rPr>
        <w:t xml:space="preserve">——Laschamp（约</w:t>
      </w:r>
      <w:r>
        <w:t xml:space="preserve"> 41 </w:t>
      </w:r>
      <w:r>
        <w:rPr>
          <w:rFonts w:eastAsia="SimSun" w:hint="eastAsia"/>
        </w:rPr>
        <w:t xml:space="preserve">ka）、Mono</w:t>
      </w:r>
      <w:r>
        <w:t xml:space="preserve"> </w:t>
      </w:r>
      <w:r>
        <w:rPr>
          <w:rFonts w:eastAsia="SimSun" w:hint="eastAsia"/>
        </w:rPr>
        <w:t xml:space="preserve">Lake（约</w:t>
      </w:r>
      <w:r>
        <w:t xml:space="preserve"> 34 </w:t>
      </w:r>
      <w:r>
        <w:rPr>
          <w:rFonts w:eastAsia="SimSun" w:hint="eastAsia"/>
        </w:rPr>
        <w:t xml:space="preserve">ka）、Blake（约</w:t>
      </w:r>
      <w:r>
        <w:t xml:space="preserve"> 120 </w:t>
      </w:r>
      <w:r>
        <w:rPr>
          <w:rFonts w:eastAsia="SimSun" w:hint="eastAsia"/>
        </w:rPr>
        <w:t xml:space="preserve">ka）等，它们是研究发电机”未遂倒转”动力学的天然实验</w:t>
      </w:r>
      <w:fldSimple w:instr="NOTEREF _Ref_Footnote_3 \h \f">
        <w:r>
          <w:rPr>
            <w:vertAlign w:val="superscript"/>
          </w:rPr>
          <w:t>3</w:t>
        </w:r>
      </w:fldSimple>
      <w:r>
        <w:t xml:space="preserve">、</w:t>
      </w:r>
      <w:fldSimple w:instr="NOTEREF _Ref_Footnote_5 \h \f">
        <w:r>
          <w:rPr>
            <w:vertAlign w:val="superscript"/>
          </w:rPr>
          <w:t>5</w:t>
        </w:r>
      </w:fldSimple>
      <w:r>
        <w:t xml:space="preserve">。</w:t>
      </w:r>
    </w:p>
    <w:bookmarkEnd w:id="34"/>
    <w:bookmarkEnd w:id="35"/>
    <w:bookmarkStart w:id="42" w:name="古地磁学与板块构造的证据"/>
    <w:p>
      <w:pPr>
        <w:pStyle w:val="Heading2"/>
      </w:pPr>
      <w:r>
        <w:t xml:space="preserve">3.3　</w:t>
      </w:r>
      <w:r>
        <w:rPr>
          <w:rFonts w:eastAsia="SimSun" w:hint="eastAsia"/>
        </w:rPr>
        <w:t xml:space="preserve">古地磁学与板块构造的证据</w:t>
      </w:r>
    </w:p>
    <w:bookmarkStart w:id="36" w:name="岩石磁记忆与视极移曲线"/>
    <w:p>
      <w:pPr>
        <w:pStyle w:val="Heading3"/>
      </w:pPr>
      <w:r>
        <w:t xml:space="preserve">3.3.1　</w:t>
      </w:r>
      <w:r>
        <w:rPr>
          <w:rFonts w:eastAsia="SimSun" w:hint="eastAsia"/>
        </w:rPr>
        <w:t xml:space="preserve">岩石磁记忆与视极移曲线</w:t>
      </w:r>
    </w:p>
    <w:p>
      <w:pPr>
        <w:pStyle w:val="FirstParagraph"/>
      </w:pPr>
      <w:r>
        <w:rPr>
          <w:rFonts w:eastAsia="SimSun" w:hint="eastAsia"/>
        </w:rPr>
        <w:t xml:space="preserve">含铁磁矿物（磁铁矿、磁赤铁矿、赤铁矿等）的岩石在冷却通过居里温度（磁铁矿约</w:t>
      </w:r>
      <w:r>
        <w:t xml:space="preserve"> 580 </w:t>
      </w:r>
      <w:r>
        <w:rPr>
          <w:rFonts w:eastAsia="SimSun" w:hint="eastAsia"/>
        </w:rPr>
        <w:t xml:space="preserve">°C）时获得</w:t>
      </w:r>
      <w:r>
        <w:rPr>
          <w:rFonts w:eastAsia="SimSun" w:hint="eastAsia"/>
          <w:b/>
          <w:bCs/>
        </w:rPr>
        <w:t xml:space="preserve">热剩磁（TRM）</w:t>
      </w:r>
      <w:r>
        <w:rPr>
          <w:rFonts w:eastAsia="SimSun" w:hint="eastAsia"/>
        </w:rPr>
        <w:t xml:space="preserve">，其方向平行于当时当地的地磁场。只要岩石此后未被重加热或强烈改造，这块”化石罗盘”就保存了古场信息。对同一大陆不同时代岩石测定古磁极位置并连成曲线，得到</w:t>
      </w:r>
      <w:r>
        <w:rPr>
          <w:rFonts w:eastAsia="SimSun" w:hint="eastAsia"/>
          <w:b/>
          <w:bCs/>
        </w:rPr>
        <w:t xml:space="preserve">视极移曲线（Apparent</w:t>
      </w:r>
      <w:r>
        <w:rPr>
          <w:b/>
          <w:bCs/>
        </w:rPr>
        <w:t xml:space="preserve"> Polar Wander, </w:t>
      </w:r>
      <w:r>
        <w:rPr>
          <w:rFonts w:eastAsia="SimSun" w:hint="eastAsia"/>
          <w:b/>
          <w:bCs/>
        </w:rPr>
        <w:t xml:space="preserve">APW）</w:t>
      </w:r>
      <w:r>
        <w:t xml:space="preserve">。20 </w:t>
      </w:r>
      <w:r>
        <w:rPr>
          <w:rFonts w:eastAsia="SimSun" w:hint="eastAsia"/>
        </w:rPr>
        <w:t xml:space="preserve">世纪</w:t>
      </w:r>
      <w:r>
        <w:t xml:space="preserve"> 50 </w:t>
      </w:r>
      <w:r>
        <w:rPr>
          <w:rFonts w:eastAsia="SimSun" w:hint="eastAsia"/>
        </w:rPr>
        <w:t xml:space="preserve">年代，Runcorn</w:t>
      </w:r>
      <w:r>
        <w:t xml:space="preserve"> </w:t>
      </w:r>
      <w:r>
        <w:rPr>
          <w:rFonts w:eastAsia="SimSun" w:hint="eastAsia"/>
        </w:rPr>
        <w:t xml:space="preserve">与</w:t>
      </w:r>
      <w:r>
        <w:t xml:space="preserve"> Irving </w:t>
      </w:r>
      <w:r>
        <w:rPr>
          <w:rFonts w:eastAsia="SimSun" w:hint="eastAsia"/>
        </w:rPr>
        <w:t xml:space="preserve">发现欧洲与北美两条</w:t>
      </w:r>
      <w:r>
        <w:t xml:space="preserve"> APW </w:t>
      </w:r>
      <w:r>
        <w:rPr>
          <w:rFonts w:eastAsia="SimSun" w:hint="eastAsia"/>
        </w:rPr>
        <w:t xml:space="preserve">曲线形状相似但系统错位——若让大西洋闭合、两大陆拼合，两条曲线便重合。这是大陆漂移的定量古地磁证据：不是磁极在乱跑，而是大陆在移动</w:t>
      </w:r>
      <w:fldSimple w:instr="NOTEREF _Ref_Footnote_5 \h \f">
        <w:r>
          <w:rPr>
            <w:vertAlign w:val="superscript"/>
          </w:rPr>
          <w:t>5</w:t>
        </w:r>
      </w:fldSimple>
      <w:r>
        <w:t xml:space="preserve">、</w:t>
      </w:r>
      <w:r>
        <w:rPr>
          <w:vertAlign w:val="superscript"/>
        </w:rPr>
        <w:footnoteReference w:id="8"/>
      </w:r>
      <w:r>
        <w:t xml:space="preserve">。</w:t>
      </w:r>
    </w:p>
    <w:bookmarkEnd w:id="36"/>
    <w:bookmarkStart w:id="40" w:name="vinematthewsmorley-假说与海底磁条带"/>
    <w:p>
      <w:pPr>
        <w:pStyle w:val="Heading3"/>
      </w:pPr>
      <w:r>
        <w:t xml:space="preserve">3.3.2　Vine–Matthews–Morley </w:t>
      </w:r>
      <w:r>
        <w:rPr>
          <w:rFonts w:eastAsia="SimSun" w:hint="eastAsia"/>
        </w:rPr>
        <w:t xml:space="preserve">假说与海底磁条带</w:t>
      </w:r>
    </w:p>
    <w:p>
      <w:pPr>
        <w:pStyle w:val="FirstParagraph"/>
      </w:pPr>
      <w:r>
        <w:t xml:space="preserve">1963 </w:t>
      </w:r>
      <w:r>
        <w:rPr>
          <w:rFonts w:eastAsia="SimSun" w:hint="eastAsia"/>
        </w:rPr>
        <w:t xml:space="preserve">年，剑桥研究生</w:t>
      </w:r>
      <w:r>
        <w:t xml:space="preserve"> Vine </w:t>
      </w:r>
      <w:r>
        <w:rPr>
          <w:rFonts w:eastAsia="SimSun" w:hint="eastAsia"/>
        </w:rPr>
        <w:t xml:space="preserve">与其导师</w:t>
      </w:r>
      <w:r>
        <w:t xml:space="preserve"> </w:t>
      </w:r>
      <w:r>
        <w:rPr>
          <w:rFonts w:eastAsia="SimSun" w:hint="eastAsia"/>
        </w:rPr>
        <w:t xml:space="preserve">Matthews（Morley</w:t>
      </w:r>
      <w:r>
        <w:t xml:space="preserve"> </w:t>
      </w:r>
      <w:r>
        <w:rPr>
          <w:rFonts w:eastAsia="SimSun" w:hint="eastAsia"/>
        </w:rPr>
        <w:t xml:space="preserve">独立提出相同想法）把”地磁倒转”与”海底扩张”两个看似无关的现象联系起来：新洋壳在洋脊处冷却时获得沿当时场方向的</w:t>
      </w:r>
      <w:r>
        <w:t xml:space="preserve"> </w:t>
      </w:r>
      <w:r>
        <w:rPr>
          <w:rFonts w:eastAsia="SimSun" w:hint="eastAsia"/>
        </w:rPr>
        <w:t xml:space="preserve">TRM；若地磁场周期性倒转，海底就会像磁带一样把极性序列对称地录在洋脊两侧</w:t>
      </w:r>
      <w:r>
        <w:rPr>
          <w:vertAlign w:val="superscript"/>
        </w:rPr>
        <w:footnoteReference w:id="9"/>
      </w:r>
      <w:r>
        <w:rPr>
          <w:rFonts w:eastAsia="SimSun" w:hint="eastAsia"/>
        </w:rPr>
        <w:t xml:space="preserve">。图3-2</w:t>
      </w:r>
      <w:r>
        <w:t xml:space="preserve"> </w:t>
      </w:r>
      <w:r>
        <w:rPr>
          <w:rFonts w:eastAsia="SimSun" w:hint="eastAsia"/>
        </w:rPr>
        <w:t xml:space="preserve">给出这一模型的定量再现：上图为</w:t>
      </w:r>
      <w:r>
        <w:t xml:space="preserve"> </w:t>
      </w:r>
      <w:r>
        <w:rPr>
          <w:rFonts w:eastAsia="SimSun" w:hint="eastAsia"/>
        </w:rPr>
        <w:t xml:space="preserve">Cande–Kent（1995）标定的最近</w:t>
      </w:r>
      <w:r>
        <w:t xml:space="preserve"> 5.5 Ma </w:t>
      </w:r>
      <w:r>
        <w:rPr>
          <w:rFonts w:eastAsia="SimSun" w:hint="eastAsia"/>
        </w:rPr>
        <w:t xml:space="preserve">极性年代表，中图为按半扩张速率</w:t>
      </w:r>
      <w:r>
        <w:t xml:space="preserve"> 2 cm/yr </w:t>
      </w:r>
      <w:r>
        <w:rPr>
          <w:rFonts w:eastAsia="SimSun" w:hint="eastAsia"/>
        </w:rPr>
        <w:t xml:space="preserve">生成的磁化地壳剖面（黑色为正极性），下图为由磁化块体正演计算的海面磁异常。峰谷相间、关于洋脊轴镜像对称的异常花样与北大西洋</w:t>
      </w:r>
      <w:r>
        <w:t xml:space="preserve"> Reykjanes </w:t>
      </w:r>
      <w:r>
        <w:rPr>
          <w:rFonts w:eastAsia="SimSun" w:hint="eastAsia"/>
        </w:rPr>
        <w:t xml:space="preserve">洋脊等实测剖面惊人一致</w:t>
      </w:r>
      <w:r>
        <w:rPr>
          <w:vertAlign w:val="superscript"/>
        </w:rPr>
        <w:footnoteReference w:id="10"/>
      </w:r>
      <w:r>
        <w:rPr>
          <w:rFonts w:eastAsia="SimSun" w:hint="eastAsia"/>
        </w:rPr>
        <w:t xml:space="preserve">。Vine（1966）进一步证明各大洋的异常剖面可以按同一极性年表对比，并给出海底扩张速率；磁异常编号（C1–C34</w:t>
      </w:r>
      <w:r>
        <w:t xml:space="preserve"> </w:t>
      </w:r>
      <w:r>
        <w:rPr>
          <w:rFonts w:eastAsia="SimSun" w:hint="eastAsia"/>
        </w:rPr>
        <w:t xml:space="preserve">等）至今仍是洋壳年龄的通用标尺</w:t>
      </w:r>
      <w:r>
        <w:rPr>
          <w:vertAlign w:val="superscript"/>
        </w:rPr>
        <w:footnoteReference w:id="11"/>
      </w:r>
      <w:r>
        <w:t xml:space="preserve">、</w:t>
      </w:r>
      <w:fldSimple w:instr="NOTEREF _Ref_Footnote_7 \h \f">
        <w:r>
          <w:rPr>
            <w:vertAlign w:val="superscript"/>
          </w:rPr>
          <w:t>7</w:t>
        </w:r>
      </w:fldSimple>
      <w:r>
        <w:t xml:space="preserve">。</w:t>
      </w:r>
    </w:p>
    <w:p>
      <w:pPr>
        <w:pStyle w:val="CaptionedFigure"/>
      </w:pPr>
      <w:r>
        <w:drawing>
          <wp:inline>
            <wp:extent cx="5219999" cy="4431149"/>
            <wp:effectExtent b="0" l="0" r="0" t="0"/>
            <wp:docPr descr="图3-2　地磁极性年代表（Cande &amp; Kent, 1995）与 Vine–Matthews–Morley 海底磁条带模型（半扩张速率 2 cm/yr；异常由磁化棱柱正演计算）" title="" id="38" name="Picture"/>
            <a:graphic>
              <a:graphicData uri="http://schemas.openxmlformats.org/drawingml/2006/picture">
                <pic:pic>
                  <pic:nvPicPr>
                    <pic:cNvPr descr="figs/fig3_2_stripes.png" id="39" name="Picture"/>
                    <pic:cNvPicPr>
                      <a:picLocks noChangeArrowheads="1" noChangeAspect="1"/>
                    </pic:cNvPicPr>
                  </pic:nvPicPr>
                  <pic:blipFill>
                    <a:blip r:embed="rId37"/>
                    <a:stretch>
                      <a:fillRect/>
                    </a:stretch>
                  </pic:blipFill>
                  <pic:spPr bwMode="auto">
                    <a:xfrm>
                      <a:off x="0" y="0"/>
                      <a:ext cx="5219999" cy="4431149"/>
                    </a:xfrm>
                    <a:prstGeom prst="rect">
                      <a:avLst/>
                    </a:prstGeom>
                    <a:noFill/>
                    <a:ln w="9525">
                      <a:noFill/>
                      <a:headEnd/>
                      <a:tailEnd/>
                    </a:ln>
                  </pic:spPr>
                </pic:pic>
              </a:graphicData>
            </a:graphic>
          </wp:inline>
        </w:drawing>
      </w:r>
    </w:p>
    <w:p>
      <w:pPr>
        <w:pStyle w:val="ImageCaption"/>
      </w:pPr>
      <w:r>
        <w:rPr>
          <w:rFonts w:eastAsia="SimSun" w:hint="eastAsia"/>
        </w:rPr>
        <w:t xml:space="preserve">图3-2</w:t>
      </w:r>
      <w:r>
        <w:t xml:space="preserve">　</w:t>
      </w:r>
      <w:r>
        <w:rPr>
          <w:rFonts w:eastAsia="SimSun" w:hint="eastAsia"/>
        </w:rPr>
        <w:t xml:space="preserve">地磁极性年代表（Cande</w:t>
      </w:r>
      <w:r>
        <w:t xml:space="preserve"> &amp; Kent, </w:t>
      </w:r>
      <w:r>
        <w:rPr>
          <w:rFonts w:eastAsia="SimSun" w:hint="eastAsia"/>
        </w:rPr>
        <w:t xml:space="preserve">1995）与</w:t>
      </w:r>
      <w:r>
        <w:t xml:space="preserve"> Vine–Matthews–Morley </w:t>
      </w:r>
      <w:r>
        <w:rPr>
          <w:rFonts w:eastAsia="SimSun" w:hint="eastAsia"/>
        </w:rPr>
        <w:t xml:space="preserve">海底磁条带模型（半扩张速率</w:t>
      </w:r>
      <w:r>
        <w:t xml:space="preserve"> 2 </w:t>
      </w:r>
      <w:r>
        <w:rPr>
          <w:rFonts w:eastAsia="SimSun" w:hint="eastAsia"/>
        </w:rPr>
        <w:t xml:space="preserve">cm/yr；异常由磁化棱柱正演计算）</w:t>
      </w:r>
    </w:p>
    <w:bookmarkEnd w:id="40"/>
    <w:bookmarkStart w:id="41" w:name="磁异常编号与板块运动学重建"/>
    <w:p>
      <w:pPr>
        <w:pStyle w:val="Heading3"/>
      </w:pPr>
      <w:r>
        <w:t xml:space="preserve">3.3.3　</w:t>
      </w:r>
      <w:r>
        <w:rPr>
          <w:rFonts w:eastAsia="SimSun" w:hint="eastAsia"/>
        </w:rPr>
        <w:t xml:space="preserve">磁异常编号与板块运动学重建</w:t>
      </w:r>
    </w:p>
    <w:p>
      <w:pPr>
        <w:pStyle w:val="FirstParagraph"/>
      </w:pPr>
      <w:r>
        <w:rPr>
          <w:rFonts w:eastAsia="SimSun" w:hint="eastAsia"/>
        </w:rPr>
        <w:t xml:space="preserve">磁异常按时代由老到新编号（新生代为</w:t>
      </w:r>
      <w:r>
        <w:t xml:space="preserve"> </w:t>
      </w:r>
      <w:r>
        <w:rPr>
          <w:rFonts w:eastAsia="SimSun" w:hint="eastAsia"/>
        </w:rPr>
        <w:t xml:space="preserve">C1–C34，中生代为</w:t>
      </w:r>
      <w:r>
        <w:t xml:space="preserve"> </w:t>
      </w:r>
      <w:r>
        <w:rPr>
          <w:rFonts w:eastAsia="SimSun" w:hint="eastAsia"/>
        </w:rPr>
        <w:t xml:space="preserve">M0–M38），与</w:t>
      </w:r>
      <w:r>
        <w:t xml:space="preserve"> GPTS </w:t>
      </w:r>
      <w:r>
        <w:rPr>
          <w:rFonts w:eastAsia="SimSun" w:hint="eastAsia"/>
        </w:rPr>
        <w:t xml:space="preserve">一一对应。任一洋盆两侧同名异常之间的间距直接给出</w:t>
      </w:r>
      <w:r>
        <w:rPr>
          <w:rFonts w:eastAsia="SimSun" w:hint="eastAsia"/>
          <w:b/>
          <w:bCs/>
        </w:rPr>
        <w:t xml:space="preserve">总扩张量</w:t>
      </w:r>
      <w:r>
        <w:rPr>
          <w:rFonts w:eastAsia="SimSun" w:hint="eastAsia"/>
        </w:rPr>
        <w:t xml:space="preserve">，间距随时间的微商给出</w:t>
      </w:r>
      <w:r>
        <w:rPr>
          <w:rFonts w:eastAsia="SimSun" w:hint="eastAsia"/>
          <w:b/>
          <w:bCs/>
        </w:rPr>
        <w:t xml:space="preserve">扩张速率随时间的变化</w:t>
      </w:r>
      <w:r>
        <w:rPr>
          <w:rFonts w:eastAsia="SimSun" w:hint="eastAsia"/>
        </w:rPr>
        <w:t xml:space="preserve">；结合断裂带方向，即可重建板块相对运动的欧拉极历史。大西洋两岸</w:t>
      </w:r>
      <w:r>
        <w:t xml:space="preserve"> C34 </w:t>
      </w:r>
      <w:r>
        <w:rPr>
          <w:rFonts w:eastAsia="SimSun" w:hint="eastAsia"/>
        </w:rPr>
        <w:t xml:space="preserve">异常（83</w:t>
      </w:r>
      <w:r>
        <w:t xml:space="preserve"> </w:t>
      </w:r>
      <w:r>
        <w:rPr>
          <w:rFonts w:eastAsia="SimSun" w:hint="eastAsia"/>
        </w:rPr>
        <w:t xml:space="preserve">Ma）的拼合是”大西洋张开”定量的第一步；印度洋—澳大利亚—南极洲之间的磁异常重建则刻画了冈瓦纳解体的全过程。至此，地磁学完成了从”证明大陆漂移”到”提供板块运动学数据库”的跨越</w:t>
      </w:r>
      <w:fldSimple w:instr="NOTEREF _Ref_Footnote_10 \h \f">
        <w:r>
          <w:rPr>
            <w:vertAlign w:val="superscript"/>
          </w:rPr>
          <w:t>10</w:t>
        </w:r>
      </w:fldSimple>
      <w:r>
        <w:t xml:space="preserve">、</w:t>
      </w:r>
      <w:fldSimple w:instr="NOTEREF _Ref_Footnote_7 \h \f">
        <w:r>
          <w:rPr>
            <w:vertAlign w:val="superscript"/>
          </w:rPr>
          <w:t>7</w:t>
        </w:r>
      </w:fldSimple>
      <w:r>
        <w:t xml:space="preserve">。</w:t>
      </w:r>
    </w:p>
    <w:p>
      <w:pPr>
        <w:pStyle w:val="BodyText"/>
      </w:pPr>
      <w:r>
        <w:rPr>
          <w:rFonts w:eastAsia="SimSun" w:hint="eastAsia"/>
        </w:rPr>
        <w:t xml:space="preserve">磁条带与</w:t>
      </w:r>
      <w:r>
        <w:t xml:space="preserve"> APW </w:t>
      </w:r>
      <w:r>
        <w:rPr>
          <w:rFonts w:eastAsia="SimSun" w:hint="eastAsia"/>
        </w:rPr>
        <w:t xml:space="preserve">一起，构成了</w:t>
      </w:r>
      <w:r>
        <w:t xml:space="preserve"> 20 </w:t>
      </w:r>
      <w:r>
        <w:rPr>
          <w:rFonts w:eastAsia="SimSun" w:hint="eastAsia"/>
        </w:rPr>
        <w:t xml:space="preserve">世纪地球科学最大革命的核心观测链条：古地磁把”倒转”变成”时钟”，把”漂移”变成”定量运动学”。可以说，没有地磁学就没有板块构造理论。</w:t>
      </w:r>
    </w:p>
    <w:bookmarkEnd w:id="41"/>
    <w:bookmarkEnd w:id="42"/>
    <w:bookmarkStart w:id="46" w:name="发电机理论磁流体动力学基础"/>
    <w:p>
      <w:pPr>
        <w:pStyle w:val="Heading2"/>
      </w:pPr>
      <w:r>
        <w:t xml:space="preserve">3.4　</w:t>
      </w:r>
      <w:r>
        <w:rPr>
          <w:rFonts w:eastAsia="SimSun" w:hint="eastAsia"/>
        </w:rPr>
        <w:t xml:space="preserve">发电机理论：磁流体动力学基础</w:t>
      </w:r>
    </w:p>
    <w:bookmarkStart w:id="43" w:name="感应方程与磁雷诺数"/>
    <w:p>
      <w:pPr>
        <w:pStyle w:val="Heading3"/>
      </w:pPr>
      <w:r>
        <w:t xml:space="preserve">3.4.1　</w:t>
      </w:r>
      <w:r>
        <w:rPr>
          <w:rFonts w:eastAsia="SimSun" w:hint="eastAsia"/>
        </w:rPr>
        <w:t xml:space="preserve">感应方程与磁雷诺数</w:t>
      </w:r>
    </w:p>
    <w:p>
      <w:pPr>
        <w:pStyle w:val="FirstParagraph"/>
      </w:pPr>
      <w:r>
        <w:rPr>
          <w:rFonts w:eastAsia="SimSun" w:hint="eastAsia"/>
        </w:rPr>
        <w:t xml:space="preserve">液态外核是电导率</w:t>
      </w:r>
      <w:r>
        <w:t xml:space="preserve"> </w:t>
      </w:r>
      <m:oMath>
        <m:r>
          <m:t>σ</m:t>
        </m:r>
        <m:r>
          <m:rPr>
            <m:sty m:val="p"/>
          </m:rPr>
          <m:t>∼</m:t>
        </m:r>
        <m:r>
          <m:t>3</m:t>
        </m:r>
      </m:oMath>
      <w:r>
        <w:t xml:space="preserve">–</w:t>
      </w:r>
      <m:oMath>
        <m:r>
          <m:t>5</m:t>
        </m:r>
        <m:r>
          <m:rPr>
            <m:sty m:val="p"/>
          </m:rPr>
          <m:t>×</m:t>
        </m:r>
        <m:sSup>
          <m:e>
            <m:r>
              <m:t>10</m:t>
            </m:r>
          </m:e>
          <m:sup>
            <m:r>
              <m:t>5</m:t>
            </m:r>
          </m:sup>
        </m:sSup>
        <m:r>
          <m:t> </m:t>
        </m:r>
        <m:r>
          <m:rPr>
            <m:sty m:val="p"/>
          </m:rPr>
          <m:t>S</m:t>
        </m:r>
        <m:r>
          <m:rPr>
            <m:sty m:val="p"/>
          </m:rPr>
          <m:t>/</m:t>
        </m:r>
        <m:r>
          <m:rPr>
            <m:sty m:val="p"/>
          </m:rPr>
          <m:t>m</m:t>
        </m:r>
      </m:oMath>
      <w:r>
        <w:t xml:space="preserve"> </w:t>
      </w:r>
      <w:r>
        <w:rPr>
          <w:rFonts w:eastAsia="SimSun" w:hint="eastAsia"/>
        </w:rPr>
        <w:t xml:space="preserve">的铁合金流体，其磁场演化服从磁流体动力学（MHD）的</w:t>
      </w:r>
      <w:r>
        <w:rPr>
          <w:rFonts w:eastAsia="SimSun" w:hint="eastAsia"/>
          <w:b/>
          <w:bCs/>
        </w:rPr>
        <w:t xml:space="preserve">感应方程</w:t>
      </w:r>
      <w:r>
        <w:rPr>
          <w:rFonts w:eastAsia="SimSun" w:hint="eastAsia"/>
        </w:rPr>
        <w:t xml:space="preserve">。由法拉第定律、安培定律（忽略位移电流）与欧姆定律</w:t>
      </w:r>
      <w:r>
        <w:t xml:space="preserve"> </w:t>
      </w:r>
      <m:oMath>
        <m:r>
          <m:rPr>
            <m:sty m:val="b"/>
          </m:rPr>
          <m:t>J</m:t>
        </m:r>
        <m:r>
          <m:rPr>
            <m:sty m:val="p"/>
          </m:rPr>
          <m:t>=</m:t>
        </m:r>
        <m:r>
          <m:t>σ</m:t>
        </m:r>
        <m:r>
          <m:rPr>
            <m:sty m:val="p"/>
          </m:rPr>
          <m:t>(</m:t>
        </m:r>
        <m:r>
          <m:rPr>
            <m:sty m:val="b"/>
          </m:rPr>
          <m:t>E</m:t>
        </m:r>
        <m:r>
          <m:rPr>
            <m:sty m:val="p"/>
          </m:rPr>
          <m:t>+</m:t>
        </m:r>
        <m:r>
          <m:rPr>
            <m:sty m:val="b"/>
          </m:rPr>
          <m:t>v</m:t>
        </m:r>
        <m:r>
          <m:rPr>
            <m:sty m:val="p"/>
          </m:rPr>
          <m:t>×</m:t>
        </m:r>
        <m:r>
          <m:rPr>
            <m:sty m:val="b"/>
          </m:rPr>
          <m:t>B</m:t>
        </m:r>
        <m:r>
          <m:rPr>
            <m:sty m:val="p"/>
          </m:rPr>
          <m:t>)</m:t>
        </m:r>
      </m:oMath>
      <w:r>
        <w:t xml:space="preserve"> </w:t>
      </w:r>
      <w:r>
        <w:rPr>
          <w:rFonts w:eastAsia="SimSun" w:hint="eastAsia"/>
        </w:rPr>
        <w:t xml:space="preserve">消去电场，得</w:t>
      </w:r>
    </w:p>
    <w:p>
      <w:pPr>
        <w:pStyle w:val="BodyText"/>
      </w:pPr>
      <m:oMathPara>
        <m:oMathParaPr>
          <m:jc m:val="center"/>
        </m:oMathParaPr>
        <m:oMath>
          <m:f>
            <m:fPr>
              <m:type m:val="bar"/>
            </m:fPr>
            <m:num>
              <m:r>
                <m:rPr>
                  <m:sty m:val="p"/>
                </m:rPr>
                <m:t>∂</m:t>
              </m:r>
              <m:r>
                <m:rPr>
                  <m:sty m:val="b"/>
                </m:rPr>
                <m:t>B</m:t>
              </m:r>
            </m:num>
            <m:den>
              <m:r>
                <m:rPr>
                  <m:sty m:val="p"/>
                </m:rPr>
                <m:t>∂</m:t>
              </m:r>
              <m:r>
                <m:t>t</m:t>
              </m:r>
            </m:den>
          </m:f>
          <m:r>
            <m:rPr>
              <m:sty m:val="p"/>
            </m:rPr>
            <m:t>=</m:t>
          </m:r>
          <m:r>
            <m:rPr>
              <m:sty m:val="p"/>
            </m:rPr>
            <m:t>∇</m:t>
          </m:r>
          <m:r>
            <m:rPr>
              <m:sty m:val="p"/>
            </m:rPr>
            <m:t>×</m:t>
          </m:r>
          <m:r>
            <m:rPr>
              <m:sty m:val="p"/>
            </m:rPr>
            <m:t>(</m:t>
          </m:r>
          <m:r>
            <m:rPr>
              <m:sty m:val="b"/>
            </m:rPr>
            <m:t>v</m:t>
          </m:r>
          <m:r>
            <m:rPr>
              <m:sty m:val="p"/>
            </m:rPr>
            <m:t>×</m:t>
          </m:r>
          <m:r>
            <m:rPr>
              <m:sty m:val="b"/>
            </m:rPr>
            <m:t>B</m:t>
          </m:r>
          <m:r>
            <m:rPr>
              <m:sty m:val="p"/>
            </m:rPr>
            <m:t>)</m:t>
          </m:r>
          <m:r>
            <m:rPr>
              <m:sty m:val="p"/>
            </m:rPr>
            <m:t>+</m:t>
          </m:r>
          <m:r>
            <m:t>η</m:t>
          </m:r>
          <m:sSup>
            <m:e>
              <m:r>
                <m:rPr>
                  <m:sty m:val="p"/>
                </m:rPr>
                <m:t>∇</m:t>
              </m:r>
            </m:e>
            <m:sup>
              <m:r>
                <m:t>2</m:t>
              </m:r>
            </m:sup>
          </m:sSup>
          <m:r>
            <m:rPr>
              <m:sty m:val="b"/>
            </m:rPr>
            <m:t>B</m:t>
          </m:r>
          <m:r>
            <m:rPr>
              <m:sty m:val="p"/>
            </m:rPr>
            <m:t>,</m:t>
          </m:r>
          <m:r>
            <m:t>  </m:t>
          </m:r>
          <m:r>
            <m:t>η</m:t>
          </m:r>
          <m:r>
            <m:rPr>
              <m:sty m:val="p"/>
            </m:rPr>
            <m:t>=</m:t>
          </m:r>
          <m:f>
            <m:fPr>
              <m:type m:val="bar"/>
            </m:fPr>
            <m:num>
              <m:r>
                <m:t>1</m:t>
              </m:r>
            </m:num>
            <m:den>
              <m:sSub>
                <m:e>
                  <m:r>
                    <m:t>μ</m:t>
                  </m:r>
                </m:e>
                <m:sub>
                  <m:r>
                    <m:t>0</m:t>
                  </m:r>
                </m:sub>
              </m:sSub>
              <m:r>
                <m:t>σ</m:t>
              </m:r>
            </m:den>
          </m:f>
          <m:r>
            <m:rPr>
              <m:sty m:val="p"/>
            </m:rPr>
            <m:t>,</m:t>
          </m:r>
        </m:oMath>
      </m:oMathPara>
    </w:p>
    <w:p>
      <w:pPr>
        <w:pStyle w:val="FirstParagraph"/>
      </w:pPr>
      <w:r>
        <w:rPr>
          <w:rFonts w:eastAsia="SimSun" w:hint="eastAsia"/>
        </w:rPr>
        <w:t xml:space="preserve">其中</w:t>
      </w:r>
      <w:r>
        <w:t xml:space="preserve"> </w:t>
      </w:r>
      <m:oMath>
        <m:r>
          <m:rPr>
            <m:sty m:val="b"/>
          </m:rPr>
          <m:t>v</m:t>
        </m:r>
      </m:oMath>
      <w:r>
        <w:t xml:space="preserve"> </w:t>
      </w:r>
      <w:r>
        <w:rPr>
          <w:rFonts w:eastAsia="SimSun" w:hint="eastAsia"/>
        </w:rPr>
        <w:t xml:space="preserve">为流体速度，</w:t>
      </w:r>
      <m:oMath>
        <m:r>
          <m:t>η</m:t>
        </m:r>
      </m:oMath>
      <w:r>
        <w:t xml:space="preserve"> </w:t>
      </w:r>
      <w:r>
        <w:rPr>
          <w:rFonts w:eastAsia="SimSun" w:hint="eastAsia"/>
        </w:rPr>
        <w:t xml:space="preserve">为磁扩散率（外核约</w:t>
      </w:r>
      <w:r>
        <w:t xml:space="preserve"> </w:t>
      </w:r>
      <m:oMath>
        <m:r>
          <m:t>1</m:t>
        </m:r>
      </m:oMath>
      <w:r>
        <w:t xml:space="preserve">–</w:t>
      </w:r>
      <m:oMath>
        <m:r>
          <m:t>2</m:t>
        </m:r>
        <m:r>
          <m:t> </m:t>
        </m:r>
        <m:sSup>
          <m:e>
            <m:r>
              <m:rPr>
                <m:sty m:val="p"/>
              </m:rPr>
              <m:t>m</m:t>
            </m:r>
          </m:e>
          <m:sup>
            <m:r>
              <m:rPr>
                <m:sty m:val="p"/>
              </m:rPr>
              <m:t>2</m:t>
            </m:r>
          </m:sup>
        </m:sSup>
        <m:r>
          <m:rPr>
            <m:sty m:val="p"/>
          </m:rPr>
          <m:t>/</m:t>
        </m:r>
        <m:r>
          <m:rPr>
            <m:sty m:val="p"/>
          </m:rPr>
          <m:t>s</m:t>
        </m:r>
      </m:oMath>
      <w:r>
        <w:rPr>
          <w:rFonts w:eastAsia="SimSun" w:hint="eastAsia"/>
        </w:rPr>
        <w:t xml:space="preserve">）。右边第一项是流场对磁力线的</w:t>
      </w:r>
      <w:r>
        <w:rPr>
          <w:rFonts w:eastAsia="SimSun" w:hint="eastAsia"/>
          <w:b/>
          <w:bCs/>
        </w:rPr>
        <w:t xml:space="preserve">拉伸与扭曲</w:t>
      </w:r>
      <w:r>
        <w:rPr>
          <w:rFonts w:eastAsia="SimSun" w:hint="eastAsia"/>
        </w:rPr>
        <w:t xml:space="preserve">（产生新磁场），第二项是欧姆耗散导致的</w:t>
      </w:r>
      <w:r>
        <w:rPr>
          <w:rFonts w:eastAsia="SimSun" w:hint="eastAsia"/>
          <w:b/>
          <w:bCs/>
        </w:rPr>
        <w:t xml:space="preserve">磁扩散</w:t>
      </w:r>
      <w:r>
        <w:rPr>
          <w:rFonts w:eastAsia="SimSun" w:hint="eastAsia"/>
        </w:rPr>
        <w:t xml:space="preserve">。两者之比给出无量纲</w:t>
      </w:r>
      <w:r>
        <w:rPr>
          <w:rFonts w:eastAsia="SimSun" w:hint="eastAsia"/>
          <w:b/>
          <w:bCs/>
        </w:rPr>
        <w:t xml:space="preserve">磁雷诺数</w:t>
      </w:r>
    </w:p>
    <w:p>
      <w:pPr>
        <w:pStyle w:val="BodyText"/>
      </w:pPr>
      <m:oMathPara>
        <m:oMathParaPr>
          <m:jc m:val="center"/>
        </m:oMathParaPr>
        <m:oMath>
          <m:r>
            <m:t>R</m:t>
          </m:r>
          <m:r>
            <m:t>m</m:t>
          </m:r>
          <m:r>
            <m:rPr>
              <m:sty m:val="p"/>
            </m:rPr>
            <m:t>=</m:t>
          </m:r>
          <m:f>
            <m:fPr>
              <m:type m:val="bar"/>
            </m:fPr>
            <m:num>
              <m:r>
                <m:t>U</m:t>
              </m:r>
              <m:r>
                <m:t>L</m:t>
              </m:r>
            </m:num>
            <m:den>
              <m:r>
                <m:t>η</m:t>
              </m:r>
            </m:den>
          </m:f>
          <m:r>
            <m:rPr>
              <m:sty m:val="p"/>
            </m:rPr>
            <m:t>,</m:t>
          </m:r>
        </m:oMath>
      </m:oMathPara>
    </w:p>
    <w:p>
      <w:pPr>
        <w:pStyle w:val="FirstParagraph"/>
      </w:pPr>
      <m:oMath>
        <m:r>
          <m:t>U</m:t>
        </m:r>
      </m:oMath>
      <w:r>
        <w:t xml:space="preserve">、</w:t>
      </w:r>
      <m:oMath>
        <m:r>
          <m:t>L</m:t>
        </m:r>
      </m:oMath>
      <w:r>
        <w:t xml:space="preserve"> </w:t>
      </w:r>
      <w:r>
        <w:rPr>
          <w:rFonts w:eastAsia="SimSun" w:hint="eastAsia"/>
        </w:rPr>
        <w:t xml:space="preserve">为特征速度与长度。取外核尺度</w:t>
      </w:r>
      <w:r>
        <w:t xml:space="preserve"> </w:t>
      </w:r>
      <m:oMath>
        <m:r>
          <m:t>L</m:t>
        </m:r>
        <m:r>
          <m:rPr>
            <m:sty m:val="p"/>
          </m:rPr>
          <m:t>∼</m:t>
        </m:r>
        <m:r>
          <m:t>2</m:t>
        </m:r>
        <m:r>
          <m:rPr>
            <m:sty m:val="p"/>
          </m:rPr>
          <m:t>×</m:t>
        </m:r>
        <m:sSup>
          <m:e>
            <m:r>
              <m:t>10</m:t>
            </m:r>
          </m:e>
          <m:sup>
            <m:r>
              <m:t>6</m:t>
            </m:r>
          </m:sup>
        </m:sSup>
      </m:oMath>
      <w:r>
        <w:t xml:space="preserve"> </w:t>
      </w:r>
      <w:r>
        <w:rPr>
          <w:rFonts w:eastAsia="SimSun" w:hint="eastAsia"/>
        </w:rPr>
        <w:t xml:space="preserve">m、典型流速</w:t>
      </w:r>
      <w:r>
        <w:t xml:space="preserve"> </w:t>
      </w:r>
      <m:oMath>
        <m:r>
          <m:t>U</m:t>
        </m:r>
        <m:r>
          <m:rPr>
            <m:sty m:val="p"/>
          </m:rPr>
          <m:t>∼</m:t>
        </m:r>
        <m:r>
          <m:t>0.5</m:t>
        </m:r>
        <m:r>
          <m:t> </m:t>
        </m:r>
        <m:r>
          <m:rPr>
            <m:sty m:val="p"/>
          </m:rPr>
          <m:t>m</m:t>
        </m:r>
        <m:r>
          <m:rPr>
            <m:sty m:val="p"/>
          </m:rPr>
          <m:t>m</m:t>
        </m:r>
        <m:r>
          <m:rPr>
            <m:sty m:val="p"/>
          </m:rPr>
          <m:t>/</m:t>
        </m:r>
        <m:r>
          <m:rPr>
            <m:sty m:val="p"/>
          </m:rPr>
          <m:t>s</m:t>
        </m:r>
      </m:oMath>
      <w:r>
        <w:rPr>
          <w:rFonts w:eastAsia="SimSun" w:hint="eastAsia"/>
        </w:rPr>
        <w:t xml:space="preserve">（由磁场西漂推断），得</w:t>
      </w:r>
      <w:r>
        <w:t xml:space="preserve"> </w:t>
      </w:r>
      <m:oMath>
        <m:r>
          <m:t>R</m:t>
        </m:r>
        <m:r>
          <m:t>m</m:t>
        </m:r>
        <m:r>
          <m:rPr>
            <m:sty m:val="p"/>
          </m:rPr>
          <m:t>∼</m:t>
        </m:r>
        <m:sSup>
          <m:e>
            <m:r>
              <m:t>10</m:t>
            </m:r>
          </m:e>
          <m:sup>
            <m:r>
              <m:t>2</m:t>
            </m:r>
          </m:sup>
        </m:sSup>
      </m:oMath>
      <w:r>
        <w:t xml:space="preserve">–</w:t>
      </w:r>
      <m:oMath>
        <m:sSup>
          <m:e>
            <m:r>
              <m:t>10</m:t>
            </m:r>
          </m:e>
          <m:sup>
            <m:r>
              <m:t>3</m:t>
            </m:r>
          </m:sup>
        </m:sSup>
        <m:r>
          <m:rPr>
            <m:sty m:val="p"/>
          </m:rPr>
          <m:t>≫</m:t>
        </m:r>
        <m:r>
          <m:t>1</m:t>
        </m:r>
      </m:oMath>
      <w:r>
        <w:rPr>
          <w:rFonts w:eastAsia="SimSun" w:hint="eastAsia"/>
        </w:rPr>
        <w:t xml:space="preserve">：感应效应压倒扩散效应，磁力线近似”冻结”在流体中并被流动不断加工。反之，若发电机停止运转，外核磁场的自由衰减时间</w:t>
      </w:r>
      <w:r>
        <w:t xml:space="preserve"> </w:t>
      </w:r>
      <m:oMath>
        <m:sSup>
          <m:e>
            <m:r>
              <m:t>L</m:t>
            </m:r>
          </m:e>
          <m:sup>
            <m:r>
              <m:t>2</m:t>
            </m:r>
          </m:sup>
        </m:sSup>
        <m:r>
          <m:rPr>
            <m:sty m:val="p"/>
          </m:rPr>
          <m:t>/</m:t>
        </m:r>
        <m:r>
          <m:rPr>
            <m:sty m:val="p"/>
          </m:rPr>
          <m:t>(</m:t>
        </m:r>
        <m:sSup>
          <m:e>
            <m:r>
              <m:t>π</m:t>
            </m:r>
          </m:e>
          <m:sup>
            <m:r>
              <m:t>2</m:t>
            </m:r>
          </m:sup>
        </m:sSup>
        <m:r>
          <m:t>η</m:t>
        </m:r>
        <m:r>
          <m:rPr>
            <m:sty m:val="p"/>
          </m:rPr>
          <m:t>)</m:t>
        </m:r>
      </m:oMath>
      <w:r>
        <w:t xml:space="preserve"> </w:t>
      </w:r>
      <w:r>
        <w:rPr>
          <w:rFonts w:eastAsia="SimSun" w:hint="eastAsia"/>
        </w:rPr>
        <w:t xml:space="preserve">仅约</w:t>
      </w:r>
      <w:r>
        <w:t xml:space="preserve"> 1–2 </w:t>
      </w:r>
      <w:r>
        <w:rPr>
          <w:rFonts w:eastAsia="SimSun" w:hint="eastAsia"/>
        </w:rPr>
        <w:t xml:space="preserve">万年——远小于地球年龄，这就是”永磁体假说”和”化石场假说”被排除、必须存在持续发电过程的根本论据</w:t>
      </w:r>
      <w:fldSimple w:instr="NOTEREF _Ref_Footnote_1 \h \f">
        <w:r>
          <w:rPr>
            <w:vertAlign w:val="superscript"/>
          </w:rPr>
          <w:t>1</w:t>
        </w:r>
      </w:fldSimple>
      <w:r>
        <w:t xml:space="preserve">、</w:t>
      </w:r>
      <w:fldSimple w:instr="NOTEREF _Ref_Footnote_4 \h \f">
        <w:r>
          <w:rPr>
            <w:vertAlign w:val="superscript"/>
          </w:rPr>
          <w:t>4</w:t>
        </w:r>
      </w:fldSimple>
      <w:r>
        <w:t xml:space="preserve">。</w:t>
      </w:r>
    </w:p>
    <w:bookmarkEnd w:id="43"/>
    <w:bookmarkStart w:id="44" w:name="cowling-定理与-alphaomega-效应"/>
    <w:p>
      <w:pPr>
        <w:pStyle w:val="Heading3"/>
      </w:pPr>
      <w:r>
        <w:t xml:space="preserve">3.4.2　Cowling </w:t>
      </w:r>
      <w:r>
        <w:rPr>
          <w:rFonts w:eastAsia="SimSun" w:hint="eastAsia"/>
        </w:rPr>
        <w:t xml:space="preserve">定理与</w:t>
      </w:r>
      <w:r>
        <w:t xml:space="preserve"> </w:t>
      </w:r>
      <m:oMath>
        <m:r>
          <m:t>α</m:t>
        </m:r>
      </m:oMath>
      <w:r>
        <w:t xml:space="preserve">、</w:t>
      </w:r>
      <m:oMath>
        <m:r>
          <m:t>ω</m:t>
        </m:r>
      </m:oMath>
      <w:r>
        <w:t xml:space="preserve"> </w:t>
      </w:r>
      <w:r>
        <w:rPr>
          <w:rFonts w:eastAsia="SimSun" w:hint="eastAsia"/>
        </w:rPr>
        <w:t xml:space="preserve">效应</w:t>
      </w:r>
    </w:p>
    <w:p>
      <w:pPr>
        <w:pStyle w:val="FirstParagraph"/>
      </w:pPr>
      <w:r>
        <w:rPr>
          <w:rFonts w:eastAsia="SimSun" w:hint="eastAsia"/>
        </w:rPr>
        <w:t xml:space="preserve">并非任何流动都能维持磁场。Cowling（1933）证明：</w:t>
      </w:r>
      <w:r>
        <w:rPr>
          <w:rFonts w:eastAsia="SimSun" w:hint="eastAsia"/>
          <w:b/>
          <w:bCs/>
        </w:rPr>
        <w:t xml:space="preserve">稳态轴对称磁场不可能由发电机过程维持</w:t>
      </w:r>
      <w:r>
        <w:rPr>
          <w:rFonts w:eastAsia="SimSun" w:hint="eastAsia"/>
        </w:rPr>
        <w:t xml:space="preserve">（Cowling</w:t>
      </w:r>
      <w:r>
        <w:t xml:space="preserve"> </w:t>
      </w:r>
      <w:r>
        <w:rPr>
          <w:rFonts w:eastAsia="SimSun" w:hint="eastAsia"/>
        </w:rPr>
        <w:t xml:space="preserve">反发电机定理）</w:t>
      </w:r>
      <w:r>
        <w:rPr>
          <w:vertAlign w:val="superscript"/>
        </w:rPr>
        <w:footnoteReference w:id="12"/>
      </w:r>
      <w:r>
        <w:rPr>
          <w:rFonts w:eastAsia="SimSun" w:hint="eastAsia"/>
        </w:rPr>
        <w:t xml:space="preserve">。要绕开这一限制，必须引入破坏对称性的机制，经典平均场理论给出两种：</w:t>
      </w:r>
    </w:p>
    <w:p>
      <w:pPr>
        <w:pStyle w:val="Compact"/>
        <w:numPr>
          <w:ilvl w:val="0"/>
          <w:numId w:val="1001"/>
        </w:numPr>
      </w:pPr>
      <m:oMath>
        <m:r>
          <m:t>ω</m:t>
        </m:r>
      </m:oMath>
      <w:r>
        <w:rPr>
          <w:b/>
          <w:bCs/>
        </w:rPr>
        <w:t xml:space="preserve"> </w:t>
      </w:r>
      <w:r>
        <w:rPr>
          <w:rFonts w:eastAsia="SimSun" w:hint="eastAsia"/>
          <w:b/>
          <w:bCs/>
        </w:rPr>
        <w:t xml:space="preserve">效应</w:t>
      </w:r>
      <w:r>
        <w:rPr>
          <w:rFonts w:eastAsia="SimSun" w:hint="eastAsia"/>
        </w:rPr>
        <w:t xml:space="preserve">：较差旋转（剪切流）把极向（径向）磁场拉伸成环向（东西向）磁场，是制造强环向场的主要机制；</w:t>
      </w:r>
    </w:p>
    <w:p>
      <w:pPr>
        <w:pStyle w:val="Compact"/>
        <w:numPr>
          <w:ilvl w:val="0"/>
          <w:numId w:val="1001"/>
        </w:numPr>
      </w:pPr>
      <m:oMath>
        <m:r>
          <m:t>α</m:t>
        </m:r>
      </m:oMath>
      <w:r>
        <w:rPr>
          <w:b/>
          <w:bCs/>
        </w:rPr>
        <w:t xml:space="preserve"> </w:t>
      </w:r>
      <w:r>
        <w:rPr>
          <w:rFonts w:eastAsia="SimSun" w:hint="eastAsia"/>
          <w:b/>
          <w:bCs/>
        </w:rPr>
        <w:t xml:space="preserve">效应</w:t>
      </w:r>
      <w:r>
        <w:rPr>
          <w:rFonts w:eastAsia="SimSun" w:hint="eastAsia"/>
        </w:rPr>
        <w:t xml:space="preserve">：旋转背景下螺旋对流（helical</w:t>
      </w:r>
      <w:r>
        <w:t xml:space="preserve"> </w:t>
      </w:r>
      <w:r>
        <w:rPr>
          <w:rFonts w:eastAsia="SimSun" w:hint="eastAsia"/>
        </w:rPr>
        <w:t xml:space="preserve">convection）把环向场重新扭成极向场，完成循环。平均场感应方程写作</w:t>
      </w:r>
      <w:r>
        <w:t xml:space="preserve"> </w:t>
      </w:r>
      <m:oMath>
        <m:r>
          <m:rPr>
            <m:sty m:val="p"/>
          </m:rPr>
          <m:t>∂</m:t>
        </m:r>
        <m:acc>
          <m:accPr>
            <m:chr m:val="‾"/>
          </m:accPr>
          <m:e>
            <m:r>
              <m:rPr>
                <m:sty m:val="b"/>
              </m:rPr>
              <m:t>B</m:t>
            </m:r>
          </m:e>
        </m:acc>
        <m:r>
          <m:rPr>
            <m:sty m:val="p"/>
          </m:rPr>
          <m:t>/</m:t>
        </m:r>
        <m:r>
          <m:rPr>
            <m:sty m:val="p"/>
          </m:rPr>
          <m:t>∂</m:t>
        </m:r>
        <m:r>
          <m:t>t</m:t>
        </m:r>
        <m:r>
          <m:rPr>
            <m:sty m:val="p"/>
          </m:rPr>
          <m:t>=</m:t>
        </m:r>
        <m:r>
          <m:rPr>
            <m:sty m:val="p"/>
          </m:rPr>
          <m:t>∇</m:t>
        </m:r>
        <m:r>
          <m:rPr>
            <m:sty m:val="p"/>
          </m:rPr>
          <m:t>×</m:t>
        </m:r>
        <m:r>
          <m:rPr>
            <m:sty m:val="p"/>
          </m:rPr>
          <m:t>(</m:t>
        </m:r>
        <m:r>
          <m:t>α</m:t>
        </m:r>
        <m:acc>
          <m:accPr>
            <m:chr m:val="‾"/>
          </m:accPr>
          <m:e>
            <m:r>
              <m:rPr>
                <m:sty m:val="b"/>
              </m:rPr>
              <m:t>B</m:t>
            </m:r>
          </m:e>
        </m:acc>
        <m:r>
          <m:rPr>
            <m:sty m:val="p"/>
          </m:rPr>
          <m:t>+</m:t>
        </m:r>
        <m:acc>
          <m:accPr>
            <m:chr m:val="‾"/>
          </m:accPr>
          <m:e>
            <m:r>
              <m:rPr>
                <m:sty m:val="b"/>
              </m:rPr>
              <m:t>v</m:t>
            </m:r>
          </m:e>
        </m:acc>
        <m:r>
          <m:rPr>
            <m:sty m:val="p"/>
          </m:rPr>
          <m:t>×</m:t>
        </m:r>
        <m:acc>
          <m:accPr>
            <m:chr m:val="‾"/>
          </m:accPr>
          <m:e>
            <m:r>
              <m:rPr>
                <m:sty m:val="b"/>
              </m:rPr>
              <m:t>B</m:t>
            </m:r>
          </m:e>
        </m:acc>
        <m:r>
          <m:rPr>
            <m:sty m:val="p"/>
          </m:rPr>
          <m:t>)</m:t>
        </m:r>
        <m:r>
          <m:rPr>
            <m:sty m:val="p"/>
          </m:rPr>
          <m:t>+</m:t>
        </m:r>
        <m:r>
          <m:t>η</m:t>
        </m:r>
        <m:sSup>
          <m:e>
            <m:r>
              <m:rPr>
                <m:sty m:val="p"/>
              </m:rPr>
              <m:t>∇</m:t>
            </m:r>
          </m:e>
          <m:sup>
            <m:r>
              <m:t>2</m:t>
            </m:r>
          </m:sup>
        </m:sSup>
        <m:acc>
          <m:accPr>
            <m:chr m:val="‾"/>
          </m:accPr>
          <m:e>
            <m:r>
              <m:rPr>
                <m:sty m:val="b"/>
              </m:rPr>
              <m:t>B</m:t>
            </m:r>
          </m:e>
        </m:acc>
      </m:oMath>
      <w:r>
        <w:rPr>
          <w:rFonts w:eastAsia="SimSun" w:hint="eastAsia"/>
        </w:rPr>
        <w:t xml:space="preserve">，其中</w:t>
      </w:r>
      <w:r>
        <w:t xml:space="preserve"> </w:t>
      </w:r>
      <m:oMath>
        <m:r>
          <m:t>α</m:t>
        </m:r>
        <m:r>
          <m:rPr>
            <m:sty m:val="p"/>
          </m:rPr>
          <m:t>=</m:t>
        </m:r>
        <m:r>
          <m:rPr>
            <m:sty m:val="p"/>
          </m:rPr>
          <m:t>−</m:t>
        </m:r>
        <m:r>
          <m:rPr>
            <m:sty m:val="p"/>
          </m:rPr>
          <m:t>(</m:t>
        </m:r>
        <m:r>
          <m:t>τ</m:t>
        </m:r>
        <m:r>
          <m:rPr>
            <m:sty m:val="p"/>
          </m:rPr>
          <m:t>/</m:t>
        </m:r>
        <m:r>
          <m:t>3</m:t>
        </m:r>
        <m:r>
          <m:rPr>
            <m:sty m:val="p"/>
          </m:rPr>
          <m:t>)</m:t>
        </m:r>
        <m:r>
          <m:rPr>
            <m:sty m:val="p"/>
          </m:rPr>
          <m:t>⟨</m:t>
        </m:r>
        <m:sSup>
          <m:e>
            <m:r>
              <m:rPr>
                <m:sty m:val="b"/>
              </m:rPr>
              <m:t>v</m:t>
            </m:r>
          </m:e>
          <m:sup>
            <m:r>
              <m:rPr>
                <m:sty m:val="p"/>
              </m:rPr>
              <m:t>′</m:t>
            </m:r>
          </m:sup>
        </m:sSup>
        <m:r>
          <m:rPr>
            <m:sty m:val="p"/>
          </m:rPr>
          <m:t>⋅</m:t>
        </m:r>
        <m:r>
          <m:rPr>
            <m:sty m:val="p"/>
          </m:rPr>
          <m:t>∇</m:t>
        </m:r>
        <m:r>
          <m:rPr>
            <m:sty m:val="p"/>
          </m:rPr>
          <m:t>×</m:t>
        </m:r>
        <m:sSup>
          <m:e>
            <m:r>
              <m:rPr>
                <m:sty m:val="b"/>
              </m:rPr>
              <m:t>v</m:t>
            </m:r>
          </m:e>
          <m:sup>
            <m:r>
              <m:rPr>
                <m:sty m:val="p"/>
              </m:rPr>
              <m:t>′</m:t>
            </m:r>
          </m:sup>
        </m:sSup>
        <m:r>
          <m:rPr>
            <m:sty m:val="p"/>
          </m:rPr>
          <m:t>⟩</m:t>
        </m:r>
      </m:oMath>
      <w:r>
        <w:t xml:space="preserve"> </w:t>
      </w:r>
      <w:r>
        <w:rPr>
          <w:rFonts w:eastAsia="SimSun" w:hint="eastAsia"/>
        </w:rPr>
        <w:t xml:space="preserve">正比于平均螺旋度</w:t>
      </w:r>
      <w:r>
        <w:rPr>
          <w:vertAlign w:val="superscript"/>
        </w:rPr>
        <w:footnoteReference w:id="13"/>
      </w:r>
      <w:r>
        <w:t xml:space="preserve">。</w:t>
      </w:r>
    </w:p>
    <w:p>
      <w:pPr>
        <w:pStyle w:val="FirstParagraph"/>
      </w:pPr>
      <w:r>
        <w:rPr>
          <w:rFonts w:eastAsia="SimSun" w:hint="eastAsia"/>
        </w:rPr>
        <w:t xml:space="preserve">地球发电机通常被归类为</w:t>
      </w:r>
      <w:r>
        <w:t xml:space="preserve"> </w:t>
      </w:r>
      <m:oMath>
        <m:sSup>
          <m:e>
            <m:r>
              <m:t>α</m:t>
            </m:r>
          </m:e>
          <m:sup>
            <m:r>
              <m:t>2</m:t>
            </m:r>
          </m:sup>
        </m:sSup>
        <m:r>
          <m:t>ω</m:t>
        </m:r>
      </m:oMath>
      <w:r>
        <w:t xml:space="preserve"> </w:t>
      </w:r>
      <w:r>
        <w:rPr>
          <w:rFonts w:eastAsia="SimSun" w:hint="eastAsia"/>
        </w:rPr>
        <w:t xml:space="preserve">或</w:t>
      </w:r>
      <w:r>
        <w:t xml:space="preserve"> </w:t>
      </w:r>
      <m:oMath>
        <m:r>
          <m:t>α</m:t>
        </m:r>
        <m:r>
          <m:t>ω</m:t>
        </m:r>
      </m:oMath>
      <w:r>
        <w:t xml:space="preserve"> </w:t>
      </w:r>
      <w:r>
        <w:rPr>
          <w:rFonts w:eastAsia="SimSun" w:hint="eastAsia"/>
        </w:rPr>
        <w:t xml:space="preserve">型：内核边界附近上升流的螺旋运动提供</w:t>
      </w:r>
      <w:r>
        <w:t xml:space="preserve"> </w:t>
      </w:r>
      <m:oMath>
        <m:r>
          <m:t>α</m:t>
        </m:r>
      </m:oMath>
      <w:r>
        <w:t xml:space="preserve"> </w:t>
      </w:r>
      <w:r>
        <w:rPr>
          <w:rFonts w:eastAsia="SimSun" w:hint="eastAsia"/>
        </w:rPr>
        <w:t xml:space="preserve">效应，内外核的较差旋转提供</w:t>
      </w:r>
      <w:r>
        <w:t xml:space="preserve"> </w:t>
      </w:r>
      <m:oMath>
        <m:r>
          <m:t>ω</m:t>
        </m:r>
      </m:oMath>
      <w:r>
        <w:t xml:space="preserve"> </w:t>
      </w:r>
      <w:r>
        <w:rPr>
          <w:rFonts w:eastAsia="SimSun" w:hint="eastAsia"/>
        </w:rPr>
        <w:t xml:space="preserve">效应。Bullard（1949）最早提出外核对流驱动的自激发电机设想，Parker（1955）给出首个数学上自洽的波动发电机模型</w:t>
      </w:r>
      <w:r>
        <w:rPr>
          <w:vertAlign w:val="superscript"/>
        </w:rPr>
        <w:footnoteReference w:id="14"/>
      </w:r>
      <w:r>
        <w:t xml:space="preserve">、</w:t>
      </w:r>
      <w:fldSimple w:instr="NOTEREF _Ref_Footnote_13 \h \f">
        <w:r>
          <w:rPr>
            <w:vertAlign w:val="superscript"/>
          </w:rPr>
          <w:t>13</w:t>
        </w:r>
      </w:fldSimple>
      <w:r>
        <w:t xml:space="preserve">。</w:t>
      </w:r>
    </w:p>
    <w:bookmarkEnd w:id="44"/>
    <w:bookmarkStart w:id="45" w:name="冻结磁通与两类时间尺度"/>
    <w:p>
      <w:pPr>
        <w:pStyle w:val="Heading3"/>
      </w:pPr>
      <w:r>
        <w:t xml:space="preserve">3.4.3　</w:t>
      </w:r>
      <w:r>
        <w:rPr>
          <w:rFonts w:eastAsia="SimSun" w:hint="eastAsia"/>
        </w:rPr>
        <w:t xml:space="preserve">冻结磁通与两类时间尺度</w:t>
      </w:r>
    </w:p>
    <w:p>
      <w:pPr>
        <w:pStyle w:val="FirstParagraph"/>
      </w:pPr>
      <w:r>
        <w:rPr>
          <w:rFonts w:eastAsia="SimSun" w:hint="eastAsia"/>
        </w:rPr>
        <w:t xml:space="preserve">感应方程的结构由两个特征时间的竞争决定。</w:t>
      </w:r>
      <w:r>
        <w:rPr>
          <w:rFonts w:eastAsia="SimSun" w:hint="eastAsia"/>
          <w:b/>
          <w:bCs/>
        </w:rPr>
        <w:t xml:space="preserve">磁扩散时间</w:t>
      </w:r>
      <w:r>
        <w:t xml:space="preserve"> </w:t>
      </w:r>
      <m:oMath>
        <m:sSub>
          <m:e>
            <m:r>
              <m:t>τ</m:t>
            </m:r>
          </m:e>
          <m:sub>
            <m:r>
              <m:t>η</m:t>
            </m:r>
          </m:sub>
        </m:sSub>
        <m:r>
          <m:rPr>
            <m:sty m:val="p"/>
          </m:rPr>
          <m:t>=</m:t>
        </m:r>
        <m:sSup>
          <m:e>
            <m:r>
              <m:t>L</m:t>
            </m:r>
          </m:e>
          <m:sup>
            <m:r>
              <m:t>2</m:t>
            </m:r>
          </m:sup>
        </m:sSup>
        <m:r>
          <m:rPr>
            <m:sty m:val="p"/>
          </m:rPr>
          <m:t>/</m:t>
        </m:r>
        <m:r>
          <m:t>η</m:t>
        </m:r>
      </m:oMath>
      <w:r>
        <w:t xml:space="preserve"> </w:t>
      </w:r>
      <w:r>
        <w:rPr>
          <w:rFonts w:eastAsia="SimSun" w:hint="eastAsia"/>
        </w:rPr>
        <w:t xml:space="preserve">刻画场的自然消亡：对外核（</w:t>
      </w:r>
      <m:oMath>
        <m:r>
          <m:t>L</m:t>
        </m:r>
        <m:r>
          <m:rPr>
            <m:sty m:val="p"/>
          </m:rPr>
          <m:t>∼</m:t>
        </m:r>
        <m:r>
          <m:t>2</m:t>
        </m:r>
        <m:r>
          <m:rPr>
            <m:sty m:val="p"/>
          </m:rPr>
          <m:t>×</m:t>
        </m:r>
        <m:sSup>
          <m:e>
            <m:r>
              <m:t>10</m:t>
            </m:r>
          </m:e>
          <m:sup>
            <m:r>
              <m:t>6</m:t>
            </m:r>
          </m:sup>
        </m:sSup>
      </m:oMath>
      <w:r>
        <w:t xml:space="preserve"> </w:t>
      </w:r>
      <w:r>
        <w:rPr>
          <w:rFonts w:eastAsia="SimSun" w:hint="eastAsia"/>
        </w:rPr>
        <w:t xml:space="preserve">m，</w:t>
      </w:r>
      <m:oMath>
        <m:r>
          <m:t>η</m:t>
        </m:r>
        <m:r>
          <m:rPr>
            <m:sty m:val="p"/>
          </m:rPr>
          <m:t>∼</m:t>
        </m:r>
        <m:r>
          <m:t>1.5</m:t>
        </m:r>
        <m:r>
          <m:t> </m:t>
        </m:r>
        <m:sSup>
          <m:e>
            <m:r>
              <m:rPr>
                <m:sty m:val="p"/>
              </m:rPr>
              <m:t>m</m:t>
            </m:r>
          </m:e>
          <m:sup>
            <m:r>
              <m:rPr>
                <m:sty m:val="p"/>
              </m:rPr>
              <m:t>2</m:t>
            </m:r>
          </m:sup>
        </m:sSup>
        <m:r>
          <m:rPr>
            <m:sty m:val="p"/>
          </m:rPr>
          <m:t>/</m:t>
        </m:r>
        <m:r>
          <m:rPr>
            <m:sty m:val="p"/>
          </m:rPr>
          <m:t>s</m:t>
        </m:r>
      </m:oMath>
      <w:r>
        <w:rPr>
          <w:rFonts w:eastAsia="SimSun" w:hint="eastAsia"/>
        </w:rPr>
        <w:t xml:space="preserve">）约为</w:t>
      </w:r>
      <w:r>
        <w:t xml:space="preserve"> </w:t>
      </w:r>
      <m:oMath>
        <m:sSup>
          <m:e>
            <m:r>
              <m:t>10</m:t>
            </m:r>
          </m:e>
          <m:sup>
            <m:r>
              <m:t>4</m:t>
            </m:r>
          </m:sup>
        </m:sSup>
      </m:oMath>
      <w:r>
        <w:t xml:space="preserve">–</w:t>
      </w:r>
      <m:oMath>
        <m:sSup>
          <m:e>
            <m:r>
              <m:t>10</m:t>
            </m:r>
          </m:e>
          <m:sup>
            <m:r>
              <m:t>5</m:t>
            </m:r>
          </m:sup>
        </m:sSup>
      </m:oMath>
      <w:r>
        <w:t xml:space="preserve"> </w:t>
      </w:r>
      <w:r>
        <w:rPr>
          <w:rFonts w:eastAsia="SimSun" w:hint="eastAsia"/>
        </w:rPr>
        <w:t xml:space="preserve">年量级；</w:t>
      </w:r>
      <w:r>
        <w:rPr>
          <w:rFonts w:eastAsia="SimSun" w:hint="eastAsia"/>
          <w:b/>
          <w:bCs/>
        </w:rPr>
        <w:t xml:space="preserve">平流（感应）时间</w:t>
      </w:r>
      <w:r>
        <w:t xml:space="preserve"> </w:t>
      </w:r>
      <m:oMath>
        <m:sSub>
          <m:e>
            <m:r>
              <m:t>τ</m:t>
            </m:r>
          </m:e>
          <m:sub>
            <m:r>
              <m:t>v</m:t>
            </m:r>
          </m:sub>
        </m:sSub>
        <m:r>
          <m:rPr>
            <m:sty m:val="p"/>
          </m:rPr>
          <m:t>=</m:t>
        </m:r>
        <m:r>
          <m:t>L</m:t>
        </m:r>
        <m:r>
          <m:rPr>
            <m:sty m:val="p"/>
          </m:rPr>
          <m:t>/</m:t>
        </m:r>
        <m:r>
          <m:t>U</m:t>
        </m:r>
      </m:oMath>
      <w:r>
        <w:t xml:space="preserve"> </w:t>
      </w:r>
      <w:r>
        <w:rPr>
          <w:rFonts w:eastAsia="SimSun" w:hint="eastAsia"/>
        </w:rPr>
        <w:t xml:space="preserve">刻画流场加工磁场的快慢，仅约</w:t>
      </w:r>
      <w:r>
        <w:t xml:space="preserve"> </w:t>
      </w:r>
      <m:oMath>
        <m:sSup>
          <m:e>
            <m:r>
              <m:t>10</m:t>
            </m:r>
          </m:e>
          <m:sup>
            <m:r>
              <m:t>3</m:t>
            </m:r>
          </m:sup>
        </m:sSup>
      </m:oMath>
      <w:r>
        <w:t xml:space="preserve"> </w:t>
      </w:r>
      <w:r>
        <w:rPr>
          <w:rFonts w:eastAsia="SimSun" w:hint="eastAsia"/>
        </w:rPr>
        <w:t xml:space="preserve">年量级。</w:t>
      </w:r>
      <m:oMath>
        <m:r>
          <m:t>R</m:t>
        </m:r>
        <m:r>
          <m:t>m</m:t>
        </m:r>
        <m:r>
          <m:rPr>
            <m:sty m:val="p"/>
          </m:rPr>
          <m:t>=</m:t>
        </m:r>
        <m:sSub>
          <m:e>
            <m:r>
              <m:t>τ</m:t>
            </m:r>
          </m:e>
          <m:sub>
            <m:r>
              <m:t>η</m:t>
            </m:r>
          </m:sub>
        </m:sSub>
        <m:r>
          <m:rPr>
            <m:sty m:val="p"/>
          </m:rPr>
          <m:t>/</m:t>
        </m:r>
        <m:sSub>
          <m:e>
            <m:r>
              <m:t>τ</m:t>
            </m:r>
          </m:e>
          <m:sub>
            <m:r>
              <m:t>v</m:t>
            </m:r>
          </m:sub>
        </m:sSub>
      </m:oMath>
      <w:r>
        <w:t xml:space="preserve"> </w:t>
      </w:r>
      <w:r>
        <w:rPr>
          <w:rFonts w:eastAsia="SimSun" w:hint="eastAsia"/>
        </w:rPr>
        <w:t xml:space="preserve">正是两者之比。当</w:t>
      </w:r>
      <w:r>
        <w:t xml:space="preserve"> </w:t>
      </w:r>
      <m:oMath>
        <m:r>
          <m:t>R</m:t>
        </m:r>
        <m:r>
          <m:t>m</m:t>
        </m:r>
        <m:r>
          <m:rPr>
            <m:sty m:val="p"/>
          </m:rPr>
          <m:t>≫</m:t>
        </m:r>
        <m:r>
          <m:t>1</m:t>
        </m:r>
      </m:oMath>
      <w:r>
        <w:t xml:space="preserve"> </w:t>
      </w:r>
      <w:r>
        <w:rPr>
          <w:rFonts w:eastAsia="SimSun" w:hint="eastAsia"/>
        </w:rPr>
        <w:t xml:space="preserve">时，Alfvén</w:t>
      </w:r>
      <w:r>
        <w:t xml:space="preserve"> </w:t>
      </w:r>
      <w:r>
        <w:rPr>
          <w:rFonts w:eastAsia="SimSun" w:hint="eastAsia"/>
        </w:rPr>
        <w:t xml:space="preserve">冻结定理成立：磁力线与流体质点近似绑定，流体把磁场”携带”着运动——磁通量管被拉伸则场强增强（通量守恒），被折叠则空间结构复杂化。地球发电机正是在”冻结”与”扩散”的边界上运转：大尺度场靠冻结拉伸维持，小尺度上扩散持续抹平梯度并把磁能转化为焦耳热。这一图像也解释了为何外核流动速度可以通过磁场的西向漂移（westward</w:t>
      </w:r>
      <w:r>
        <w:t xml:space="preserve"> </w:t>
      </w:r>
      <w:r>
        <w:rPr>
          <w:rFonts w:eastAsia="SimSun" w:hint="eastAsia"/>
        </w:rPr>
        <w:t xml:space="preserve">drift，约</w:t>
      </w:r>
      <w:r>
        <w:t xml:space="preserve"> </w:t>
      </w:r>
      <m:oMath>
        <m:sSup>
          <m:e>
            <m:r>
              <m:t>0.2</m:t>
            </m:r>
          </m:e>
          <m:sup>
            <m:r>
              <m:rPr>
                <m:sty m:val="p"/>
              </m:rPr>
              <m:t>∘</m:t>
            </m:r>
          </m:sup>
        </m:sSup>
      </m:oMath>
      <w:r>
        <w:rPr>
          <w:rFonts w:eastAsia="SimSun" w:hint="eastAsia"/>
        </w:rPr>
        <w:t xml:space="preserve">/年）直接估计</w:t>
      </w:r>
      <w:fldSimple w:instr="NOTEREF _Ref_Footnote_1 \h \f">
        <w:r>
          <w:rPr>
            <w:vertAlign w:val="superscript"/>
          </w:rPr>
          <w:t>1</w:t>
        </w:r>
      </w:fldSimple>
      <w:r>
        <w:t xml:space="preserve">、</w:t>
      </w:r>
      <w:fldSimple w:instr="NOTEREF _Ref_Footnote_4 \h \f">
        <w:r>
          <w:rPr>
            <w:vertAlign w:val="superscript"/>
          </w:rPr>
          <w:t>4</w:t>
        </w:r>
      </w:fldSimple>
      <w:r>
        <w:t xml:space="preserve">。</w:t>
      </w:r>
    </w:p>
    <w:bookmarkEnd w:id="45"/>
    <w:bookmarkEnd w:id="46"/>
    <w:bookmarkStart w:id="49" w:name="外核对流与内核差异旋转"/>
    <w:p>
      <w:pPr>
        <w:pStyle w:val="Heading2"/>
      </w:pPr>
      <w:r>
        <w:t xml:space="preserve">3.5　</w:t>
      </w:r>
      <w:r>
        <w:rPr>
          <w:rFonts w:eastAsia="SimSun" w:hint="eastAsia"/>
        </w:rPr>
        <w:t xml:space="preserve">外核对流与内核差异旋转</w:t>
      </w:r>
    </w:p>
    <w:bookmarkStart w:id="47" w:name="驱动能源与流动形态"/>
    <w:p>
      <w:pPr>
        <w:pStyle w:val="Heading3"/>
      </w:pPr>
      <w:r>
        <w:t xml:space="preserve">3.5.1　</w:t>
      </w:r>
      <w:r>
        <w:rPr>
          <w:rFonts w:eastAsia="SimSun" w:hint="eastAsia"/>
        </w:rPr>
        <w:t xml:space="preserve">驱动能源与流动形态</w:t>
      </w:r>
    </w:p>
    <w:p>
      <w:pPr>
        <w:pStyle w:val="FirstParagraph"/>
      </w:pPr>
      <w:r>
        <w:rPr>
          <w:rFonts w:eastAsia="SimSun" w:hint="eastAsia"/>
        </w:rPr>
        <w:t xml:space="preserve">外核对流有两类浮力来源：</w:t>
      </w:r>
      <w:r>
        <w:rPr>
          <w:rFonts w:eastAsia="SimSun" w:hint="eastAsia"/>
          <w:b/>
          <w:bCs/>
        </w:rPr>
        <w:t xml:space="preserve">热浮力</w:t>
      </w:r>
      <w:r>
        <w:rPr>
          <w:rFonts w:eastAsia="SimSun" w:hint="eastAsia"/>
        </w:rPr>
        <w:t xml:space="preserve">（内核冷却、核幔边界热流）与</w:t>
      </w:r>
      <w:r>
        <w:rPr>
          <w:rFonts w:eastAsia="SimSun" w:hint="eastAsia"/>
          <w:b/>
          <w:bCs/>
        </w:rPr>
        <w:t xml:space="preserve">成分浮力</w:t>
      </w:r>
      <w:r>
        <w:rPr>
          <w:rFonts w:eastAsia="SimSun" w:hint="eastAsia"/>
        </w:rPr>
        <w:t xml:space="preserve">（内核凝固时排出轻元素，使边界处流体变轻上浮）——后者被认为贡献更大。控制方程在磁感应方程之外还包括旋转框架下的</w:t>
      </w:r>
      <w:r>
        <w:t xml:space="preserve"> Navier–Stokes </w:t>
      </w:r>
      <w:r>
        <w:rPr>
          <w:rFonts w:eastAsia="SimSun" w:hint="eastAsia"/>
        </w:rPr>
        <w:t xml:space="preserve">方程与浮力输运方程，其无量纲骨架由</w:t>
      </w:r>
      <w:r>
        <w:t xml:space="preserve"> Ekman </w:t>
      </w:r>
      <w:r>
        <w:rPr>
          <w:rFonts w:eastAsia="SimSun" w:hint="eastAsia"/>
        </w:rPr>
        <w:t xml:space="preserve">数</w:t>
      </w:r>
      <w:r>
        <w:t xml:space="preserve"> </w:t>
      </w:r>
      <m:oMath>
        <m:r>
          <m:t>E</m:t>
        </m:r>
        <m:r>
          <m:rPr>
            <m:sty m:val="p"/>
          </m:rPr>
          <m:t>=</m:t>
        </m:r>
        <m:r>
          <m:t>ν</m:t>
        </m:r>
        <m:r>
          <m:rPr>
            <m:sty m:val="p"/>
          </m:rPr>
          <m:t>/</m:t>
        </m:r>
        <m:r>
          <m:rPr>
            <m:sty m:val="p"/>
          </m:rPr>
          <m:t>(</m:t>
        </m:r>
        <m:r>
          <m:rPr>
            <m:sty m:val="p"/>
          </m:rPr>
          <m:t>Ω</m:t>
        </m:r>
        <m:sSup>
          <m:e>
            <m:r>
              <m:t>D</m:t>
            </m:r>
          </m:e>
          <m:sup>
            <m:r>
              <m:t>2</m:t>
            </m:r>
          </m:sup>
        </m:sSup>
        <m:r>
          <m:rPr>
            <m:sty m:val="p"/>
          </m:rPr>
          <m:t>)</m:t>
        </m:r>
      </m:oMath>
      <w:r>
        <w:t xml:space="preserve">、Rayleigh </w:t>
      </w:r>
      <w:r>
        <w:rPr>
          <w:rFonts w:eastAsia="SimSun" w:hint="eastAsia"/>
        </w:rPr>
        <w:t xml:space="preserve">数、Prandtl</w:t>
      </w:r>
      <w:r>
        <w:t xml:space="preserve"> </w:t>
      </w:r>
      <w:r>
        <w:rPr>
          <w:rFonts w:eastAsia="SimSun" w:hint="eastAsia"/>
        </w:rPr>
        <w:t xml:space="preserve">数与磁</w:t>
      </w:r>
      <w:r>
        <w:t xml:space="preserve"> Prandtl </w:t>
      </w:r>
      <w:r>
        <w:rPr>
          <w:rFonts w:eastAsia="SimSun" w:hint="eastAsia"/>
        </w:rPr>
        <w:t xml:space="preserve">数</w:t>
      </w:r>
      <w:r>
        <w:t xml:space="preserve"> </w:t>
      </w:r>
      <m:oMath>
        <m:r>
          <m:t>P</m:t>
        </m:r>
        <m:r>
          <m:t>m</m:t>
        </m:r>
        <m:r>
          <m:rPr>
            <m:sty m:val="p"/>
          </m:rPr>
          <m:t>=</m:t>
        </m:r>
        <m:r>
          <m:t>ν</m:t>
        </m:r>
        <m:r>
          <m:rPr>
            <m:sty m:val="p"/>
          </m:rPr>
          <m:t>/</m:t>
        </m:r>
        <m:r>
          <m:t>η</m:t>
        </m:r>
      </m:oMath>
      <w:r>
        <w:t xml:space="preserve"> </w:t>
      </w:r>
      <w:r>
        <w:rPr>
          <w:rFonts w:eastAsia="SimSun" w:hint="eastAsia"/>
        </w:rPr>
        <w:t xml:space="preserve">刻画。由于</w:t>
      </w:r>
      <w:r>
        <w:t xml:space="preserve"> </w:t>
      </w:r>
      <m:oMath>
        <m:r>
          <m:rPr>
            <m:sty m:val="p"/>
          </m:rPr>
          <m:t>Ω</m:t>
        </m:r>
      </m:oMath>
      <w:r>
        <w:t xml:space="preserve"> </w:t>
      </w:r>
      <w:r>
        <w:rPr>
          <w:rFonts w:eastAsia="SimSun" w:hint="eastAsia"/>
        </w:rPr>
        <w:t xml:space="preserve">极大而</w:t>
      </w:r>
      <w:r>
        <w:t xml:space="preserve"> </w:t>
      </w:r>
      <m:oMath>
        <m:r>
          <m:t>ν</m:t>
        </m:r>
      </m:oMath>
      <w:r>
        <w:t xml:space="preserve"> </w:t>
      </w:r>
      <w:r>
        <w:rPr>
          <w:rFonts w:eastAsia="SimSun" w:hint="eastAsia"/>
        </w:rPr>
        <w:t xml:space="preserve">极小（</w:t>
      </w:r>
      <m:oMath>
        <m:r>
          <m:t>E</m:t>
        </m:r>
        <m:r>
          <m:rPr>
            <m:sty m:val="p"/>
          </m:rPr>
          <m:t>∼</m:t>
        </m:r>
        <m:sSup>
          <m:e>
            <m:r>
              <m:t>10</m:t>
            </m:r>
          </m:e>
          <m:sup>
            <m:r>
              <m:rPr>
                <m:sty m:val="p"/>
              </m:rPr>
              <m:t>−</m:t>
            </m:r>
            <m:r>
              <m:t>15</m:t>
            </m:r>
          </m:sup>
        </m:sSup>
      </m:oMath>
      <w:r>
        <w:rPr>
          <w:rFonts w:eastAsia="SimSun" w:hint="eastAsia"/>
        </w:rPr>
        <w:t xml:space="preserve">），科里奥利力主导动量平衡，对流组织成沿旋转轴拉长的柱状涡（</w:t>
      </w:r>
      <w:r>
        <w:rPr>
          <w:b/>
          <w:bCs/>
        </w:rPr>
        <w:t xml:space="preserve">Taylor </w:t>
      </w:r>
      <w:r>
        <w:rPr>
          <w:rFonts w:eastAsia="SimSun" w:hint="eastAsia"/>
          <w:b/>
          <w:bCs/>
        </w:rPr>
        <w:t xml:space="preserve">柱</w:t>
      </w:r>
      <w:r>
        <w:rPr>
          <w:rFonts w:eastAsia="SimSun" w:hint="eastAsia"/>
        </w:rPr>
        <w:t xml:space="preserve">），主要力平衡为压力—科氏力—洛伦兹力—浮力的</w:t>
      </w:r>
      <w:r>
        <w:t xml:space="preserve"> </w:t>
      </w:r>
      <w:r>
        <w:rPr>
          <w:b/>
          <w:bCs/>
        </w:rPr>
        <w:t xml:space="preserve">MAC </w:t>
      </w:r>
      <w:r>
        <w:rPr>
          <w:rFonts w:eastAsia="SimSun" w:hint="eastAsia"/>
          <w:b/>
          <w:bCs/>
        </w:rPr>
        <w:t xml:space="preserve">平衡</w:t>
      </w:r>
      <w:r>
        <w:rPr>
          <w:rFonts w:eastAsia="SimSun" w:hint="eastAsia"/>
        </w:rPr>
        <w:t xml:space="preserve">（Magneto-Archimedean-Coriolis），粘性几乎可忽略</w:t>
      </w:r>
      <w:fldSimple w:instr="NOTEREF _Ref_Footnote_4 \h \f">
        <w:r>
          <w:rPr>
            <w:vertAlign w:val="superscript"/>
          </w:rPr>
          <w:t>4</w:t>
        </w:r>
      </w:fldSimple>
      <w:r>
        <w:t xml:space="preserve">、</w:t>
      </w:r>
      <w:r>
        <w:rPr>
          <w:vertAlign w:val="superscript"/>
        </w:rPr>
        <w:footnoteReference w:id="15"/>
      </w:r>
      <w:r>
        <w:t xml:space="preserve">。</w:t>
      </w:r>
    </w:p>
    <w:p>
      <w:pPr>
        <w:pStyle w:val="BodyText"/>
      </w:pPr>
      <w:r>
        <w:rPr>
          <w:rFonts w:eastAsia="SimSun" w:hint="eastAsia"/>
        </w:rPr>
        <w:t xml:space="preserve">磁场强度本身也可以用无量纲数表达。</w:t>
      </w:r>
      <w:r>
        <w:rPr>
          <w:b/>
          <w:bCs/>
        </w:rPr>
        <w:t xml:space="preserve">Elsasser </w:t>
      </w:r>
      <w:r>
        <w:rPr>
          <w:rFonts w:eastAsia="SimSun" w:hint="eastAsia"/>
          <w:b/>
          <w:bCs/>
        </w:rPr>
        <w:t xml:space="preserve">数</w:t>
      </w:r>
      <w:r>
        <w:t xml:space="preserve"> </w:t>
      </w:r>
      <m:oMath>
        <m:r>
          <m:rPr>
            <m:sty m:val="p"/>
          </m:rPr>
          <m:t>Λ</m:t>
        </m:r>
        <m:r>
          <m:rPr>
            <m:sty m:val="p"/>
          </m:rPr>
          <m:t>=</m:t>
        </m:r>
        <m:r>
          <m:t>σ</m:t>
        </m:r>
        <m:sSup>
          <m:e>
            <m:r>
              <m:t>B</m:t>
            </m:r>
          </m:e>
          <m:sup>
            <m:r>
              <m:t>2</m:t>
            </m:r>
          </m:sup>
        </m:sSup>
        <m:r>
          <m:rPr>
            <m:sty m:val="p"/>
          </m:rPr>
          <m:t>/</m:t>
        </m:r>
        <m:r>
          <m:rPr>
            <m:sty m:val="p"/>
          </m:rPr>
          <m:t>(</m:t>
        </m:r>
        <m:r>
          <m:t>ρ</m:t>
        </m:r>
        <m:r>
          <m:rPr>
            <m:sty m:val="p"/>
          </m:rPr>
          <m:t>Ω</m:t>
        </m:r>
        <m:r>
          <m:rPr>
            <m:sty m:val="p"/>
          </m:rPr>
          <m:t>)</m:t>
        </m:r>
      </m:oMath>
      <w:r>
        <w:t xml:space="preserve"> </w:t>
      </w:r>
      <w:r>
        <w:rPr>
          <w:rFonts w:eastAsia="SimSun" w:hint="eastAsia"/>
        </w:rPr>
        <w:t xml:space="preserve">量度洛伦兹力与科氏力之比；数值模拟与标度律均表明，饱和发电机平衡于</w:t>
      </w:r>
      <w:r>
        <w:t xml:space="preserve"> </w:t>
      </w:r>
      <m:oMath>
        <m:r>
          <m:rPr>
            <m:sty m:val="p"/>
          </m:rPr>
          <m:t>Λ</m:t>
        </m:r>
        <m:r>
          <m:rPr>
            <m:sty m:val="p"/>
          </m:rPr>
          <m:t>∼</m:t>
        </m:r>
        <m:r>
          <m:t>1</m:t>
        </m:r>
      </m:oMath>
      <w:r>
        <w:t xml:space="preserve"> </w:t>
      </w:r>
      <w:r>
        <w:rPr>
          <w:rFonts w:eastAsia="SimSun" w:hint="eastAsia"/>
        </w:rPr>
        <w:t xml:space="preserve">附近，即</w:t>
      </w:r>
      <w:r>
        <w:t xml:space="preserve"> </w:t>
      </w:r>
      <m:oMath>
        <m:r>
          <m:t>B</m:t>
        </m:r>
        <m:r>
          <m:rPr>
            <m:sty m:val="p"/>
          </m:rPr>
          <m:t>∼</m:t>
        </m:r>
        <m:rad>
          <m:radPr>
            <m:degHide m:val="on"/>
          </m:radPr>
          <m:deg/>
          <m:e>
            <m:r>
              <m:t>ρ</m:t>
            </m:r>
            <m:r>
              <m:rPr>
                <m:sty m:val="p"/>
              </m:rPr>
              <m:t>Ω</m:t>
            </m:r>
            <m:r>
              <m:rPr>
                <m:sty m:val="p"/>
              </m:rPr>
              <m:t>/</m:t>
            </m:r>
            <m:r>
              <m:t>σ</m:t>
            </m:r>
          </m:e>
        </m:rad>
      </m:oMath>
      <w:r>
        <w:rPr>
          <w:rFonts w:eastAsia="SimSun" w:hint="eastAsia"/>
        </w:rPr>
        <w:t xml:space="preserve">。取外核密度</w:t>
      </w:r>
      <w:r>
        <w:t xml:space="preserve"> </w:t>
      </w:r>
      <m:oMath>
        <m:r>
          <m:t>ρ</m:t>
        </m:r>
        <m:r>
          <m:rPr>
            <m:sty m:val="p"/>
          </m:rPr>
          <m:t>∼</m:t>
        </m:r>
        <m:sSup>
          <m:e>
            <m:r>
              <m:t>10</m:t>
            </m:r>
          </m:e>
          <m:sup>
            <m:r>
              <m:t>4</m:t>
            </m:r>
          </m:sup>
        </m:sSup>
        <m:r>
          <m:t> </m:t>
        </m:r>
        <m:r>
          <m:rPr>
            <m:sty m:val="p"/>
          </m:rPr>
          <m:t>k</m:t>
        </m:r>
        <m:r>
          <m:rPr>
            <m:sty m:val="p"/>
          </m:rPr>
          <m:t>g</m:t>
        </m:r>
        <m:r>
          <m:rPr>
            <m:sty m:val="p"/>
          </m:rPr>
          <m:t>/</m:t>
        </m:r>
        <m:sSup>
          <m:e>
            <m:r>
              <m:rPr>
                <m:sty m:val="p"/>
              </m:rPr>
              <m:t>m</m:t>
            </m:r>
          </m:e>
          <m:sup>
            <m:r>
              <m:rPr>
                <m:sty m:val="p"/>
              </m:rPr>
              <m:t>3</m:t>
            </m:r>
          </m:sup>
        </m:sSup>
      </m:oMath>
      <w:r>
        <w:t xml:space="preserve"> </w:t>
      </w:r>
      <w:r>
        <w:rPr>
          <w:rFonts w:eastAsia="SimSun" w:hint="eastAsia"/>
        </w:rPr>
        <w:t xml:space="preserve">与上述参数，可得</w:t>
      </w:r>
      <w:r>
        <w:t xml:space="preserve"> </w:t>
      </w:r>
      <m:oMath>
        <m:r>
          <m:t>B</m:t>
        </m:r>
      </m:oMath>
      <w:r>
        <w:t xml:space="preserve"> </w:t>
      </w:r>
      <w:r>
        <w:rPr>
          <w:rFonts w:eastAsia="SimSun" w:hint="eastAsia"/>
        </w:rPr>
        <w:t xml:space="preserve">为毫特斯拉量级——与外核场强的独立估计（由地表观测向下延拓）一致，说明地磁场强度由旋转”设定”而非由对流能量直接决定，这是发电机理论最深刻的结论之一</w:t>
      </w:r>
      <w:fldSimple w:instr="NOTEREF _Ref_Footnote_4 \h \f">
        <w:r>
          <w:rPr>
            <w:vertAlign w:val="superscript"/>
          </w:rPr>
          <w:t>4</w:t>
        </w:r>
      </w:fldSimple>
      <w:r>
        <w:t xml:space="preserve">、</w:t>
      </w:r>
      <w:r>
        <w:rPr>
          <w:vertAlign w:val="superscript"/>
        </w:rPr>
        <w:footnoteReference w:id="16"/>
      </w:r>
      <w:r>
        <w:t xml:space="preserve">。</w:t>
      </w:r>
    </w:p>
    <w:bookmarkEnd w:id="47"/>
    <w:bookmarkStart w:id="48" w:name="内核差异旋转发现争议与现状"/>
    <w:p>
      <w:pPr>
        <w:pStyle w:val="Heading3"/>
      </w:pPr>
      <w:r>
        <w:t xml:space="preserve">3.5.2　</w:t>
      </w:r>
      <w:r>
        <w:rPr>
          <w:rFonts w:eastAsia="SimSun" w:hint="eastAsia"/>
        </w:rPr>
        <w:t xml:space="preserve">内核差异旋转：发现、争议与现状</w:t>
      </w:r>
    </w:p>
    <w:p>
      <w:pPr>
        <w:pStyle w:val="FirstParagraph"/>
      </w:pPr>
      <w:r>
        <w:rPr>
          <w:rFonts w:eastAsia="SimSun" w:hint="eastAsia"/>
        </w:rPr>
        <w:t xml:space="preserve">发电机理论预言，内核边界的电磁耦合与柱状对流会驱动固态内核相对地幔转动。Song</w:t>
      </w:r>
      <w:r>
        <w:t xml:space="preserve"> &amp; </w:t>
      </w:r>
      <w:r>
        <w:rPr>
          <w:rFonts w:eastAsia="SimSun" w:hint="eastAsia"/>
        </w:rPr>
        <w:t xml:space="preserve">Richards（1996）通过分析</w:t>
      </w:r>
      <w:r>
        <w:t xml:space="preserve"> 30 </w:t>
      </w:r>
      <w:r>
        <w:rPr>
          <w:rFonts w:eastAsia="SimSun" w:hint="eastAsia"/>
        </w:rPr>
        <w:t xml:space="preserve">年间穿越内核的地震波走时差，首次报道内核</w:t>
      </w:r>
      <w:r>
        <w:rPr>
          <w:rFonts w:eastAsia="SimSun" w:hint="eastAsia"/>
          <w:b/>
          <w:bCs/>
        </w:rPr>
        <w:t xml:space="preserve">超速旋转（super-rotation）</w:t>
      </w:r>
      <w:r>
        <w:rPr>
          <w:rFonts w:eastAsia="SimSun" w:hint="eastAsia"/>
        </w:rPr>
        <w:t xml:space="preserve">，估计约</w:t>
      </w:r>
      <w:r>
        <w:t xml:space="preserve"> </w:t>
      </w:r>
      <m:oMath>
        <m:sSup>
          <m:e>
            <m:r>
              <m:t>1.1</m:t>
            </m:r>
          </m:e>
          <m:sup>
            <m:r>
              <m:rPr>
                <m:sty m:val="p"/>
              </m:rPr>
              <m:t>∘</m:t>
            </m:r>
          </m:sup>
        </m:sSup>
      </m:oMath>
      <w:r>
        <w:rPr>
          <w:rFonts w:eastAsia="SimSun" w:hint="eastAsia"/>
        </w:rPr>
        <w:t xml:space="preserve">/年</w:t>
      </w:r>
      <w:r>
        <w:rPr>
          <w:vertAlign w:val="superscript"/>
        </w:rPr>
        <w:footnoteReference w:id="17"/>
      </w:r>
      <w:r>
        <w:rPr>
          <w:rFonts w:eastAsia="SimSun" w:hint="eastAsia"/>
        </w:rPr>
        <w:t xml:space="preserve">；Su</w:t>
      </w:r>
      <w:r>
        <w:t xml:space="preserve"> </w:t>
      </w:r>
      <w:r>
        <w:rPr>
          <w:rFonts w:eastAsia="SimSun" w:hint="eastAsia"/>
        </w:rPr>
        <w:t xml:space="preserve">等（1996）用内核各向异性轴的系统性偏移给出约</w:t>
      </w:r>
      <w:r>
        <w:t xml:space="preserve"> </w:t>
      </w:r>
      <m:oMath>
        <m:sSup>
          <m:e>
            <m:r>
              <m:t>3</m:t>
            </m:r>
          </m:e>
          <m:sup>
            <m:r>
              <m:rPr>
                <m:sty m:val="p"/>
              </m:rPr>
              <m:t>∘</m:t>
            </m:r>
          </m:sup>
        </m:sSup>
      </m:oMath>
      <w:r>
        <w:rPr>
          <w:rFonts w:eastAsia="SimSun" w:hint="eastAsia"/>
        </w:rPr>
        <w:t xml:space="preserve">/年的更大估值</w:t>
      </w:r>
      <w:r>
        <w:rPr>
          <w:vertAlign w:val="superscript"/>
        </w:rPr>
        <w:footnoteReference w:id="18"/>
      </w:r>
      <w:r>
        <w:rPr>
          <w:rFonts w:eastAsia="SimSun" w:hint="eastAsia"/>
        </w:rPr>
        <w:t xml:space="preserve">。此后近三十年的研究构成了一段”如实记录比结论更重要”的科学史：Zhang</w:t>
      </w:r>
      <w:r>
        <w:t xml:space="preserve"> </w:t>
      </w:r>
      <w:r>
        <w:rPr>
          <w:rFonts w:eastAsia="SimSun" w:hint="eastAsia"/>
        </w:rPr>
        <w:t xml:space="preserve">等（2005）用南桑威奇群岛地震双重奏（doublet）波形比对确认了差异旋转，但速率修正为约</w:t>
      </w:r>
      <w:r>
        <w:t xml:space="preserve"> </w:t>
      </w:r>
      <m:oMath>
        <m:r>
          <m:t>0.3</m:t>
        </m:r>
      </m:oMath>
      <w:r>
        <w:t xml:space="preserve">–</w:t>
      </w:r>
      <m:oMath>
        <m:sSup>
          <m:e>
            <m:r>
              <m:t>0.5</m:t>
            </m:r>
          </m:e>
          <m:sup>
            <m:r>
              <m:rPr>
                <m:sty m:val="p"/>
              </m:rPr>
              <m:t>∘</m:t>
            </m:r>
          </m:sup>
        </m:sSup>
      </m:oMath>
      <w:r>
        <w:rPr>
          <w:rFonts w:eastAsia="SimSun" w:hint="eastAsia"/>
        </w:rPr>
        <w:t xml:space="preserve">/年</w:t>
      </w:r>
      <w:r>
        <w:rPr>
          <w:vertAlign w:val="superscript"/>
        </w:rPr>
        <w:footnoteReference w:id="19"/>
      </w:r>
      <w:r>
        <w:rPr>
          <w:rFonts w:eastAsia="SimSun" w:hint="eastAsia"/>
        </w:rPr>
        <w:t xml:space="preserve">；Vidale</w:t>
      </w:r>
      <w:r>
        <w:t xml:space="preserve"> </w:t>
      </w:r>
      <w:r>
        <w:rPr>
          <w:rFonts w:eastAsia="SimSun" w:hint="eastAsia"/>
        </w:rPr>
        <w:t xml:space="preserve">等与后续工作进一步压低至</w:t>
      </w:r>
      <w:r>
        <w:t xml:space="preserve"> </w:t>
      </w:r>
      <m:oMath>
        <m:sSup>
          <m:e>
            <m:r>
              <m:t>0.2</m:t>
            </m:r>
          </m:e>
          <m:sup>
            <m:r>
              <m:rPr>
                <m:sty m:val="p"/>
              </m:rPr>
              <m:t>∘</m:t>
            </m:r>
          </m:sup>
        </m:sSup>
      </m:oMath>
      <w:r>
        <w:rPr>
          <w:rFonts w:eastAsia="SimSun" w:hint="eastAsia"/>
        </w:rPr>
        <w:t xml:space="preserve">/年量级甚至更小；近年</w:t>
      </w:r>
      <w:r>
        <w:t xml:space="preserve"> Yang &amp; </w:t>
      </w:r>
      <w:r>
        <w:rPr>
          <w:rFonts w:eastAsia="SimSun" w:hint="eastAsia"/>
        </w:rPr>
        <w:t xml:space="preserve">Song（2023）基于双重奏的系统分析提出内核旋转在约</w:t>
      </w:r>
      <w:r>
        <w:t xml:space="preserve"> 2009 </w:t>
      </w:r>
      <w:r>
        <w:rPr>
          <w:rFonts w:eastAsia="SimSun" w:hint="eastAsia"/>
        </w:rPr>
        <w:t xml:space="preserve">年前后减慢、目前内核相对地幔近乎同步甚至轻微反转，内核可能处于约</w:t>
      </w:r>
      <w:r>
        <w:t xml:space="preserve"> 70 </w:t>
      </w:r>
      <w:r>
        <w:rPr>
          <w:rFonts w:eastAsia="SimSun" w:hint="eastAsia"/>
        </w:rPr>
        <w:t xml:space="preserve">年周期的</w:t>
      </w:r>
      <w:r>
        <w:rPr>
          <w:rFonts w:eastAsia="SimSun" w:hint="eastAsia"/>
          <w:b/>
          <w:bCs/>
        </w:rPr>
        <w:t xml:space="preserve">振荡旋转</w:t>
      </w:r>
      <w:r>
        <w:rPr>
          <w:rFonts w:eastAsia="SimSun" w:hint="eastAsia"/>
        </w:rPr>
        <w:t xml:space="preserve">之中</w:t>
      </w:r>
      <w:r>
        <w:rPr>
          <w:vertAlign w:val="superscript"/>
        </w:rPr>
        <w:footnoteReference w:id="20"/>
      </w:r>
      <w:r>
        <w:rPr>
          <w:rFonts w:eastAsia="SimSun" w:hint="eastAsia"/>
        </w:rPr>
        <w:t xml:space="preserve">。不同研究的差异部分来自内核小尺度非均匀性、核幔边界耦合强度与数据覆盖的分辨极限。</w:t>
      </w:r>
      <w:r>
        <w:rPr>
          <w:rFonts w:eastAsia="SimSun" w:hint="eastAsia"/>
          <w:b/>
          <w:bCs/>
        </w:rPr>
        <w:t xml:space="preserve">公允的表述是：内核差异旋转的存在已被多类独立证据支持，但其瞬时速率量级为每年零点几度（至多约</w:t>
      </w:r>
      <w:r>
        <w:rPr>
          <w:b/>
          <w:bCs/>
        </w:rPr>
        <w:t xml:space="preserve"> </w:t>
      </w:r>
      <m:oMath>
        <m:sSup>
          <m:e>
            <m:r>
              <m:t>1</m:t>
            </m:r>
          </m:e>
          <m:sup>
            <m:r>
              <m:rPr>
                <m:sty m:val="p"/>
              </m:rPr>
              <m:t>∘</m:t>
            </m:r>
          </m:sup>
        </m:sSup>
      </m:oMath>
      <w:r>
        <w:rPr>
          <w:rFonts w:eastAsia="SimSun" w:hint="eastAsia"/>
          <w:b/>
          <w:bCs/>
        </w:rPr>
        <w:t xml:space="preserve">/年），且可能随时间显著变化，定量值仍有争议。</w:t>
      </w:r>
      <w:r>
        <w:t xml:space="preserve"> </w:t>
      </w:r>
      <w:r>
        <w:rPr>
          <w:rFonts w:eastAsia="SimSun" w:hint="eastAsia"/>
        </w:rPr>
        <w:t xml:space="preserve">这一观测约束反过来标定了内核边界电磁耦合强度与外核粘度上限，是发电机模型的重要边界条件</w:t>
      </w:r>
      <w:fldSimple w:instr="NOTEREF _Ref_Footnote_4 \h \f">
        <w:r>
          <w:rPr>
            <w:vertAlign w:val="superscript"/>
          </w:rPr>
          <w:t>4</w:t>
        </w:r>
      </w:fldSimple>
      <w:r>
        <w:t xml:space="preserve">。</w:t>
      </w:r>
    </w:p>
    <w:bookmarkEnd w:id="48"/>
    <w:bookmarkEnd w:id="49"/>
    <w:bookmarkStart w:id="56" w:name="数值发电机模拟"/>
    <w:p>
      <w:pPr>
        <w:pStyle w:val="Heading2"/>
      </w:pPr>
      <w:r>
        <w:t xml:space="preserve">3.6　</w:t>
      </w:r>
      <w:r>
        <w:rPr>
          <w:rFonts w:eastAsia="SimSun" w:hint="eastAsia"/>
        </w:rPr>
        <w:t xml:space="preserve">数值发电机模拟</w:t>
      </w:r>
    </w:p>
    <w:bookmarkStart w:id="53" w:name="从-glatzmaierroberts-到参数路径"/>
    <w:p>
      <w:pPr>
        <w:pStyle w:val="Heading3"/>
      </w:pPr>
      <w:r>
        <w:t xml:space="preserve">3.6.1　</w:t>
      </w:r>
      <w:r>
        <w:rPr>
          <w:rFonts w:eastAsia="SimSun" w:hint="eastAsia"/>
        </w:rPr>
        <w:t xml:space="preserve">从</w:t>
      </w:r>
      <w:r>
        <w:t xml:space="preserve"> Glatzmaier–Roberts </w:t>
      </w:r>
      <w:r>
        <w:rPr>
          <w:rFonts w:eastAsia="SimSun" w:hint="eastAsia"/>
        </w:rPr>
        <w:t xml:space="preserve">到”参数路径”</w:t>
      </w:r>
    </w:p>
    <w:p>
      <w:pPr>
        <w:pStyle w:val="FirstParagraph"/>
      </w:pPr>
      <w:r>
        <w:t xml:space="preserve">1995 </w:t>
      </w:r>
      <w:r>
        <w:rPr>
          <w:rFonts w:eastAsia="SimSun" w:hint="eastAsia"/>
        </w:rPr>
        <w:t xml:space="preserve">年，Glatzmaier</w:t>
      </w:r>
      <w:r>
        <w:t xml:space="preserve"> </w:t>
      </w:r>
      <w:r>
        <w:rPr>
          <w:rFonts w:eastAsia="SimSun" w:hint="eastAsia"/>
        </w:rPr>
        <w:t xml:space="preserve">与</w:t>
      </w:r>
      <w:r>
        <w:t xml:space="preserve"> Roberts </w:t>
      </w:r>
      <w:r>
        <w:rPr>
          <w:rFonts w:eastAsia="SimSun" w:hint="eastAsia"/>
        </w:rPr>
        <w:t xml:space="preserve">完成了首个三维、自洽、长期积分的发电机数值模拟：旋转球壳内</w:t>
      </w:r>
      <w:r>
        <w:t xml:space="preserve"> Boussinesq </w:t>
      </w:r>
      <w:r>
        <w:rPr>
          <w:rFonts w:eastAsia="SimSun" w:hint="eastAsia"/>
        </w:rPr>
        <w:t xml:space="preserve">流体耦合磁感应方程，自然产生了轴对称占优的类地偶极场，并在随后版本中自发出现了一次形态逼真的</w:t>
      </w:r>
      <w:r>
        <w:rPr>
          <w:rFonts w:eastAsia="SimSun" w:hint="eastAsia"/>
          <w:b/>
          <w:bCs/>
        </w:rPr>
        <w:t xml:space="preserve">极性倒转</w:t>
      </w:r>
      <w:fldSimple w:instr="NOTEREF _Ref_Footnote_15 \h \f">
        <w:r>
          <w:rPr>
            <w:vertAlign w:val="superscript"/>
          </w:rPr>
          <w:t>15</w:t>
        </w:r>
      </w:fldSimple>
      <w:r>
        <w:t xml:space="preserve">、</w:t>
      </w:r>
      <w:r>
        <w:rPr>
          <w:vertAlign w:val="superscript"/>
        </w:rPr>
        <w:footnoteReference w:id="21"/>
      </w:r>
      <w:r>
        <w:rPr>
          <w:rFonts w:eastAsia="SimSun" w:hint="eastAsia"/>
        </w:rPr>
        <w:t xml:space="preserve">。这是发电机理论从机制假说走向可计算科学的里程碑。</w:t>
      </w:r>
    </w:p>
    <w:p>
      <w:pPr>
        <w:pStyle w:val="BodyText"/>
      </w:pPr>
      <w:r>
        <w:rPr>
          <w:rFonts w:eastAsia="SimSun" w:hint="eastAsia"/>
        </w:rPr>
        <w:t xml:space="preserve">但数值模拟面临一个根本性困难（图3-3）：地核的</w:t>
      </w:r>
      <w:r>
        <w:t xml:space="preserve"> Ekman </w:t>
      </w:r>
      <w:r>
        <w:rPr>
          <w:rFonts w:eastAsia="SimSun" w:hint="eastAsia"/>
        </w:rPr>
        <w:t xml:space="preserve">数约</w:t>
      </w:r>
      <w:r>
        <w:t xml:space="preserve"> </w:t>
      </w:r>
      <m:oMath>
        <m:sSup>
          <m:e>
            <m:r>
              <m:t>10</m:t>
            </m:r>
          </m:e>
          <m:sup>
            <m:r>
              <m:rPr>
                <m:sty m:val="p"/>
              </m:rPr>
              <m:t>−</m:t>
            </m:r>
            <m:r>
              <m:t>15</m:t>
            </m:r>
          </m:sup>
        </m:sSup>
      </m:oMath>
      <w:r>
        <w:rPr>
          <w:rFonts w:eastAsia="SimSun" w:hint="eastAsia"/>
        </w:rPr>
        <w:t xml:space="preserve">、磁</w:t>
      </w:r>
      <w:r>
        <w:t xml:space="preserve"> Prandtl </w:t>
      </w:r>
      <w:r>
        <w:rPr>
          <w:rFonts w:eastAsia="SimSun" w:hint="eastAsia"/>
        </w:rPr>
        <w:t xml:space="preserve">数约</w:t>
      </w:r>
      <w:r>
        <w:t xml:space="preserve"> </w:t>
      </w:r>
      <m:oMath>
        <m:sSup>
          <m:e>
            <m:r>
              <m:t>10</m:t>
            </m:r>
          </m:e>
          <m:sup>
            <m:r>
              <m:rPr>
                <m:sty m:val="p"/>
              </m:rPr>
              <m:t>−</m:t>
            </m:r>
            <m:r>
              <m:t>6</m:t>
            </m:r>
          </m:sup>
        </m:sSup>
      </m:oMath>
      <w:r>
        <w:rPr>
          <w:rFonts w:eastAsia="SimSun" w:hint="eastAsia"/>
        </w:rPr>
        <w:t xml:space="preserve">，而直接数值模拟即便在今天也只能达到</w:t>
      </w:r>
      <w:r>
        <w:t xml:space="preserve"> </w:t>
      </w:r>
      <m:oMath>
        <m:r>
          <m:t>E</m:t>
        </m:r>
        <m:r>
          <m:rPr>
            <m:sty m:val="p"/>
          </m:rPr>
          <m:t>∼</m:t>
        </m:r>
        <m:sSup>
          <m:e>
            <m:r>
              <m:t>10</m:t>
            </m:r>
          </m:e>
          <m:sup>
            <m:r>
              <m:rPr>
                <m:sty m:val="p"/>
              </m:rPr>
              <m:t>−</m:t>
            </m:r>
            <m:r>
              <m:t>7</m:t>
            </m:r>
          </m:sup>
        </m:sSup>
      </m:oMath>
      <w:r>
        <w:t xml:space="preserve"> </w:t>
      </w:r>
      <w:r>
        <w:rPr>
          <w:rFonts w:eastAsia="SimSun" w:hint="eastAsia"/>
        </w:rPr>
        <w:t xml:space="preserve">左右——相差</w:t>
      </w:r>
      <w:r>
        <w:t xml:space="preserve"> 8 </w:t>
      </w:r>
      <w:r>
        <w:rPr>
          <w:rFonts w:eastAsia="SimSun" w:hint="eastAsia"/>
        </w:rPr>
        <w:t xml:space="preserve">个数量级，湍流谱的大部分无法分辨。Christensen</w:t>
      </w:r>
      <w:r>
        <w:t xml:space="preserve"> &amp; </w:t>
      </w:r>
      <w:r>
        <w:rPr>
          <w:rFonts w:eastAsia="SimSun" w:hint="eastAsia"/>
        </w:rPr>
        <w:t xml:space="preserve">Aubert（2006）通过大规模参数扫描建立了经验标度律，发现只要无量纲的力平衡与边界通量匹配，外推到地核参数的模拟可以正确预测地磁场强度与偶极占优性</w:t>
      </w:r>
      <w:fldSimple w:instr="NOTEREF _Ref_Footnote_16 \h \f">
        <w:r>
          <w:rPr>
            <w:vertAlign w:val="superscript"/>
          </w:rPr>
          <w:t>16</w:t>
        </w:r>
      </w:fldSimple>
      <w:r>
        <w:t xml:space="preserve">。Schaeffer </w:t>
      </w:r>
      <w:r>
        <w:rPr>
          <w:rFonts w:eastAsia="SimSun" w:hint="eastAsia"/>
        </w:rPr>
        <w:t xml:space="preserve">等（2017）把</w:t>
      </w:r>
      <w:r>
        <w:t xml:space="preserve"> Ekman </w:t>
      </w:r>
      <w:r>
        <w:rPr>
          <w:rFonts w:eastAsia="SimSun" w:hint="eastAsia"/>
        </w:rPr>
        <w:t xml:space="preserve">数推进到</w:t>
      </w:r>
      <w:r>
        <w:t xml:space="preserve"> </w:t>
      </w:r>
      <m:oMath>
        <m:sSup>
          <m:e>
            <m:r>
              <m:t>10</m:t>
            </m:r>
          </m:e>
          <m:sup>
            <m:r>
              <m:rPr>
                <m:sty m:val="p"/>
              </m:rPr>
              <m:t>−</m:t>
            </m:r>
            <m:r>
              <m:t>7</m:t>
            </m:r>
          </m:sup>
        </m:sSup>
      </m:oMath>
      <w:r>
        <w:rPr>
          <w:rFonts w:eastAsia="SimSun" w:hint="eastAsia"/>
        </w:rPr>
        <w:t xml:space="preserve">，获得了磁能主导动能十倍的类地湍流发电机</w:t>
      </w:r>
      <w:r>
        <w:rPr>
          <w:vertAlign w:val="superscript"/>
        </w:rPr>
        <w:footnoteReference w:id="22"/>
      </w:r>
      <w:r>
        <w:rPr>
          <w:rFonts w:eastAsia="SimSun" w:hint="eastAsia"/>
        </w:rPr>
        <w:t xml:space="preserve">；Aubert</w:t>
      </w:r>
      <w:r>
        <w:t xml:space="preserve"> </w:t>
      </w:r>
      <w:r>
        <w:rPr>
          <w:rFonts w:eastAsia="SimSun" w:hint="eastAsia"/>
        </w:rPr>
        <w:t xml:space="preserve">等提出沿固定无量纲力平衡逐步逼近地核的”</w:t>
      </w:r>
      <w:r>
        <w:rPr>
          <w:rFonts w:eastAsia="SimSun" w:hint="eastAsia"/>
          <w:b/>
          <w:bCs/>
        </w:rPr>
        <w:t xml:space="preserve">参数路径（path</w:t>
      </w:r>
      <w:r>
        <w:rPr>
          <w:b/>
          <w:bCs/>
        </w:rPr>
        <w:t xml:space="preserve"> </w:t>
      </w:r>
      <w:r>
        <w:rPr>
          <w:rFonts w:eastAsia="SimSun" w:hint="eastAsia"/>
          <w:b/>
          <w:bCs/>
        </w:rPr>
        <w:t xml:space="preserve">approach）</w:t>
      </w:r>
      <w:r>
        <w:rPr>
          <w:rFonts w:eastAsia="SimSun" w:hint="eastAsia"/>
        </w:rPr>
        <w:t xml:space="preserve">”，在保持</w:t>
      </w:r>
      <w:r>
        <w:t xml:space="preserve"> MAC </w:t>
      </w:r>
      <w:r>
        <w:rPr>
          <w:rFonts w:eastAsia="SimSun" w:hint="eastAsia"/>
        </w:rPr>
        <w:t xml:space="preserve">平衡的前提下系统降低</w:t>
      </w:r>
      <w:r>
        <w:t xml:space="preserve"> </w:t>
      </w:r>
      <m:oMath>
        <m:r>
          <m:t>E</m:t>
        </m:r>
      </m:oMath>
      <w:r>
        <w:t xml:space="preserve"> </w:t>
      </w:r>
      <w:r>
        <w:rPr>
          <w:rFonts w:eastAsia="SimSun" w:hint="eastAsia"/>
        </w:rPr>
        <w:t xml:space="preserve">与</w:t>
      </w:r>
      <w:r>
        <w:t xml:space="preserve"> </w:t>
      </w:r>
      <m:oMath>
        <m:r>
          <m:t>P</m:t>
        </m:r>
        <m:r>
          <m:t>m</m:t>
        </m:r>
      </m:oMath>
      <w:r>
        <w:rPr>
          <w:rFonts w:eastAsia="SimSun" w:hint="eastAsia"/>
        </w:rPr>
        <w:t xml:space="preserve">，再现了包括偶极矩、倒转统计与西漂速率在内的多种类地特征</w:t>
      </w:r>
      <w:r>
        <w:rPr>
          <w:vertAlign w:val="superscript"/>
        </w:rPr>
        <w:footnoteReference w:id="23"/>
      </w:r>
      <w:r>
        <w:t xml:space="preserve">。</w:t>
      </w:r>
    </w:p>
    <w:p>
      <w:pPr>
        <w:pStyle w:val="CaptionedFigure"/>
      </w:pPr>
      <w:r>
        <w:drawing>
          <wp:inline>
            <wp:extent cx="5334000" cy="4270536"/>
            <wp:effectExtent b="0" l="0" r="0" t="0"/>
            <wp:docPr descr="图3-3　数值发电机模拟的参数空间：已发表代表性模拟与地核真实参数的差距（Ekman 数–磁雷诺数平面）" title="" id="51" name="Picture"/>
            <a:graphic>
              <a:graphicData uri="http://schemas.openxmlformats.org/drawingml/2006/picture">
                <pic:pic>
                  <pic:nvPicPr>
                    <pic:cNvPr descr="figs/fig3_3_dynamo_params.png" id="52" name="Picture"/>
                    <pic:cNvPicPr>
                      <a:picLocks noChangeArrowheads="1" noChangeAspect="1"/>
                    </pic:cNvPicPr>
                  </pic:nvPicPr>
                  <pic:blipFill>
                    <a:blip r:embed="rId50"/>
                    <a:stretch>
                      <a:fillRect/>
                    </a:stretch>
                  </pic:blipFill>
                  <pic:spPr bwMode="auto">
                    <a:xfrm>
                      <a:off x="0" y="0"/>
                      <a:ext cx="5334000" cy="4270536"/>
                    </a:xfrm>
                    <a:prstGeom prst="rect">
                      <a:avLst/>
                    </a:prstGeom>
                    <a:noFill/>
                    <a:ln w="9525">
                      <a:noFill/>
                      <a:headEnd/>
                      <a:tailEnd/>
                    </a:ln>
                  </pic:spPr>
                </pic:pic>
              </a:graphicData>
            </a:graphic>
          </wp:inline>
        </w:drawing>
      </w:r>
    </w:p>
    <w:p>
      <w:pPr>
        <w:pStyle w:val="ImageCaption"/>
      </w:pPr>
      <w:r>
        <w:rPr>
          <w:rFonts w:eastAsia="SimSun" w:hint="eastAsia"/>
        </w:rPr>
        <w:t xml:space="preserve">图3-3</w:t>
      </w:r>
      <w:r>
        <w:t xml:space="preserve">　</w:t>
      </w:r>
      <w:r>
        <w:rPr>
          <w:rFonts w:eastAsia="SimSun" w:hint="eastAsia"/>
        </w:rPr>
        <w:t xml:space="preserve">数值发电机模拟的参数空间：已发表代表性模拟与地核真实参数的差距（Ekman</w:t>
      </w:r>
      <w:r>
        <w:t xml:space="preserve"> </w:t>
      </w:r>
      <w:r>
        <w:rPr>
          <w:rFonts w:eastAsia="SimSun" w:hint="eastAsia"/>
        </w:rPr>
        <w:t xml:space="preserve">数–磁雷诺数平面）</w:t>
      </w:r>
    </w:p>
    <w:bookmarkEnd w:id="53"/>
    <w:bookmarkStart w:id="54" w:name="模拟的成功与遗留问题"/>
    <w:p>
      <w:pPr>
        <w:pStyle w:val="Heading3"/>
      </w:pPr>
      <w:r>
        <w:t xml:space="preserve">3.6.2　</w:t>
      </w:r>
      <w:r>
        <w:rPr>
          <w:rFonts w:eastAsia="SimSun" w:hint="eastAsia"/>
        </w:rPr>
        <w:t xml:space="preserve">模拟的成功与遗留问题</w:t>
      </w:r>
    </w:p>
    <w:p>
      <w:pPr>
        <w:pStyle w:val="FirstParagraph"/>
      </w:pPr>
      <w:r>
        <w:rPr>
          <w:rFonts w:eastAsia="SimSun" w:hint="eastAsia"/>
        </w:rPr>
        <w:t xml:space="preserve">数值发电机的成功清单已相当可观：（i）自发产生偶极主导场；（ii）自发倒转且倒转频率随核幔边界热流增大而增大；（iii）再现西向漂移与高纬度通量斑；（iv）预测的内核耦合差异旋转与地震观测定性一致。遗留问题同样清晰：倒转触发机制的细节、模拟中</w:t>
      </w:r>
      <w:r>
        <w:t xml:space="preserve"> </w:t>
      </w:r>
      <m:oMath>
        <m:r>
          <m:t>P</m:t>
        </m:r>
        <m:r>
          <m:t>m</m:t>
        </m:r>
      </m:oMath>
      <w:r>
        <w:t xml:space="preserve"> </w:t>
      </w:r>
      <w:r>
        <w:rPr>
          <w:rFonts w:eastAsia="SimSun" w:hint="eastAsia"/>
        </w:rPr>
        <w:t xml:space="preserve">偏高导致的扩散主导尺度、湍流</w:t>
      </w:r>
      <w:r>
        <w:t xml:space="preserve"> unresolved </w:t>
      </w:r>
      <w:r>
        <w:rPr>
          <w:rFonts w:eastAsia="SimSun" w:hint="eastAsia"/>
        </w:rPr>
        <w:t xml:space="preserve">尺度的参数化、以及地幔侧向热异常（如下地幔</w:t>
      </w:r>
      <w:r>
        <w:t xml:space="preserve"> </w:t>
      </w:r>
      <w:r>
        <w:rPr>
          <w:rFonts w:eastAsia="SimSun" w:hint="eastAsia"/>
        </w:rPr>
        <w:t xml:space="preserve">LLSVP，见第4章）对倒转速率的调制，仍是活跃前沿</w:t>
      </w:r>
      <w:fldSimple w:instr="NOTEREF _Ref_Footnote_4 \h \f">
        <w:r>
          <w:rPr>
            <w:vertAlign w:val="superscript"/>
          </w:rPr>
          <w:t>4</w:t>
        </w:r>
      </w:fldSimple>
      <w:r>
        <w:t xml:space="preserve">、</w:t>
      </w:r>
      <w:fldSimple w:instr="NOTEREF _Ref_Footnote_23 \h \f">
        <w:r>
          <w:rPr>
            <w:vertAlign w:val="superscript"/>
          </w:rPr>
          <w:t>23</w:t>
        </w:r>
      </w:fldSimple>
      <w:r>
        <w:t xml:space="preserve">。</w:t>
      </w:r>
    </w:p>
    <w:bookmarkEnd w:id="54"/>
    <w:bookmarkStart w:id="55" w:name="行星比较发电机理论的实验室"/>
    <w:p>
      <w:pPr>
        <w:pStyle w:val="Heading3"/>
      </w:pPr>
      <w:r>
        <w:t xml:space="preserve">3.6.3　</w:t>
      </w:r>
      <w:r>
        <w:rPr>
          <w:rFonts w:eastAsia="SimSun" w:hint="eastAsia"/>
        </w:rPr>
        <w:t xml:space="preserve">行星比较：发电机理论的”实验室”</w:t>
      </w:r>
    </w:p>
    <w:p>
      <w:pPr>
        <w:pStyle w:val="FirstParagraph"/>
      </w:pPr>
      <w:r>
        <w:rPr>
          <w:rFonts w:eastAsia="SimSun" w:hint="eastAsia"/>
        </w:rPr>
        <w:t xml:space="preserve">同一套</w:t>
      </w:r>
      <w:r>
        <w:t xml:space="preserve"> MHD </w:t>
      </w:r>
      <w:r>
        <w:rPr>
          <w:rFonts w:eastAsia="SimSun" w:hint="eastAsia"/>
        </w:rPr>
        <w:t xml:space="preserve">方程也适用于其他天体，行星比较是检验发电机理论最强的外部约束之一。木星与土星拥有强偶极场（赤道场强分别约为地球的</w:t>
      </w:r>
      <w:r>
        <w:t xml:space="preserve"> 10 </w:t>
      </w:r>
      <w:r>
        <w:rPr>
          <w:rFonts w:eastAsia="SimSun" w:hint="eastAsia"/>
        </w:rPr>
        <w:t xml:space="preserve">倍与相当值），源于金属氢层的深部对流；水星的弱偶极场（约为地球的百分之一量级）由</w:t>
      </w:r>
      <w:r>
        <w:t xml:space="preserve"> MESSENGER </w:t>
      </w:r>
      <w:r>
        <w:rPr>
          <w:rFonts w:eastAsia="SimSun" w:hint="eastAsia"/>
        </w:rPr>
        <w:t xml:space="preserve">证实，暗示其外核仅部分对流或处于薄壳发电机状态；木卫三（Ganymede）是卫星中唯一拥有内禀磁场者；火星现今无全球发电机，但其南半球古老地壳的强剩磁表明约</w:t>
      </w:r>
      <w:r>
        <w:t xml:space="preserve"> 40 </w:t>
      </w:r>
      <w:r>
        <w:rPr>
          <w:rFonts w:eastAsia="SimSun" w:hint="eastAsia"/>
        </w:rPr>
        <w:t xml:space="preserve">亿年前火星发电机曾经运转；月球古地磁记录同样暗示早期存在过短暂的发电机阶段。这些差异共同支持发电机运转的必要条件：足够大的导电流体区、足够强的对流（超临界的热/成分浮力）以及足够的旋转（保证螺旋性）</w:t>
      </w:r>
      <w:fldSimple w:instr="NOTEREF _Ref_Footnote_4 \h \f">
        <w:r>
          <w:rPr>
            <w:vertAlign w:val="superscript"/>
          </w:rPr>
          <w:t>4</w:t>
        </w:r>
      </w:fldSimple>
      <w:r>
        <w:t xml:space="preserve">、</w:t>
      </w:r>
      <w:fldSimple w:instr="NOTEREF _Ref_Footnote_3 \h \f">
        <w:r>
          <w:rPr>
            <w:vertAlign w:val="superscript"/>
          </w:rPr>
          <w:t>3</w:t>
        </w:r>
      </w:fldSimple>
      <w:r>
        <w:t xml:space="preserve">。</w:t>
      </w:r>
    </w:p>
    <w:bookmarkEnd w:id="55"/>
    <w:bookmarkEnd w:id="56"/>
    <w:bookmarkStart w:id="58" w:name="磁层太阳风相互作用与极光"/>
    <w:p>
      <w:pPr>
        <w:pStyle w:val="Heading2"/>
      </w:pPr>
      <w:r>
        <w:t xml:space="preserve">3.7　</w:t>
      </w:r>
      <w:r>
        <w:rPr>
          <w:rFonts w:eastAsia="SimSun" w:hint="eastAsia"/>
        </w:rPr>
        <w:t xml:space="preserve">磁层—太阳风相互作用与极光</w:t>
      </w:r>
    </w:p>
    <w:p>
      <w:pPr>
        <w:pStyle w:val="FirstParagraph"/>
      </w:pPr>
      <w:r>
        <w:rPr>
          <w:rFonts w:eastAsia="SimSun" w:hint="eastAsia"/>
        </w:rPr>
        <w:t xml:space="preserve">地磁场向外延伸，与不断从太阳吹来的超音速等离子体（太阳风，典型速度</w:t>
      </w:r>
      <w:r>
        <w:t xml:space="preserve"> 300–800 </w:t>
      </w:r>
      <w:r>
        <w:rPr>
          <w:rFonts w:eastAsia="SimSun" w:hint="eastAsia"/>
        </w:rPr>
        <w:t xml:space="preserve">km/s、密度</w:t>
      </w:r>
      <w:r>
        <w:t xml:space="preserve"> 5–10 cm</w:t>
      </w:r>
      <m:oMath>
        <m:sSup>
          <m:e>
            <m:r>
              <m:t>​</m:t>
            </m:r>
          </m:e>
          <m:sup>
            <m:r>
              <m:rPr>
                <m:sty m:val="p"/>
              </m:rPr>
              <m:t>−</m:t>
            </m:r>
            <m:r>
              <m:t>3</m:t>
            </m:r>
          </m:sup>
        </m:sSup>
      </m:oMath>
      <w:r>
        <w:rPr>
          <w:rFonts w:eastAsia="SimSun" w:hint="eastAsia"/>
        </w:rPr>
        <w:t xml:space="preserve">）相互作用。太阳风动压在约</w:t>
      </w:r>
      <w:r>
        <w:t xml:space="preserve"> </w:t>
      </w:r>
      <w:r>
        <w:rPr>
          <w:b/>
          <w:bCs/>
        </w:rPr>
        <w:t xml:space="preserve">10 </w:t>
      </w:r>
      <w:r>
        <w:rPr>
          <w:rFonts w:eastAsia="SimSun" w:hint="eastAsia"/>
          <w:b/>
          <w:bCs/>
        </w:rPr>
        <w:t xml:space="preserve">个地球半径</w:t>
      </w:r>
      <w:r>
        <w:rPr>
          <w:rFonts w:eastAsia="SimSun" w:hint="eastAsia"/>
        </w:rPr>
        <w:t xml:space="preserve">处与地磁场磁压平衡，形成</w:t>
      </w:r>
      <w:r>
        <w:rPr>
          <w:rFonts w:eastAsia="SimSun" w:hint="eastAsia"/>
          <w:b/>
          <w:bCs/>
        </w:rPr>
        <w:t xml:space="preserve">磁层顶（magnetopause）</w:t>
      </w:r>
      <w:r>
        <w:rPr>
          <w:rFonts w:eastAsia="SimSun" w:hint="eastAsia"/>
        </w:rPr>
        <w:t xml:space="preserve">；太阳风在磁层顶上游形成无碰撞弓激波。Chapman–Ferraro</w:t>
      </w:r>
      <w:r>
        <w:t xml:space="preserve"> </w:t>
      </w:r>
      <w:r>
        <w:rPr>
          <w:rFonts w:eastAsia="SimSun" w:hint="eastAsia"/>
        </w:rPr>
        <w:t xml:space="preserve">理论最早描述了这种压缩平衡；Dungey（1961）提出的</w:t>
      </w:r>
      <w:r>
        <w:rPr>
          <w:rFonts w:eastAsia="SimSun" w:hint="eastAsia"/>
          <w:b/>
          <w:bCs/>
        </w:rPr>
        <w:t xml:space="preserve">重联（reconnection）</w:t>
      </w:r>
      <w:r>
        <w:rPr>
          <w:rFonts w:eastAsia="SimSun" w:hint="eastAsia"/>
        </w:rPr>
        <w:t xml:space="preserve">图像则解释了能量输入：行星际磁场与地磁场在磁层顶重联，磁力线被太阳风拖向夜侧形成磁尾，再在磁尾中重联回返，驱动整个磁层对流循环（Dungey</w:t>
      </w:r>
      <w:r>
        <w:t xml:space="preserve"> </w:t>
      </w:r>
      <w:r>
        <w:rPr>
          <w:rFonts w:eastAsia="SimSun" w:hint="eastAsia"/>
        </w:rPr>
        <w:t xml:space="preserve">cycle）</w:t>
      </w:r>
      <w:r>
        <w:rPr>
          <w:vertAlign w:val="superscript"/>
        </w:rPr>
        <w:footnoteReference w:id="24"/>
      </w:r>
      <w:r>
        <w:t xml:space="preserve">、</w:t>
      </w:r>
      <w:r>
        <w:rPr>
          <w:vertAlign w:val="superscript"/>
        </w:rPr>
        <w:footnoteReference w:id="25"/>
      </w:r>
      <w:r>
        <w:t xml:space="preserve">。</w:t>
      </w:r>
    </w:p>
    <w:p>
      <w:pPr>
        <w:pStyle w:val="BodyText"/>
      </w:pPr>
      <w:r>
        <w:rPr>
          <w:rFonts w:eastAsia="SimSun" w:hint="eastAsia"/>
        </w:rPr>
        <w:t xml:space="preserve">沿开放磁力线沉降的高能电子（keV</w:t>
      </w:r>
      <w:r>
        <w:t xml:space="preserve"> </w:t>
      </w:r>
      <w:r>
        <w:rPr>
          <w:rFonts w:eastAsia="SimSun" w:hint="eastAsia"/>
        </w:rPr>
        <w:t xml:space="preserve">量级）在极区</w:t>
      </w:r>
      <w:r>
        <w:t xml:space="preserve"> 100–300 km </w:t>
      </w:r>
      <w:r>
        <w:rPr>
          <w:rFonts w:eastAsia="SimSun" w:hint="eastAsia"/>
        </w:rPr>
        <w:t xml:space="preserve">高度激发氧（557.7</w:t>
      </w:r>
      <w:r>
        <w:t xml:space="preserve"> nm </w:t>
      </w:r>
      <w:r>
        <w:rPr>
          <w:rFonts w:eastAsia="SimSun" w:hint="eastAsia"/>
        </w:rPr>
        <w:t xml:space="preserve">绿线、630</w:t>
      </w:r>
      <w:r>
        <w:t xml:space="preserve"> nm </w:t>
      </w:r>
      <w:r>
        <w:rPr>
          <w:rFonts w:eastAsia="SimSun" w:hint="eastAsia"/>
        </w:rPr>
        <w:t xml:space="preserve">红线）与氮分子，形成</w:t>
      </w:r>
      <w:r>
        <w:rPr>
          <w:rFonts w:eastAsia="SimSun" w:hint="eastAsia"/>
          <w:b/>
          <w:bCs/>
        </w:rPr>
        <w:t xml:space="preserve">极光</w:t>
      </w:r>
      <w:r>
        <w:rPr>
          <w:rFonts w:eastAsia="SimSun" w:hint="eastAsia"/>
        </w:rPr>
        <w:t xml:space="preserve">；极光椭圆带的位置直接描绘出磁层开放—闭合磁力线的边界。磁层扰动的极端形式——磁暴与亚暴——通过</w:t>
      </w:r>
      <w:r>
        <w:t xml:space="preserve"> Dst </w:t>
      </w:r>
      <w:r>
        <w:rPr>
          <w:rFonts w:eastAsia="SimSun" w:hint="eastAsia"/>
        </w:rPr>
        <w:t xml:space="preserve">指数与地面台站网监测，是现代空间天气的核心对象。发电机一旦长期减弱（如倒转期间），磁层收缩、大气逃逸率上升，这也是研究地磁场演化的现实意义之一</w:t>
      </w:r>
      <w:fldSimple w:instr="NOTEREF _Ref_Footnote_25 \h \f">
        <w:r>
          <w:rPr>
            <w:vertAlign w:val="superscript"/>
          </w:rPr>
          <w:t>25</w:t>
        </w:r>
      </w:fldSimple>
      <w:r>
        <w:t xml:space="preserve">。</w:t>
      </w:r>
    </w:p>
    <w:bookmarkStart w:id="57" w:name="空间天气与现代社会"/>
    <w:p>
      <w:pPr>
        <w:pStyle w:val="Heading3"/>
      </w:pPr>
      <w:r>
        <w:t xml:space="preserve">3.7.2　</w:t>
      </w:r>
      <w:r>
        <w:rPr>
          <w:rFonts w:eastAsia="SimSun" w:hint="eastAsia"/>
        </w:rPr>
        <w:t xml:space="preserve">空间天气与现代社会</w:t>
      </w:r>
    </w:p>
    <w:p>
      <w:pPr>
        <w:pStyle w:val="FirstParagraph"/>
      </w:pPr>
      <w:r>
        <w:t xml:space="preserve">1859 </w:t>
      </w:r>
      <w:r>
        <w:rPr>
          <w:rFonts w:eastAsia="SimSun" w:hint="eastAsia"/>
        </w:rPr>
        <w:t xml:space="preserve">年卡林顿事件（Carrington</w:t>
      </w:r>
      <w:r>
        <w:t xml:space="preserve"> </w:t>
      </w:r>
      <w:r>
        <w:rPr>
          <w:rFonts w:eastAsia="SimSun" w:hint="eastAsia"/>
        </w:rPr>
        <w:t xml:space="preserve">Event）期间，电报线路起火、极光可见至加勒比海；1989</w:t>
      </w:r>
      <w:r>
        <w:t xml:space="preserve"> </w:t>
      </w:r>
      <w:r>
        <w:rPr>
          <w:rFonts w:eastAsia="SimSun" w:hint="eastAsia"/>
        </w:rPr>
        <w:t xml:space="preserve">年</w:t>
      </w:r>
      <w:r>
        <w:t xml:space="preserve"> 3 </w:t>
      </w:r>
      <w:r>
        <w:rPr>
          <w:rFonts w:eastAsia="SimSun" w:hint="eastAsia"/>
        </w:rPr>
        <w:t xml:space="preserve">月的强地磁暴导致加拿大魁北克电网瘫痪</w:t>
      </w:r>
      <w:r>
        <w:t xml:space="preserve"> 9 </w:t>
      </w:r>
      <w:r>
        <w:rPr>
          <w:rFonts w:eastAsia="SimSun" w:hint="eastAsia"/>
        </w:rPr>
        <w:t xml:space="preserve">小时。强磁暴通过感生电流（GIC）威胁长距离电网与管道，通过电离层扰动影响</w:t>
      </w:r>
      <w:r>
        <w:t xml:space="preserve"> GNSS </w:t>
      </w:r>
      <w:r>
        <w:rPr>
          <w:rFonts w:eastAsia="SimSun" w:hint="eastAsia"/>
        </w:rPr>
        <w:t xml:space="preserve">定位与短波通信，并增加低轨卫星的轨道衰减与辐射损伤风险。因此地磁场观测台网（INTERMAGNET）、磁暴指数与卫星磁测计划（如</w:t>
      </w:r>
      <w:r>
        <w:t xml:space="preserve"> Ørsted、CHAMP、Swarm </w:t>
      </w:r>
      <w:r>
        <w:rPr>
          <w:rFonts w:eastAsia="SimSun" w:hint="eastAsia"/>
        </w:rPr>
        <w:t xml:space="preserve">星座）不仅是基础研究设施，也是空间天气预警的国家基础设施。IGRF</w:t>
      </w:r>
      <w:r>
        <w:t xml:space="preserve"> </w:t>
      </w:r>
      <w:r>
        <w:rPr>
          <w:rFonts w:eastAsia="SimSun" w:hint="eastAsia"/>
        </w:rPr>
        <w:t xml:space="preserve">系列模型则是导航定向钻井、航空磁测与所有空间物理任务的共同参考基准</w:t>
      </w:r>
      <w:fldSimple w:instr="NOTEREF _Ref_Footnote_25 \h \f">
        <w:r>
          <w:rPr>
            <w:vertAlign w:val="superscript"/>
          </w:rPr>
          <w:t>25</w:t>
        </w:r>
      </w:fldSimple>
      <w:r>
        <w:t xml:space="preserve">、</w:t>
      </w:r>
      <w:fldSimple w:instr="NOTEREF _Ref_Footnote_2 \h \f">
        <w:r>
          <w:rPr>
            <w:vertAlign w:val="superscript"/>
          </w:rPr>
          <w:t>2</w:t>
        </w:r>
      </w:fldSimple>
      <w:r>
        <w:t xml:space="preserve">。</w:t>
      </w:r>
    </w:p>
    <w:bookmarkEnd w:id="57"/>
    <w:bookmarkEnd w:id="58"/>
    <w:bookmarkStart w:id="59" w:name="本章小结"/>
    <w:p>
      <w:pPr>
        <w:pStyle w:val="Heading2"/>
      </w:pPr>
      <w:r>
        <w:t xml:space="preserve">3.8　</w:t>
      </w:r>
      <w:r>
        <w:rPr>
          <w:rFonts w:eastAsia="SimSun" w:hint="eastAsia"/>
        </w:rPr>
        <w:t xml:space="preserve">本章小结</w:t>
      </w:r>
    </w:p>
    <w:p>
      <w:pPr>
        <w:pStyle w:val="FirstParagraph"/>
      </w:pPr>
      <w:r>
        <w:rPr>
          <w:rFonts w:eastAsia="SimSun" w:hint="eastAsia"/>
        </w:rPr>
        <w:t xml:space="preserve">地磁场是地球内部唯一可”实时”观测的动力学窗口。球谐展开把全球观测凝练为高斯系数：偶极矩约</w:t>
      </w:r>
      <w:r>
        <w:t xml:space="preserve"> </w:t>
      </w:r>
      <m:oMath>
        <m:r>
          <m:t>8</m:t>
        </m:r>
        <m:r>
          <m:rPr>
            <m:sty m:val="p"/>
          </m:rPr>
          <m:t>×</m:t>
        </m:r>
        <m:sSup>
          <m:e>
            <m:r>
              <m:t>10</m:t>
            </m:r>
          </m:e>
          <m:sup>
            <m:r>
              <m:t>22</m:t>
            </m:r>
          </m:sup>
        </m:sSup>
        <m:r>
          <m:t> </m:t>
        </m:r>
        <m:r>
          <m:rPr>
            <m:sty m:val="p"/>
          </m:rPr>
          <m:t>A</m:t>
        </m:r>
        <m:r>
          <m:rPr>
            <m:sty m:val="p"/>
          </m:rPr>
          <m:t> </m:t>
        </m:r>
        <m:sSup>
          <m:e>
            <m:r>
              <m:rPr>
                <m:sty m:val="p"/>
              </m:rPr>
              <m:t>m</m:t>
            </m:r>
          </m:e>
          <m:sup>
            <m:r>
              <m:rPr>
                <m:sty m:val="p"/>
              </m:rPr>
              <m:t>2</m:t>
            </m:r>
          </m:sup>
        </m:sSup>
      </m:oMath>
      <w:r>
        <w:rPr>
          <w:rFonts w:eastAsia="SimSun" w:hint="eastAsia"/>
        </w:rPr>
        <w:t xml:space="preserve">、每世纪衰减约</w:t>
      </w:r>
      <w:r>
        <w:t xml:space="preserve"> </w:t>
      </w:r>
      <w:r>
        <w:rPr>
          <w:rFonts w:eastAsia="SimSun" w:hint="eastAsia"/>
        </w:rPr>
        <w:t xml:space="preserve">6%；非偶极谱在核幔边界近似白噪声。岩石与海底的磁记忆揭示了极性倒转（Brunhes/Matuyama</w:t>
      </w:r>
      <w:r>
        <w:t xml:space="preserve"> </w:t>
      </w:r>
      <w:r>
        <w:rPr>
          <w:rFonts w:eastAsia="SimSun" w:hint="eastAsia"/>
        </w:rPr>
        <w:t xml:space="preserve">界线</w:t>
      </w:r>
      <w:r>
        <w:t xml:space="preserve"> 78 </w:t>
      </w:r>
      <w:r>
        <w:rPr>
          <w:rFonts w:eastAsia="SimSun" w:hint="eastAsia"/>
        </w:rPr>
        <w:t xml:space="preserve">万年前）并催生了板块构造革命。物理上，地磁场由外核对流发电机维持：感应方程中</w:t>
      </w:r>
      <w:r>
        <w:t xml:space="preserve"> </w:t>
      </w:r>
      <m:oMath>
        <m:r>
          <m:t>R</m:t>
        </m:r>
        <m:r>
          <m:t>m</m:t>
        </m:r>
        <m:r>
          <m:rPr>
            <m:sty m:val="p"/>
          </m:rPr>
          <m:t>≫</m:t>
        </m:r>
        <m:r>
          <m:t>1</m:t>
        </m:r>
      </m:oMath>
      <w:r>
        <w:t xml:space="preserve"> </w:t>
      </w:r>
      <w:r>
        <w:rPr>
          <w:rFonts w:eastAsia="SimSun" w:hint="eastAsia"/>
        </w:rPr>
        <w:t xml:space="preserve">使磁力线被流动拉伸，</w:t>
      </w:r>
      <m:oMath>
        <m:r>
          <m:t>α</m:t>
        </m:r>
      </m:oMath>
      <w:r>
        <w:t xml:space="preserve">/</w:t>
      </w:r>
      <m:oMath>
        <m:r>
          <m:t>ω</m:t>
        </m:r>
      </m:oMath>
      <w:r>
        <w:t xml:space="preserve"> </w:t>
      </w:r>
      <w:r>
        <w:rPr>
          <w:rFonts w:eastAsia="SimSun" w:hint="eastAsia"/>
        </w:rPr>
        <w:t xml:space="preserve">效应完成场循环；内核以每年零点几度的量级差异旋转（速率仍有争议）；数值模拟正沿”参数路径”逼近真实地核。地磁场向外塑造磁层，与太阳风相互作用产生极光与空间天气。</w:t>
      </w:r>
    </w:p>
    <w:bookmarkEnd w:id="59"/>
    <w:bookmarkStart w:id="60" w:name="进阶阅读指引"/>
    <w:p>
      <w:pPr>
        <w:pStyle w:val="Heading2"/>
      </w:pPr>
      <w:r>
        <w:rPr>
          <w:rFonts w:eastAsia="SimSun" w:hint="eastAsia"/>
        </w:rPr>
        <w:t xml:space="preserve">进阶阅读指引</w:t>
      </w:r>
    </w:p>
    <w:p>
      <w:pPr>
        <w:pStyle w:val="Compact"/>
        <w:numPr>
          <w:ilvl w:val="0"/>
          <w:numId w:val="1002"/>
        </w:numPr>
      </w:pPr>
      <w:r>
        <w:rPr>
          <w:rFonts w:eastAsia="SimSun" w:hint="eastAsia"/>
          <w:b/>
          <w:bCs/>
        </w:rPr>
        <w:t xml:space="preserve">数学基础与位势理论</w:t>
      </w:r>
      <w:r>
        <w:rPr>
          <w:rFonts w:eastAsia="SimSun" w:hint="eastAsia"/>
        </w:rPr>
        <w:t xml:space="preserve">：Backus,</w:t>
      </w:r>
      <w:r>
        <w:t xml:space="preserve"> Parker &amp; Constable《Foundations of </w:t>
      </w:r>
      <w:r>
        <w:rPr>
          <w:rFonts w:eastAsia="SimSun" w:hint="eastAsia"/>
        </w:rPr>
        <w:t xml:space="preserve">Geomagnetism》第</w:t>
      </w:r>
      <w:r>
        <w:t xml:space="preserve"> 2–4 </w:t>
      </w:r>
      <w:r>
        <w:rPr>
          <w:rFonts w:eastAsia="SimSun" w:hint="eastAsia"/>
        </w:rPr>
        <w:t xml:space="preserve">章，是球谐展开与下延问题的标准参考</w:t>
      </w:r>
      <w:fldSimple w:instr="NOTEREF _Ref_Footnote_1 \h \f">
        <w:r>
          <w:rPr>
            <w:vertAlign w:val="superscript"/>
          </w:rPr>
          <w:t>1</w:t>
        </w:r>
      </w:fldSimple>
      <w:r>
        <w:t xml:space="preserve">。</w:t>
      </w:r>
    </w:p>
    <w:p>
      <w:pPr>
        <w:pStyle w:val="Compact"/>
        <w:numPr>
          <w:ilvl w:val="0"/>
          <w:numId w:val="1002"/>
        </w:numPr>
      </w:pPr>
      <w:r>
        <w:rPr>
          <w:rFonts w:eastAsia="SimSun" w:hint="eastAsia"/>
          <w:b/>
          <w:bCs/>
        </w:rPr>
        <w:t xml:space="preserve">古地磁学入门</w:t>
      </w:r>
      <w:r>
        <w:rPr>
          <w:rFonts w:eastAsia="SimSun" w:hint="eastAsia"/>
        </w:rPr>
        <w:t xml:space="preserve">：Tauxe</w:t>
      </w:r>
      <w:r>
        <w:t xml:space="preserve"> </w:t>
      </w:r>
      <w:r>
        <w:rPr>
          <w:rFonts w:eastAsia="SimSun" w:hint="eastAsia"/>
        </w:rPr>
        <w:t xml:space="preserve">等《Essentials</w:t>
      </w:r>
      <w:r>
        <w:t xml:space="preserve"> of </w:t>
      </w:r>
      <w:r>
        <w:rPr>
          <w:rFonts w:eastAsia="SimSun" w:hint="eastAsia"/>
        </w:rPr>
        <w:t xml:space="preserve">Paleomagnetism》免费网络版，配有可复现的数据分析实例</w:t>
      </w:r>
      <w:fldSimple w:instr="NOTEREF _Ref_Footnote_5 \h \f">
        <w:r>
          <w:rPr>
            <w:vertAlign w:val="superscript"/>
          </w:rPr>
          <w:t>5</w:t>
        </w:r>
      </w:fldSimple>
      <w:r>
        <w:t xml:space="preserve">。</w:t>
      </w:r>
    </w:p>
    <w:p>
      <w:pPr>
        <w:pStyle w:val="Compact"/>
        <w:numPr>
          <w:ilvl w:val="0"/>
          <w:numId w:val="1002"/>
        </w:numPr>
      </w:pPr>
      <w:r>
        <w:rPr>
          <w:rFonts w:eastAsia="SimSun" w:hint="eastAsia"/>
          <w:b/>
          <w:bCs/>
        </w:rPr>
        <w:t xml:space="preserve">发电机理论综述</w:t>
      </w:r>
      <w:r>
        <w:rPr>
          <w:rFonts w:eastAsia="SimSun" w:hint="eastAsia"/>
        </w:rPr>
        <w:t xml:space="preserve">：Roberts</w:t>
      </w:r>
      <w:r>
        <w:t xml:space="preserve"> &amp; </w:t>
      </w:r>
      <w:r>
        <w:rPr>
          <w:rFonts w:eastAsia="SimSun" w:hint="eastAsia"/>
        </w:rPr>
        <w:t xml:space="preserve">King（2013）系统评述了</w:t>
      </w:r>
      <w:r>
        <w:t xml:space="preserve"> MHD </w:t>
      </w:r>
      <w:r>
        <w:rPr>
          <w:rFonts w:eastAsia="SimSun" w:hint="eastAsia"/>
        </w:rPr>
        <w:t xml:space="preserve">发电机从解析理论到数值模拟的全貌</w:t>
      </w:r>
      <w:fldSimple w:instr="NOTEREF _Ref_Footnote_4 \h \f">
        <w:r>
          <w:rPr>
            <w:vertAlign w:val="superscript"/>
          </w:rPr>
          <w:t>4</w:t>
        </w:r>
      </w:fldSimple>
      <w:r>
        <w:t xml:space="preserve">。</w:t>
      </w:r>
    </w:p>
    <w:p>
      <w:pPr>
        <w:pStyle w:val="Compact"/>
        <w:numPr>
          <w:ilvl w:val="0"/>
          <w:numId w:val="1002"/>
        </w:numPr>
      </w:pPr>
      <w:r>
        <w:rPr>
          <w:rFonts w:eastAsia="SimSun" w:hint="eastAsia"/>
          <w:b/>
          <w:bCs/>
        </w:rPr>
        <w:t xml:space="preserve">地磁数据获取</w:t>
      </w:r>
      <w:r>
        <w:rPr>
          <w:rFonts w:eastAsia="SimSun" w:hint="eastAsia"/>
        </w:rPr>
        <w:t xml:space="preserve">：IGRF</w:t>
      </w:r>
      <w:r>
        <w:t xml:space="preserve"> </w:t>
      </w:r>
      <w:r>
        <w:rPr>
          <w:rFonts w:eastAsia="SimSun" w:hint="eastAsia"/>
        </w:rPr>
        <w:t xml:space="preserve">系数与在线计算器由</w:t>
      </w:r>
      <w:r>
        <w:t xml:space="preserve"> NOAA/NCEI </w:t>
      </w:r>
      <w:r>
        <w:rPr>
          <w:rFonts w:eastAsia="SimSun" w:hint="eastAsia"/>
        </w:rPr>
        <w:t xml:space="preserve">与</w:t>
      </w:r>
      <w:r>
        <w:t xml:space="preserve"> BGS </w:t>
      </w:r>
      <w:r>
        <w:rPr>
          <w:rFonts w:eastAsia="SimSun" w:hint="eastAsia"/>
        </w:rPr>
        <w:t xml:space="preserve">发布；INTERMAGNET</w:t>
      </w:r>
      <w:r>
        <w:t xml:space="preserve"> </w:t>
      </w:r>
      <w:r>
        <w:rPr>
          <w:rFonts w:eastAsia="SimSun" w:hint="eastAsia"/>
        </w:rPr>
        <w:t xml:space="preserve">提供全球台站分钟级数据</w:t>
      </w:r>
      <w:fldSimple w:instr="NOTEREF _Ref_Footnote_2 \h \f">
        <w:r>
          <w:rPr>
            <w:vertAlign w:val="superscript"/>
          </w:rPr>
          <w:t>2</w:t>
        </w:r>
      </w:fldSimple>
      <w:r>
        <w:t xml:space="preserve">。</w:t>
      </w:r>
    </w:p>
    <w:bookmarkEnd w:id="60"/>
    <w:bookmarkStart w:id="61" w:name="附表-本章与其他章节的交叉联系"/>
    <w:p>
      <w:pPr>
        <w:pStyle w:val="Heading2"/>
      </w:pPr>
      <w:r>
        <w:rPr>
          <w:rFonts w:eastAsia="SimSun" w:hint="eastAsia"/>
        </w:rPr>
        <w:t xml:space="preserve">附表</w:t>
      </w:r>
      <w:r>
        <w:t xml:space="preserve">　</w:t>
      </w:r>
      <w:r>
        <w:rPr>
          <w:rFonts w:eastAsia="SimSun" w:hint="eastAsia"/>
        </w:rPr>
        <w:t xml:space="preserve">本章与其他章节的交叉联系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eastAsia="SimSun" w:hint="eastAsia"/>
              </w:rPr>
              <w:t xml:space="preserve">本章概念</w:t>
            </w:r>
          </w:p>
        </w:tc>
        <w:tc>
          <w:tcPr/>
          <w:p>
            <w:pPr>
              <w:pStyle w:val="Compact"/>
            </w:pPr>
            <w:r>
              <w:rPr>
                <w:rFonts w:eastAsia="SimSun" w:hint="eastAsia"/>
              </w:rPr>
              <w:t xml:space="preserve">联系章节</w:t>
            </w:r>
          </w:p>
        </w:tc>
        <w:tc>
          <w:tcPr/>
          <w:p>
            <w:pPr>
              <w:pStyle w:val="Compact"/>
            </w:pPr>
            <w:r>
              <w:rPr>
                <w:rFonts w:eastAsia="SimSun" w:hint="eastAsia"/>
              </w:rPr>
              <w:t xml:space="preserve">联系要点</w:t>
            </w:r>
          </w:p>
        </w:tc>
      </w:tr>
      <w:tr>
        <w:tc>
          <w:tcPr/>
          <w:p>
            <w:pPr>
              <w:pStyle w:val="Compact"/>
            </w:pPr>
            <w:r>
              <w:rPr>
                <w:rFonts w:eastAsia="SimSun" w:hint="eastAsia"/>
              </w:rPr>
              <w:t xml:space="preserve">外核液态、内核固态</w:t>
            </w:r>
          </w:p>
        </w:tc>
        <w:tc>
          <w:tcPr/>
          <w:p>
            <w:pPr>
              <w:pStyle w:val="Compact"/>
            </w:pPr>
            <w:r>
              <w:rPr>
                <w:rFonts w:eastAsia="SimSun" w:hint="eastAsia"/>
              </w:rPr>
              <w:t xml:space="preserve">第1章（地震波速度结构）</w:t>
            </w:r>
          </w:p>
        </w:tc>
        <w:tc>
          <w:tcPr/>
          <w:p>
            <w:pPr>
              <w:pStyle w:val="Compact"/>
            </w:pPr>
            <w:r>
              <w:t xml:space="preserve">P </w:t>
            </w:r>
            <w:r>
              <w:rPr>
                <w:rFonts w:eastAsia="SimSun" w:hint="eastAsia"/>
              </w:rPr>
              <w:t xml:space="preserve">波减速与</w:t>
            </w:r>
            <w:r>
              <w:t xml:space="preserve"> S </w:t>
            </w:r>
            <w:r>
              <w:rPr>
                <w:rFonts w:eastAsia="SimSun" w:hint="eastAsia"/>
              </w:rPr>
              <w:t xml:space="preserve">波消失划定外核；内核各向异性观测支撑差异旋转研究</w:t>
            </w:r>
          </w:p>
        </w:tc>
      </w:tr>
      <w:tr>
        <w:tc>
          <w:tcPr/>
          <w:p>
            <w:pPr>
              <w:pStyle w:val="Compact"/>
            </w:pPr>
            <w:r>
              <w:rPr>
                <w:rFonts w:eastAsia="SimSun" w:hint="eastAsia"/>
              </w:rPr>
              <w:t xml:space="preserve">核幔边界热流</w:t>
            </w:r>
          </w:p>
        </w:tc>
        <w:tc>
          <w:tcPr/>
          <w:p>
            <w:pPr>
              <w:pStyle w:val="Compact"/>
            </w:pPr>
            <w:r>
              <w:rPr>
                <w:rFonts w:eastAsia="SimSun" w:hint="eastAsia"/>
              </w:rPr>
              <w:t xml:space="preserve">第4章（地热与地幔对流）</w:t>
            </w:r>
          </w:p>
        </w:tc>
        <w:tc>
          <w:tcPr/>
          <w:p>
            <w:pPr>
              <w:pStyle w:val="Compact"/>
            </w:pPr>
            <w:r>
              <w:t xml:space="preserve">CMB </w:t>
            </w:r>
            <w:r>
              <w:rPr>
                <w:rFonts w:eastAsia="SimSun" w:hint="eastAsia"/>
              </w:rPr>
              <w:t xml:space="preserve">热流是发电机与地幔对流共同的边界条件；LLSVP</w:t>
            </w:r>
            <w:r>
              <w:t xml:space="preserve"> </w:t>
            </w:r>
            <w:r>
              <w:rPr>
                <w:rFonts w:eastAsia="SimSun" w:hint="eastAsia"/>
              </w:rPr>
              <w:t xml:space="preserve">可能调制倒转频率</w:t>
            </w:r>
          </w:p>
        </w:tc>
      </w:tr>
      <w:tr>
        <w:tc>
          <w:tcPr/>
          <w:p>
            <w:pPr>
              <w:pStyle w:val="Compact"/>
            </w:pPr>
            <w:r>
              <w:rPr>
                <w:rFonts w:eastAsia="SimSun" w:hint="eastAsia"/>
              </w:rPr>
              <w:t xml:space="preserve">磁条带与海底扩张</w:t>
            </w:r>
          </w:p>
        </w:tc>
        <w:tc>
          <w:tcPr/>
          <w:p>
            <w:pPr>
              <w:pStyle w:val="Compact"/>
            </w:pPr>
            <w:r>
              <w:rPr>
                <w:rFonts w:eastAsia="SimSun" w:hint="eastAsia"/>
              </w:rPr>
              <w:t xml:space="preserve">第4章（岩石圈热结构）、后续板块构造章节</w:t>
            </w:r>
          </w:p>
        </w:tc>
        <w:tc>
          <w:tcPr/>
          <w:p>
            <w:pPr>
              <w:pStyle w:val="Compact"/>
            </w:pPr>
            <w:r>
              <w:rPr>
                <w:rFonts w:eastAsia="SimSun" w:hint="eastAsia"/>
              </w:rPr>
              <w:t xml:space="preserve">洋壳年龄—热流—水深关系均以磁异常定年为基础</w:t>
            </w:r>
          </w:p>
        </w:tc>
      </w:tr>
      <w:tr>
        <w:tc>
          <w:tcPr/>
          <w:p>
            <w:pPr>
              <w:pStyle w:val="Compact"/>
            </w:pPr>
            <w:r>
              <w:rPr>
                <w:rFonts w:eastAsia="SimSun" w:hint="eastAsia"/>
              </w:rPr>
              <w:t xml:space="preserve">放射性生热与内核凝固</w:t>
            </w:r>
          </w:p>
        </w:tc>
        <w:tc>
          <w:tcPr/>
          <w:p>
            <w:pPr>
              <w:pStyle w:val="Compact"/>
            </w:pPr>
            <w:r>
              <w:rPr>
                <w:rFonts w:eastAsia="SimSun" w:hint="eastAsia"/>
              </w:rPr>
              <w:t xml:space="preserve">第4章（地球热演化）</w:t>
            </w:r>
          </w:p>
        </w:tc>
        <w:tc>
          <w:tcPr/>
          <w:p>
            <w:pPr>
              <w:pStyle w:val="Compact"/>
            </w:pPr>
            <w:r>
              <w:rPr>
                <w:rFonts w:eastAsia="SimSun" w:hint="eastAsia"/>
              </w:rPr>
              <w:t xml:space="preserve">内核生长释放的成分浮力是发电机主要能源之一</w:t>
            </w:r>
          </w:p>
        </w:tc>
      </w:tr>
      <w:tr>
        <w:tc>
          <w:tcPr/>
          <w:p>
            <w:pPr>
              <w:pStyle w:val="Compact"/>
            </w:pPr>
            <w:r>
              <w:rPr>
                <w:rFonts w:eastAsia="SimSun" w:hint="eastAsia"/>
              </w:rPr>
              <w:t xml:space="preserve">重力位与球谐方法</w:t>
            </w:r>
          </w:p>
        </w:tc>
        <w:tc>
          <w:tcPr/>
          <w:p>
            <w:pPr>
              <w:pStyle w:val="Compact"/>
            </w:pPr>
            <w:r>
              <w:rPr>
                <w:rFonts w:eastAsia="SimSun" w:hint="eastAsia"/>
              </w:rPr>
              <w:t xml:space="preserve">第2章（重力学）</w:t>
            </w:r>
          </w:p>
        </w:tc>
        <w:tc>
          <w:tcPr/>
          <w:p>
            <w:pPr>
              <w:pStyle w:val="Compact"/>
            </w:pPr>
            <w:r>
              <w:rPr>
                <w:rFonts w:eastAsia="SimSun" w:hint="eastAsia"/>
              </w:rPr>
              <w:t xml:space="preserve">重力位与磁标势共用球谐数学框架，阶数—尺度对应关系一致</w:t>
            </w:r>
          </w:p>
        </w:tc>
      </w:tr>
    </w:tbl>
    <w:bookmarkEnd w:id="61"/>
    <w:bookmarkStart w:id="62" w:name="思考题"/>
    <w:p>
      <w:pPr>
        <w:pStyle w:val="Heading2"/>
      </w:pPr>
      <w:r>
        <w:rPr>
          <w:rFonts w:eastAsia="SimSun" w:hint="eastAsia"/>
        </w:rPr>
        <w:t xml:space="preserve">思考题</w:t>
      </w:r>
    </w:p>
    <w:p>
      <w:pPr>
        <w:pStyle w:val="Compact"/>
        <w:numPr>
          <w:ilvl w:val="0"/>
          <w:numId w:val="1003"/>
        </w:numPr>
      </w:pPr>
      <w:r>
        <w:rPr>
          <w:rFonts w:eastAsia="SimSun" w:hint="eastAsia"/>
        </w:rPr>
        <w:t xml:space="preserve">利用</w:t>
      </w:r>
      <w:r>
        <w:t xml:space="preserve"> </w:t>
      </w:r>
      <m:oMath>
        <m:sSub>
          <m:e>
            <m:r>
              <m:t>R</m:t>
            </m:r>
          </m:e>
          <m:sub>
            <m:r>
              <m:t>n</m:t>
            </m:r>
          </m:sub>
        </m:sSub>
      </m:oMath>
      <w:r>
        <w:t xml:space="preserve"> </w:t>
      </w:r>
      <w:r>
        <w:rPr>
          <w:rFonts w:eastAsia="SimSun" w:hint="eastAsia"/>
        </w:rPr>
        <w:t xml:space="preserve">的定义与图3-1，估算偶极项占</w:t>
      </w:r>
      <w:r>
        <w:t xml:space="preserve"> IGRF-13 </w:t>
      </w:r>
      <w:r>
        <w:rPr>
          <w:rFonts w:eastAsia="SimSun" w:hint="eastAsia"/>
        </w:rPr>
        <w:t xml:space="preserve">地表场总能量的比例，并解释为何向下延拓后非偶极谱变平。</w:t>
      </w:r>
    </w:p>
    <w:p>
      <w:pPr>
        <w:pStyle w:val="Compact"/>
        <w:numPr>
          <w:ilvl w:val="0"/>
          <w:numId w:val="1003"/>
        </w:numPr>
      </w:pPr>
      <w:r>
        <w:rPr>
          <w:rFonts w:eastAsia="SimSun" w:hint="eastAsia"/>
        </w:rPr>
        <w:t xml:space="preserve">若外核磁扩散率</w:t>
      </w:r>
      <w:r>
        <w:t xml:space="preserve"> </w:t>
      </w:r>
      <m:oMath>
        <m:r>
          <m:t>η</m:t>
        </m:r>
        <m:r>
          <m:rPr>
            <m:sty m:val="p"/>
          </m:rPr>
          <m:t>=</m:t>
        </m:r>
        <m:r>
          <m:t>1.5</m:t>
        </m:r>
        <m:r>
          <m:t> </m:t>
        </m:r>
        <m:sSup>
          <m:e>
            <m:r>
              <m:rPr>
                <m:sty m:val="p"/>
              </m:rPr>
              <m:t>m</m:t>
            </m:r>
          </m:e>
          <m:sup>
            <m:r>
              <m:rPr>
                <m:sty m:val="p"/>
              </m:rPr>
              <m:t>2</m:t>
            </m:r>
          </m:sup>
        </m:sSup>
        <m:r>
          <m:rPr>
            <m:sty m:val="p"/>
          </m:rPr>
          <m:t>/</m:t>
        </m:r>
        <m:r>
          <m:rPr>
            <m:sty m:val="p"/>
          </m:rPr>
          <m:t>s</m:t>
        </m:r>
      </m:oMath>
      <w:r>
        <w:rPr>
          <w:rFonts w:eastAsia="SimSun" w:hint="eastAsia"/>
        </w:rPr>
        <w:t xml:space="preserve">，估算外核磁场的自由衰减时间，并说明这一估算为何是”发电机必须持续运转”的证据。</w:t>
      </w:r>
    </w:p>
    <w:p>
      <w:pPr>
        <w:pStyle w:val="Compact"/>
        <w:numPr>
          <w:ilvl w:val="0"/>
          <w:numId w:val="1003"/>
        </w:numPr>
      </w:pPr>
      <w:r>
        <w:t xml:space="preserve">Vine–Matthews–Morley </w:t>
      </w:r>
      <w:r>
        <w:rPr>
          <w:rFonts w:eastAsia="SimSun" w:hint="eastAsia"/>
        </w:rPr>
        <w:t xml:space="preserve">模型中，半扩张速率增大一倍而极性年表不变时，磁条带宽与异常波长将如何变化？这一关系如何被用于测定古扩张速率？</w:t>
      </w:r>
    </w:p>
    <w:p>
      <w:pPr>
        <w:pStyle w:val="Compact"/>
        <w:numPr>
          <w:ilvl w:val="0"/>
          <w:numId w:val="1003"/>
        </w:numPr>
      </w:pPr>
      <w:r>
        <w:rPr>
          <w:rFonts w:eastAsia="SimSun" w:hint="eastAsia"/>
        </w:rPr>
        <w:t xml:space="preserve">内核差异旋转为何难以精确测定？试从地震波路径、内核非均匀性与时间分辨率三方面讨论。</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Backus, G., Parker, R., &amp; Constable, C. Foundations of Geomagnetism. Cambridge University Press. 1996. https://openlibrary.org/isbn/0521400061</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Alken, P., Thébault, E., Beggan, C. D., et al. International Geomagnetic Reference Field: the thirteenth generation. Earth, Planets and Space 73, 49. 2021. https://doi.org/10.1186/s40623-020-01288-x</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Merrill, R. T., McElhinny, M. W., &amp; McFadden, P. L. The Magnetic Field of the Earth: Paleomagnetism, the Core, and the Deep Mantle. Academic Press. 1996. https://openlibrary.org/isbn/0124912451</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Roberts, P. H., &amp; King, E. M. On the genesis of the Earth's magnetism. Reports on Progress in Physics 76, 096801. 2013. https://doi.org/10.1088/0034-4885/76/9/096801</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Tauxe, L., Butler, R. F., Banerjee, S. K., &amp; van der Voo, R. Essentials of Paleomagnetism. University of California Press (open web edition). 2010. https://earthref.org/MagIC/books/Tauxe/Essentials/</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Cox, A., Doell, R. R., &amp; Dalrymple, G. B. Reversals of the Earth's magnetic field. Science 144, 1537–1543. 1964. https://doi.org/10.1126/science.144.3626.1537</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Cande, S. C., &amp; Kent, D. V. Revised calibration of the geomagnetic polarity timescale for the Late Cretaceous and Cenozoic. Journal of Geophysical Research 100(B4), 6093–6095. 1995. https://doi.org/10.1029/94JB03098</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Irving, E. Palaeomagnetism and Its Application to Geological and Geophysical Problems. Wiley. 1964. https://openlibrary.org/isbn/B0000CM1NT</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Vine, F. J., &amp; Matthews, D. H. Magnetic anomalies over oceanic ridges. Nature 199, 947–949. 1963. https://doi.org/10.1038/199947a0</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Heirtzler, J. R., Dickson, G. O., Herron, E. M., Pitman, W. C., &amp; Le Pichon, X. Marine magnetic anomalies, geomagnetic field reversals, and motions of the ocean floor and continents. Journal of Geophysical Research 73(6), 2119–2136. 1968. https://doi.org/10.1029/JB073i006p02119</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Vine, F. J. Spreading of the ocean floor: new evidence. Science 154, 1405–1415. 1966. https://doi.org/10.1126/science.154.3755.1405</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Cowling, T. G. The magnetic field of sunspots. Monthly Notices of the Royal Astronomical Society 94, 39–48. 1933. https://doi.org/10.1093/mnras/94.1.39</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Parker, E. N. Hydromagnetic dynamo models. The Astrophysical Journal 122, 293–314. 1955. https://doi.org/10.1086/146008</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Bullard, E. C. The magnetic field within the earth. Proceedings of the Royal Society of London A 197, 433–453. 1949. https://doi.org/10.1098/rspa.1949.0146</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Glatzmaier, G. A., &amp; Roberts, P. H. A three-dimensional convective dynamo solution with rotating and finitely conducting inner core and mantle. Physics of the Earth and Planetary Interiors 91, 63–75. 1995. https://doi.org/10.1016/0031-9201(95)03049-3</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Christensen, U. R., &amp; Aubert, J. Scaling properties of convection-driven dynamos in rotating spherical shells and application to planetary magnetic fields. Geophysical Journal International 166, 97–114. 2006. https://doi.org/10.1111/j.1365-246X.2006.03009.x</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Song, X., &amp; Richards, P. G. Seismological evidence for differential rotation of the Earth's inner core. Nature 382, 221–224. 1996. https://doi.org/10.1038/382221a0</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Su, W., Dziewonski, A. M., &amp; Jeanloz, R. Planet within a planet: rotation of the inner core of Earth. Science 274, 1883–1887. 1996. https://doi.org/10.1126/science.274.5294.1883</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Zhang, J., Song, X., Li, Y., Richards, P. G., Sun, X., &amp; Waldhauser, F. Inner core differential motion confirmed by earthquake waveform doublets. Science 309, 1357–1360. 2005. https://doi.org/10.1126/science.1115675</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Yang, Y., &amp; Song, X. Multidecadal variation of the Earth's inner-core rotation. Nature Geoscience 16, 182–187. 2023. https://doi.org/10.1038/s41561-022-01113-6</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Glatzmaier, G. A., &amp; Roberts, P. H. A three-dimensional self-consistent computer simulation of a geomagnetic field reversal. Nature 377, 203–209. 1995. https://doi.org/10.1038/377203a0</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Schaeffer, N., Jault, D., Nataf, H.-C., &amp; Fournier, A. Turbulent geodynamo simulations: a leap towards Earth's core. Geophysical Journal International 211, 1–29. 2017. https://doi.org/10.1093/gji/ggx265</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Aubert, J., Gastine, T., &amp; Fournier, A. Spherical convective dynamos in the rapidly rotating asymptotic regime. Journal of Fluid Mechanics 813, 558–593. 2017. https://doi.org/10.1017/jfm.2017.543</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Dungey, J. W. Interplanetary magnetic field and the auroral zones. Physical Review Letters 6, 47–48. 1961. https://doi.org/10.1103/PhysRevLett.6.47</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Kivelson, M. G., &amp; Russell, C. T. (Eds.). Introduction to Space Physics. Cambridge University Press. 1995. https://openlibrary.org/isbn/0521457149</w:t>
      </w:r>
      <w:bookmarkEnd w:id="10025"/>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eastAsia="SimSun" w:ascii="Symbol" w:hAnsi="Symbol" w:cs="Symbol" w:hint="default"/>
      </w:rPr>
    </w:lvl>
    <w:lvl w:ilvl="1">
      <w:numFmt w:val="bullet"/>
      <w:lvlText w:val="o"/>
      <w:lvlJc w:val="left"/>
      <w:pPr>
        <w:ind w:left="1440" w:hanging="360"/>
      </w:pPr>
      <w:rPr>
        <w:rFonts w:eastAsia="SimSun" w:ascii="Courier New" w:hAnsi="Courier New" w:cs="Courier New" w:hint="default"/>
      </w:rPr>
    </w:lvl>
    <w:lvl w:ilvl="2">
      <w:numFmt w:val="bullet"/>
      <w:lvlText w:val=""/>
      <w:lvlJc w:val="left"/>
      <w:pPr>
        <w:ind w:left="2160" w:hanging="360"/>
      </w:pPr>
      <w:rPr>
        <w:rFonts w:eastAsia="SimSun" w:ascii="Wingdings" w:hAnsi="Wingdings" w:cs="Wingdings" w:hint="default"/>
      </w:rPr>
    </w:lvl>
    <w:lvl w:ilvl="3">
      <w:numFmt w:val="bullet"/>
      <w:lvlText w:val=""/>
      <w:lvlJc w:val="left"/>
      <w:pPr>
        <w:ind w:left="2880" w:hanging="360"/>
      </w:pPr>
      <w:rPr>
        <w:rFonts w:eastAsia="SimSun" w:ascii="Symbol" w:hAnsi="Symbol" w:cs="Symbol" w:hint="default"/>
      </w:rPr>
    </w:lvl>
    <w:lvl w:ilvl="4">
      <w:numFmt w:val="bullet"/>
      <w:lvlText w:val="o"/>
      <w:lvlJc w:val="left"/>
      <w:pPr>
        <w:ind w:left="3600" w:hanging="360"/>
      </w:pPr>
      <w:rPr>
        <w:rFonts w:eastAsia="SimSun" w:ascii="Courier New" w:hAnsi="Courier New" w:cs="Courier New" w:hint="default"/>
      </w:rPr>
    </w:lvl>
    <w:lvl w:ilvl="5">
      <w:numFmt w:val="bullet"/>
      <w:lvlText w:val=""/>
      <w:lvlJc w:val="left"/>
      <w:pPr>
        <w:ind w:left="4320" w:hanging="360"/>
      </w:pPr>
      <w:rPr>
        <w:rFonts w:eastAsia="SimSun" w:ascii="Wingdings" w:hAnsi="Wingdings" w:cs="Wingdings" w:hint="default"/>
      </w:rPr>
    </w:lvl>
    <w:lvl w:ilvl="6">
      <w:numFmt w:val="bullet"/>
      <w:lvlText w:val=""/>
      <w:lvlJc w:val="left"/>
      <w:pPr>
        <w:ind w:left="5040" w:hanging="360"/>
      </w:pPr>
      <w:rPr>
        <w:rFonts w:eastAsia="SimSun" w:ascii="Symbol" w:hAnsi="Symbol" w:cs="Symbol" w:hint="default"/>
      </w:rPr>
    </w:lvl>
    <w:lvl w:ilvl="7">
      <w:numFmt w:val="bullet"/>
      <w:lvlText w:val="o"/>
      <w:lvlJc w:val="left"/>
      <w:pPr>
        <w:ind w:left="5760" w:hanging="360"/>
      </w:pPr>
      <w:rPr>
        <w:rFonts w:eastAsia="SimSun" w:ascii="Courier New" w:hAnsi="Courier New" w:cs="Courier New" w:hint="default"/>
      </w:rPr>
    </w:lvl>
    <w:lvl w:ilvl="8">
      <w:numFmt w:val="bullet"/>
      <w:lvlText w:val=""/>
      <w:lvlJc w:val="left"/>
      <w:pPr>
        <w:ind w:left="6480" w:hanging="360"/>
      </w:pPr>
      <w:rPr>
        <w:rFonts w:eastAsia="SimSun"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eastAsia="SimSun"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2" Target="media/rId22.png"/><Relationship Type="http://schemas.openxmlformats.org/officeDocument/2006/relationships/image" Id="rId37" Target="media/rId37.png"/><Relationship Type="http://schemas.openxmlformats.org/officeDocument/2006/relationships/image" Id="rId50" Target="media/rId50.png"/><Relationship Type="http://schemas.openxmlformats.org/officeDocument/2006/relationships/image" Id="rId26" Target="media/rId26.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2026-08-13T10:53:43Z</dcterms:created>
  <dcterms:modified xsi:type="dcterms:W3CDTF">2026-08-13T10:53:43Z</dcterms:modified>
</cp:coreProperties>
</file>

<file path=docProps/custom.xml><?xml version="1.0" encoding="utf-8"?>
<Properties xmlns="http://schemas.openxmlformats.org/officeDocument/2006/custom-properties" xmlns:vt="http://schemas.openxmlformats.org/officeDocument/2006/docPropsVTypes"/>
</file>