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agent-生态三维坐标系说明文档"/>
    <w:p>
      <w:pPr>
        <w:pStyle w:val="1"/>
      </w:pPr>
      <w:r>
        <w:t xml:space="preserve">AI Agent 生态三维坐标系：说明文档</w:t>
      </w:r>
    </w:p>
    <w:bookmarkEnd w:id="20"/>
    <w:bookmarkStart w:id="41" w:name="X87967d6ece3d611d1558df61ed9412b2430a4e2"/>
    <w:p>
      <w:pPr>
        <w:pStyle w:val="1"/>
      </w:pPr>
      <w:r>
        <w:t xml:space="preserve">3D Agent Ecosystem Coordinate System: README</w:t>
      </w:r>
    </w:p>
    <w:p>
      <w:pPr>
        <w:pStyle w:val="aa"/>
      </w:pPr>
      <w:r>
        <w:rPr>
          <w:b/>
          <w:bCs/>
        </w:rPr>
        <w:t xml:space="preserve">文档定位</w:t>
      </w:r>
      <w:r>
        <w:t xml:space="preserve">：本文件为</w:t>
      </w:r>
      <w:r>
        <w:t xml:space="preserve"> </w:t>
      </w:r>
      <w:r>
        <w:rPr>
          <w:rStyle w:val="VerbatimChar"/>
        </w:rPr>
        <w:t xml:space="preserve">3D_Agent_Ecosystem_Coordinate_System.png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Agent_Ecosystem_Connections.md</w:t>
      </w:r>
      <w:r>
        <w:t xml:space="preserve"> </w:t>
      </w:r>
      <w:r>
        <w:t xml:space="preserve">的配套说明指南。</w:t>
      </w:r>
      <w:r>
        <w:br/>
      </w:r>
      <w:r>
        <w:rPr>
          <w:b/>
          <w:bCs/>
        </w:rPr>
        <w:t xml:space="preserve">生成时间</w:t>
      </w:r>
      <w:r>
        <w:t xml:space="preserve">：2026-05-25</w:t>
      </w:r>
      <w:r>
        <w:br/>
      </w:r>
      <w:r>
        <w:rPr>
          <w:b/>
          <w:bCs/>
        </w:rPr>
        <w:t xml:space="preserve">适用对象</w:t>
      </w:r>
      <w:r>
        <w:t xml:space="preserve">：AI Agent 架构师、平台集成开发者、MCP/ACP 协议研究者、本地大模型生态建设者</w:t>
      </w:r>
    </w:p>
    <w:p>
      <w:r>
        <w:pict>
          <v:rect style="width:0;height:1.5pt" o:hralign="center" o:hrstd="t" o:hr="t"/>
        </w:pict>
      </w:r>
    </w:p>
    <w:bookmarkStart w:id="21" w:name="一文件体系说明"/>
    <w:p>
      <w:pPr>
        <w:pStyle w:val="2"/>
      </w:pPr>
      <w:r>
        <w:t xml:space="preserve">一、文件体系说明</w:t>
      </w:r>
    </w:p>
    <w:p>
      <w:pPr>
        <w:pStyle w:val="FirstParagraph"/>
      </w:pPr>
      <w:r>
        <w:t xml:space="preserve">本项目共包含</w:t>
      </w:r>
      <w:r>
        <w:t xml:space="preserve"> </w:t>
      </w:r>
      <w:r>
        <w:rPr>
          <w:b/>
          <w:bCs/>
        </w:rPr>
        <w:t xml:space="preserve">3 个文件</w:t>
      </w:r>
      <w:r>
        <w:t xml:space="preserve">，构成完整的 AI Agent 生态可视化与文档体系：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3D_Agent_Ecosystem_Coordinate_System.png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高清图表 (300 DPI)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三维生态全景图</w:t>
            </w:r>
            <w:r>
              <w:t xml:space="preserve">：直观展示前端平台、后端扩展平台、子工具三者的空间分布与连接关系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先浏览此图，建立全局认知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Agent_Ecosystem_Connections.md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连接点详细标注</w:t>
            </w:r>
            <w:r>
              <w:t xml:space="preserve">：包含所有二维/三维连接点的协议、方向、外部集成、技能库等深度信息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按需检索，作为技术手册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(本文件)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说明指南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阅读导航与方法论</w:t>
            </w:r>
            <w:r>
              <w:t xml:space="preserve">：解释坐标系设计逻辑、图表阅读方法、文档使用技巧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首次阅读必读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二三维坐标系设计逻辑"/>
    <w:p>
      <w:pPr>
        <w:pStyle w:val="2"/>
      </w:pPr>
      <w:r>
        <w:t xml:space="preserve">二、三维坐标系设计逻辑</w:t>
      </w:r>
    </w:p>
    <w:bookmarkStart w:id="22" w:name="为什么是三维"/>
    <w:p>
      <w:pPr>
        <w:pStyle w:val="3"/>
      </w:pPr>
      <w:r>
        <w:t xml:space="preserve">2.1 为什么是三维？</w:t>
      </w:r>
    </w:p>
    <w:p>
      <w:pPr>
        <w:pStyle w:val="FirstParagraph"/>
      </w:pPr>
      <w:r>
        <w:t xml:space="preserve">当前 AI Agent 生态已形成清晰的三层架构：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Z轴：子工具/CLI Agent 层 (Agent Tools)   │  ← 执行层：具体干活的Agent</w:t>
      </w:r>
      <w:r>
        <w:br/>
      </w:r>
      <w:r>
        <w:rPr>
          <w:rStyle w:val="VerbatimChar"/>
        </w:rPr>
        <w:t xml:space="preserve">│  如：Claude Code、OpenClaw、Aider、Goose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Y轴：后端/扩展平台层 (Backend Platforms)   │  ← 供给层：提供模型推理能力</w:t>
      </w:r>
      <w:r>
        <w:br/>
      </w:r>
      <w:r>
        <w:rPr>
          <w:rStyle w:val="VerbatimChar"/>
        </w:rPr>
        <w:t xml:space="preserve">│  如：Ollama、vLLM、OpenRouter、LocalAI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X轴：前端平台层 (Frontend Platforms)     │  ← 交互层：用户操作界面</w:t>
      </w:r>
      <w:r>
        <w:br/>
      </w:r>
      <w:r>
        <w:rPr>
          <w:rStyle w:val="VerbatimChar"/>
        </w:rPr>
        <w:t xml:space="preserve">│  如：AION UI、Open WebUI、Dify、n8n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三维坐标系的价值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X-Y 平面</w:t>
      </w:r>
      <w:r>
        <w:t xml:space="preserve">：回答</w:t>
      </w:r>
      <w:r>
        <w:t xml:space="preserve"> </w:t>
      </w:r>
      <w:r>
        <w:t xml:space="preserve">“</w:t>
      </w:r>
      <w:r>
        <w:t xml:space="preserve">哪个前端能连哪个后端</w:t>
      </w:r>
      <w:r>
        <w:t xml:space="preserve">”</w:t>
      </w:r>
      <w:r>
        <w:t xml:space="preserve">（兼容性矩阵）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X-Z 平面</w:t>
      </w:r>
      <w:r>
        <w:t xml:space="preserve">：回答</w:t>
      </w:r>
      <w:r>
        <w:t xml:space="preserve"> </w:t>
      </w:r>
      <w:r>
        <w:t xml:space="preserve">“</w:t>
      </w:r>
      <w:r>
        <w:t xml:space="preserve">哪个前端能调度哪个Agent</w:t>
      </w:r>
      <w:r>
        <w:t xml:space="preserve">”</w:t>
      </w:r>
      <w:r>
        <w:t xml:space="preserve">（编排能力）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Y-Z 平面</w:t>
      </w:r>
      <w:r>
        <w:t xml:space="preserve">：回答</w:t>
      </w:r>
      <w:r>
        <w:t xml:space="preserve"> </w:t>
      </w:r>
      <w:r>
        <w:t xml:space="preserve">“</w:t>
      </w:r>
      <w:r>
        <w:t xml:space="preserve">哪个后端能驱动哪个Agent</w:t>
      </w:r>
      <w:r>
        <w:t xml:space="preserve">”</w:t>
      </w:r>
      <w:r>
        <w:t xml:space="preserve">（模型供给）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X-Y-Z 空间</w:t>
      </w:r>
      <w:r>
        <w:t xml:space="preserve">：回答</w:t>
      </w:r>
      <w:r>
        <w:t xml:space="preserve"> </w:t>
      </w:r>
      <w:r>
        <w:t xml:space="preserve">“</w:t>
      </w:r>
      <w:r>
        <w:t xml:space="preserve">前端A + 后端B + 工具C 能否组成完整工作流</w:t>
      </w:r>
      <w:r>
        <w:t xml:space="preserve">”</w:t>
      </w:r>
      <w:r>
        <w:t xml:space="preserve">（链路可行性）</w:t>
      </w:r>
    </w:p>
    <w:bookmarkEnd w:id="22"/>
    <w:bookmarkStart w:id="23" w:name="节点颜色与形状编码"/>
    <w:p>
      <w:pPr>
        <w:pStyle w:val="3"/>
      </w:pPr>
      <w:r>
        <w:t xml:space="preserve">2.2 节点颜色与形状编码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X轴节点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红色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圆形 (○)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前端平台（用户直接操作的界面）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Y轴节点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蓝色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方形 (□)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后端平台（提供模型推理服务）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Z轴节点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绿色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三角形 (△)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子工具/CLI Agent（执行具体任务）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XY二维连接点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黄色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菱形 (◆)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前端与后端的对接点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XZ二维连接点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🩵 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五边形 (⬠)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前端与子工具的调度点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YZ二维连接点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🟣 紫色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六边形 (⬡)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后端与子工具的驱动点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三维连接点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橙色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星形 (★)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完整工作流链路（前端+后端+子工具）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三图表阅读指南"/>
    <w:p>
      <w:pPr>
        <w:pStyle w:val="2"/>
      </w:pPr>
      <w:r>
        <w:t xml:space="preserve">三、图表阅读指南</w:t>
      </w:r>
    </w:p>
    <w:bookmarkStart w:id="25" w:name="如何看懂3d全景图"/>
    <w:p>
      <w:pPr>
        <w:pStyle w:val="3"/>
      </w:pPr>
      <w:r>
        <w:t xml:space="preserve">3.1 如何看懂3D全景图</w:t>
      </w:r>
    </w:p>
    <w:p>
      <w:pPr>
        <w:pStyle w:val="FirstParagraph"/>
      </w:pPr>
      <w:r>
        <w:rPr>
          <w:b/>
          <w:bCs/>
        </w:rPr>
        <w:t xml:space="preserve">步骤一：定位三个轴</w:t>
      </w:r>
      <w:r>
        <w:t xml:space="preserve"> </w:t>
      </w:r>
      <w:r>
        <w:t xml:space="preserve">1. 找到图表底部红色文字标注的</w:t>
      </w:r>
      <w:r>
        <w:t xml:space="preserve"> </w:t>
      </w:r>
      <w:r>
        <w:rPr>
          <w:b/>
          <w:bCs/>
        </w:rPr>
        <w:t xml:space="preserve">X轴</w:t>
      </w:r>
      <w:r>
        <w:t xml:space="preserve">（前端平台）</w:t>
      </w:r>
      <w:r>
        <w:t xml:space="preserve"> </w:t>
      </w:r>
      <w:r>
        <w:t xml:space="preserve">2. 找到右侧蓝色文字标注的</w:t>
      </w:r>
      <w:r>
        <w:t xml:space="preserve"> </w:t>
      </w:r>
      <w:r>
        <w:rPr>
          <w:b/>
          <w:bCs/>
        </w:rPr>
        <w:t xml:space="preserve">Y轴</w:t>
      </w:r>
      <w:r>
        <w:t xml:space="preserve">（后端平台）</w:t>
      </w:r>
      <w:r>
        <w:t xml:space="preserve"> </w:t>
      </w:r>
      <w:r>
        <w:t xml:space="preserve">3. 找到左侧绿色文字标注的</w:t>
      </w:r>
      <w:r>
        <w:t xml:space="preserve"> </w:t>
      </w:r>
      <w:r>
        <w:rPr>
          <w:b/>
          <w:bCs/>
        </w:rPr>
        <w:t xml:space="preserve">Z轴</w:t>
      </w:r>
      <w:r>
        <w:t xml:space="preserve">（子工具）</w:t>
      </w:r>
    </w:p>
    <w:p>
      <w:pPr>
        <w:pStyle w:val="a0"/>
      </w:pPr>
      <w:r>
        <w:rPr>
          <w:b/>
          <w:bCs/>
        </w:rPr>
        <w:t xml:space="preserve">步骤二：识别三类节点集群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红色圆球集群</w:t>
      </w:r>
      <w:r>
        <w:t xml:space="preserve">：沿X轴分布，代表15个前端平台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蓝色方块集群</w:t>
      </w:r>
      <w:r>
        <w:t xml:space="preserve">：沿Y轴分布，代表15个后端平台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绿色三角集群</w:t>
      </w:r>
      <w:r>
        <w:t xml:space="preserve">：沿Z轴分布，代表20个子工具</w:t>
      </w:r>
    </w:p>
    <w:p>
      <w:pPr>
        <w:pStyle w:val="a0"/>
      </w:pPr>
      <w:r>
        <w:rPr>
          <w:b/>
          <w:bCs/>
        </w:rPr>
        <w:t xml:space="preserve">步骤三：追踪连接线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黄色虚线</w:t>
      </w:r>
      <w:r>
        <w:t xml:space="preserve">：连接红色节点与蓝色节点 → 表示前端支持该后端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青色虚线</w:t>
      </w:r>
      <w:r>
        <w:t xml:space="preserve">：连接红色节点与绿色节点 → 表示前端可调度的子工具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品红虚线</w:t>
      </w:r>
      <w:r>
        <w:t xml:space="preserve">：连接蓝色节点与绿色节点 → 表示后端可驱动的子工具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红色实线</w:t>
      </w:r>
      <w:r>
        <w:t xml:space="preserve">：连接三个集群 → 表示完整工作流链路</w:t>
      </w:r>
    </w:p>
    <w:p>
      <w:pPr>
        <w:pStyle w:val="a0"/>
      </w:pPr>
      <w:r>
        <w:rPr>
          <w:b/>
          <w:bCs/>
        </w:rPr>
        <w:t xml:space="preserve">步骤四：发现三维连接点</w:t>
      </w:r>
      <w:r>
        <w:t xml:space="preserve"> </w:t>
      </w:r>
      <w:r>
        <w:t xml:space="preserve">- 寻找橙色</w:t>
      </w:r>
      <w:r>
        <w:t xml:space="preserve"> </w:t>
      </w:r>
      <w:r>
        <w:rPr>
          <w:b/>
          <w:bCs/>
        </w:rPr>
        <w:t xml:space="preserve">星形 (★)</w:t>
      </w:r>
      <w:r>
        <w:t xml:space="preserve"> </w:t>
      </w:r>
      <w:r>
        <w:t xml:space="preserve">标记 → 这些是真正的”黄金链路”</w:t>
      </w:r>
      <w:r>
        <w:t xml:space="preserve"> </w:t>
      </w:r>
      <w:r>
        <w:t xml:space="preserve">- 每个星形代表一个经过验证的</w:t>
      </w:r>
      <w:r>
        <w:t xml:space="preserve"> </w:t>
      </w:r>
      <w:r>
        <w:rPr>
          <w:rStyle w:val="VerbatimChar"/>
        </w:rPr>
        <w:t xml:space="preserve">前端 + 后端 + 子工具</w:t>
      </w:r>
      <w:r>
        <w:t xml:space="preserve"> </w:t>
      </w:r>
      <w:r>
        <w:t xml:space="preserve">组合</w:t>
      </w:r>
      <w:r>
        <w:t xml:space="preserve"> </w:t>
      </w:r>
      <w:r>
        <w:t xml:space="preserve">- 例如：AION UI (前端) + Ollama (后端) + OpenClaw (子工具)</w:t>
      </w:r>
    </w:p>
    <w:bookmarkEnd w:id="25"/>
    <w:bookmarkStart w:id="26" w:name="如何读取二维投影平面"/>
    <w:p>
      <w:pPr>
        <w:pStyle w:val="3"/>
      </w:pPr>
      <w:r>
        <w:t xml:space="preserve">3.2 如何读取二维投影平面</w:t>
      </w:r>
    </w:p>
    <w:p>
      <w:pPr>
        <w:pStyle w:val="FirstParagraph"/>
      </w:pPr>
      <w:r>
        <w:t xml:space="preserve">图表中绘制了三个半透明的投影平面：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平面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XY平面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淡黄色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前端与后端的兼容性矩阵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XZ平面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Y=1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淡青色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前端对子工具的编排能力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YZ平面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X=1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淡紫色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后端对子工具的模型供给能力</w:t>
            </w:r>
          </w:p>
        </w:tc>
      </w:tr>
    </w:tbl>
    <w:p>
      <w:pPr>
        <w:pStyle w:val="aa"/>
      </w:pPr>
      <w:r>
        <w:t xml:space="preserve">💡</w:t>
      </w:r>
      <w:r>
        <w:t xml:space="preserve"> </w:t>
      </w:r>
      <w:r>
        <w:rPr>
          <w:b/>
          <w:bCs/>
        </w:rPr>
        <w:t xml:space="preserve">技巧</w:t>
      </w:r>
      <w:r>
        <w:t xml:space="preserve">：如果3D视角难以辨认，可重点关注某个平面上的投影点密度。密度越高，说明该维度的连接越丰富。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a656d1a0eb7f054e02ced2d59b42dbb6aed923f"/>
    <w:p>
      <w:pPr>
        <w:pStyle w:val="2"/>
      </w:pPr>
      <w:r>
        <w:t xml:space="preserve">四、连接点文档 (</w:t>
      </w:r>
      <w:r>
        <w:rPr>
          <w:rStyle w:val="VerbatimChar"/>
        </w:rPr>
        <w:t xml:space="preserve">Agent_Ecosystem_Connections.md</w:t>
      </w:r>
      <w:r>
        <w:t xml:space="preserve">) 使用手册</w:t>
      </w:r>
    </w:p>
    <w:bookmarkStart w:id="28" w:name="文档结构速查"/>
    <w:p>
      <w:pPr>
        <w:pStyle w:val="3"/>
      </w:pPr>
      <w:r>
        <w:t xml:space="preserve">4.1 文档结构速查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第二章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XY平面：前端 ↔ 后端连接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选型前端时，确认支持哪些本地模型后端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第三章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XZ平面：前端 ↔ 子工具连接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选型前端时，确认能调度哪些Agent工具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第四章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YZ平面：后端 ↔ 子工具连接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部署后端时，确认能驱动哪些Agent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第五章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XYZ空间：完整工作流链路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设计端到端方案时，寻找验证过的黄金组合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第六章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外部集成矩阵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需要对接企业IM/开发平台时查阅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第七章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技能库与插件库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评估平台扩展性和生态丰富度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第八章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协议总览表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进行协议选型或对接开发时查阅</w:t>
            </w:r>
          </w:p>
        </w:tc>
      </w:tr>
    </w:tbl>
    <w:bookmarkEnd w:id="28"/>
    <w:bookmarkStart w:id="29" w:name="典型查询路径"/>
    <w:p>
      <w:pPr>
        <w:pStyle w:val="3"/>
      </w:pPr>
      <w:r>
        <w:t xml:space="preserve">4.2 典型查询路径</w:t>
      </w:r>
    </w:p>
    <w:p>
      <w:pPr>
        <w:pStyle w:val="FirstParagraph"/>
      </w:pPr>
      <w:r>
        <w:rPr>
          <w:b/>
          <w:bCs/>
        </w:rPr>
        <w:t xml:space="preserve">场景A：我想用 AION UI 做前端，应该配什么后端和Agent？</w:t>
      </w:r>
      <w:r>
        <w:t xml:space="preserve"> </w:t>
      </w:r>
      <w:r>
        <w:t xml:space="preserve">1. 查第二章：AION UI 行 → 支持 Ollama、LM Studio、LocalAI、OpenRouter</w:t>
      </w:r>
      <w:r>
        <w:t xml:space="preserve"> </w:t>
      </w:r>
      <w:r>
        <w:t xml:space="preserve">2. 查第三章：AION UI 行 → 支持 OpenClaw、Hermes、Claude Code、Goose、Aider 等17个子工具</w:t>
      </w:r>
      <w:r>
        <w:t xml:space="preserve"> </w:t>
      </w:r>
      <w:r>
        <w:t xml:space="preserve">3. 查第五章：找 AION UI 开头的链路 → 推荐</w:t>
      </w:r>
      <w:r>
        <w:t xml:space="preserve"> </w:t>
      </w:r>
      <w:r>
        <w:rPr>
          <w:rStyle w:val="VerbatimChar"/>
        </w:rPr>
        <w:t xml:space="preserve">AION UI + Ollama + OpenClaw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AION UI + LM Studio + Claude Code</w:t>
      </w:r>
    </w:p>
    <w:p>
      <w:pPr>
        <w:pStyle w:val="a0"/>
      </w:pPr>
      <w:r>
        <w:rPr>
          <w:b/>
          <w:bCs/>
        </w:rPr>
        <w:t xml:space="preserve">场景B：我想用 Ollama 做后端，哪些前端和Agent能用？</w:t>
      </w:r>
      <w:r>
        <w:t xml:space="preserve"> </w:t>
      </w:r>
      <w:r>
        <w:t xml:space="preserve">1. 查第二章：Ollama 列 → 几乎所有前端都支持（AION UI、Open WebUI、Jan、LibreChat 等）</w:t>
      </w:r>
      <w:r>
        <w:t xml:space="preserve"> </w:t>
      </w:r>
      <w:r>
        <w:t xml:space="preserve">2. 查第四章：Ollama 行 → 支持 OpenClaw、Hermes、Aider、Cline、Roo、Continue、Devika、Crush</w:t>
      </w:r>
      <w:r>
        <w:t xml:space="preserve"> </w:t>
      </w:r>
      <w:r>
        <w:t xml:space="preserve">3. 查第五章：找 Ollama 出现的链路 → 共8条验证链路</w:t>
      </w:r>
    </w:p>
    <w:p>
      <w:pPr>
        <w:pStyle w:val="a0"/>
      </w:pPr>
      <w:r>
        <w:rPr>
          <w:b/>
          <w:bCs/>
        </w:rPr>
        <w:t xml:space="preserve">场景C：我想把 Claude Code 集成进我的系统，需要什么前端和后端？</w:t>
      </w:r>
      <w:r>
        <w:t xml:space="preserve"> </w:t>
      </w:r>
      <w:r>
        <w:t xml:space="preserve">1. 查第三章：Claude Code 列 → AION UI、LibreChat 支持</w:t>
      </w:r>
      <w:r>
        <w:t xml:space="preserve"> </w:t>
      </w:r>
      <w:r>
        <w:t xml:space="preserve">2. 查第四章：Claude Code 行 → LM Studio Server、OpenRouter 支持（通过通用API）</w:t>
      </w:r>
      <w:r>
        <w:t xml:space="preserve"> </w:t>
      </w:r>
      <w:r>
        <w:t xml:space="preserve">3. 查第五章：找 Claude Code 出现的链路 →</w:t>
      </w:r>
      <w:r>
        <w:t xml:space="preserve"> </w:t>
      </w:r>
      <w:r>
        <w:rPr>
          <w:rStyle w:val="VerbatimChar"/>
        </w:rPr>
        <w:t xml:space="preserve">AION UI + LM Studio + Claude Code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LibreChat + OpenRouter + Claude Code</w:t>
      </w:r>
    </w:p>
    <w:p>
      <w:pPr>
        <w:pStyle w:val="a0"/>
      </w:pPr>
      <w:r>
        <w:rPr>
          <w:b/>
          <w:bCs/>
        </w:rPr>
        <w:t xml:space="preserve">场景D：需要对接企业微信/钉钉，选哪个平台？</w:t>
      </w:r>
      <w:r>
        <w:t xml:space="preserve"> </w:t>
      </w:r>
      <w:r>
        <w:t xml:space="preserve">1. 查第六章外部集成矩阵 → n8n 支持最全（微信、钉钉、飞书、Slack、邮件全支持）</w:t>
      </w:r>
      <w:r>
        <w:t xml:space="preserve"> </w:t>
      </w:r>
      <w:r>
        <w:t xml:space="preserve">2. OpenClaw 子工具也支持微信Bot、钉钉Bot</w:t>
      </w:r>
      <w:r>
        <w:t xml:space="preserve"> </w:t>
      </w:r>
      <w:r>
        <w:t xml:space="preserve">3. Dify 支持钉钉/飞书 Webhook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五核心协议速查"/>
    <w:p>
      <w:pPr>
        <w:pStyle w:val="2"/>
      </w:pPr>
      <w:r>
        <w:t xml:space="preserve">五、核心协议速查</w:t>
      </w:r>
    </w:p>
    <w:p>
      <w:pPr>
        <w:pStyle w:val="FirstParagraph"/>
      </w:pPr>
      <w:r>
        <w:t xml:space="preserve">生态中涉及的关键协议及其适用场景：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何时使用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AION UI 发明的多Agent对话协议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需要多个CLI Agent在同一个前端里协作时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发布的工具标准（2024.11）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需要让Agent调用外部工具（文件、浏览器、API）时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的跨框架联邦协议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需要不同框架的Agent互相发现并通信时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最通用的REST API格式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任何需要兼容多模型后端的场景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通过标准输入输出调用CLI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最简单可靠的CLI Agent集成方式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语言服务器协议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IDE内代码工具的通信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六生态趋势洞察"/>
    <w:p>
      <w:pPr>
        <w:pStyle w:val="2"/>
      </w:pPr>
      <w:r>
        <w:t xml:space="preserve">六、生态趋势洞察</w:t>
      </w:r>
    </w:p>
    <w:p>
      <w:pPr>
        <w:pStyle w:val="FirstParagraph"/>
      </w:pPr>
      <w:r>
        <w:t xml:space="preserve">基于三维坐标系的连接密度分析，可得出以下趋势：</w:t>
      </w:r>
    </w:p>
    <w:bookmarkStart w:id="32" w:name="连接密度最高的黄金三角"/>
    <w:p>
      <w:pPr>
        <w:pStyle w:val="3"/>
      </w:pPr>
      <w:r>
        <w:t xml:space="preserve">6.1 连接密度最高的”黄金三角”</w:t>
      </w:r>
    </w:p>
    <w:p>
      <w:pPr>
        <w:pStyle w:val="SourceCode"/>
      </w:pPr>
      <w:r>
        <w:rPr>
          <w:rStyle w:val="VerbatimChar"/>
        </w:rPr>
        <w:t xml:space="preserve">         Ollama (后端)</w:t>
      </w:r>
      <w:r>
        <w:br/>
      </w:r>
      <w:r>
        <w:rPr>
          <w:rStyle w:val="VerbatimChar"/>
        </w:rPr>
        <w:t xml:space="preserve">            /  \</w:t>
      </w:r>
      <w:r>
        <w:br/>
      </w:r>
      <w:r>
        <w:rPr>
          <w:rStyle w:val="VerbatimChar"/>
        </w:rPr>
        <w:t xml:space="preserve">           /    \</w:t>
      </w:r>
      <w:r>
        <w:br/>
      </w:r>
      <w:r>
        <w:rPr>
          <w:rStyle w:val="VerbatimChar"/>
        </w:rPr>
        <w:t xml:space="preserve">    AION UI ─────── OpenClaw</w:t>
      </w:r>
      <w:r>
        <w:br/>
      </w:r>
      <w:r>
        <w:rPr>
          <w:rStyle w:val="VerbatimChar"/>
        </w:rPr>
        <w:t xml:space="preserve">   (前端)          (子工具)</w:t>
      </w:r>
    </w:p>
    <w:p>
      <w:pPr>
        <w:pStyle w:val="FirstParagraph"/>
      </w:pPr>
      <w:r>
        <w:t xml:space="preserve">这是当前生态中</w:t>
      </w:r>
      <w:r>
        <w:t xml:space="preserve"> </w:t>
      </w:r>
      <w:r>
        <w:rPr>
          <w:b/>
          <w:bCs/>
        </w:rPr>
        <w:t xml:space="preserve">连接密度最高</w:t>
      </w:r>
      <w:r>
        <w:t xml:space="preserve"> </w:t>
      </w:r>
      <w:r>
        <w:t xml:space="preserve">的组合，代表”本地部署 + 统一前端 + 多平台Agent”的最优解。</w:t>
      </w:r>
    </w:p>
    <w:bookmarkEnd w:id="32"/>
    <w:bookmarkStart w:id="33" w:name="两个正在崛起的轴"/>
    <w:p>
      <w:pPr>
        <w:pStyle w:val="3"/>
      </w:pPr>
      <w:r>
        <w:t xml:space="preserve">6.2 两个正在崛起的轴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MCP 标准化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2024年11月Anthropic发布MCP后，Cline、Roo Code、Goose、Continue.dev 等迅速接入，正在统一Z轴工具的调用方式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前端统一化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AION UI 首创的”多Agent统一前端”模式正在被 Open WebUI、LibreChat 借鉴，X轴正在从”单一聊天”向”Agent编排”进化</w:t>
            </w:r>
          </w:p>
        </w:tc>
      </w:tr>
    </w:tbl>
    <w:bookmarkEnd w:id="33"/>
    <w:bookmarkStart w:id="34" w:name="国产替代链路"/>
    <w:p>
      <w:pPr>
        <w:pStyle w:val="3"/>
      </w:pPr>
      <w:r>
        <w:t xml:space="preserve">6.3 国产替代链路</w:t>
      </w:r>
    </w:p>
    <w:p>
      <w:pPr>
        <w:pStyle w:val="SourceCode"/>
      </w:pPr>
      <w:r>
        <w:rPr>
          <w:rStyle w:val="VerbatimChar"/>
        </w:rPr>
        <w:t xml:space="preserve">Cherry Studio (前端) + LM Studio (后端) + Qwen Code (子工具)</w:t>
      </w:r>
    </w:p>
    <w:p>
      <w:pPr>
        <w:pStyle w:val="FirstParagraph"/>
      </w:pPr>
      <w:r>
        <w:t xml:space="preserve">这条链路代表</w:t>
      </w:r>
      <w:r>
        <w:t xml:space="preserve"> </w:t>
      </w:r>
      <w:r>
        <w:rPr>
          <w:b/>
          <w:bCs/>
        </w:rPr>
        <w:t xml:space="preserve">完全国产化</w:t>
      </w:r>
      <w:r>
        <w:t xml:space="preserve"> </w:t>
      </w:r>
      <w:r>
        <w:t xml:space="preserve">的Agent生态，不依赖OpenAI/Claude，适合信创环境。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常见问题-faq"/>
    <w:p>
      <w:pPr>
        <w:pStyle w:val="2"/>
      </w:pPr>
      <w:r>
        <w:t xml:space="preserve">七、常见问题 (FAQ)</w:t>
      </w:r>
    </w:p>
    <w:p>
      <w:pPr>
        <w:pStyle w:val="FirstParagraph"/>
      </w:pPr>
      <w:r>
        <w:rPr>
          <w:b/>
          <w:bCs/>
        </w:rPr>
        <w:t xml:space="preserve">Q1：为什么有些前端平台没有连接到任何子工具？</w:t>
      </w:r>
      <w:r>
        <w:t xml:space="preserve"> </w:t>
      </w:r>
      <w:r>
        <w:t xml:space="preserve">&gt; 大多数前端平台（如 Open WebUI、LobeChat、Chatbox）本质是</w:t>
      </w:r>
      <w:r>
        <w:rPr>
          <w:b/>
          <w:bCs/>
        </w:rPr>
        <w:t xml:space="preserve">聊天界面</w:t>
      </w:r>
      <w:r>
        <w:t xml:space="preserve">，它们不直接集成CLI Agent，而是通过</w:t>
      </w:r>
      <w:r>
        <w:t xml:space="preserve"> </w:t>
      </w:r>
      <w:r>
        <w:rPr>
          <w:b/>
          <w:bCs/>
        </w:rPr>
        <w:t xml:space="preserve">MCP插件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API调用</w:t>
      </w:r>
      <w:r>
        <w:t xml:space="preserve"> </w:t>
      </w:r>
      <w:r>
        <w:t xml:space="preserve">间接使用。图表中只标注了原生集成或明确文档支持的连接。</w:t>
      </w:r>
    </w:p>
    <w:p>
      <w:pPr>
        <w:pStyle w:val="a0"/>
      </w:pPr>
      <w:r>
        <w:rPr>
          <w:b/>
          <w:bCs/>
        </w:rPr>
        <w:t xml:space="preserve">Q2：三维连接点只有16个，是不是太少了？</w:t>
      </w:r>
      <w:r>
        <w:t xml:space="preserve"> </w:t>
      </w:r>
      <w:r>
        <w:t xml:space="preserve">&gt; 16个是</w:t>
      </w:r>
      <w:r>
        <w:rPr>
          <w:b/>
          <w:bCs/>
        </w:rPr>
        <w:t xml:space="preserve">经过验证的代表性链路</w:t>
      </w:r>
      <w:r>
        <w:t xml:space="preserve">。理论上</w:t>
      </w:r>
      <w:r>
        <w:t xml:space="preserve"> </w:t>
      </w:r>
      <w:r>
        <w:rPr>
          <w:rStyle w:val="VerbatimChar"/>
        </w:rPr>
        <w:t xml:space="preserve">15×15×20=4500</w:t>
      </w:r>
      <w:r>
        <w:t xml:space="preserve"> </w:t>
      </w:r>
      <w:r>
        <w:t xml:space="preserve">种组合都可能存在，但实际能跑通且文档完善的链路需要逐一验证。这16个是生态中最稳定、文档最完整的”黄金链路”。</w:t>
      </w:r>
    </w:p>
    <w:p>
      <w:pPr>
        <w:pStyle w:val="a0"/>
      </w:pPr>
      <w:r>
        <w:rPr>
          <w:b/>
          <w:bCs/>
        </w:rPr>
        <w:t xml:space="preserve">Q3：AION UI 的 ACP 协议和 MCP 有什么区别？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ACP</w:t>
      </w:r>
      <w:r>
        <w:t xml:space="preserve"> </w:t>
      </w:r>
      <w:r>
        <w:t xml:space="preserve">是 AION UI 自创的</w:t>
      </w:r>
      <w:r>
        <w:t xml:space="preserve"> </w:t>
      </w:r>
      <w:r>
        <w:rPr>
          <w:b/>
          <w:bCs/>
        </w:rPr>
        <w:t xml:space="preserve">多Agent协调协议</w:t>
      </w:r>
      <w:r>
        <w:t xml:space="preserve">，解决”多个CLI Agent在同一个前端里如何不打架”的问题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MCP</w:t>
      </w:r>
      <w:r>
        <w:t xml:space="preserve"> </w:t>
      </w:r>
      <w:r>
        <w:t xml:space="preserve">是 Anthropic 发布的</w:t>
      </w:r>
      <w:r>
        <w:t xml:space="preserve"> </w:t>
      </w:r>
      <w:r>
        <w:rPr>
          <w:b/>
          <w:bCs/>
        </w:rPr>
        <w:t xml:space="preserve">工具调用标准</w:t>
      </w:r>
      <w:r>
        <w:t xml:space="preserve">，解决”Agent如何调用外部工具”的问题</w:t>
      </w:r>
      <w:r>
        <w:t xml:space="preserve"> </w:t>
      </w:r>
      <w:r>
        <w:t xml:space="preserve">&gt; - 两者互补：ACP 管 Agent 之间的通信，MCP 管 Agent 与工具的通信</w:t>
      </w:r>
    </w:p>
    <w:p>
      <w:pPr>
        <w:pStyle w:val="a0"/>
      </w:pPr>
      <w:r>
        <w:rPr>
          <w:b/>
          <w:bCs/>
        </w:rPr>
        <w:t xml:space="preserve">Q4：我想自己添加一个新的连接点到图表中，怎么做？</w:t>
      </w:r>
      <w:r>
        <w:t xml:space="preserve"> </w:t>
      </w:r>
      <w:r>
        <w:t xml:space="preserve">&gt; 1. 确认三要素：前端支持什么协议、后端提供什么API、子工具接受什么调用方式</w:t>
      </w:r>
      <w:r>
        <w:t xml:space="preserve"> </w:t>
      </w:r>
      <w:r>
        <w:t xml:space="preserve">&gt; 2. 在</w:t>
      </w:r>
      <w:r>
        <w:t xml:space="preserve"> </w:t>
      </w:r>
      <w:r>
        <w:rPr>
          <w:rStyle w:val="VerbatimChar"/>
        </w:rPr>
        <w:t xml:space="preserve">Agent_Ecosystem_Connections.md</w:t>
      </w:r>
      <w:r>
        <w:t xml:space="preserve"> </w:t>
      </w:r>
      <w:r>
        <w:t xml:space="preserve">的对应章节添加一行</w:t>
      </w:r>
      <w:r>
        <w:t xml:space="preserve"> </w:t>
      </w:r>
      <w:r>
        <w:t xml:space="preserve">&gt; 3. 如果验证通过，可视为一个新的三维连接点</w:t>
      </w:r>
    </w:p>
    <w:p>
      <w:pPr>
        <w:pStyle w:val="a0"/>
      </w:pPr>
      <w:r>
        <w:rPr>
          <w:b/>
          <w:bCs/>
        </w:rPr>
        <w:t xml:space="preserve">Q5：这个生态体系多久更新一次？</w:t>
      </w:r>
      <w:r>
        <w:t xml:space="preserve"> </w:t>
      </w:r>
      <w:r>
        <w:t xml:space="preserve">&gt; AI Agent 生态以</w:t>
      </w:r>
      <w:r>
        <w:t xml:space="preserve"> </w:t>
      </w:r>
      <w:r>
        <w:rPr>
          <w:b/>
          <w:bCs/>
        </w:rPr>
        <w:t xml:space="preserve">周</w:t>
      </w:r>
      <w:r>
        <w:t xml:space="preserve"> </w:t>
      </w:r>
      <w:r>
        <w:t xml:space="preserve">为单位演进。建议关注以下信号：</w:t>
      </w:r>
      <w:r>
        <w:t xml:space="preserve"> </w:t>
      </w:r>
      <w:r>
        <w:t xml:space="preserve">&gt; - MCP 社区新增的服务器数量 (github.com/modelcontextprotocol/servers)</w:t>
      </w:r>
      <w:r>
        <w:t xml:space="preserve"> </w:t>
      </w:r>
      <w:r>
        <w:t xml:space="preserve">&gt; - Ollama 官方库新增模型 (ollama.com/library)</w:t>
      </w:r>
      <w:r>
        <w:t xml:space="preserve"> </w:t>
      </w:r>
      <w:r>
        <w:t xml:space="preserve">&gt; - AION UI GitHub Releases 新增支持的CLI Agent</w:t>
      </w:r>
    </w:p>
    <w:p>
      <w:r>
        <w:pict>
          <v:rect style="width:0;height:1.5pt" o:hralign="center" o:hrstd="t" o:hr="t"/>
        </w:pict>
      </w:r>
    </w:p>
    <w:bookmarkEnd w:id="36"/>
    <w:bookmarkStart w:id="40" w:name="八附录坐标索引表"/>
    <w:p>
      <w:pPr>
        <w:pStyle w:val="2"/>
      </w:pPr>
      <w:r>
        <w:t xml:space="preserve">八、附录：坐标索引表</w:t>
      </w:r>
    </w:p>
    <w:bookmarkStart w:id="37" w:name="x轴索引前端平台"/>
    <w:p>
      <w:pPr>
        <w:pStyle w:val="3"/>
      </w:pPr>
      <w:r>
        <w:t xml:space="preserve">X轴索引（前端平台）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AION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X=9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WebUI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GPT4All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X=11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X=12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X=13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LobeChat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X=14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X=7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X=15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Oobabooga WebUI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X=8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Cherry Studio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y轴索引后端平台"/>
    <w:p>
      <w:pPr>
        <w:pStyle w:val="3"/>
      </w:pPr>
      <w:r>
        <w:t xml:space="preserve">Y轴索引（后端平台）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Y=9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NIM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 Studio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Y=11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Y=12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TensorRT-LLM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Y=13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MLC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Y=14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GPT4All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Y=7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Y=15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Text-gen-webui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Y=8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z轴索引子工具"/>
    <w:p>
      <w:pPr>
        <w:pStyle w:val="3"/>
      </w:pPr>
      <w:r>
        <w:t xml:space="preserve">Z轴索引（子工具）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Vibe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Z=7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Z=8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Z=9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Crush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本文档版本：v1.0 | 生成时间：2026-05-25 14:16 | 配套图表：3D_Agent_Ecosystem_Coordinate_System.png</w:t>
      </w:r>
    </w:p>
    <w:bookmarkEnd w:id="39"/>
    <w:bookmarkEnd w:id="40"/>
    <w:bookmarkEnd w:id="4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2026-05-25T06:24:41Z</dcterms:created>
  <dcterms:modified xsi:type="dcterms:W3CDTF">2026-05-25T06:24:41Z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8ncrpp2k12i2l3e4l0-19e5daa6-3ac2-878f-8000-090a2d15bf18-20260525062441","ReservedCode1":"","ContentPropagator":"001191110108MACG2KBH8F20000","PropagateID":"cp8ncrpp2k12i2l3e4l0-19e5daa6-3ac2-878f-8000-090a2d15bf18-20260525062441","ReservedCode2":""}</vt:lpwstr>
  </property>
</Properties>
</file>