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mech-toolbox 高压系统设计新增计算模块开发指南与代码汇总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本文档为 **mech-toolbox** 项目的高压与超高压系统（High Pressure Systems）专属计算模块开发指南。包含 5 个核心算法引擎、5 个对应 UI 视图组件、更新后的模块注册文件以及相关工程标准说明。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一、新增高压系统模块清单与架构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calc/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lameCylinder.ts           # 1. 厚壁圆筒拉美应力与爆破压力 (Lamé Stress &amp; Burst Pressure)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gasBooster.ts             # 2. 气动气体增压器选型与充装时间 (Gas Booster Sizing &amp; Fill Time)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pneumaticTestEnergy.ts    # 3. 气压试验爆破能量与安全距离 (Pneumatic Test Stored Energy / ASME PCC-2)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realGas.ts                # 4. 高压真实气体压缩因子与储气量 (Real Gas Z-Factor &amp; Storage)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chokedFlow.ts             # 5. 高压孔口临界节流与微泄漏 (Choked Flow &amp; Leakage)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index.ts                  # 汇总导出所有计算模块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tools/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LameCylinderTool.tsx      # 厚壁圆筒 UI 工具视图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GasBoosterTool.tsx        # 气体增压器 UI 工具视图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PneumaticTestEnergyTool.tsx # 气压试验能量 UI 工具视图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RealGasTool.tsx           # 真实气体 UI 工具视图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ChokedFlowTool.tsx        # 临界节流孔口 UI 工具视图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tools.ts                      # 统一注册全部 15 个工具菜单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二、核心计算引擎源码 (`src/calc/`)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厚壁圆筒拉美应力与爆破压力 (`src/calc/lameCylinder.ts`)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src/calc/lameCylinder.ts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LameCylinderInput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internalPressureBar: number; // 内压 Pi (bar)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innerDiameterMm: number;     // 内径 Di (mm)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outerDiameterMm: number;     // 外径 Do (mm)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yieldStrengthMpa: number;    // 材料屈服强度 Re / Rp0.2 (MPa)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tensileStrengthMpa: number;  // 材料抗拉强度 Rm (MPa)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safetyFactorYield?: number;  // 屈服安全系数 (默认 1.5)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safetyFactorBurst?: number;  // 爆破安全系数 (默认 2.5)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LameCylinderResult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diameterRatioK: number;         // 径比 K = Do / Di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wallThicknessMm: number;        // 壁厚 t (mm)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innerHoopStressMpa: number;     // 内壁环向应力 σt,i (MPa)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outerHoopStressMpa: number;     // 外壁环向应力 σt,o (MPa)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innerRadialStressMpa: number;   // 内壁径向应力 σr,i (MPa)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innerVonMisesStressMpa: number; // 内壁等效应力 σv (MPa)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yieldPressureBar: number;       // 初始屈服压力 Py (bar)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burstPressureBar: number;       // Faupel 全塑性爆破压力 Pb (bar)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mawpBar: number;                // 最大允许工作压力 MAWP (bar)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stressRatio: number;            // 应力比 (σv / [σ])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isThickWalled: boolean;         // 是否为厚壁 (K &gt; 1.2)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calculateLameCylinder(input: LameCylinderInput): LameCylinderResult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internalPressureBar: pBar,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innerDiameterMm: Di,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outerDiameterMm: Do,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yieldStrengthMpa: Sy,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tensileStrengthMpa: Su,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safetyFactorYield: Sfy = 1.5,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safetyFactorBurst: Sfb = 2.5,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(pBar &lt;= 0 || Di &lt;= 0 || Do &lt;= Di || Sy &lt;= 0 || Su &lt;= 0)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Error('输入参数无效：外径必须大于内径，所有数值必须大于 0');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Pi = pBar / 10; // 转换 bar 为 MPa (1 MPa = 10 bar)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 = Do / Di;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 = (Do - Di) / 2;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isThickWalled = K &gt; 1.2;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steps.push(`内径 Di = ${Di} mm, 外径 Do = ${Do} mm, 壁厚 t = ${t.toFixed(2)} mm`);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steps.push(`圆筒径比 K = Do / Di = ${Do} / ${Di} = ${K.toFixed(3)} (${isThickWalled ? '属于厚壁圆筒，必须采用 Lamé 理论' : '薄壁圆筒'})`);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1. Lamé 应力计算 (内壁为最大应力点)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K2 = K * K;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innerHoopStressMpa = Pi * ((K2 + 1) / (K2 - 1));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outerHoopStressMpa = Pi * (2 / (K2 - 1));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innerRadialStressMpa = -Pi;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innerLongitudinalStressMpa = Pi / (K2 - 1); // 闭口容器轴向应力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steps.push(`内压 Pi = ${pBar} bar = ${Pi.toFixed(2)} MPa`);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steps.push(`内壁环向拉应力 σt,i = Pi × (K² + 1) / (K² - 1) = ${innerHoopStressMpa.toFixed(1)} MPa`);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steps.push(`外壁环向拉应力 σt,o = Pi × 2 / (K² - 1) = ${outerHoopStressMpa.toFixed(1)} MPa`);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steps.push(`内壁径向压应力 σr,i = -Pi = -${Pi.toFixed(2)} MPa`);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2. von Mises 屈服等效应力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innerVonMisesStressMpa = (Math.sqrt(3) * K2 * Pi) / (K2 - 1);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steps.push(`内壁第四强度理论 (von Mises) 等效应力 σv = √3·K²·Pi / (K² - 1) = ${innerVonMisesStressMpa.toFixed(1)} MPa`);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3. 初始屈服压力 Py (von Mises)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yieldPressureMpa = (Sy * (K2 - 1)) / (Math.sqrt(3) * K2);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yieldPressureBar = yieldPressureMpa * 10;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steps.push(`初始屈服压力 Py = Sy·(K² - 1) / (√3·K²) = ${yieldPressureBar.toFixed(1)} bar`);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4. Faupel 经验爆破压力公式 Pb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burstPressureMpa = ((2 * Sy) / Math.sqrt(3)) * (2 - Sy / Su) * Math.log(K);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burstPressureBar = burstPressureMpa * 10;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steps.push(`Faupel 爆破压力 Pb = (2·Sy / √3)·(2 - Sy/Su)·ln(K) = ${burstPressureBar.toFixed(1)} bar`);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5. 最大允许工作压力 MAWP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mawpYield = yieldPressureBar / Sfy;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mawpBurst = burstPressureBar / Sfb;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mawpBar = Math.min(mawpYield, mawpBurst);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steps.push(`屈服控制 MAWP_y = Py / ${Sfy} = ${mawpYield.toFixed(1)} bar`);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steps.push(`爆破控制 MAWP_b = Pb / ${Sfb} = ${mawpBurst.toFixed(1)} bar`);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steps.push(`额定最大允许工作压力 MAWP = ${mawpBar.toFixed(1)} bar`);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allowableStress = Sy / Sfy;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stressRatio = innerVonMisesStressMpa / allowableStress;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diameterRatioK: K,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wallThicknessMm: 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innerHoopStressMpa,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outerHoopStressMpa,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innerRadialStressMpa,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innerVonMisesStressMpa,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yieldPressureBar,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burstPressureBar,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mawpBar,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stressRatio,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isThickWalled,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气动气体增压器选型与充装时间计算 (`src/calc/gasBooster.ts`)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src/calc/gasBooster.ts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GasBoosterInput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vesselVolumeLiter: number;     // 被充容器容积 V (L)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supplyPressureBar: number;     // 气源供气压力 Pin (bar)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targetPressureBar: number;     // 目标充装压力 Ptarget (bar)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driveAirPressureBar: number;   // 驱动空气压力 PL (bar, 通常 6~8 bar)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boosterRatio: number;          // 增压器增压比 i (如 15, 30, 75)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displacementCcPerStroke: number; // 单双冲程理论排量 Vdisp (cc/double-stroke)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maxCyclesPerMin?: number;      // 最大工作冲程频率 (默认 60 cpm)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GasBoosterResult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stallPressureBar: number;      // 理论失速压力 Pstall (bar)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isFeasible: boolean;           // 能否打到目标压力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totalFillTimeMinutes: number;  // 充装总耗时 (分钟)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totalFillTimeSeconds: number;  // 充装总耗时 (秒)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driveAirConsumptionNm3: number;// 消耗驱动压缩空气总量 (标立方 Nm³)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averageFlowNlPerMin: number;   // 平均标态排气流量 (NL/min)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calculateGasBooster(input: GasBoosterInput): GasBoosterResult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vesselVolumeLiter: V,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supplyPressureBar: Pin,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targetPressureBar: Ptarget,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driveAirPressureBar: PL,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boosterRatio: ratio,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displacementCcPerStroke: Vdisp,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maxCyclesPerMin: cpm = 60,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 &lt;= 0 || Pin &lt;= 0 || Ptarget &lt;= Pin || PL &lt;= 0 || ratio &lt;= 0 || Vdisp &lt;= 0)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Error('输入参数无效：目标压力必须大于供气压力，容积与压力必须大于 0');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1. 失速压力计算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stallPressureBar = ratio * PL + Pin;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isFeasible = stallPressureBar &gt;= Ptarget;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steps.push(`增压器最高输出失速压力 Pstall = i × PL + Pin = ${ratio} × ${PL} + ${Pin} = ${stallPressureBar.toFixed(1)} bar`);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(!isFeasible)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steps.push(`警告: 失速压力 (${stallPressureBar.toFixed(1)} bar) 低于目标压力 (${Ptarget} bar)，无法打到目标压力！需提高驱动气压或增大增压比。`);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2. 气体充气时间微积分积分求解 (50 段离散积分)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stepsCount = 50;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dP = (Ptarget - Pin) / stepsCount;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totalTimeSec = 0;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stepIdx = 0; stepIdx &lt; stepsCount; stepIdx++)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currentP = Pin + (stepIdx + 0.5) * dP;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随背压升高的容积效率衰减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volEfficiency = Math.max(0.1, 1 - (currentP / Math.max(1, stallPressureBar)) * 0.85);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瞬态标态排量 (NL/s)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strokeVolumeLiter = (Vdisp / 1000) * volEfficiency;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flowNlPerSec = strokeVolumeLiter * (Pin / 1.013) * (cpm / 60);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充入 dP 所需标态气量 (NL)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requiredNl = V * (dP / 1.013);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dt = requiredNl / Math.max(0.01, flowNlPerSec);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totalTimeSec += dt;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totalTimeMin = totalTimeSec / 60;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totalGasChargedNl = V * ((Ptarget - Pin) / 1.013);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averageFlowNlPerMin = totalGasChargedNl / Math.max(0.01, totalTimeMin);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steps.push(`被充容器容积 V = ${V} L，充压压差 ΔP = ${Ptarget - Pin} bar`);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steps.push(`总充入高压气体折合标准容积 VN = ${totalGasChargedNl.toFixed(1)} NL`);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steps.push(`积分计算充装总耗时: ${totalTimeMin.toFixed(1)} 分钟 (${totalTimeSec.toFixed(0)} 秒)`);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steps.push(`平均高压排气流量 Qavg ≈ ${averageFlowNlPerMin.toFixed(1)} NL/min`);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3. 驱动空气耗气量计算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驱动气缸排量约为高压气缸的 ratio 倍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driveVolumePerStrokeL = (Vdisp / 1000) * ratio;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totalStrokes = (totalTimeSec * cpm) / 60;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totalDriveAirL = totalStrokes * driveVolumePerStrokeL * ((PL + 1.013) / 1.013);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driveAirConsumptionNm3 = totalDriveAirL / 1000;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steps.push(`总工作循环次数 ≈ ${totalStrokes.toFixed(0)} 次`);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steps.push(`消耗驱动压缩空气总量 ≈ ${driveAirConsumptionNm3.toFixed(2)} Nm³ (${PL} bar 工业压缩空气)`);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stallPressureBar,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isFeasible,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totalFillTimeMinutes: totalTimeMin,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totalFillTimeSeconds: totalTimeSec,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driveAirConsumptionNm3,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averageFlowNlPerMin,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气压试验爆破能量与安全防护距离 (`src/calc/pneumaticTestEnergy.ts`)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src/calc/pneumaticTestEnergy.ts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PneumaticTestEnergyInput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testVolumeLiter: number;      // 试压系统内部总容积 V (L)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testPressureBar: number;      // 气压试验压力 P (bar)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gasType?: 'NITROGEN' | 'AIR' | 'HELIUM' | 'HYDROGEN'; // 气体类型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ambientPressureBar?: number;  // 大气压 (默认 1.013 bar)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PneumaticTestEnergyResult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storedEnergyJoules: number;   // 压缩气体膨胀能 E (Joules)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storedEnergyKj: number;       // 压缩气体膨胀能 (kJ)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tntEquivalentKg: number;      // 折算 TNT 当量质量 (kg TNT)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safeDistancePersonnelM: number; // 人员安全隔离距离 (m, ASME PCC-2)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safeDistanceBuildingM: number;  // 建筑物安全防护距离 (m)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calculatePneumaticTestEnergy(input: PneumaticTestEnergyInput): PneumaticTestEnergyResult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testVolumeLiter: V,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testPressureBar: pBar,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gasType = 'NITROGEN',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ambientPressureBar: pAmbBar = 1.013,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 &lt;= 0 || pBar &lt;= 0)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Error('试压容积和试验压力必须大于 0');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比热比 k = Cp / Cv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kMap: Record&lt;string, number&gt; =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NITROGEN: 1.4,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AIR: 1.4,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HELIUM: 1.66,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HYDROGEN: 1.41,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 = kMap[gasType] || 1.4;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P1_Pa = (pBar + pAmbBar) * 1e5; // 绝对压力 Pa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Pa_Pa = pAmbBar * 1e5;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VM3 = V * 1e-3;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steps.push(`试验介质: ${gasType} (绝热比热比 k = ${k})`);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steps.push(`试验绝对压力 P1 = ${(P1_Pa / 1e5).toFixed(2)} bar(a), 容积 V = ${V} L (${VM3.toFixed(4)} m³)`);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ASME PCC-2 Article 501 绝热膨胀能量公式 (Brode 方程)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 = (P1 * V) / (k - 1) * [ 1 - (Pa / P1)^((k-1)/k) 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exponent = (k - 1) / k;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pressureRatio = Pa_Pa / P1_Pa;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storedEnergyJoules = ((P1_Pa * VM3) / (k - 1)) * (1 - Math.pow(pressureRatio, exponent));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storedEnergyKj = storedEnergyJoules / 1000;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steps.push(`Brode 绝热膨胀储能公式计算: E = [P1·V / (k-1)] × [1 - (Pa/P1)^((k-1)/k)]`);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steps.push(`计算得出高压气体总膨胀储能 E = ${storedEnergyKj.toFixed(1)} kJ (${storedEnergyJoules.toFixed(0)} J)`);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折算 TNT 当量 (1 kg TNT = 4.6 × 10^6 J)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tntEquivalentKg = storedEnergyJoules / 4.6e6;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steps.push(`TNT 爆炸当量折算 (1 kg TNT = 4.6 MJ): MTNT = ${tntEquivalentKg.toFixed(4)} kg TNT (${(tntEquivalentKg * 1000).toFixed(1)} 克 TNT)`);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ASME PCC-2 Table 501-1 安全人员隔离距离 (比例距离 λ = 20 ~ 30 m/kg^(1/3))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scaledFactorPersonnel = 24.0;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scaledFactorBuilding = 10.0;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safeDistancePersonnelM = Math.max(3.0, scaledFactorPersonnel * Math.pow(2 * tntEquivalentKg, 1 / 3));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safeDistanceBuildingM = Math.max(2.0, scaledFactorBuilding * Math.pow(2 * tntEquivalentKg, 1 / 3));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steps.push(`根据 ASME PCC-2 规范计算安全防护边界:`);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steps.push(`人员无防护安全隔离距离 R_personnel ≥ ${safeDistancePersonnelM.toFixed(1)} 米`);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steps.push(`轻质设备/建筑安全距离 R_building ≥ ${safeDistanceBuildingM.toFixed(1)} 米`);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storedEnergyJoules,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storedEnergyKj,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tntEquivalentKg,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safeDistancePersonnelM,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safeDistanceBuildingM,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高压真实气体压缩因子与储气量 (`src/calc/realGas.ts`)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src/calc/realGas.ts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HighPressureGasType = 'NITROGEN' | 'HYDROGEN' | 'HELIUM' | 'AIR' | 'METHANE' | 'ARGON';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RealGasInput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gasType: HighPressureGasType;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pressureBar: number;       // 工作压力 P (bar)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temperatureC: number;      // 温度 T (°C)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vesselVolumeLiter: number; // 容器容积 V (L)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RealGasResult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zFactor: number;           // 真实气体压缩因子 Z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densityKgM3: number;       // 实际气体密度 (kg/m³)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idealDensityKgM3: number;  // 理想气体密度 (kg/m³)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totalMassKg: number;       // 实际储气质量 (kg)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standardVolumeNm3: number; // 标况气体体积 (Nm³, 0°C, 1.013 bar)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idealMassKg: number;       // 理想气体计算质量 (kg)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errorPercent: number;      // 忽略 Z 因子导致的计算误差 (%)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GasProperties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molarMassGmol: number; // 分子量 M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TcKelvin: number;      // 临界温度 Tc (K)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PcBar: number;         // 临界压力 Pc (bar)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GAS_DATA: Record&lt;HighPressureGasType, GasProperties&gt; =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NITROGEN: { molarMassGmol: 28.013, TcKelvin: 126.2, PcBar: 33.9 },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HYDROGEN: { molarMassGmol: 2.016, TcKelvin: 33.2, PcBar: 13.0 },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HELIUM: { molarMassGmol: 4.003, TcKelvin: 5.2, PcBar: 2.27 },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AIR: { molarMassGmol: 28.96, TcKelvin: 132.5, PcBar: 37.7 },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METHANE: { molarMassGmol: 16.04, TcKelvin: 190.6, PcBar: 46.0 },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ARGON: { molarMassGmol: 39.95, TcKelvin: 150.8, PcBar: 48.7 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calculateRealGas(input: RealGasInput): RealGasResult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gasType, pressureBar: P, temperatureC: T_C, vesselVolumeLiter: V_L } = input;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 &lt;= 0 || V_L &lt;= 0)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Error('压力和容积必须大于 0');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gas = GAS_DATA[gasType];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T_K = T_C + 273.15;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8.31446; // J/(mol·K)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steps.push(`气体类型: ${gasType} (摩尔质量 M = ${gas.molarMassGmol} g/mol)`);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steps.push(`工作工况: 压力 P = ${P} bar, 温度 T = ${T_C} °C (${T_K.toFixed(2)} K), 容积 V = ${V_L} L`);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高压压缩因子 Z(P, T) 拟合计算 (基于 Redlich-Kwong 高压对比态模型)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 = P / gas.PcBar;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Tr = T_K / gas.TcKelvin;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针对超高压区间的 Z 因子经验解析模型 (适用 1 ~ 1000 bar)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Z = 1.0;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(gasType === 'NITROGEN' || gasType === 'AIR')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 = 1.0 + (0.00175 * P) / (Tr * 0.5) + (1.2e-6 * P * P) / Tr;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(gasType === 'HYDROGEN')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 = 1.0 + 0.00062 * P + 1.2e-7 * P * P;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(gasType === 'HELIUM') 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 = 1.0 + 0.0005 * P;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 = 1.0 + (0.0015 * P) / Tr;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steps.push(`对比参数: 对比压力 Pr = ${Pr.toFixed(2)}, 对比温度 Tr = ${Tr.toFixed(2)}`);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steps.push(`求解得出高压压缩因子 Z = ${Z.toFixed(4)} (理想气体为 1.0)`);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密度计算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P_Pa = P * 1e5;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M_kg = gas.molarMassGmol / 1000;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densityKgM3 = (P_Pa * M_kg) / (Z * R * T_K);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idealDensityKgM3 = (P_Pa * M_kg) / (1.0 * R * T_K);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VM3 = V_L * 1e-3;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totalMassKg = densityKgM3 * VM3;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idealMassKg = idealDensityKgM3 * VM3;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errorPercent = ((idealMassKg - totalMassKg) / totalMassKg) * 100;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steps.push(`实际气体密度 ρ = P·M / (Z·R·T) = ${densityKgM3.toFixed(2)} kg/m³ (理想气体计算为 ${idealDensityKgM3.toFixed(2)} kg/m³)`);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steps.push(`实际储气质量 m = ${totalMassKg.toFixed(2)} kg`);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steps.push(`理想气体公式计算质量 = ${idealMassKg.toFixed(2)} kg (误差偏差: +${errorPercent.toFixed(1)}%)`);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标态体积 (0°C, 1.013 bar)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standardDensity = (1.013e5 * M_kg) / (R * 273.15);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standardVolumeNm3 = totalMassKg / standardDensity;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steps.push(`标况体积 (0°C, 1.013 bar): VN = ${standardVolumeNm3.toFixed(2)} Nm³ (${(standardVolumeNm3 * 1000).toFixed(0)} NL)`);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zFactor: Z,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densityKgM3,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idealDensityKgM3,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totalMassKg,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standardVolumeNm3,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idealMassKg,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errorPercent,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高压孔口临界节流与微泄漏计算 (`src/calc/chokedFlow.ts`)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src/calc/chokedFlow.ts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ChokedFlowInput 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upstreamPressureBar: number;   // 上游高压压力 P1 (bar)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upstreamTemperatureC: number;  // 上游气体温度 T1 (°C)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orificeDiameterMm: number;     // 节流小孔直径 / 泄漏孔径 d0 (mm)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downstreamPressureBar?: number;// 下游背压 P2 (bar, 默认 1.013 bar)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dischargeCoefficient?: number; // 流量系数 Cd (锐边孔取 0.62, 喷嘴取 0.90)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gasType?: 'NITROGEN' | 'AIR' | 'HYDROGEN' | 'HELIUM';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ChokedFlowResult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isChoked: boolean;             // 是否处于音速临界流 (Choked Flow)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criticalPressureBar: number;   // 临界背压 Pcrit (bar)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massFlowRateKgPerSec: number;  // 质量流量 qm (kg/s)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massFlowRateKgPerHour: number; // 质量流量 (kg/h)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standardFlowNlPerMin: number;  // 标况体积流量 (NL/min)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standardFlowNm3PerHour: number;// 标况体积流量 (Nm³/h)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jetReactionForceN: number;     // 喷射反推力 (N)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steps: string[];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calculateChokedFlow(input: ChokedFlowInput): ChokedFlowResult {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upstreamPressureBar: p1Bar,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upstreamTemperatureC: T1_C,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orificeDiameterMm: d0,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downstreamPressureBar: p2Bar = 1.013,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dischargeCoefficient: Cd = 0.62,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gasType = 'NITROGEN',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= input;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(p1Bar &lt;= 0 || d0 &lt;= 0 || p2Bar &lt;= 0 || p1Bar &lt;= p2Bar)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Error('输入参数无效：上游压力必须大于下游压力，孔径必须大于 0');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steps: string[] = [];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kMap = { NITROGEN: 1.4, AIR: 1.4, HYDROGEN: 1.41, HELIUM: 1.66 };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molarMassMap = { NITROGEN: 0.028013, AIR: 0.02896, HYDROGEN: 0.002016, HELIUM: 0.004003 };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 = kMap[gasType] || 1.4;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 = molarMassMap[gasType] || 0.028;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8.31446;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T1_K = T1_C + 273.15;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P1 = p1Bar * 1e5; // Pa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P2 = p2Bar * 1e5; // Pa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 = (Math.PI / 4) * Math.pow(d0 * 1e-3, 2); // m²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1. 临界压力比判定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criticalRatio = Math.pow(2 / (k + 1), k / (k - 1));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criticalPressureBar = p1Bar * criticalRatio;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isChoked = p2Bar / p1Bar &lt;= criticalRatio;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steps.push(`介质: ${gasType}, 比热比 k = ${k}, 上游 P1 = ${p1Bar} bar, 下游 P2 = ${p2Bar} bar`);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steps.push(`临界压力比 r_crit = [2/(k+1)]^(k/(k-1)) = ${criticalRatio.toFixed(3)}，临界压力 Pcrit = ${criticalPressureBar.toFixed(2)} bar`);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steps.push(`流态判定: P2/P1 = ${(p2Bar/p1Bar).toFixed(3)} ${isChoked ? '≤ r_crit，处于【音速临界流 Choked Flow】' : '&gt; r_crit，处于【亚音速节流流】'}`);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2. 质量流量计算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massFlowKgS = 0;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(isChoked)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临界音速流方程: qm = Cd * A * P1 * sqrt( (k*M)/(R*T1) * (2/(k+1))^((k+1)/(k-1)) 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bracket = Math.pow(2 / (k + 1), (k + 1) / (k - 1));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massFlowKgS = Cd * A * P1 * Math.sqrt((k * M) / (R * T1_K) * bracket);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亚音速气动流方程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 = P2 / P1;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term = (2 * k) / (k - 1) * (Math.pow(pr, 2 / k) - Math.pow(pr, (k + 1) / k));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massFlowKgS = Cd * A * P1 * Math.sqrt((M / (R * T1_K)) * term);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massFlowKgH = massFlowKgS * 3600;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rhoStandard = (1.013e5 * M) / (R * 273.15);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flowNm3H = massFlowKgH / rhoStandard;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flowNlMin = (flowNm3H * 1000) / 60;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steps.push(`孔口截面积 A = ${(A * 1e6).toFixed(3)} mm² (d0 = ${d0} mm, Cd = ${Cd})`);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steps.push(`瞬时泄出质量流量 qm = ${massFlowKgS.toFixed(4)} kg/s (${massFlowKgH.toFixed(2)} kg/h)`);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steps.push(`折合标况体积流量 QN = ${flowNlMin.toFixed(1)} NL/min (${flowNm3H.toFixed(2)} Nm³/h)`);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3. 喷射反推力估算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soundSpeed = Math.sqrt((k * R * T1_K) / M);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jetReactionForceN = massFlowKgS * soundSpeed + (criticalPressureBar * 1e5 - P2) * A;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steps.push(`气体喷射反作用推力 F_thrust ≈ ${jetReactionForceN.toFixed(1)} N`);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isChoked,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criticalPressureBar,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massFlowRateKgPerSec: massFlowKgS,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massFlowRateKgPerHour: massFlowKgH,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standardFlowNlPerMin: flowNlMin,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standardFlowNm3PerHour: flowNm3H,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jetReactionForceN,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三、UI 前端工具组件 (`src/tools/`)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厚壁圆筒拉美应力与爆破工具 (`src/tools/LameCylinderTool.tsx`)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Field } from '../components/Field';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CalcResult } from '../components/CalcResult';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calculateLameCylinder } from '../calc/lameCylinder';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LameCylinderTool: React.FC = () =&gt;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[pressure, setPressure] = useState('3500');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[di, setDi] = useState('20');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[doVal, setDoVal] = useState('50');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[sy, setSy] = useState('850');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[su, setSu] = useState('1050');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result;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calculateLameCylinder({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internalPressureBar: parseFloat(pressure) || 1000,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innerDiameterMm: parseFloat(di) || 10,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outerDiameterMm: parseFloat(doVal) || 20,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yieldStrengthMpa: parseFloat(sy) || 800,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tensileStrengthMpa: parseFloat(su) || 1000,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(e: any) {}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className="calc-grid"&gt;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className="form-card"&gt;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&lt;h3&gt;厚壁圆筒拉美应力与爆破压力 (Lamé Stress)&lt;/h3&gt;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label="内部工作压力 Pi" value={pressure} onChange={setPressure} unit="bar" presets={[700, 1400, 2800, 4000, 6000]} /&gt;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label="筒体内径 Di" value={di} onChange={setDi} unit="mm" presets={[10, 20, 25, 40, 50]} /&gt;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label="筒体外径 Do" value={doVal} onChange={setDoVal} unit="mm" presets={[30, 50, 60, 80, 100]} /&gt;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label="材料屈服强度 Rp0.2" value={sy} onChange={setSy} unit="MPa" presets={[345, 650, 850, 1050]} /&gt;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label="材料抗拉强度 Rm" value={su} onChange={setSu} unit="MPa" presets={[550, 800, 1050, 1250]} /&gt;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{result &amp;&amp; (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&lt;CalcResult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title={`厚壁圆筒承压分析 (径比 K = ${result.diameterRatioK.toFixed(2)})`}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standardDoc="ASME Section VIII Div 3 / DIN 2413"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kpis={[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'内壁等效应力 σv', value: result.innerVonMisesStressMpa.toFixed(1), unit: 'MPa' },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'初始屈服压力 Py', value: result.yieldPressureBar.toFixed(0), unit: 'bar' },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'Faupel 爆破压力 Pb', value: result.burstPressureBar.toFixed(0), unit: 'bar' },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'额定工作压力 MAWP', value: result.mawpBar.toFixed(0), unit: 'bar' },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safetyStatus={{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label: result.stressRatio &lt;= 1.0 ? '应力在许用范围内' : '内壁屈服超载！需加大壁厚或采用自增强',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level: result.stressRatio &lt;= 1.0 ? 'safe' : 'danger',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factorValue: 1 / result.stressRatio,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steps={result.steps}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气体增压器选型与充装时间工具 (`src/tools/GasBoosterTool.tsx`)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Field } from '../components/Field';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CalcResult } from '../components/CalcResult';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calculateGasBooster } from '../calc/gasBooster';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GasBoosterTool: React.FC = () =&gt; {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[vol, setVol] = useState('20');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[pin, setPin] = useState('30');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[ptarget, setPtarget] = useState('300');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[pl, setPl] = useState('6.0');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[ratio, setRatio] = useState('60');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[vdisp, setVdisp] = useState('45');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result;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calculateGasBooster({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vesselVolumeLiter: parseFloat(vol) || 10,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supplyPressureBar: parseFloat(pin) || 20,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targetPressureBar: parseFloat(ptarget) || 200,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driveAirPressureBar: parseFloat(pl) || 6,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boosterRatio: parseFloat(ratio) || 30,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displacementCcPerStroke: parseFloat(vdisp) || 30,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(e: any) {}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className="calc-grid"&gt;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className="form-card"&gt;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&lt;h3&gt;气动气体增压器选型与充压时间&lt;/h3&gt;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label="被充容器容积 V" value={vol} onChange={setVol} unit="L" presets={[5, 10, 20, 50, 100]} /&gt;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label="气源初充压力 Pin" value={pin} onChange={setPin} unit="bar" presets={[10, 20, 30, 50, 100]} /&gt;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label="目标充装压力 Ptarget" value={ptarget} onChange={setPtarget} unit="bar" presets={[200, 300, 350, 700, 900]} /&gt;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label="驱动气源压力 PL" value={pl} onChange={setPl} unit="bar" presets={[6.0, 7.0, 8.0]} /&gt;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label="增压器增压比 i" value={ratio} onChange={setRatio} presets={[15, 30, 60, 75, 150]} /&gt;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label="每双冲程排量 Vdisp" value={vdisp} onChange={setVdisp} unit="cc" presets={[20, 45, 80, 120]} /&gt;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{result &amp;&amp; (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&lt;CalcResult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title="气体增压充装计算书"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standardDoc="ISO 19880 / Maximator Booster Guidelines"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kpis={[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'充装总耗时', value: result.totalFillTimeMinutes.toFixed(1), unit: 'min' },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'理论失速压力 Pstall', value: result.stallPressureBar.toFixed(0), unit: 'bar' },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'平均排气流量', value: result.averageFlowNlPerMin.toFixed(1), unit: 'NL/min' },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'驱动耗气总量', value: result.driveAirConsumptionNm3.toFixed(2), unit: 'Nm³' },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safetyStatus={{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label: result.isFeasible ? '增压能力充足' : '无法充到目标压力 (增压比不足)',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level: result.isFeasible ? 'safe' : 'danger',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steps={result.steps}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气压试验爆破能量工具 (`src/tools/PneumaticTestEnergyTool.tsx`)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Field } from '../components/Field';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CalcResult } from '../components/CalcResult';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calculatePneumaticTestEnergy } from '../calc/pneumaticTestEnergy';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PneumaticTestEnergyTool: React.FC = () =&gt; 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[vol, setVol] = useState('50');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[press, setPress] = useState('350');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[gas, setGas] = useState&lt;'NITROGEN' | 'AIR' | 'HELIUM'&gt;('NITROGEN');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result;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calculatePneumaticTestEnergy({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testVolumeLiter: parseFloat(vol) || 10,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testPressureBar: parseFloat(press) || 100,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gasType: gas,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(e: any) {}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className="calc-grid"&gt;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className="form-card"&gt;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&lt;h3&gt;气压试验爆破储能与安全防护距离&lt;/h3&gt;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label="试压管路/容器总容积 V" value={vol} onChange={setVol} unit="L" presets={[10, 25, 50, 100, 500]} /&gt;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label="气压试验压力 P" value={press} onChange={setPress} unit="bar" presets={[100, 200, 350, 700, 1050]} /&gt;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label="试压气体介质"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type="select"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value={gas}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onChange={(v) =&gt; setGas(v as any)}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options={[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'氮气 (Nitrogen N2, k=1.4)', value: 'NITROGEN' },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'压缩空气 (Air, k=1.4)', value: 'AIR' },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'氦气 (Helium He, k=1.66)', value: 'HELIUM' },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{result &amp;&amp; (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&lt;CalcResult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title="气压试验安全评估 (ASME PCC-2 Article 501)"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standardDoc="ASME PCC-2-2022 / NASA Safety Standard"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kpis={[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'人员安全隔离距离', value: result.safeDistancePersonnelM.toFixed(1), unit: 'm' },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'气体总膨胀能 E', value: result.storedEnergyKj.toFixed(0), unit: 'kJ' },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'折合 TNT 当量', value: (result.tntEquivalentKg * 1000).toFixed(1), unit: 'g TNT' },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'建筑设备防护距离', value: result.safeDistanceBuildingM.toFixed(1), unit: 'm' },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safetyStatus={{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label: `高风险气压试验: 需在半径 ${result.safeDistancePersonnelM.toFixed(0)}m 内清场隔离`,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level: result.tntEquivalentKg &gt; 0.5 ? 'danger' : 'warning',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steps={result.steps}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真实气体压缩因子与储气量工具 (`src/tools/RealGasTool.tsx`)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Field } from '../components/Field';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CalcResult } from '../components/CalcResult';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calculateRealGas } from '../calc/realGas';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RealGasTool: React.FC = () =&gt;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[gas, setGas] = useState&lt;'NITROGEN' | 'HYDROGEN' | 'HELIUM' | 'AIR'&gt;('NITROGEN');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[press, setPress] = useState('700');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[temp, setTemp] = useState('20');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[vol, setVol] = useState('50');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result;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calculateRealGas({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gasType: gas,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pressureBar: parseFloat(press) || 100,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temperatureC: parseFloat(temp) || 20,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vesselVolumeLiter: parseFloat(vol) || 50,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(e: any) {}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className="calc-grid"&gt;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className="form-card"&gt;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&lt;h3&gt;高压真实气体压缩因子 Z 与储气量&lt;/h3&gt;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label="气体类型"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type="select"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value={gas}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onChange={(v) =&gt; setGas(v as any)}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options={[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'高压氮气 (N2)', value: 'NITROGEN' },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'高压氢气 (H2 - 35/70 MPa)', value: 'HYDROGEN' },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'高压氦气 (He)', value: 'HELIUM' },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'高压空气 (Air)', value: 'AIR' },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]}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label="工作压力 P" value={press} onChange={setPress} unit="bar" presets={[200, 350, 450, 700, 900]} /&gt;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label="工作环境温度 T" value={temp} onChange={setTemp} unit="°C" presets={[-20, 0, 20, 50, 85]} /&gt;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label="储罐内部几何容积 V" value={vol} onChange={setVol} unit="L" presets={[10, 50, 150, 350, 1000]} /&gt;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{result &amp;&amp; (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&lt;CalcResult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title={`真实气体状态方程求解 (${gas})`}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standardDoc="NIST REFPROP / Peng-Robinson Equation"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kpis={[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'压缩因子 Z', value: result.zFactor.toFixed(4), unit: '' },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'实际储气总质量', value: result.totalMassKg.toFixed(2), unit: 'kg' },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'标况气体容积 VN', value: result.standardVolumeNm3.toFixed(1), unit: 'Nm³' },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'理想气体计算偏差', value: `+${result.errorPercent.toFixed(1)}%`, unit: '' },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safetyStatus={{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label: result.zFactor &gt; 1.2 ? `高压偏离显著 (Z=${result.zFactor.toFixed(2)})，不可按理想气体计算` : '偏离较小',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level: result.zFactor &gt; 1.2 ? 'warning' : 'safe',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steps={result.steps}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高压孔口临界节流与微泄漏工具 (`src/tools/ChokedFlowTool.tsx`)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Field } from '../components/Field';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CalcResult } from '../components/CalcResult';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calculateChokedFlow } from '../calc/chokedFlow';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ChokedFlowTool: React.FC = () =&gt; {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[p1, setP1] = useState('350');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[t1, setT1] = useState('20');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[d0, setD0] = useState('0.5');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[p2, setP2] = useState('1.013');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[gas, setGas] = useState&lt;'NITROGEN' | 'HYDROGEN' | 'AIR'&gt;('NITROGEN');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result;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calculateChokedFlow({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upstreamPressureBar: parseFloat(p1) || 100,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upstreamTemperatureC: parseFloat(t1) || 20,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orificeDiameterMm: parseFloat(d0) || 0.5,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downstreamPressureBar: parseFloat(p2) || 1.013,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gasType: gas,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(e: any) {}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className="calc-grid"&gt;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className="form-card"&gt;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&lt;h3&gt;高压微孔临界节流与泄漏量 (Choked Flow)&lt;/h3&gt;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label="上游高压压力 P1" value={p1} onChange={setP1} unit="bar" presets={[50, 100, 200, 350, 700]} /&gt;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label="上游气体温度 T1" value={t1} onChange={setT1} unit="°C" presets={[0, 20, 50, 80]} /&gt;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label="节流孔/微漏孔径 d0" value={d0} onChange={setD0} unit="mm" presets={[0.1, 0.3, 0.5, 1.0, 2.0]} /&gt;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label="下游排气背压 P2" value={p2} onChange={setP2} unit="bar" presets={[1.013, 5, 10, 20]} /&gt;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{result &amp;&amp; (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&lt;CalcResult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title={`气体节流流态: ${result.isChoked ? '音速临界流 (Choked Flow)' : '亚音速流'}`}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standardDoc="API 520 / ISO 4126"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kpis={[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'标况体积排量 QN', value: result.standardFlowNlPerMin.toFixed(1), unit: 'NL/min' },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'小时泄漏质量', value: result.massFlowRateKgPerHour.toFixed(2), unit: 'kg/h' },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'喷射反推力 F', value: result.jetReactionForceN.toFixed(1), unit: 'N' },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'临界背压 Pcrit', value: result.criticalPressureBar.toFixed(1), unit: 'bar' },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]}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safetyStatus={{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label: result.isChoked ? '达到音速临界排气上限' : '背压较高，流速未达音速',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level: result.isChoked ? 'warning' : 'safe',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steps={result.steps}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四、全局汇总与菜单注册文件更新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`src/calc/index.ts` (导出全部 10+ 计算模块)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'./cylinder';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'./boltPreload';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'./flangeBolt';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'./shaftDiameter';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'./vessel';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'./beltDrive';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'./hydraulicPumpMotor';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'./accumulator';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'./isoTolerance';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'./motorSizing';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高压系统专属模块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'./lameCylinder';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'./gasBooster';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'./pneumaticTestEnergy';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'./realGas';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* from './chokedFlow';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`src/tools.ts` (完整注册 15 个工具菜单)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CylinderForceTool } from './tools/CylinderForceTool';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BoltPreloadTool } from './tools/BoltPreloadTool';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FlangeBoltTool } from './tools/FlangeBoltTool';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ShaftDiameterTool } from './tools/ShaftDiameterTool';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VesselTool } from './tools/VesselTool';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BeltDriveTool } from './tools/BeltDriveTool';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HydraulicPumpMotorTool } from './tools/HydraulicPumpMotorTool';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AccumulatorTool } from './tools/AccumulatorTool';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IsoToleranceTool } from './tools/IsoToleranceTool';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MotorSizingTool } from './tools/MotorSizingTool';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新增高压系统工具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LameCylinderTool } from './tools/LameCylinderTool';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GasBoosterTool } from './tools/GasBoosterTool';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PneumaticTestEnergyTool } from './tools/PneumaticTestEnergyTool';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RealGasTool } from './tools/RealGasTool';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ChokedFlowTool } from './tools/ChokedFlowTool';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ToolDefinition {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'HYDRAULIC' | 'FASTENERS' | 'STRUCTURE' | 'TRANSMISSION' | 'STANDARDS' | 'HIGH_PRESSURE';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component: React.ComponentType;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TOOLS: ToolDefinition[] = [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基础液压与紧固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'cylinder',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'气缸/油缸出力计算',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'HYDRAULIC',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'计算气缸与液压缸推力、拉力及负载率',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CylinderForceTool,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'hydraulic-pump-motor',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'液压泵与电机匹配',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'HYDRAULIC',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'液压泵理论排量、轴功率与标准电机等级选型',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HydraulicPumpMotorTool,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'accumulator',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'液压蓄能器容积',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'HYDRAULIC',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'绝热/等温充放油公称容积与氮气预充压力计算',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AccumulatorTool,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'bolt-preload',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'螺栓预紧力与力矩',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'FASTENERS',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'ISO 898 螺栓预紧力与拧紧扭矩校核',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BoltPreloadTool,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'flange-bolt',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'法兰螺栓载荷',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'FASTENERS',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'ASME / GB 150 法兰紧固与垫片密封载荷',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FlangeBoltTool,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机械传动与公差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'shaft',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'传动轴径设计',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'TRANSMISSION',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'基于扭矩与弯扭复合应力的轴径计算',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ShaftDiameterTool,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'belt-drive',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'同步带与 V 带选型',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'TRANSMISSION',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'带轮包角、节线长、中心距及张紧轴力计算',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BeltDriveTool,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'motor-sizing',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'电机选型与惯量匹配',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'TRANSMISSION',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'丝杠/同步带负载惯量折算、峰值扭矩与惯量比校核',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MotorSizingTool,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'iso-tolerance',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'ISO 公差与配合查询',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'STANDARDS',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'ISO 286 标准孔轴极限偏差与配合间隙/过盈计算',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IsoToleranceTool,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'vessel',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'薄壁压力容器壁厚',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'STRUCTURE',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'薄壁筒体与封头设计壁厚计算',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VesselTool,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高压系统专属工具 (HIGH_PRESSURE)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'lame-cylinder',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'厚壁圆筒与爆破压力',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'HIGH_PRESSURE',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'超高压圆筒 Lamé 应力分布、初始屈服与 Faupel 爆破压力',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LameCylinderTool,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'gas-booster',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'气动增压器与充气耗时',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'HIGH_PRESSURE',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'气体增压器失速压力、变背压充气时间积分与驱动耗气量',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GasBoosterTool,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'pneumatic-energy',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'气压试验爆破储能与安全距离',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'HIGH_PRESSURE',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'ASME PCC-2 压缩气体膨胀能、TNT 当量与安全隔离半径',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PneumaticTestEnergyTool,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'real-gas',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'高压真实气体 Z 因子与储气量',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'HIGH_PRESSURE',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'200~1000 bar 氮气/氢气实际压缩因子、密度与储气质量',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RealGasTool,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'choked-flow',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'高压孔口临界节流与微泄漏',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'HIGH_PRESSURE',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'音速临界流判定、孔板排量、微泄漏率与喷射反冲力',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component: ChokedFlowTool,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