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94A70"/>
    <w:p w14:paraId="55D854D7"/>
    <w:p w14:paraId="7007BE1F"/>
    <w:p w14:paraId="5319BDA7"/>
    <w:p w14:paraId="4A6C7103">
      <w:pPr>
        <w:jc w:val="center"/>
      </w:pPr>
      <w:r>
        <w:rPr>
          <w:rFonts w:ascii="黑体" w:hAnsi="黑体" w:eastAsia="黑体"/>
          <w:b/>
          <w:sz w:val="52"/>
        </w:rPr>
        <w:t>湖南涉外经济学院</w:t>
      </w:r>
    </w:p>
    <w:p w14:paraId="78AC013C">
      <w:pPr>
        <w:jc w:val="center"/>
      </w:pPr>
      <w:r>
        <w:rPr>
          <w:rFonts w:ascii="黑体" w:hAnsi="黑体" w:eastAsia="黑体"/>
          <w:b/>
          <w:sz w:val="44"/>
        </w:rPr>
        <w:t>人工智能技术与应用课程论文</w:t>
      </w:r>
    </w:p>
    <w:p w14:paraId="269E6007"/>
    <w:p w14:paraId="675AADB5"/>
    <w:p w14:paraId="226EE268"/>
    <w:p w14:paraId="617AE812">
      <w:pPr>
        <w:jc w:val="center"/>
      </w:pPr>
      <w:r>
        <w:rPr>
          <w:rFonts w:ascii="宋体" w:hAnsi="宋体" w:eastAsia="宋体"/>
          <w:sz w:val="28"/>
        </w:rPr>
        <w:t>题　　目：</w:t>
      </w:r>
      <w:r>
        <w:rPr>
          <w:rFonts w:ascii="宋体" w:hAnsi="宋体" w:eastAsia="宋体"/>
          <w:sz w:val="28"/>
          <w:u w:val="single"/>
        </w:rPr>
        <w:t>基于深度学习的AI图像分类系统的设计与实现</w:t>
      </w:r>
    </w:p>
    <w:p w14:paraId="4EEE3717">
      <w:pPr>
        <w:jc w:val="center"/>
      </w:pPr>
      <w:r>
        <w:rPr>
          <w:rFonts w:ascii="宋体" w:hAnsi="宋体" w:eastAsia="宋体"/>
          <w:sz w:val="28"/>
        </w:rPr>
        <w:t>学　　院：</w:t>
      </w:r>
      <w:r>
        <w:rPr>
          <w:rFonts w:ascii="宋体" w:hAnsi="宋体" w:eastAsia="宋体"/>
          <w:sz w:val="28"/>
          <w:u w:val="single"/>
        </w:rPr>
        <w:t>信息与机电工程学院</w:t>
      </w:r>
    </w:p>
    <w:p w14:paraId="071C7D7A">
      <w:pPr>
        <w:jc w:val="center"/>
      </w:pPr>
      <w:r>
        <w:rPr>
          <w:rFonts w:ascii="宋体" w:hAnsi="宋体" w:eastAsia="宋体"/>
          <w:sz w:val="28"/>
        </w:rPr>
        <w:t>专　　业：</w:t>
      </w:r>
      <w:r>
        <w:rPr>
          <w:rFonts w:ascii="宋体" w:hAnsi="宋体" w:eastAsia="宋体"/>
          <w:sz w:val="28"/>
          <w:u w:val="single"/>
        </w:rPr>
        <w:t>计算机科学与技术</w:t>
      </w:r>
    </w:p>
    <w:p w14:paraId="73BDD965">
      <w:pPr>
        <w:jc w:val="center"/>
      </w:pPr>
      <w:r>
        <w:rPr>
          <w:rFonts w:ascii="宋体" w:hAnsi="宋体" w:eastAsia="宋体"/>
          <w:sz w:val="28"/>
        </w:rPr>
        <w:t>姓　　名：</w:t>
      </w:r>
      <w:r>
        <w:rPr>
          <w:rFonts w:ascii="宋体" w:hAnsi="宋体" w:eastAsia="宋体"/>
          <w:sz w:val="28"/>
          <w:u w:val="single"/>
        </w:rPr>
        <w:t>XXX</w:t>
      </w:r>
    </w:p>
    <w:p w14:paraId="40AD77F3">
      <w:pPr>
        <w:jc w:val="center"/>
      </w:pPr>
      <w:r>
        <w:rPr>
          <w:rFonts w:ascii="宋体" w:hAnsi="宋体" w:eastAsia="宋体"/>
          <w:sz w:val="28"/>
        </w:rPr>
        <w:t>学　　号：</w:t>
      </w:r>
      <w:r>
        <w:rPr>
          <w:rFonts w:ascii="宋体" w:hAnsi="宋体" w:eastAsia="宋体"/>
          <w:sz w:val="28"/>
          <w:u w:val="single"/>
        </w:rPr>
        <w:t>XXX</w:t>
      </w:r>
    </w:p>
    <w:p w14:paraId="7ECA8E38">
      <w:pPr>
        <w:jc w:val="center"/>
      </w:pPr>
      <w:r>
        <w:rPr>
          <w:rFonts w:ascii="宋体" w:hAnsi="宋体" w:eastAsia="宋体"/>
          <w:sz w:val="28"/>
        </w:rPr>
        <w:t>指导老师：</w:t>
      </w:r>
      <w:r>
        <w:rPr>
          <w:rFonts w:ascii="宋体" w:hAnsi="宋体" w:eastAsia="宋体"/>
          <w:sz w:val="28"/>
          <w:u w:val="single"/>
        </w:rPr>
        <w:t>高磊</w:t>
      </w:r>
    </w:p>
    <w:p w14:paraId="004BF520">
      <w:pPr>
        <w:jc w:val="center"/>
      </w:pPr>
      <w:r>
        <w:rPr>
          <w:rFonts w:ascii="宋体" w:hAnsi="宋体" w:eastAsia="宋体"/>
          <w:sz w:val="28"/>
        </w:rPr>
        <w:t>日　　期：</w:t>
      </w:r>
      <w:r>
        <w:rPr>
          <w:rFonts w:ascii="宋体" w:hAnsi="宋体" w:eastAsia="宋体"/>
          <w:sz w:val="28"/>
          <w:u w:val="single"/>
        </w:rPr>
        <w:t>二〇二六年六月十五日</w:t>
      </w:r>
    </w:p>
    <w:p w14:paraId="42E24925">
      <w:r>
        <w:br w:type="page"/>
      </w:r>
    </w:p>
    <w:p w14:paraId="550C39BB">
      <w:pPr>
        <w:pStyle w:val="3"/>
        <w:ind w:firstLine="3614" w:firstLineChars="1000"/>
      </w:pPr>
      <w:r>
        <w:rPr>
          <w:rFonts w:ascii="黑体" w:hAnsi="黑体" w:eastAsia="黑体"/>
          <w:color w:val="000000"/>
          <w:sz w:val="36"/>
        </w:rPr>
        <w:t>摘　要</w:t>
      </w:r>
    </w:p>
    <w:p w14:paraId="0EC535CB">
      <w:pPr>
        <w:ind w:firstLine="480"/>
      </w:pPr>
      <w:r>
        <w:rPr>
          <w:rFonts w:ascii="宋体" w:hAnsi="宋体" w:eastAsia="宋体"/>
          <w:b w:val="0"/>
          <w:sz w:val="24"/>
        </w:rPr>
        <w:t>随着人工智能技术的飞速发展，深度学习在计算机视觉领域取得了突破性进展，图像分类作为计算机视觉的基础任务之一，在医疗诊断、自动驾驶、智能安防等领域有着广泛的应用前景。本文设计并实现了一个基于深度学习的AI图像分类系统，该系统采用前后端分离的B/S架构，后端基于Python Flask框架搭建RESTful API服务，集成PyTorch深度学习框架，支持ResNet-50、VGG-16和MobileNet-V2三种经典卷积神经网络模型进行图像分类推理；前端采用Vue 3框架结合Element Plus组件库构建用户交互界面，实现了图片上传、实时预览、模型切换和Top-5分类结果可视化展示等功能。系统能够对用户上传的图片进行ImageNet 1000类目标的自动识别与分类，并以直观的界面展示分类结果及置信度。经测试验证，系统运行稳定，分类准确率高，交互体验良好，具有一定的实用价值和学习意义。</w:t>
      </w:r>
    </w:p>
    <w:p w14:paraId="689EA785">
      <w:pPr>
        <w:rPr>
          <w:rFonts w:hint="eastAsia"/>
          <w:b/>
          <w:sz w:val="24"/>
          <w:lang w:eastAsia="zh-CN"/>
        </w:rPr>
      </w:pPr>
      <w:r>
        <w:rPr>
          <w:rFonts w:ascii="宋体" w:hAnsi="宋体" w:eastAsia="宋体"/>
          <w:b/>
          <w:sz w:val="24"/>
        </w:rPr>
        <w:t>关键词：深度学习；图像分类；卷积神经网络；PyTorch；Vue 3</w:t>
      </w:r>
      <w:r>
        <w:rPr>
          <w:rFonts w:hint="eastAsia"/>
          <w:b/>
          <w:sz w:val="24"/>
          <w:lang w:eastAsia="zh-CN"/>
        </w:rPr>
        <w:t>、</w:t>
      </w:r>
    </w:p>
    <w:p w14:paraId="45D44D08">
      <w:pPr>
        <w:rPr>
          <w:rFonts w:hint="eastAsia"/>
          <w:b/>
          <w:sz w:val="24"/>
          <w:lang w:eastAsia="zh-CN"/>
        </w:rPr>
      </w:pPr>
    </w:p>
    <w:p w14:paraId="5D289DED">
      <w:pPr>
        <w:rPr>
          <w:rFonts w:hint="eastAsia"/>
          <w:b/>
          <w:sz w:val="24"/>
          <w:lang w:eastAsia="zh-CN"/>
        </w:rPr>
      </w:pPr>
    </w:p>
    <w:p w14:paraId="3B3BB24D">
      <w:pPr>
        <w:rPr>
          <w:rFonts w:hint="eastAsia"/>
          <w:b/>
          <w:sz w:val="24"/>
          <w:lang w:eastAsia="zh-CN"/>
        </w:rPr>
      </w:pPr>
    </w:p>
    <w:p w14:paraId="25E03A8B">
      <w:pPr>
        <w:rPr>
          <w:rFonts w:hint="eastAsia"/>
          <w:b/>
          <w:sz w:val="24"/>
          <w:lang w:eastAsia="zh-CN"/>
        </w:rPr>
      </w:pPr>
    </w:p>
    <w:p w14:paraId="016791F2">
      <w:pPr>
        <w:rPr>
          <w:rFonts w:hint="eastAsia"/>
          <w:b/>
          <w:sz w:val="24"/>
          <w:lang w:eastAsia="zh-CN"/>
        </w:rPr>
      </w:pPr>
    </w:p>
    <w:p w14:paraId="06201C71">
      <w:pPr>
        <w:rPr>
          <w:rFonts w:hint="eastAsia"/>
          <w:b/>
          <w:sz w:val="24"/>
          <w:lang w:eastAsia="zh-CN"/>
        </w:rPr>
      </w:pPr>
    </w:p>
    <w:p w14:paraId="0C43C96F">
      <w:pPr>
        <w:rPr>
          <w:rFonts w:hint="eastAsia"/>
          <w:b/>
          <w:sz w:val="24"/>
          <w:lang w:eastAsia="zh-CN"/>
        </w:rPr>
      </w:pPr>
    </w:p>
    <w:p w14:paraId="485588D6">
      <w:pPr>
        <w:rPr>
          <w:rFonts w:hint="eastAsia"/>
          <w:b/>
          <w:sz w:val="24"/>
          <w:lang w:eastAsia="zh-CN"/>
        </w:rPr>
      </w:pPr>
    </w:p>
    <w:p w14:paraId="557149E9">
      <w:pPr>
        <w:pStyle w:val="3"/>
        <w:ind w:firstLine="3253" w:firstLineChars="900"/>
      </w:pPr>
      <w:r>
        <w:rPr>
          <w:rFonts w:ascii="黑体" w:hAnsi="黑体" w:eastAsia="黑体"/>
          <w:color w:val="000000"/>
          <w:sz w:val="36"/>
        </w:rPr>
        <w:t>ABSTRACT</w:t>
      </w:r>
    </w:p>
    <w:p w14:paraId="1A9E45C6">
      <w:pPr>
        <w:ind w:firstLine="480"/>
      </w:pPr>
      <w:r>
        <w:rPr>
          <w:rFonts w:ascii="宋体" w:hAnsi="宋体" w:eastAsia="宋体"/>
          <w:b w:val="0"/>
          <w:sz w:val="24"/>
        </w:rPr>
        <w:t>With the rapid development of artificial intelligence technology, deep learning has made breakthrough progress in the field of computer vision. As one of the fundamental tasks in computer vision, image classification has broad application prospects in medical diagnosis, autonomous driving, intelligent security and other fields. This paper designs and implements an AI image classification system based on deep learning. The system adopts a front-end and back-end separated B/S architecture. The backend is built with the Python Flask framework to provide RESTful API services, integrating the PyTorch deep learning framework and supporting three classic convolutional neural network models: ResNet-50, VGG-16, and MobileNet-V2 for image classification inference. The frontend uses the Vue 3 framework combined with the Element Plus component library to build the user interaction interface, implementing functions such as image upload, real-time preview, model switching, and Top-5 classification result visualization. The system can automatically identify and classify 1000 ImageNet object categories from user-uploaded images, displaying classification results and confidence scores through an intuitive interface. Testing and verification show that the system operates stably with high classification accuracy and good interaction experience, possessing practical value and learning significance.</w:t>
      </w:r>
    </w:p>
    <w:p w14:paraId="4C93706F">
      <w:r>
        <w:rPr>
          <w:rFonts w:ascii="宋体" w:hAnsi="宋体" w:eastAsia="宋体"/>
          <w:b/>
          <w:sz w:val="24"/>
        </w:rPr>
        <w:t>Keywords: Deep Learning; Image Classification; Convolutional Neural Network; PyTorch; Vue 3</w:t>
      </w:r>
    </w:p>
    <w:p w14:paraId="0BFD3A0B">
      <w:r>
        <w:br w:type="page"/>
      </w:r>
    </w:p>
    <w:p w14:paraId="2DA22170">
      <w:pPr>
        <w:pStyle w:val="3"/>
      </w:pPr>
      <w:r>
        <w:rPr>
          <w:rFonts w:ascii="黑体" w:hAnsi="黑体" w:eastAsia="黑体"/>
          <w:color w:val="000000"/>
          <w:sz w:val="36"/>
        </w:rPr>
        <w:t>目　录</w:t>
      </w:r>
    </w:p>
    <w:p w14:paraId="473604BF">
      <w:r>
        <w:rPr>
          <w:rFonts w:ascii="宋体" w:hAnsi="宋体" w:eastAsia="宋体"/>
          <w:b w:val="0"/>
          <w:sz w:val="24"/>
        </w:rPr>
        <w:t>（请在Word中插入自动目录：引用 → 目录 → 自动目录）</w:t>
      </w:r>
    </w:p>
    <w:p w14:paraId="2434FA6C">
      <w:r>
        <w:br w:type="page"/>
      </w:r>
    </w:p>
    <w:p w14:paraId="65088D5C">
      <w:pPr>
        <w:pStyle w:val="3"/>
      </w:pPr>
      <w:r>
        <w:rPr>
          <w:rFonts w:ascii="黑体" w:hAnsi="黑体" w:eastAsia="黑体"/>
          <w:color w:val="000000"/>
          <w:sz w:val="36"/>
        </w:rPr>
        <w:t>第一章 前言</w:t>
      </w:r>
    </w:p>
    <w:p w14:paraId="05038BF6">
      <w:pPr>
        <w:pStyle w:val="4"/>
      </w:pPr>
      <w:r>
        <w:rPr>
          <w:rFonts w:ascii="黑体" w:hAnsi="黑体" w:eastAsia="黑体"/>
          <w:color w:val="000000"/>
          <w:sz w:val="30"/>
        </w:rPr>
        <w:t>1.1 选题背景</w:t>
      </w:r>
    </w:p>
    <w:p w14:paraId="25E65146">
      <w:pPr>
        <w:ind w:firstLine="480"/>
      </w:pPr>
      <w:r>
        <w:rPr>
          <w:rFonts w:ascii="宋体" w:hAnsi="宋体" w:eastAsia="宋体"/>
          <w:b w:val="0"/>
          <w:sz w:val="24"/>
        </w:rPr>
        <w:t>图像分类是计算机视觉领域最基础也是最重要的研究方向之一，其目标是将输入图像分配到预定义的类别中。传统的图像分类方法主要依赖于人工设计的特征提取算法，如SIFT（尺度不变特征变换）、HOG（方向梯度直方图）等，这些方法在特定场景下取得了一定的效果，但存在特征表达能力有限、泛化性能不足等问题。</w:t>
      </w:r>
    </w:p>
    <w:p w14:paraId="39CB3C20">
      <w:pPr>
        <w:ind w:firstLine="480"/>
      </w:pPr>
      <w:r>
        <w:rPr>
          <w:rFonts w:ascii="宋体" w:hAnsi="宋体" w:eastAsia="宋体"/>
          <w:b w:val="0"/>
          <w:sz w:val="24"/>
        </w:rPr>
        <w:t>近年来，随着深度学习技术的飞速发展，特别是卷积神经网络（Convolutional Neural Network, CNN）的提出和发展，图像分类的准确率得到了质的飞跃。2012年，AlexNet在ImageNet大规模视觉识别挑战赛（ILSVRC）中以显著优势夺冠，标志着深度学习时代的开启。此后，VGGNet、GoogLeNet、ResNet等经典网络架构相继涌现，不断刷新图像分类的性能记录。其中，ResNet通过引入残差连接（Residual Connection）成功解决了深层网络的梯度消失问题，使得训练数百层的深度网络成为可能。</w:t>
      </w:r>
    </w:p>
    <w:p w14:paraId="2F3DC2F5">
      <w:pPr>
        <w:ind w:firstLine="480"/>
      </w:pPr>
      <w:r>
        <w:rPr>
          <w:rFonts w:ascii="宋体" w:hAnsi="宋体" w:eastAsia="宋体"/>
          <w:b w:val="0"/>
          <w:sz w:val="24"/>
        </w:rPr>
        <w:t>与此同时，Web技术的快速发展使得构建基于浏览器的智能应用成为可能。Vue.js等现代化前端框架提供了高效的组件化开发模式，Flask等轻量级Python Web框架则为后端API服务的搭建提供了便利。将深度学习模型部署为Web服务，使得普通用户无需安装专业软件，仅通过浏览器即可享受AI图像分类服务，具有重要的实际应用价值。</w:t>
      </w:r>
    </w:p>
    <w:p w14:paraId="58556C98">
      <w:pPr>
        <w:ind w:firstLine="480"/>
      </w:pPr>
      <w:r>
        <w:rPr>
          <w:rFonts w:ascii="宋体" w:hAnsi="宋体" w:eastAsia="宋体"/>
          <w:b w:val="0"/>
          <w:sz w:val="24"/>
        </w:rPr>
        <w:t>基于上述背景，本文设计并实现了一个基于深度学习的AI图像分类系统，旨在将前沿的深度学习技术与现代Web开发技术相结合，构建一个界面友好、功能完善、性能可靠的图像分类平台。</w:t>
      </w:r>
    </w:p>
    <w:p w14:paraId="428FFD89">
      <w:pPr>
        <w:pStyle w:val="4"/>
      </w:pPr>
      <w:r>
        <w:rPr>
          <w:rFonts w:ascii="黑体" w:hAnsi="黑体" w:eastAsia="黑体"/>
          <w:color w:val="000000"/>
          <w:sz w:val="30"/>
        </w:rPr>
        <w:t>1.2 国内外研究现状</w:t>
      </w:r>
    </w:p>
    <w:p w14:paraId="4C4C6540">
      <w:pPr>
        <w:pStyle w:val="5"/>
      </w:pPr>
      <w:r>
        <w:rPr>
          <w:rFonts w:ascii="黑体" w:hAnsi="黑体" w:eastAsia="黑体"/>
          <w:color w:val="000000"/>
          <w:sz w:val="26"/>
        </w:rPr>
        <w:t>1.2.1 国外研究现状</w:t>
      </w:r>
    </w:p>
    <w:p w14:paraId="7BA049BB">
      <w:pPr>
        <w:ind w:firstLine="480"/>
      </w:pPr>
      <w:r>
        <w:rPr>
          <w:rFonts w:ascii="宋体" w:hAnsi="宋体" w:eastAsia="宋体"/>
          <w:b w:val="0"/>
          <w:sz w:val="24"/>
        </w:rPr>
        <w:t>在深度学习图像分类领域，国外的研究起步较早且成果丰硕。2012年，Krizhevsky等人提出的AlexNet首次在ImageNet竞赛中使用深度卷积神经网络，将Top-5错误率从25.8%降低到15.3%，开启了深度学习在计算机视觉领域的应用浪潮。2014年，Simonyan和Zisserman提出的VGGNet通过使用多个3×3的小卷积核替代大卷积核，证明了网络深度对性能的重要性。同年，Szegedy等人提出的GoogLeNet（Inception）通过引入Inception模块实现了多尺度特征的融合。</w:t>
      </w:r>
    </w:p>
    <w:p w14:paraId="4721FB02">
      <w:pPr>
        <w:ind w:firstLine="480"/>
      </w:pPr>
      <w:r>
        <w:rPr>
          <w:rFonts w:ascii="宋体" w:hAnsi="宋体" w:eastAsia="宋体"/>
          <w:b w:val="0"/>
          <w:sz w:val="24"/>
        </w:rPr>
        <w:t>2015年，He等人提出的ResNet（深度残差网络）是图像分类领域的里程碑式工作。ResNet通过引入恒等映射的残差连接，使得网络深度可以扩展到152层甚至更深，在ImageNet数据集上取得了3.57%的Top-5错误率，首次超越了人类视觉的识别水平。此后，DenseNet、SENet、EfficientNet等网络架构不断涌现，在精度和效率之间寻求更好的平衡。</w:t>
      </w:r>
    </w:p>
    <w:p w14:paraId="49DAE51F">
      <w:pPr>
        <w:ind w:firstLine="480"/>
      </w:pPr>
      <w:r>
        <w:rPr>
          <w:rFonts w:ascii="宋体" w:hAnsi="宋体" w:eastAsia="宋体"/>
          <w:b w:val="0"/>
          <w:sz w:val="24"/>
        </w:rPr>
        <w:t>在模型部署方面，Google的TensorFlow Serving、Facebook的TorchServe以及ONNX Runtime等工具为深度学习模型的工业化部署提供了完整的解决方案。同时，TensorFlow.js等技术使得在浏览器端直接运行深度学习模型成为可能。</w:t>
      </w:r>
    </w:p>
    <w:p w14:paraId="3CD98259">
      <w:pPr>
        <w:pStyle w:val="5"/>
      </w:pPr>
      <w:r>
        <w:rPr>
          <w:rFonts w:ascii="黑体" w:hAnsi="黑体" w:eastAsia="黑体"/>
          <w:color w:val="000000"/>
          <w:sz w:val="26"/>
        </w:rPr>
        <w:t>1.2.2 国内研究现状</w:t>
      </w:r>
    </w:p>
    <w:p w14:paraId="568D4486">
      <w:pPr>
        <w:ind w:firstLine="480"/>
      </w:pPr>
      <w:r>
        <w:rPr>
          <w:rFonts w:ascii="宋体" w:hAnsi="宋体" w:eastAsia="宋体"/>
          <w:b w:val="0"/>
          <w:sz w:val="24"/>
        </w:rPr>
        <w:t>国内在深度学习图像分类领域的研究同样取得了显著进展。百度、阿里巴巴、腾讯、华为等科技巨头纷纷布局AI视觉领域，推出了大量的计算机视觉产品和解决方案。在学术界，清华大学、北京大学、中国科学技术大学等高校在图像分类、目标检测、图像分割等方向发表了大量高水平论文。</w:t>
      </w:r>
    </w:p>
    <w:p w14:paraId="60DEA00D">
      <w:pPr>
        <w:ind w:firstLine="480"/>
      </w:pPr>
      <w:r>
        <w:rPr>
          <w:rFonts w:ascii="宋体" w:hAnsi="宋体" w:eastAsia="宋体"/>
          <w:b w:val="0"/>
          <w:sz w:val="24"/>
        </w:rPr>
        <w:t>在深度学习框架方面，百度推出的PaddlePaddle（飞桨）是国内最具影响力的深度学习框架，提供了丰富的预训练模型和便捷的部署工具。华为的MindSpore框架也在快速发展，为国产AI生态的建设做出了重要贡献。</w:t>
      </w:r>
    </w:p>
    <w:p w14:paraId="4E6B1AB5">
      <w:pPr>
        <w:ind w:firstLine="480"/>
      </w:pPr>
      <w:r>
        <w:rPr>
          <w:rFonts w:ascii="宋体" w:hAnsi="宋体" w:eastAsia="宋体"/>
          <w:b w:val="0"/>
          <w:sz w:val="24"/>
        </w:rPr>
        <w:t>在应用层面，图像分类技术已广泛应用于医疗影像分析、工业缺陷检测、农业病虫害识别、智能交通等领域，产生了显著的社会效益和经济效益。</w:t>
      </w:r>
    </w:p>
    <w:p w14:paraId="453F0F4E">
      <w:pPr>
        <w:pStyle w:val="4"/>
      </w:pPr>
      <w:r>
        <w:rPr>
          <w:rFonts w:ascii="黑体" w:hAnsi="黑体" w:eastAsia="黑体"/>
          <w:color w:val="000000"/>
          <w:sz w:val="30"/>
        </w:rPr>
        <w:t>1.3 研究内容与论文结构</w:t>
      </w:r>
    </w:p>
    <w:p w14:paraId="7B250537">
      <w:pPr>
        <w:ind w:firstLine="480"/>
      </w:pPr>
      <w:r>
        <w:rPr>
          <w:rFonts w:ascii="宋体" w:hAnsi="宋体" w:eastAsia="宋体"/>
          <w:b w:val="0"/>
          <w:sz w:val="24"/>
        </w:rPr>
        <w:t>本文的主要研究内容包括：</w:t>
      </w:r>
    </w:p>
    <w:p w14:paraId="34512481">
      <w:pPr>
        <w:ind w:firstLine="480"/>
      </w:pPr>
      <w:r>
        <w:rPr>
          <w:rFonts w:ascii="宋体" w:hAnsi="宋体" w:eastAsia="宋体"/>
          <w:b w:val="0"/>
          <w:sz w:val="24"/>
        </w:rPr>
        <w:t>（1）研究和分析深度学习图像分类的基本原理和主流网络架构，包括ResNet-50、VGG-16和MobileNet-V2的特点和适用场景。</w:t>
      </w:r>
    </w:p>
    <w:p w14:paraId="1BA3F147">
      <w:pPr>
        <w:ind w:firstLine="480"/>
      </w:pPr>
      <w:r>
        <w:rPr>
          <w:rFonts w:ascii="宋体" w:hAnsi="宋体" w:eastAsia="宋体"/>
          <w:b w:val="0"/>
          <w:sz w:val="24"/>
        </w:rPr>
        <w:t>（2）设计并实现基于Flask的后端API服务，包括图像上传、预处理、模型推理和结果返回等功能模块。</w:t>
      </w:r>
    </w:p>
    <w:p w14:paraId="4F101BFE">
      <w:pPr>
        <w:ind w:firstLine="480"/>
      </w:pPr>
      <w:r>
        <w:rPr>
          <w:rFonts w:ascii="宋体" w:hAnsi="宋体" w:eastAsia="宋体"/>
          <w:b w:val="0"/>
          <w:sz w:val="24"/>
        </w:rPr>
        <w:t>（3）设计并实现基于Vue 3的前端用户界面，包括图片上传与预览、分类结果展示、模型选择与切换等功能。</w:t>
      </w:r>
    </w:p>
    <w:p w14:paraId="545D34F5">
      <w:pPr>
        <w:ind w:firstLine="480"/>
      </w:pPr>
      <w:r>
        <w:rPr>
          <w:rFonts w:ascii="宋体" w:hAnsi="宋体" w:eastAsia="宋体"/>
          <w:b w:val="0"/>
          <w:sz w:val="24"/>
        </w:rPr>
        <w:t>（4）对系统进行功能测试和性能测试，验证系统的可靠性和实用性。</w:t>
      </w:r>
    </w:p>
    <w:p w14:paraId="797AD6DB">
      <w:pPr>
        <w:ind w:firstLine="480"/>
      </w:pPr>
      <w:r>
        <w:rPr>
          <w:rFonts w:ascii="宋体" w:hAnsi="宋体" w:eastAsia="宋体"/>
          <w:b w:val="0"/>
          <w:sz w:val="24"/>
        </w:rPr>
        <w:t>论文结构安排如下：第一章为前言，介绍选题背景、研究现状和技术方案；第二章为需求分析，对系统进行可行性分析和功能需求分析；第三章为系统设计，阐述系统的整体架构和详细设计方案；第四章为系统实现，展示各功能模块的具体实现过程；第五章为系统测试，通过测试用例验证系统的正确性和稳定性。</w:t>
      </w:r>
    </w:p>
    <w:p w14:paraId="133BB2EE">
      <w:pPr>
        <w:pStyle w:val="4"/>
      </w:pPr>
      <w:r>
        <w:rPr>
          <w:rFonts w:ascii="黑体" w:hAnsi="黑体" w:eastAsia="黑体"/>
          <w:color w:val="000000"/>
          <w:sz w:val="30"/>
        </w:rPr>
        <w:t>1.4 开发技术</w:t>
      </w:r>
    </w:p>
    <w:p w14:paraId="72A9B2BD">
      <w:pPr>
        <w:ind w:firstLine="480"/>
      </w:pPr>
      <w:r>
        <w:rPr>
          <w:rFonts w:ascii="宋体" w:hAnsi="宋体" w:eastAsia="宋体"/>
          <w:b w:val="0"/>
          <w:sz w:val="24"/>
        </w:rPr>
        <w:t>本系统涉及的主要开发技术如下：</w:t>
      </w:r>
    </w:p>
    <w:p w14:paraId="321E3E40">
      <w:pPr>
        <w:ind w:firstLine="480"/>
      </w:pPr>
      <w:r>
        <w:rPr>
          <w:rFonts w:ascii="宋体" w:hAnsi="宋体" w:eastAsia="宋体"/>
          <w:b/>
          <w:sz w:val="24"/>
        </w:rPr>
        <w:t>（1）PyTorch深度学习框架</w:t>
      </w:r>
    </w:p>
    <w:p w14:paraId="551B761A">
      <w:pPr>
        <w:ind w:firstLine="480"/>
      </w:pPr>
      <w:r>
        <w:rPr>
          <w:rFonts w:ascii="宋体" w:hAnsi="宋体" w:eastAsia="宋体"/>
          <w:b w:val="0"/>
          <w:sz w:val="24"/>
        </w:rPr>
        <w:t>PyTorch是由Facebook（现Meta）人工智能研究院开发的开源深度学习框架，以其动态计算图、Pythonic的编程风格和强大的GPU加速能力而广受研究者和开发者的青睐。PyTorch提供了丰富的预训练模型库torchvision.models，涵盖了ResNet、VGG、MobileNet等经典网络架构，支持在ImageNet等大型数据集上预训练的权重加载，极大地降低了深度学习应用开发的门槛。本系统使用PyTorch 2.1.0版本，利用其提供的预训练模型进行图像分类推理。</w:t>
      </w:r>
    </w:p>
    <w:p w14:paraId="7526D5BE">
      <w:pPr>
        <w:ind w:firstLine="480"/>
      </w:pPr>
      <w:r>
        <w:rPr>
          <w:rFonts w:ascii="宋体" w:hAnsi="宋体" w:eastAsia="宋体"/>
          <w:b/>
          <w:sz w:val="24"/>
        </w:rPr>
        <w:t>（2）Flask Web框架</w:t>
      </w:r>
    </w:p>
    <w:p w14:paraId="58F62120">
      <w:pPr>
        <w:ind w:firstLine="480"/>
      </w:pPr>
      <w:r>
        <w:rPr>
          <w:rFonts w:ascii="宋体" w:hAnsi="宋体" w:eastAsia="宋体"/>
          <w:b w:val="0"/>
          <w:sz w:val="24"/>
        </w:rPr>
        <w:t>Flask是一个轻量级的Python Web微框架，基于Werkzeug WSGI工具包和Jinja2模板引擎构建。Flask的核心设计哲学是"微框架"，它只提供Web应用开发中最基本的功能，如路由、请求处理和模板渲染，而将数据库集成、表单验证、用户认证等功能留给第三方扩展实现。这种设计使得Flask非常灵活，适合快速搭建API服务。本系统使用Flask 3.0.0版本，配合flask-cors扩展实现跨域资源共享。</w:t>
      </w:r>
    </w:p>
    <w:p w14:paraId="58CA7E0F">
      <w:pPr>
        <w:ind w:firstLine="480"/>
      </w:pPr>
      <w:r>
        <w:rPr>
          <w:rFonts w:ascii="宋体" w:hAnsi="宋体" w:eastAsia="宋体"/>
          <w:b/>
          <w:sz w:val="24"/>
        </w:rPr>
        <w:t>（3）Vue 3前端框架</w:t>
      </w:r>
    </w:p>
    <w:p w14:paraId="512953BF">
      <w:pPr>
        <w:ind w:firstLine="480"/>
      </w:pPr>
      <w:r>
        <w:rPr>
          <w:rFonts w:ascii="宋体" w:hAnsi="宋体" w:eastAsia="宋体"/>
          <w:b w:val="0"/>
          <w:sz w:val="24"/>
        </w:rPr>
        <w:t>Vue.js是一个渐进式的JavaScript前端框架，由尤雨溪创建并开源。Vue 3引入了Composition API、更好的TypeScript支持、Teleport组件等新特性，同时在性能方面进行了大幅优化，包括更高效的虚拟DOM算法、Tree-shaking支持等。本系统采用Vue 3的&lt;script setup&gt;语法糖，结合Element Plus组件库进行界面开发，使用Vite作为构建工具，实现了高效的前端开发体验。</w:t>
      </w:r>
    </w:p>
    <w:p w14:paraId="0DBC0F7F">
      <w:pPr>
        <w:ind w:firstLine="480"/>
      </w:pPr>
      <w:r>
        <w:rPr>
          <w:rFonts w:ascii="宋体" w:hAnsi="宋体" w:eastAsia="宋体"/>
          <w:b/>
          <w:sz w:val="24"/>
        </w:rPr>
        <w:t>（4）Element Plus UI组件库</w:t>
      </w:r>
    </w:p>
    <w:p w14:paraId="0C242C57">
      <w:pPr>
        <w:ind w:firstLine="480"/>
      </w:pPr>
      <w:r>
        <w:rPr>
          <w:rFonts w:ascii="宋体" w:hAnsi="宋体" w:eastAsia="宋体"/>
          <w:b w:val="0"/>
          <w:sz w:val="24"/>
        </w:rPr>
        <w:t>Element Plus是饿了么团队基于Vue 3开发的企业级UI组件库，提供了丰富的高质量组件，如按钮、卡片、上传、进度条、消息提示等，能够快速构建美观、一致的用户界面。本系统使用Element Plus的Upload、Card、Button、Progress、Radio等组件构建交互界面。</w:t>
      </w:r>
    </w:p>
    <w:p w14:paraId="4257C6B1">
      <w:pPr>
        <w:ind w:firstLine="480"/>
      </w:pPr>
      <w:r>
        <w:rPr>
          <w:rFonts w:ascii="宋体" w:hAnsi="宋体" w:eastAsia="宋体"/>
          <w:b/>
          <w:sz w:val="24"/>
        </w:rPr>
        <w:t>（5）Axios HTTP客户端</w:t>
      </w:r>
    </w:p>
    <w:p w14:paraId="46B71327">
      <w:pPr>
        <w:ind w:firstLine="480"/>
      </w:pPr>
      <w:r>
        <w:rPr>
          <w:rFonts w:ascii="宋体" w:hAnsi="宋体" w:eastAsia="宋体"/>
          <w:b w:val="0"/>
          <w:sz w:val="24"/>
        </w:rPr>
        <w:t>Axios是一个基于Promise的HTTP客户端，可用于浏览器和Node.js环境。它支持请求和响应拦截、自动JSON数据转换、取消请求等功能。本系统使用Axios在前端与后端API之间进行HTTP通信。</w:t>
      </w:r>
    </w:p>
    <w:p w14:paraId="5249CCB7">
      <w:pPr>
        <w:ind w:firstLine="480"/>
      </w:pPr>
      <w:r>
        <w:rPr>
          <w:rFonts w:ascii="宋体" w:hAnsi="宋体" w:eastAsia="宋体"/>
          <w:b/>
          <w:sz w:val="24"/>
        </w:rPr>
        <w:t>（6）Pillow图像处理库</w:t>
      </w:r>
    </w:p>
    <w:p w14:paraId="5B8AE43C">
      <w:pPr>
        <w:ind w:firstLine="480"/>
      </w:pPr>
      <w:r>
        <w:rPr>
          <w:rFonts w:ascii="宋体" w:hAnsi="宋体" w:eastAsia="宋体"/>
          <w:b w:val="0"/>
          <w:sz w:val="24"/>
        </w:rPr>
        <w:t>Pillow是Python Imaging Library（PIL）的一个分支，提供了广泛的文件格式支持、高效的内部表示和强大的图像处理能力。本系统使用Pillow进行图像的加载、格式转换等预处理操作。</w:t>
      </w:r>
    </w:p>
    <w:p w14:paraId="2F61C311">
      <w:pPr>
        <w:pStyle w:val="4"/>
      </w:pPr>
      <w:r>
        <w:rPr>
          <w:rFonts w:ascii="黑体" w:hAnsi="黑体" w:eastAsia="黑体"/>
          <w:color w:val="000000"/>
          <w:sz w:val="30"/>
        </w:rPr>
        <w:t>1.5 系统开发环境</w:t>
      </w:r>
    </w:p>
    <w:p w14:paraId="3C999B20">
      <w:pPr>
        <w:ind w:firstLine="480"/>
      </w:pPr>
      <w:r>
        <w:rPr>
          <w:rFonts w:ascii="宋体" w:hAnsi="宋体" w:eastAsia="宋体"/>
          <w:b w:val="0"/>
          <w:sz w:val="24"/>
        </w:rPr>
        <w:t>本系统的开发环境如表1-1所示。</w:t>
      </w:r>
    </w:p>
    <w:p w14:paraId="792A84DD">
      <w:pPr>
        <w:jc w:val="center"/>
      </w:pPr>
      <w:r>
        <w:rPr>
          <w:rFonts w:ascii="宋体" w:hAnsi="宋体" w:eastAsia="宋体"/>
          <w:b/>
          <w:sz w:val="20"/>
        </w:rPr>
        <w:t>表1-1 系统开发环境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4AA6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shd w:val="clear" w:color="auto" w:fill="D9E2F3"/>
          </w:tcPr>
          <w:p w14:paraId="168FF398">
            <w:pPr>
              <w:spacing w:after="0"/>
              <w:jc w:val="center"/>
            </w:pPr>
            <w:r>
              <w:rPr>
                <w:rFonts w:ascii="宋体" w:hAnsi="宋体" w:eastAsia="宋体"/>
                <w:b/>
                <w:sz w:val="20"/>
              </w:rPr>
              <w:t>项目</w:t>
            </w:r>
          </w:p>
        </w:tc>
        <w:tc>
          <w:tcPr>
            <w:tcW w:w="4323" w:type="dxa"/>
            <w:shd w:val="clear" w:color="auto" w:fill="D9E2F3"/>
          </w:tcPr>
          <w:p w14:paraId="76E6D54D">
            <w:pPr>
              <w:spacing w:after="0"/>
              <w:jc w:val="center"/>
            </w:pPr>
            <w:r>
              <w:rPr>
                <w:rFonts w:ascii="宋体" w:hAnsi="宋体" w:eastAsia="宋体"/>
                <w:b/>
                <w:sz w:val="20"/>
              </w:rPr>
              <w:t>配置</w:t>
            </w:r>
          </w:p>
        </w:tc>
      </w:tr>
      <w:tr w14:paraId="16870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49A9999C">
            <w:pPr>
              <w:spacing w:after="0"/>
              <w:jc w:val="center"/>
            </w:pPr>
            <w:r>
              <w:rPr>
                <w:rFonts w:ascii="宋体" w:hAnsi="宋体" w:eastAsia="宋体"/>
                <w:sz w:val="20"/>
              </w:rPr>
              <w:t>操作系统</w:t>
            </w:r>
          </w:p>
        </w:tc>
        <w:tc>
          <w:tcPr>
            <w:tcW w:w="4323" w:type="dxa"/>
          </w:tcPr>
          <w:p w14:paraId="2770CC30">
            <w:pPr>
              <w:spacing w:after="0"/>
              <w:jc w:val="center"/>
            </w:pPr>
            <w:r>
              <w:rPr>
                <w:rFonts w:ascii="宋体" w:hAnsi="宋体" w:eastAsia="宋体"/>
                <w:sz w:val="20"/>
              </w:rPr>
              <w:t>Windows 11</w:t>
            </w:r>
          </w:p>
        </w:tc>
      </w:tr>
      <w:tr w14:paraId="0F32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474D8B7">
            <w:pPr>
              <w:spacing w:after="0"/>
              <w:jc w:val="center"/>
            </w:pPr>
            <w:r>
              <w:rPr>
                <w:rFonts w:ascii="宋体" w:hAnsi="宋体" w:eastAsia="宋体"/>
                <w:sz w:val="20"/>
              </w:rPr>
              <w:t>处理器</w:t>
            </w:r>
          </w:p>
        </w:tc>
        <w:tc>
          <w:tcPr>
            <w:tcW w:w="4323" w:type="dxa"/>
          </w:tcPr>
          <w:p w14:paraId="7FAF0CD7">
            <w:pPr>
              <w:spacing w:after="0"/>
              <w:jc w:val="center"/>
            </w:pPr>
            <w:r>
              <w:rPr>
                <w:rFonts w:ascii="宋体" w:hAnsi="宋体" w:eastAsia="宋体"/>
                <w:sz w:val="20"/>
              </w:rPr>
              <w:t>Intel/AMD x64</w:t>
            </w:r>
          </w:p>
        </w:tc>
      </w:tr>
      <w:tr w14:paraId="61CEA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0073B8B">
            <w:pPr>
              <w:spacing w:after="0"/>
              <w:jc w:val="center"/>
            </w:pPr>
            <w:r>
              <w:rPr>
                <w:rFonts w:ascii="宋体" w:hAnsi="宋体" w:eastAsia="宋体"/>
                <w:sz w:val="20"/>
              </w:rPr>
              <w:t>内存</w:t>
            </w:r>
          </w:p>
        </w:tc>
        <w:tc>
          <w:tcPr>
            <w:tcW w:w="4323" w:type="dxa"/>
          </w:tcPr>
          <w:p w14:paraId="026BDA09">
            <w:pPr>
              <w:spacing w:after="0"/>
              <w:jc w:val="center"/>
            </w:pPr>
            <w:r>
              <w:rPr>
                <w:rFonts w:ascii="宋体" w:hAnsi="宋体" w:eastAsia="宋体"/>
                <w:sz w:val="20"/>
              </w:rPr>
              <w:t>16GB DDR4</w:t>
            </w:r>
          </w:p>
        </w:tc>
      </w:tr>
      <w:tr w14:paraId="369C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490DC628">
            <w:pPr>
              <w:spacing w:after="0"/>
              <w:jc w:val="center"/>
            </w:pPr>
            <w:r>
              <w:rPr>
                <w:rFonts w:ascii="宋体" w:hAnsi="宋体" w:eastAsia="宋体"/>
                <w:sz w:val="20"/>
              </w:rPr>
              <w:t>显卡</w:t>
            </w:r>
          </w:p>
        </w:tc>
        <w:tc>
          <w:tcPr>
            <w:tcW w:w="4323" w:type="dxa"/>
          </w:tcPr>
          <w:p w14:paraId="49638BE3">
            <w:pPr>
              <w:spacing w:after="0"/>
              <w:jc w:val="center"/>
            </w:pPr>
            <w:r>
              <w:rPr>
                <w:rFonts w:ascii="宋体" w:hAnsi="宋体" w:eastAsia="宋体"/>
                <w:sz w:val="20"/>
              </w:rPr>
              <w:t>NVIDIA GPU（支持CUDA）</w:t>
            </w:r>
          </w:p>
        </w:tc>
      </w:tr>
      <w:tr w14:paraId="798B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B8EA86B">
            <w:pPr>
              <w:spacing w:after="0"/>
              <w:jc w:val="center"/>
            </w:pPr>
            <w:r>
              <w:rPr>
                <w:rFonts w:ascii="宋体" w:hAnsi="宋体" w:eastAsia="宋体"/>
                <w:sz w:val="20"/>
              </w:rPr>
              <w:t>Python版本</w:t>
            </w:r>
          </w:p>
        </w:tc>
        <w:tc>
          <w:tcPr>
            <w:tcW w:w="4323" w:type="dxa"/>
          </w:tcPr>
          <w:p w14:paraId="54AEC979">
            <w:pPr>
              <w:spacing w:after="0"/>
              <w:jc w:val="center"/>
            </w:pPr>
            <w:r>
              <w:rPr>
                <w:rFonts w:ascii="宋体" w:hAnsi="宋体" w:eastAsia="宋体"/>
                <w:sz w:val="20"/>
              </w:rPr>
              <w:t>3.10+</w:t>
            </w:r>
          </w:p>
        </w:tc>
      </w:tr>
      <w:tr w14:paraId="509A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381A685">
            <w:pPr>
              <w:spacing w:after="0"/>
              <w:jc w:val="center"/>
            </w:pPr>
            <w:r>
              <w:rPr>
                <w:rFonts w:ascii="宋体" w:hAnsi="宋体" w:eastAsia="宋体"/>
                <w:sz w:val="20"/>
              </w:rPr>
              <w:t>Node.js版本</w:t>
            </w:r>
          </w:p>
        </w:tc>
        <w:tc>
          <w:tcPr>
            <w:tcW w:w="4323" w:type="dxa"/>
          </w:tcPr>
          <w:p w14:paraId="75E75FFA">
            <w:pPr>
              <w:spacing w:after="0"/>
              <w:jc w:val="center"/>
            </w:pPr>
            <w:r>
              <w:rPr>
                <w:rFonts w:ascii="宋体" w:hAnsi="宋体" w:eastAsia="宋体"/>
                <w:sz w:val="20"/>
              </w:rPr>
              <w:t>18+</w:t>
            </w:r>
          </w:p>
        </w:tc>
      </w:tr>
      <w:tr w14:paraId="319D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5BDAB648">
            <w:pPr>
              <w:spacing w:after="0"/>
              <w:jc w:val="center"/>
            </w:pPr>
            <w:r>
              <w:rPr>
                <w:rFonts w:ascii="宋体" w:hAnsi="宋体" w:eastAsia="宋体"/>
                <w:sz w:val="20"/>
              </w:rPr>
              <w:t>IDE</w:t>
            </w:r>
          </w:p>
        </w:tc>
        <w:tc>
          <w:tcPr>
            <w:tcW w:w="4323" w:type="dxa"/>
          </w:tcPr>
          <w:p w14:paraId="0593D35E">
            <w:pPr>
              <w:spacing w:after="0"/>
              <w:jc w:val="center"/>
            </w:pPr>
            <w:r>
              <w:rPr>
                <w:rFonts w:ascii="宋体" w:hAnsi="宋体" w:eastAsia="宋体"/>
                <w:sz w:val="20"/>
              </w:rPr>
              <w:t>Visual Studio Code</w:t>
            </w:r>
          </w:p>
        </w:tc>
      </w:tr>
      <w:tr w14:paraId="2B91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23E15A0D">
            <w:pPr>
              <w:spacing w:after="0"/>
              <w:jc w:val="center"/>
            </w:pPr>
            <w:r>
              <w:rPr>
                <w:rFonts w:ascii="宋体" w:hAnsi="宋体" w:eastAsia="宋体"/>
                <w:sz w:val="20"/>
              </w:rPr>
              <w:t>浏览器</w:t>
            </w:r>
          </w:p>
        </w:tc>
        <w:tc>
          <w:tcPr>
            <w:tcW w:w="4323" w:type="dxa"/>
          </w:tcPr>
          <w:p w14:paraId="09D868C7">
            <w:pPr>
              <w:spacing w:after="0"/>
              <w:jc w:val="center"/>
            </w:pPr>
            <w:r>
              <w:rPr>
                <w:rFonts w:ascii="宋体" w:hAnsi="宋体" w:eastAsia="宋体"/>
                <w:sz w:val="20"/>
              </w:rPr>
              <w:t>Chrome / Edge</w:t>
            </w:r>
          </w:p>
        </w:tc>
      </w:tr>
    </w:tbl>
    <w:p w14:paraId="17CA87F4"/>
    <w:p w14:paraId="60182896">
      <w:r>
        <w:br w:type="page"/>
      </w:r>
    </w:p>
    <w:p w14:paraId="46E2EE6A">
      <w:pPr>
        <w:pStyle w:val="3"/>
      </w:pPr>
      <w:r>
        <w:rPr>
          <w:rFonts w:ascii="黑体" w:hAnsi="黑体" w:eastAsia="黑体"/>
          <w:color w:val="000000"/>
          <w:sz w:val="36"/>
        </w:rPr>
        <w:t>第二章 需求分析</w:t>
      </w:r>
    </w:p>
    <w:p w14:paraId="1778EB77">
      <w:pPr>
        <w:pStyle w:val="4"/>
      </w:pPr>
      <w:r>
        <w:rPr>
          <w:rFonts w:ascii="黑体" w:hAnsi="黑体" w:eastAsia="黑体"/>
          <w:color w:val="000000"/>
          <w:sz w:val="30"/>
        </w:rPr>
        <w:t>2.1 系统可行性分析</w:t>
      </w:r>
    </w:p>
    <w:p w14:paraId="1EC16072">
      <w:pPr>
        <w:pStyle w:val="5"/>
      </w:pPr>
      <w:r>
        <w:rPr>
          <w:rFonts w:ascii="黑体" w:hAnsi="黑体" w:eastAsia="黑体"/>
          <w:color w:val="000000"/>
          <w:sz w:val="26"/>
        </w:rPr>
        <w:t>2.1.1 技术可行性</w:t>
      </w:r>
    </w:p>
    <w:p w14:paraId="57351327">
      <w:pPr>
        <w:ind w:firstLine="480"/>
      </w:pPr>
      <w:r>
        <w:rPr>
          <w:rFonts w:ascii="宋体" w:hAnsi="宋体" w:eastAsia="宋体"/>
          <w:b w:val="0"/>
          <w:sz w:val="24"/>
        </w:rPr>
        <w:t>从技术角度分析，本系统的实现具有充分的可行性：</w:t>
      </w:r>
    </w:p>
    <w:p w14:paraId="13A23A3F">
      <w:pPr>
        <w:ind w:firstLine="480"/>
      </w:pPr>
      <w:r>
        <w:rPr>
          <w:rFonts w:ascii="宋体" w:hAnsi="宋体" w:eastAsia="宋体"/>
          <w:b w:val="0"/>
          <w:sz w:val="24"/>
        </w:rPr>
        <w:t>（1）深度学习模型方面：PyTorch框架提供了丰富的预训练模型，ResNet-50、VGG-16、MobileNet-V2等模型已在ImageNet数据集上经过充分训练，具有优秀的分类能力。通过torchvision.models模块可以直接加载预训练权重，无需从零训练模型。</w:t>
      </w:r>
    </w:p>
    <w:p w14:paraId="196DDC58">
      <w:pPr>
        <w:ind w:firstLine="480"/>
      </w:pPr>
      <w:r>
        <w:rPr>
          <w:rFonts w:ascii="宋体" w:hAnsi="宋体" w:eastAsia="宋体"/>
          <w:b w:val="0"/>
          <w:sz w:val="24"/>
        </w:rPr>
        <w:t>（2）后端服务方面：Flask框架成熟稳定，社区活跃，文档完善，能够快速搭建RESTful API服务。配合flask-cors扩展可以轻松解决前后端分离架构中的跨域问题。</w:t>
      </w:r>
    </w:p>
    <w:p w14:paraId="5051E19D">
      <w:pPr>
        <w:ind w:firstLine="480"/>
      </w:pPr>
      <w:r>
        <w:rPr>
          <w:rFonts w:ascii="宋体" w:hAnsi="宋体" w:eastAsia="宋体"/>
          <w:b w:val="0"/>
          <w:sz w:val="24"/>
        </w:rPr>
        <w:t>（3）前端开发方面：Vue 3和Element Plus的组合是当前主流的前端技术栈，拥有丰富的组件和良好的开发体验。Vite构建工具提供了极速的开发服务器启动和热更新能力。</w:t>
      </w:r>
    </w:p>
    <w:p w14:paraId="05467486">
      <w:pPr>
        <w:ind w:firstLine="480"/>
      </w:pPr>
      <w:r>
        <w:rPr>
          <w:rFonts w:ascii="宋体" w:hAnsi="宋体" w:eastAsia="宋体"/>
          <w:b w:val="0"/>
          <w:sz w:val="24"/>
        </w:rPr>
        <w:t>（4）前后端通信方面：Axios库支持Promise API，能够方便地发送HTTP请求和处理响应，配合Vite的代理功能可以简化开发环境下的跨域配置。</w:t>
      </w:r>
    </w:p>
    <w:p w14:paraId="5FB9602F">
      <w:pPr>
        <w:ind w:firstLine="480"/>
      </w:pPr>
      <w:r>
        <w:rPr>
          <w:rFonts w:ascii="宋体" w:hAnsi="宋体" w:eastAsia="宋体"/>
          <w:b w:val="0"/>
          <w:sz w:val="24"/>
        </w:rPr>
        <w:t>综上所述，本系统所涉及的所有技术均有成熟的解决方案和丰富的社区资源，技术可行性高。</w:t>
      </w:r>
    </w:p>
    <w:p w14:paraId="4BDB310F">
      <w:pPr>
        <w:pStyle w:val="5"/>
      </w:pPr>
      <w:r>
        <w:rPr>
          <w:rFonts w:ascii="黑体" w:hAnsi="黑体" w:eastAsia="黑体"/>
          <w:color w:val="000000"/>
          <w:sz w:val="26"/>
        </w:rPr>
        <w:t>2.1.2 社会可行性</w:t>
      </w:r>
    </w:p>
    <w:p w14:paraId="27DEAC87">
      <w:pPr>
        <w:ind w:firstLine="480"/>
      </w:pPr>
      <w:r>
        <w:rPr>
          <w:rFonts w:ascii="宋体" w:hAnsi="宋体" w:eastAsia="宋体"/>
          <w:b w:val="0"/>
          <w:sz w:val="24"/>
        </w:rPr>
        <w:t>从社会角度分析，本系统具有以下价值：</w:t>
      </w:r>
    </w:p>
    <w:p w14:paraId="78ABE073">
      <w:pPr>
        <w:ind w:firstLine="480"/>
      </w:pPr>
      <w:r>
        <w:rPr>
          <w:rFonts w:ascii="宋体" w:hAnsi="宋体" w:eastAsia="宋体"/>
          <w:b w:val="0"/>
          <w:sz w:val="24"/>
        </w:rPr>
        <w:t>（1）教育价值：系统可以作为深度学习和Web开发技术的学习案例，帮助学生理解图像分类的基本原理和前后端分离架构的实现方式。</w:t>
      </w:r>
    </w:p>
    <w:p w14:paraId="2EFE19AE">
      <w:pPr>
        <w:ind w:firstLine="480"/>
      </w:pPr>
      <w:r>
        <w:rPr>
          <w:rFonts w:ascii="宋体" w:hAnsi="宋体" w:eastAsia="宋体"/>
          <w:b w:val="0"/>
          <w:sz w:val="24"/>
        </w:rPr>
        <w:t>（2）实用价值：系统可以快速对图片中的物体进行识别和分类，可应用于图片整理、辅助识别等日常场景。</w:t>
      </w:r>
    </w:p>
    <w:p w14:paraId="74020926">
      <w:pPr>
        <w:ind w:firstLine="480"/>
      </w:pPr>
      <w:r>
        <w:rPr>
          <w:rFonts w:ascii="宋体" w:hAnsi="宋体" w:eastAsia="宋体"/>
          <w:b w:val="0"/>
          <w:sz w:val="24"/>
        </w:rPr>
        <w:t>（3）技术示范价值：系统展示了如何将深度学习模型部署为Web服务，为类似的AI应用开发提供了参考。</w:t>
      </w:r>
    </w:p>
    <w:p w14:paraId="0CCEE919">
      <w:pPr>
        <w:pStyle w:val="4"/>
      </w:pPr>
      <w:r>
        <w:rPr>
          <w:rFonts w:ascii="黑体" w:hAnsi="黑体" w:eastAsia="黑体"/>
          <w:color w:val="000000"/>
          <w:sz w:val="30"/>
        </w:rPr>
        <w:t>2.2 需求分析</w:t>
      </w:r>
    </w:p>
    <w:p w14:paraId="261AF016">
      <w:pPr>
        <w:ind w:firstLine="480"/>
      </w:pPr>
      <w:r>
        <w:rPr>
          <w:rFonts w:ascii="宋体" w:hAnsi="宋体" w:eastAsia="宋体"/>
          <w:b w:val="0"/>
          <w:sz w:val="24"/>
        </w:rPr>
        <w:t>通过对系统目标用户和使用场景的分析，确定本系统的功能需求如下：</w:t>
      </w:r>
    </w:p>
    <w:p w14:paraId="1FB77C12">
      <w:pPr>
        <w:ind w:firstLine="480"/>
      </w:pPr>
      <w:r>
        <w:rPr>
          <w:rFonts w:ascii="宋体" w:hAnsi="宋体" w:eastAsia="宋体"/>
          <w:b w:val="0"/>
          <w:sz w:val="24"/>
        </w:rPr>
        <w:t>（1）图片上传功能：用户可以通过拖拽或点击的方式上传图片文件，系统支持JPG、PNG、BMP、GIF、WebP等常见图片格式。上传的图片大小限制为16MB以内。上传成功后，系统应在界面上显示图片预览。</w:t>
      </w:r>
    </w:p>
    <w:p w14:paraId="657C47B9">
      <w:pPr>
        <w:ind w:firstLine="480"/>
      </w:pPr>
      <w:r>
        <w:rPr>
          <w:rFonts w:ascii="宋体" w:hAnsi="宋体" w:eastAsia="宋体"/>
          <w:b w:val="0"/>
          <w:sz w:val="24"/>
        </w:rPr>
        <w:t>（2）图像分类功能：系统对用户上传的图片进行自动分类，使用深度学习模型进行推理，返回Top-5的分类预测结果，包括类别标签和置信度百分比。</w:t>
      </w:r>
    </w:p>
    <w:p w14:paraId="0E94D55F">
      <w:pPr>
        <w:ind w:firstLine="480"/>
      </w:pPr>
      <w:r>
        <w:rPr>
          <w:rFonts w:ascii="宋体" w:hAnsi="宋体" w:eastAsia="宋体"/>
          <w:b w:val="0"/>
          <w:sz w:val="24"/>
        </w:rPr>
        <w:t>（3）结果展示功能：系统以直观的方式展示分类结果，包括：最可能的分类结果突出显示，Top-5结果以列表形式展示并配以进度条可视化置信度，不同排名使用不同颜色区分。</w:t>
      </w:r>
    </w:p>
    <w:p w14:paraId="2728B62F">
      <w:pPr>
        <w:ind w:firstLine="480"/>
      </w:pPr>
      <w:r>
        <w:rPr>
          <w:rFonts w:ascii="宋体" w:hAnsi="宋体" w:eastAsia="宋体"/>
          <w:b w:val="0"/>
          <w:sz w:val="24"/>
        </w:rPr>
        <w:t>（4）模型切换功能：用户可以在ResNet-50、VGG-16、MobileNet-V2三种模型之间自由切换，以比较不同模型的分类效果。切换过程无需重启服务器。</w:t>
      </w:r>
    </w:p>
    <w:p w14:paraId="1178EC4A">
      <w:pPr>
        <w:ind w:firstLine="480"/>
      </w:pPr>
      <w:r>
        <w:rPr>
          <w:rFonts w:ascii="宋体" w:hAnsi="宋体" w:eastAsia="宋体"/>
          <w:b w:val="0"/>
          <w:sz w:val="24"/>
        </w:rPr>
        <w:t>（5）系统管理功能：系统提供健康检查接口，用于监控服务运行状态。同时提供模型列表查询接口，方便获取可用模型信息。</w:t>
      </w:r>
    </w:p>
    <w:p w14:paraId="09828FDD">
      <w:r>
        <w:br w:type="page"/>
      </w:r>
    </w:p>
    <w:p w14:paraId="5F273D5D">
      <w:pPr>
        <w:pStyle w:val="3"/>
      </w:pPr>
      <w:r>
        <w:rPr>
          <w:rFonts w:ascii="黑体" w:hAnsi="黑体" w:eastAsia="黑体"/>
          <w:color w:val="000000"/>
          <w:sz w:val="36"/>
        </w:rPr>
        <w:t>第三章 系统设计</w:t>
      </w:r>
    </w:p>
    <w:p w14:paraId="020C91DB">
      <w:pPr>
        <w:pStyle w:val="4"/>
      </w:pPr>
      <w:r>
        <w:rPr>
          <w:rFonts w:ascii="黑体" w:hAnsi="黑体" w:eastAsia="黑体"/>
          <w:color w:val="000000"/>
          <w:sz w:val="30"/>
        </w:rPr>
        <w:t>3.1 系统设计概述</w:t>
      </w:r>
    </w:p>
    <w:p w14:paraId="5517CDA0">
      <w:pPr>
        <w:ind w:firstLine="480"/>
      </w:pPr>
      <w:r>
        <w:rPr>
          <w:rFonts w:ascii="宋体" w:hAnsi="宋体" w:eastAsia="宋体"/>
          <w:b w:val="0"/>
          <w:sz w:val="24"/>
        </w:rPr>
        <w:t>本系统采用前后端分离的B/S（Browser/Server）架构设计，整体架构如图3-1所示。</w:t>
      </w:r>
    </w:p>
    <w:p w14:paraId="1EC6451E">
      <w:pPr>
        <w:jc w:val="center"/>
      </w:pPr>
      <w:bookmarkStart w:id="0" w:name="_GoBack"/>
      <w:r>
        <w:rPr>
          <w:rFonts w:ascii="宋体" w:hAnsi="宋体" w:eastAsia="宋体"/>
          <w:b/>
          <w:sz w:val="20"/>
        </w:rPr>
        <w:t>图3-1 系统整体架构图</w:t>
      </w:r>
    </w:p>
    <w:bookmarkEnd w:id="0"/>
    <w:p w14:paraId="754E42CC">
      <w:pPr>
        <w:ind w:firstLine="480"/>
      </w:pPr>
      <w:r>
        <w:rPr>
          <w:rFonts w:ascii="宋体" w:hAnsi="宋体" w:eastAsia="宋体"/>
          <w:b w:val="0"/>
          <w:sz w:val="24"/>
        </w:rPr>
        <w:t>系统的整体架构分为三层：</w:t>
      </w:r>
    </w:p>
    <w:p w14:paraId="4325DC1D">
      <w:pPr>
        <w:ind w:firstLine="480"/>
      </w:pPr>
      <w:r>
        <w:rPr>
          <w:rFonts w:ascii="宋体" w:hAnsi="宋体" w:eastAsia="宋体"/>
          <w:b w:val="0"/>
          <w:sz w:val="24"/>
        </w:rPr>
        <w:t>表示层（前端）：基于Vue 3和Element Plus构建，负责用户交互界面的渲染和用户输入的处理。主要包含图片上传模块、分类结果展示模块和模型选择模块。前端通过Axios HTTP客户端与后端API进行通信，使用Vite开发服务器的代理功能将API请求转发到后端服务。</w:t>
      </w:r>
    </w:p>
    <w:p w14:paraId="257B10D9">
      <w:pPr>
        <w:ind w:firstLine="480"/>
      </w:pPr>
      <w:r>
        <w:rPr>
          <w:rFonts w:ascii="宋体" w:hAnsi="宋体" w:eastAsia="宋体"/>
          <w:b w:val="0"/>
          <w:sz w:val="24"/>
        </w:rPr>
        <w:t>业务逻辑层（后端API）：基于Flask框架构建，负责处理前端请求、协调各功能模块的调用。主要包含图像分类接口（/api/classify）、模型管理接口（/api/models、/api/switch_model）和健康检查接口（/api/health）。后端使用flask-cors扩展处理跨域请求，使用UUID生成唯一文件名避免上传文件冲突。</w:t>
      </w:r>
    </w:p>
    <w:p w14:paraId="43931766">
      <w:pPr>
        <w:ind w:firstLine="480"/>
      </w:pPr>
      <w:r>
        <w:rPr>
          <w:rFonts w:ascii="宋体" w:hAnsi="宋体" w:eastAsia="宋体"/>
          <w:b w:val="0"/>
          <w:sz w:val="24"/>
        </w:rPr>
        <w:t>数据处理层（深度学习引擎）：基于PyTorch框架构建，负责图像的预处理和深度学习模型的推理。主要包含ImageClassifier分类器类和图像预处理流水线。分类器支持ResNet-50、VGG-16和MobileNet-V2三种预训练模型，自动检测CUDA GPU可用性，优先使用GPU加速推理。</w:t>
      </w:r>
    </w:p>
    <w:p w14:paraId="33094933">
      <w:pPr>
        <w:ind w:firstLine="480"/>
      </w:pPr>
      <w:r>
        <w:rPr>
          <w:rFonts w:ascii="宋体" w:hAnsi="宋体" w:eastAsia="宋体"/>
          <w:b w:val="0"/>
          <w:sz w:val="24"/>
        </w:rPr>
        <w:t>前端通过HTTP协议与后端进行RESTful API通信，后端调用PyTorch深度学习引擎进行图像分类推理，整体数据流为：用户上传图片 → 前端发送FormData → 后端保存文件 → 预处理流水线 → 模型推理 → 返回Top-5结果 → 前端可视化展示。</w:t>
      </w:r>
    </w:p>
    <w:p w14:paraId="086DA237">
      <w:pPr>
        <w:pStyle w:val="4"/>
      </w:pPr>
      <w:r>
        <w:rPr>
          <w:rFonts w:ascii="黑体" w:hAnsi="黑体" w:eastAsia="黑体"/>
          <w:color w:val="000000"/>
          <w:sz w:val="30"/>
        </w:rPr>
        <w:t>3.2 系统详细设计</w:t>
      </w:r>
    </w:p>
    <w:p w14:paraId="78D0833F">
      <w:pPr>
        <w:pStyle w:val="5"/>
      </w:pPr>
      <w:r>
        <w:rPr>
          <w:rFonts w:ascii="黑体" w:hAnsi="黑体" w:eastAsia="黑体"/>
          <w:color w:val="000000"/>
          <w:sz w:val="26"/>
        </w:rPr>
        <w:t>3.2.1 后端模块设计</w:t>
      </w:r>
    </w:p>
    <w:p w14:paraId="2F918B14">
      <w:pPr>
        <w:ind w:firstLine="480"/>
      </w:pPr>
      <w:r>
        <w:rPr>
          <w:rFonts w:ascii="宋体" w:hAnsi="宋体" w:eastAsia="宋体"/>
          <w:b w:val="0"/>
          <w:sz w:val="24"/>
        </w:rPr>
        <w:t>后端采用模块化设计，主要包含以下模块：</w:t>
      </w:r>
    </w:p>
    <w:p w14:paraId="77BF3364">
      <w:pPr>
        <w:ind w:firstLine="480"/>
      </w:pPr>
      <w:r>
        <w:rPr>
          <w:rFonts w:ascii="宋体" w:hAnsi="宋体" w:eastAsia="宋体"/>
          <w:b w:val="0"/>
          <w:sz w:val="24"/>
        </w:rPr>
        <w:t>（1）主程序模块（app.py）：主程序模块是后端的入口，负责Flask应用的初始化、路由注册和服务器启动。该模块定义了四个API接口：GET /api/health健康检查接口，返回服务运行状态；POST /api/classify图像分类接口，接收上传的图片文件，调用分类器进行推理，返回Top-5预测结果；GET /api/models模型列表接口，返回可用模型的名称、描述和准确率信息；POST /api/switch_model模型切换接口，接收模型名称参数，动态切换当前使用的分类模型。</w:t>
      </w:r>
    </w:p>
    <w:p w14:paraId="7D4AF4C2">
      <w:pPr>
        <w:ind w:firstLine="480"/>
      </w:pPr>
      <w:r>
        <w:rPr>
          <w:rFonts w:ascii="宋体" w:hAnsi="宋体" w:eastAsia="宋体"/>
          <w:b w:val="0"/>
          <w:sz w:val="24"/>
        </w:rPr>
        <w:t>（2）分类器模块（utils/classifier.py）：分类器模块是系统的核心，封装了图像分类的全部逻辑。设计了ImageClassifier类，主要属性包括device（计算设备）、model_name（当前模型名称）、model（PyTorch模型实例）、labels（ImageNet类别标签字典）和transform（图像预处理变换流水线）。主要方法包括构造函数__init__、模型加载_load_model、标签加载_load_labels、预处理流水线构建_get_transforms和分类预测predict。</w:t>
      </w:r>
    </w:p>
    <w:p w14:paraId="79B02C13">
      <w:pPr>
        <w:ind w:firstLine="480"/>
      </w:pPr>
      <w:r>
        <w:rPr>
          <w:rFonts w:ascii="宋体" w:hAnsi="宋体" w:eastAsia="宋体"/>
          <w:b w:val="0"/>
          <w:sz w:val="24"/>
        </w:rPr>
        <w:t>（3）预处理工具模块（utils/preprocess.py）：预处理工具模块提供了文件格式验证和文件大小处理等辅助功能，定义了允许的图片格式集合（png、jpg、jpeg、bmp、gif、webp）。</w:t>
      </w:r>
    </w:p>
    <w:p w14:paraId="4269FDD8">
      <w:pPr>
        <w:pStyle w:val="5"/>
      </w:pPr>
      <w:r>
        <w:rPr>
          <w:rFonts w:ascii="黑体" w:hAnsi="黑体" w:eastAsia="黑体"/>
          <w:color w:val="000000"/>
          <w:sz w:val="26"/>
        </w:rPr>
        <w:t>3.2.2 前端模块设计</w:t>
      </w:r>
    </w:p>
    <w:p w14:paraId="24394C96">
      <w:pPr>
        <w:ind w:firstLine="480"/>
      </w:pPr>
      <w:r>
        <w:rPr>
          <w:rFonts w:ascii="宋体" w:hAnsi="宋体" w:eastAsia="宋体"/>
          <w:b w:val="0"/>
          <w:sz w:val="24"/>
        </w:rPr>
        <w:t>前端采用Vue 3的单文件组件（SFC）架构，主要包含以下功能模块：</w:t>
      </w:r>
    </w:p>
    <w:p w14:paraId="06253294">
      <w:pPr>
        <w:ind w:firstLine="480"/>
      </w:pPr>
      <w:r>
        <w:rPr>
          <w:rFonts w:ascii="宋体" w:hAnsi="宋体" w:eastAsia="宋体"/>
          <w:b w:val="0"/>
          <w:sz w:val="24"/>
        </w:rPr>
        <w:t>（1）图片上传模块：基于Element Plus的el-upload组件实现，支持拖拽上传和点击上传两种方式。组件配置auto-upload为false，由用户手动触发上传操作。文件选择后通过URL.createObjectURL生成本地预览URL，实现图片的即时预览。</w:t>
      </w:r>
    </w:p>
    <w:p w14:paraId="7674CD7D">
      <w:pPr>
        <w:ind w:firstLine="480"/>
      </w:pPr>
      <w:r>
        <w:rPr>
          <w:rFonts w:ascii="宋体" w:hAnsi="宋体" w:eastAsia="宋体"/>
          <w:b w:val="0"/>
          <w:sz w:val="24"/>
        </w:rPr>
        <w:t>（2）分类结果展示模块：分类结果分为两个区域展示：主预测结果区域以醒目的渐变色卡片展示最可能的分类标签和置信度；Top-5详细结果区域以列表形式展示每个预测的排名、标签和置信度进度条，进度条颜色按排名依次为绿、蓝、橙、红、灰。</w:t>
      </w:r>
    </w:p>
    <w:p w14:paraId="03A7A612">
      <w:pPr>
        <w:ind w:firstLine="480"/>
      </w:pPr>
      <w:r>
        <w:rPr>
          <w:rFonts w:ascii="宋体" w:hAnsi="宋体" w:eastAsia="宋体"/>
          <w:b w:val="0"/>
          <w:sz w:val="24"/>
        </w:rPr>
        <w:t>（3）模型选择模块：基于Element Plus的el-radio-group和el-radio-button组件实现，提供ResNet-50、VGG-16、MobileNet-V2三个选项。用户切换模型时，前端通过Axios向后端发送POST请求，后端动态重新加载对应的预训练模型。</w:t>
      </w:r>
    </w:p>
    <w:p w14:paraId="5DEA04F0">
      <w:pPr>
        <w:pStyle w:val="5"/>
      </w:pPr>
      <w:r>
        <w:rPr>
          <w:rFonts w:ascii="黑体" w:hAnsi="黑体" w:eastAsia="黑体"/>
          <w:color w:val="000000"/>
          <w:sz w:val="26"/>
        </w:rPr>
        <w:t>3.2.3 API接口设计</w:t>
      </w:r>
    </w:p>
    <w:p w14:paraId="3F7EE77D">
      <w:pPr>
        <w:ind w:firstLine="480"/>
      </w:pPr>
      <w:r>
        <w:rPr>
          <w:rFonts w:ascii="宋体" w:hAnsi="宋体" w:eastAsia="宋体"/>
          <w:b w:val="0"/>
          <w:sz w:val="24"/>
        </w:rPr>
        <w:t>系统API接口设计如表3-1所示。</w:t>
      </w:r>
    </w:p>
    <w:p w14:paraId="3A4D858E">
      <w:pPr>
        <w:jc w:val="center"/>
      </w:pPr>
      <w:r>
        <w:rPr>
          <w:rFonts w:ascii="宋体" w:hAnsi="宋体" w:eastAsia="宋体"/>
          <w:b/>
          <w:sz w:val="20"/>
        </w:rPr>
        <w:t>表3-1 API接口设计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916"/>
        <w:gridCol w:w="1729"/>
        <w:gridCol w:w="1729"/>
      </w:tblGrid>
      <w:tr w14:paraId="618A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tcPr>
          <w:p w14:paraId="400B09F9">
            <w:pPr>
              <w:spacing w:after="0"/>
              <w:jc w:val="center"/>
            </w:pPr>
            <w:r>
              <w:rPr>
                <w:rFonts w:ascii="宋体" w:hAnsi="宋体" w:eastAsia="宋体"/>
                <w:b/>
                <w:sz w:val="20"/>
              </w:rPr>
              <w:t>接口</w:t>
            </w:r>
          </w:p>
        </w:tc>
        <w:tc>
          <w:tcPr>
            <w:tcW w:w="1729" w:type="dxa"/>
            <w:shd w:val="clear" w:color="auto" w:fill="D9E2F3"/>
          </w:tcPr>
          <w:p w14:paraId="6B7641AC">
            <w:pPr>
              <w:spacing w:after="0"/>
              <w:jc w:val="center"/>
            </w:pPr>
            <w:r>
              <w:rPr>
                <w:rFonts w:ascii="宋体" w:hAnsi="宋体" w:eastAsia="宋体"/>
                <w:b/>
                <w:sz w:val="20"/>
              </w:rPr>
              <w:t>方法</w:t>
            </w:r>
          </w:p>
        </w:tc>
        <w:tc>
          <w:tcPr>
            <w:tcW w:w="1729" w:type="dxa"/>
            <w:shd w:val="clear" w:color="auto" w:fill="D9E2F3"/>
          </w:tcPr>
          <w:p w14:paraId="06E02C20">
            <w:pPr>
              <w:spacing w:after="0"/>
              <w:jc w:val="center"/>
            </w:pPr>
            <w:r>
              <w:rPr>
                <w:rFonts w:ascii="宋体" w:hAnsi="宋体" w:eastAsia="宋体"/>
                <w:b/>
                <w:sz w:val="20"/>
              </w:rPr>
              <w:t>URL</w:t>
            </w:r>
          </w:p>
        </w:tc>
        <w:tc>
          <w:tcPr>
            <w:tcW w:w="1729" w:type="dxa"/>
            <w:shd w:val="clear" w:color="auto" w:fill="D9E2F3"/>
          </w:tcPr>
          <w:p w14:paraId="45C7A85B">
            <w:pPr>
              <w:spacing w:after="0"/>
              <w:jc w:val="center"/>
            </w:pPr>
            <w:r>
              <w:rPr>
                <w:rFonts w:ascii="宋体" w:hAnsi="宋体" w:eastAsia="宋体"/>
                <w:b/>
                <w:sz w:val="20"/>
              </w:rPr>
              <w:t>请求参数</w:t>
            </w:r>
          </w:p>
        </w:tc>
        <w:tc>
          <w:tcPr>
            <w:tcW w:w="1729" w:type="dxa"/>
            <w:shd w:val="clear" w:color="auto" w:fill="D9E2F3"/>
          </w:tcPr>
          <w:p w14:paraId="740CE3E4">
            <w:pPr>
              <w:spacing w:after="0"/>
              <w:jc w:val="center"/>
            </w:pPr>
            <w:r>
              <w:rPr>
                <w:rFonts w:ascii="宋体" w:hAnsi="宋体" w:eastAsia="宋体"/>
                <w:b/>
                <w:sz w:val="20"/>
              </w:rPr>
              <w:t>响应格式</w:t>
            </w:r>
          </w:p>
        </w:tc>
      </w:tr>
      <w:tr w14:paraId="6F1B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CFF1322">
            <w:pPr>
              <w:spacing w:after="0"/>
              <w:jc w:val="center"/>
            </w:pPr>
            <w:r>
              <w:rPr>
                <w:rFonts w:ascii="宋体" w:hAnsi="宋体" w:eastAsia="宋体"/>
                <w:sz w:val="20"/>
              </w:rPr>
              <w:t>健康检查</w:t>
            </w:r>
          </w:p>
        </w:tc>
        <w:tc>
          <w:tcPr>
            <w:tcW w:w="1729" w:type="dxa"/>
          </w:tcPr>
          <w:p w14:paraId="6B54598F">
            <w:pPr>
              <w:spacing w:after="0"/>
              <w:jc w:val="center"/>
            </w:pPr>
            <w:r>
              <w:rPr>
                <w:rFonts w:ascii="宋体" w:hAnsi="宋体" w:eastAsia="宋体"/>
                <w:sz w:val="20"/>
              </w:rPr>
              <w:t>GET</w:t>
            </w:r>
          </w:p>
        </w:tc>
        <w:tc>
          <w:tcPr>
            <w:tcW w:w="1729" w:type="dxa"/>
          </w:tcPr>
          <w:p w14:paraId="72A6675F">
            <w:pPr>
              <w:spacing w:after="0"/>
              <w:jc w:val="center"/>
            </w:pPr>
            <w:r>
              <w:rPr>
                <w:rFonts w:ascii="宋体" w:hAnsi="宋体" w:eastAsia="宋体"/>
                <w:sz w:val="20"/>
              </w:rPr>
              <w:t>/api/health</w:t>
            </w:r>
          </w:p>
        </w:tc>
        <w:tc>
          <w:tcPr>
            <w:tcW w:w="1729" w:type="dxa"/>
          </w:tcPr>
          <w:p w14:paraId="7659C7EC">
            <w:pPr>
              <w:spacing w:after="0"/>
              <w:jc w:val="center"/>
            </w:pPr>
            <w:r>
              <w:rPr>
                <w:rFonts w:ascii="宋体" w:hAnsi="宋体" w:eastAsia="宋体"/>
                <w:sz w:val="20"/>
              </w:rPr>
              <w:t>无</w:t>
            </w:r>
          </w:p>
        </w:tc>
        <w:tc>
          <w:tcPr>
            <w:tcW w:w="1729" w:type="dxa"/>
          </w:tcPr>
          <w:p w14:paraId="3AC28E8F">
            <w:pPr>
              <w:spacing w:after="0"/>
              <w:jc w:val="center"/>
            </w:pPr>
            <w:r>
              <w:rPr>
                <w:rFonts w:ascii="宋体" w:hAnsi="宋体" w:eastAsia="宋体"/>
                <w:sz w:val="20"/>
              </w:rPr>
              <w:t>{status, message}</w:t>
            </w:r>
          </w:p>
        </w:tc>
      </w:tr>
      <w:tr w14:paraId="7DAD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11FBBA0">
            <w:pPr>
              <w:spacing w:after="0"/>
              <w:jc w:val="center"/>
            </w:pPr>
            <w:r>
              <w:rPr>
                <w:rFonts w:ascii="宋体" w:hAnsi="宋体" w:eastAsia="宋体"/>
                <w:sz w:val="20"/>
              </w:rPr>
              <w:t>图像分类</w:t>
            </w:r>
          </w:p>
        </w:tc>
        <w:tc>
          <w:tcPr>
            <w:tcW w:w="1729" w:type="dxa"/>
          </w:tcPr>
          <w:p w14:paraId="226E21D8">
            <w:pPr>
              <w:spacing w:after="0"/>
              <w:jc w:val="center"/>
            </w:pPr>
            <w:r>
              <w:rPr>
                <w:rFonts w:ascii="宋体" w:hAnsi="宋体" w:eastAsia="宋体"/>
                <w:sz w:val="20"/>
              </w:rPr>
              <w:t>POST</w:t>
            </w:r>
          </w:p>
        </w:tc>
        <w:tc>
          <w:tcPr>
            <w:tcW w:w="1729" w:type="dxa"/>
          </w:tcPr>
          <w:p w14:paraId="00AFFBAA">
            <w:pPr>
              <w:spacing w:after="0"/>
              <w:jc w:val="center"/>
            </w:pPr>
            <w:r>
              <w:rPr>
                <w:rFonts w:ascii="宋体" w:hAnsi="宋体" w:eastAsia="宋体"/>
                <w:sz w:val="20"/>
              </w:rPr>
              <w:t>/api/classify</w:t>
            </w:r>
          </w:p>
        </w:tc>
        <w:tc>
          <w:tcPr>
            <w:tcW w:w="1729" w:type="dxa"/>
          </w:tcPr>
          <w:p w14:paraId="4111F416">
            <w:pPr>
              <w:spacing w:after="0"/>
              <w:jc w:val="center"/>
            </w:pPr>
            <w:r>
              <w:rPr>
                <w:rFonts w:ascii="宋体" w:hAnsi="宋体" w:eastAsia="宋体"/>
                <w:sz w:val="20"/>
              </w:rPr>
              <w:t>file（FormData）</w:t>
            </w:r>
          </w:p>
        </w:tc>
        <w:tc>
          <w:tcPr>
            <w:tcW w:w="1729" w:type="dxa"/>
          </w:tcPr>
          <w:p w14:paraId="10C5FA27">
            <w:pPr>
              <w:spacing w:after="0"/>
              <w:jc w:val="center"/>
            </w:pPr>
            <w:r>
              <w:rPr>
                <w:rFonts w:ascii="宋体" w:hAnsi="宋体" w:eastAsia="宋体"/>
                <w:sz w:val="20"/>
              </w:rPr>
              <w:t>{success, filename, predictions[]}</w:t>
            </w:r>
          </w:p>
        </w:tc>
      </w:tr>
      <w:tr w14:paraId="2AC7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0387854C">
            <w:pPr>
              <w:spacing w:after="0"/>
              <w:jc w:val="center"/>
            </w:pPr>
            <w:r>
              <w:rPr>
                <w:rFonts w:ascii="宋体" w:hAnsi="宋体" w:eastAsia="宋体"/>
                <w:sz w:val="20"/>
              </w:rPr>
              <w:t>模型列表</w:t>
            </w:r>
          </w:p>
        </w:tc>
        <w:tc>
          <w:tcPr>
            <w:tcW w:w="1729" w:type="dxa"/>
          </w:tcPr>
          <w:p w14:paraId="3A03AF9F">
            <w:pPr>
              <w:spacing w:after="0"/>
              <w:jc w:val="center"/>
            </w:pPr>
            <w:r>
              <w:rPr>
                <w:rFonts w:ascii="宋体" w:hAnsi="宋体" w:eastAsia="宋体"/>
                <w:sz w:val="20"/>
              </w:rPr>
              <w:t>GET</w:t>
            </w:r>
          </w:p>
        </w:tc>
        <w:tc>
          <w:tcPr>
            <w:tcW w:w="1729" w:type="dxa"/>
          </w:tcPr>
          <w:p w14:paraId="19B336C1">
            <w:pPr>
              <w:spacing w:after="0"/>
              <w:jc w:val="center"/>
            </w:pPr>
            <w:r>
              <w:rPr>
                <w:rFonts w:ascii="宋体" w:hAnsi="宋体" w:eastAsia="宋体"/>
                <w:sz w:val="20"/>
              </w:rPr>
              <w:t>/api/models</w:t>
            </w:r>
          </w:p>
        </w:tc>
        <w:tc>
          <w:tcPr>
            <w:tcW w:w="1729" w:type="dxa"/>
          </w:tcPr>
          <w:p w14:paraId="16DBFFA6">
            <w:pPr>
              <w:spacing w:after="0"/>
              <w:jc w:val="center"/>
            </w:pPr>
            <w:r>
              <w:rPr>
                <w:rFonts w:ascii="宋体" w:hAnsi="宋体" w:eastAsia="宋体"/>
                <w:sz w:val="20"/>
              </w:rPr>
              <w:t>无</w:t>
            </w:r>
          </w:p>
        </w:tc>
        <w:tc>
          <w:tcPr>
            <w:tcW w:w="1729" w:type="dxa"/>
          </w:tcPr>
          <w:p w14:paraId="70F1687C">
            <w:pPr>
              <w:spacing w:after="0"/>
              <w:jc w:val="center"/>
            </w:pPr>
            <w:r>
              <w:rPr>
                <w:rFonts w:ascii="宋体" w:hAnsi="宋体" w:eastAsia="宋体"/>
                <w:sz w:val="20"/>
              </w:rPr>
              <w:t>{models[{name, description, accuracy}]}</w:t>
            </w:r>
          </w:p>
        </w:tc>
      </w:tr>
      <w:tr w14:paraId="66D2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0858240">
            <w:pPr>
              <w:spacing w:after="0"/>
              <w:jc w:val="center"/>
            </w:pPr>
            <w:r>
              <w:rPr>
                <w:rFonts w:ascii="宋体" w:hAnsi="宋体" w:eastAsia="宋体"/>
                <w:sz w:val="20"/>
              </w:rPr>
              <w:t>模型切换</w:t>
            </w:r>
          </w:p>
        </w:tc>
        <w:tc>
          <w:tcPr>
            <w:tcW w:w="1729" w:type="dxa"/>
          </w:tcPr>
          <w:p w14:paraId="51E2CE84">
            <w:pPr>
              <w:spacing w:after="0"/>
              <w:jc w:val="center"/>
            </w:pPr>
            <w:r>
              <w:rPr>
                <w:rFonts w:ascii="宋体" w:hAnsi="宋体" w:eastAsia="宋体"/>
                <w:sz w:val="20"/>
              </w:rPr>
              <w:t>POST</w:t>
            </w:r>
          </w:p>
        </w:tc>
        <w:tc>
          <w:tcPr>
            <w:tcW w:w="1729" w:type="dxa"/>
          </w:tcPr>
          <w:p w14:paraId="416C8C6D">
            <w:pPr>
              <w:spacing w:after="0"/>
              <w:jc w:val="center"/>
            </w:pPr>
            <w:r>
              <w:rPr>
                <w:rFonts w:ascii="宋体" w:hAnsi="宋体" w:eastAsia="宋体"/>
                <w:sz w:val="20"/>
              </w:rPr>
              <w:t>/api/switch_model</w:t>
            </w:r>
          </w:p>
        </w:tc>
        <w:tc>
          <w:tcPr>
            <w:tcW w:w="1729" w:type="dxa"/>
          </w:tcPr>
          <w:p w14:paraId="3F9119CD">
            <w:pPr>
              <w:spacing w:after="0"/>
              <w:jc w:val="center"/>
            </w:pPr>
            <w:r>
              <w:rPr>
                <w:rFonts w:ascii="宋体" w:hAnsi="宋体" w:eastAsia="宋体"/>
                <w:sz w:val="20"/>
              </w:rPr>
              <w:t>{model_name}</w:t>
            </w:r>
          </w:p>
        </w:tc>
        <w:tc>
          <w:tcPr>
            <w:tcW w:w="1729" w:type="dxa"/>
          </w:tcPr>
          <w:p w14:paraId="7D9A8D10">
            <w:pPr>
              <w:spacing w:after="0"/>
              <w:jc w:val="center"/>
            </w:pPr>
            <w:r>
              <w:rPr>
                <w:rFonts w:ascii="宋体" w:hAnsi="宋体" w:eastAsia="宋体"/>
                <w:sz w:val="20"/>
              </w:rPr>
              <w:t>{success, message}</w:t>
            </w:r>
          </w:p>
        </w:tc>
      </w:tr>
    </w:tbl>
    <w:p w14:paraId="7C7BCE4B"/>
    <w:p w14:paraId="4FD7D28B">
      <w:pPr>
        <w:pStyle w:val="5"/>
      </w:pPr>
      <w:r>
        <w:rPr>
          <w:rFonts w:ascii="黑体" w:hAnsi="黑体" w:eastAsia="黑体"/>
          <w:color w:val="000000"/>
          <w:sz w:val="26"/>
        </w:rPr>
        <w:t>3.2.4 图像预处理流水线设计</w:t>
      </w:r>
    </w:p>
    <w:p w14:paraId="18794283">
      <w:pPr>
        <w:ind w:firstLine="480"/>
      </w:pPr>
      <w:r>
        <w:rPr>
          <w:rFonts w:ascii="宋体" w:hAnsi="宋体" w:eastAsia="宋体"/>
          <w:b w:val="0"/>
          <w:sz w:val="24"/>
        </w:rPr>
        <w:t>图像在送入模型推理前需要经过标准化的预处理流水线，具体步骤如下：</w:t>
      </w:r>
    </w:p>
    <w:p w14:paraId="1B52C89C">
      <w:pPr>
        <w:ind w:firstLine="480"/>
      </w:pPr>
      <w:r>
        <w:rPr>
          <w:rFonts w:ascii="宋体" w:hAnsi="宋体" w:eastAsia="宋体"/>
          <w:b w:val="0"/>
          <w:sz w:val="24"/>
        </w:rPr>
        <w:t>（1）Resize(256)：将输入图像的短边缩放到256像素，保持宽高比。</w:t>
      </w:r>
    </w:p>
    <w:p w14:paraId="51B23C07">
      <w:pPr>
        <w:ind w:firstLine="480"/>
      </w:pPr>
      <w:r>
        <w:rPr>
          <w:rFonts w:ascii="宋体" w:hAnsi="宋体" w:eastAsia="宋体"/>
          <w:b w:val="0"/>
          <w:sz w:val="24"/>
        </w:rPr>
        <w:t>（2）CenterCrop(224)：从图像中心裁剪出224×224像素的区域，这是ImageNet预训练模型的标准输入尺寸。</w:t>
      </w:r>
    </w:p>
    <w:p w14:paraId="37B42F5F">
      <w:pPr>
        <w:ind w:firstLine="480"/>
      </w:pPr>
      <w:r>
        <w:rPr>
          <w:rFonts w:ascii="宋体" w:hAnsi="宋体" w:eastAsia="宋体"/>
          <w:b w:val="0"/>
          <w:sz w:val="24"/>
        </w:rPr>
        <w:t>（3）ToTensor()：将PIL图像或NumPy数组转换为PyTorch张量，并将像素值从[0, 255]归一化到[0, 1]。</w:t>
      </w:r>
    </w:p>
    <w:p w14:paraId="52F3A999">
      <w:pPr>
        <w:ind w:firstLine="480"/>
      </w:pPr>
      <w:r>
        <w:rPr>
          <w:rFonts w:ascii="宋体" w:hAnsi="宋体" w:eastAsia="宋体"/>
          <w:b w:val="0"/>
          <w:sz w:val="24"/>
        </w:rPr>
        <w:t>（4）Normalize(mean, std)：使用ImageNet数据集的均值和标准差进行标准化处理，mean=[0.485, 0.456, 0.406]，std=[0.229, 0.224, 0.225]。</w:t>
      </w:r>
    </w:p>
    <w:p w14:paraId="7FA904BC">
      <w:r>
        <w:br w:type="page"/>
      </w:r>
    </w:p>
    <w:p w14:paraId="5CE4C267">
      <w:pPr>
        <w:pStyle w:val="3"/>
      </w:pPr>
      <w:r>
        <w:rPr>
          <w:rFonts w:ascii="黑体" w:hAnsi="黑体" w:eastAsia="黑体"/>
          <w:color w:val="000000"/>
          <w:sz w:val="36"/>
        </w:rPr>
        <w:t>第四章 系统实现</w:t>
      </w:r>
    </w:p>
    <w:p w14:paraId="249841C6">
      <w:pPr>
        <w:pStyle w:val="4"/>
      </w:pPr>
      <w:r>
        <w:rPr>
          <w:rFonts w:ascii="黑体" w:hAnsi="黑体" w:eastAsia="黑体"/>
          <w:color w:val="000000"/>
          <w:sz w:val="30"/>
        </w:rPr>
        <w:t>4.1 前端界面实现</w:t>
      </w:r>
    </w:p>
    <w:p w14:paraId="57AE2701">
      <w:pPr>
        <w:pStyle w:val="5"/>
      </w:pPr>
      <w:r>
        <w:rPr>
          <w:rFonts w:ascii="黑体" w:hAnsi="黑体" w:eastAsia="黑体"/>
          <w:color w:val="000000"/>
          <w:sz w:val="26"/>
        </w:rPr>
        <w:t>4.1.1 应用入口与配置</w:t>
      </w:r>
    </w:p>
    <w:p w14:paraId="1F7D2059">
      <w:pPr>
        <w:ind w:firstLine="480"/>
      </w:pPr>
      <w:r>
        <w:rPr>
          <w:rFonts w:ascii="宋体" w:hAnsi="宋体" w:eastAsia="宋体"/>
          <w:b w:val="0"/>
          <w:sz w:val="24"/>
        </w:rPr>
        <w:t>前端应用的入口文件为main.js，实现了Vue 3应用的创建和Element Plus组件库的全局注册。核心代码如下：</w:t>
      </w:r>
    </w:p>
    <w:p w14:paraId="2325144C">
      <w:pPr>
        <w:shd w:val="clear" w:fill="F5F5F5"/>
        <w:spacing w:before="120" w:after="120"/>
        <w:ind w:left="567" w:firstLine="0"/>
      </w:pPr>
      <w:r>
        <w:rPr>
          <w:rFonts w:ascii="Consolas" w:hAnsi="Consolas" w:eastAsia="宋体"/>
          <w:sz w:val="18"/>
        </w:rPr>
        <w:t>import { createApp } from 'vue'</w:t>
      </w:r>
      <w:r>
        <w:rPr>
          <w:rFonts w:ascii="Consolas" w:hAnsi="Consolas" w:eastAsia="宋体"/>
          <w:sz w:val="18"/>
        </w:rPr>
        <w:br w:type="textWrapping"/>
      </w:r>
      <w:r>
        <w:rPr>
          <w:rFonts w:ascii="Consolas" w:hAnsi="Consolas" w:eastAsia="宋体"/>
          <w:sz w:val="18"/>
        </w:rPr>
        <w:t>import ElementPlus from 'element-plus'</w:t>
      </w:r>
      <w:r>
        <w:rPr>
          <w:rFonts w:ascii="Consolas" w:hAnsi="Consolas" w:eastAsia="宋体"/>
          <w:sz w:val="18"/>
        </w:rPr>
        <w:br w:type="textWrapping"/>
      </w:r>
      <w:r>
        <w:rPr>
          <w:rFonts w:ascii="Consolas" w:hAnsi="Consolas" w:eastAsia="宋体"/>
          <w:sz w:val="18"/>
        </w:rPr>
        <w:t>import 'element-plus/dist/index.css'</w:t>
      </w:r>
      <w:r>
        <w:rPr>
          <w:rFonts w:ascii="Consolas" w:hAnsi="Consolas" w:eastAsia="宋体"/>
          <w:sz w:val="18"/>
        </w:rPr>
        <w:br w:type="textWrapping"/>
      </w:r>
      <w:r>
        <w:rPr>
          <w:rFonts w:ascii="Consolas" w:hAnsi="Consolas" w:eastAsia="宋体"/>
          <w:sz w:val="18"/>
        </w:rPr>
        <w:t>import App from './App.vue'</w:t>
      </w:r>
      <w:r>
        <w:rPr>
          <w:rFonts w:ascii="Consolas" w:hAnsi="Consolas" w:eastAsia="宋体"/>
          <w:sz w:val="18"/>
        </w:rPr>
        <w:br w:type="textWrapping"/>
      </w:r>
      <w:r>
        <w:rPr>
          <w:rFonts w:ascii="Consolas" w:hAnsi="Consolas" w:eastAsia="宋体"/>
          <w:sz w:val="18"/>
        </w:rPr>
        <w:br w:type="textWrapping"/>
      </w:r>
      <w:r>
        <w:rPr>
          <w:rFonts w:ascii="Consolas" w:hAnsi="Consolas" w:eastAsia="宋体"/>
          <w:sz w:val="18"/>
        </w:rPr>
        <w:t>const app = createApp(App)</w:t>
      </w:r>
      <w:r>
        <w:rPr>
          <w:rFonts w:ascii="Consolas" w:hAnsi="Consolas" w:eastAsia="宋体"/>
          <w:sz w:val="18"/>
        </w:rPr>
        <w:br w:type="textWrapping"/>
      </w:r>
      <w:r>
        <w:rPr>
          <w:rFonts w:ascii="Consolas" w:hAnsi="Consolas" w:eastAsia="宋体"/>
          <w:sz w:val="18"/>
        </w:rPr>
        <w:t>app.use(ElementPlus)</w:t>
      </w:r>
      <w:r>
        <w:rPr>
          <w:rFonts w:ascii="Consolas" w:hAnsi="Consolas" w:eastAsia="宋体"/>
          <w:sz w:val="18"/>
        </w:rPr>
        <w:br w:type="textWrapping"/>
      </w:r>
      <w:r>
        <w:rPr>
          <w:rFonts w:ascii="Consolas" w:hAnsi="Consolas" w:eastAsia="宋体"/>
          <w:sz w:val="18"/>
        </w:rPr>
        <w:t>app.mount('#app')</w:t>
      </w:r>
    </w:p>
    <w:p w14:paraId="21868FF8">
      <w:pPr>
        <w:ind w:firstLine="480"/>
      </w:pPr>
      <w:r>
        <w:rPr>
          <w:rFonts w:ascii="宋体" w:hAnsi="宋体" w:eastAsia="宋体"/>
          <w:b w:val="0"/>
          <w:sz w:val="24"/>
        </w:rPr>
        <w:t>Vite构建配置文件vite.config.js中配置了Vue插件、开发服务器端口（3000）以及API代理规则，将/api路径的请求转发到后端Flask服务（http://localhost:5000）：</w:t>
      </w:r>
    </w:p>
    <w:p w14:paraId="008B59D1">
      <w:pPr>
        <w:shd w:val="clear" w:fill="F5F5F5"/>
        <w:spacing w:before="120" w:after="120"/>
        <w:ind w:left="567" w:firstLine="0"/>
      </w:pPr>
      <w:r>
        <w:rPr>
          <w:rFonts w:ascii="Consolas" w:hAnsi="Consolas" w:eastAsia="宋体"/>
          <w:sz w:val="18"/>
        </w:rPr>
        <w:t>import { defineConfig } from 'vite'</w:t>
      </w:r>
      <w:r>
        <w:rPr>
          <w:rFonts w:ascii="Consolas" w:hAnsi="Consolas" w:eastAsia="宋体"/>
          <w:sz w:val="18"/>
        </w:rPr>
        <w:br w:type="textWrapping"/>
      </w:r>
      <w:r>
        <w:rPr>
          <w:rFonts w:ascii="Consolas" w:hAnsi="Consolas" w:eastAsia="宋体"/>
          <w:sz w:val="18"/>
        </w:rPr>
        <w:t>import vue from '@vitejs/plugin-vue'</w:t>
      </w:r>
      <w:r>
        <w:rPr>
          <w:rFonts w:ascii="Consolas" w:hAnsi="Consolas" w:eastAsia="宋体"/>
          <w:sz w:val="18"/>
        </w:rPr>
        <w:br w:type="textWrapping"/>
      </w:r>
      <w:r>
        <w:rPr>
          <w:rFonts w:ascii="Consolas" w:hAnsi="Consolas" w:eastAsia="宋体"/>
          <w:sz w:val="18"/>
        </w:rPr>
        <w:br w:type="textWrapping"/>
      </w:r>
      <w:r>
        <w:rPr>
          <w:rFonts w:ascii="Consolas" w:hAnsi="Consolas" w:eastAsia="宋体"/>
          <w:sz w:val="18"/>
        </w:rPr>
        <w:t>export default defineConfig({</w:t>
      </w:r>
      <w:r>
        <w:rPr>
          <w:rFonts w:ascii="Consolas" w:hAnsi="Consolas" w:eastAsia="宋体"/>
          <w:sz w:val="18"/>
        </w:rPr>
        <w:br w:type="textWrapping"/>
      </w:r>
      <w:r>
        <w:rPr>
          <w:rFonts w:ascii="Consolas" w:hAnsi="Consolas" w:eastAsia="宋体"/>
          <w:sz w:val="18"/>
        </w:rPr>
        <w:t xml:space="preserve">  plugins: [vue()],</w:t>
      </w:r>
      <w:r>
        <w:rPr>
          <w:rFonts w:ascii="Consolas" w:hAnsi="Consolas" w:eastAsia="宋体"/>
          <w:sz w:val="18"/>
        </w:rPr>
        <w:br w:type="textWrapping"/>
      </w:r>
      <w:r>
        <w:rPr>
          <w:rFonts w:ascii="Consolas" w:hAnsi="Consolas" w:eastAsia="宋体"/>
          <w:sz w:val="18"/>
        </w:rPr>
        <w:t xml:space="preserve">  server: {</w:t>
      </w:r>
      <w:r>
        <w:rPr>
          <w:rFonts w:ascii="Consolas" w:hAnsi="Consolas" w:eastAsia="宋体"/>
          <w:sz w:val="18"/>
        </w:rPr>
        <w:br w:type="textWrapping"/>
      </w:r>
      <w:r>
        <w:rPr>
          <w:rFonts w:ascii="Consolas" w:hAnsi="Consolas" w:eastAsia="宋体"/>
          <w:sz w:val="18"/>
        </w:rPr>
        <w:t xml:space="preserve">    port: 3000,</w:t>
      </w:r>
      <w:r>
        <w:rPr>
          <w:rFonts w:ascii="Consolas" w:hAnsi="Consolas" w:eastAsia="宋体"/>
          <w:sz w:val="18"/>
        </w:rPr>
        <w:br w:type="textWrapping"/>
      </w:r>
      <w:r>
        <w:rPr>
          <w:rFonts w:ascii="Consolas" w:hAnsi="Consolas" w:eastAsia="宋体"/>
          <w:sz w:val="18"/>
        </w:rPr>
        <w:t xml:space="preserve">    proxy: {</w:t>
      </w:r>
      <w:r>
        <w:rPr>
          <w:rFonts w:ascii="Consolas" w:hAnsi="Consolas" w:eastAsia="宋体"/>
          <w:sz w:val="18"/>
        </w:rPr>
        <w:br w:type="textWrapping"/>
      </w:r>
      <w:r>
        <w:rPr>
          <w:rFonts w:ascii="Consolas" w:hAnsi="Consolas" w:eastAsia="宋体"/>
          <w:sz w:val="18"/>
        </w:rPr>
        <w:t xml:space="preserve">      '/api': {</w:t>
      </w:r>
      <w:r>
        <w:rPr>
          <w:rFonts w:ascii="Consolas" w:hAnsi="Consolas" w:eastAsia="宋体"/>
          <w:sz w:val="18"/>
        </w:rPr>
        <w:br w:type="textWrapping"/>
      </w:r>
      <w:r>
        <w:rPr>
          <w:rFonts w:ascii="Consolas" w:hAnsi="Consolas" w:eastAsia="宋体"/>
          <w:sz w:val="18"/>
        </w:rPr>
        <w:t xml:space="preserve">        target: 'http://localhost:5000',</w:t>
      </w:r>
      <w:r>
        <w:rPr>
          <w:rFonts w:ascii="Consolas" w:hAnsi="Consolas" w:eastAsia="宋体"/>
          <w:sz w:val="18"/>
        </w:rPr>
        <w:br w:type="textWrapping"/>
      </w:r>
      <w:r>
        <w:rPr>
          <w:rFonts w:ascii="Consolas" w:hAnsi="Consolas" w:eastAsia="宋体"/>
          <w:sz w:val="18"/>
        </w:rPr>
        <w:t xml:space="preserve">        changeOrigin: true</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w:t>
      </w:r>
    </w:p>
    <w:p w14:paraId="4A8D8666">
      <w:pPr>
        <w:pStyle w:val="5"/>
      </w:pPr>
      <w:r>
        <w:rPr>
          <w:rFonts w:ascii="黑体" w:hAnsi="黑体" w:eastAsia="黑体"/>
          <w:color w:val="000000"/>
          <w:sz w:val="26"/>
        </w:rPr>
        <w:t>4.1.2 主界面实现</w:t>
      </w:r>
    </w:p>
    <w:p w14:paraId="5C7AA3E4">
      <w:pPr>
        <w:ind w:firstLine="480"/>
      </w:pPr>
      <w:r>
        <w:rPr>
          <w:rFonts w:ascii="宋体" w:hAnsi="宋体" w:eastAsia="宋体"/>
          <w:b w:val="0"/>
          <w:sz w:val="24"/>
        </w:rPr>
        <w:t>主界面App.vue采用template、script setup和style scoped三段式结构。</w:t>
      </w:r>
    </w:p>
    <w:p w14:paraId="212C64A5">
      <w:pPr>
        <w:ind w:firstLine="480"/>
      </w:pPr>
      <w:r>
        <w:rPr>
          <w:rFonts w:ascii="宋体" w:hAnsi="宋体" w:eastAsia="宋体"/>
          <w:b w:val="0"/>
          <w:sz w:val="24"/>
        </w:rPr>
        <w:t>模板部分定义了页面的整体布局：顶部为渐变半透明导航栏，显示系统标题"AI图像分类系统"和副标题；主体内容区采用左右两栏布局，左侧为图片上传卡片，右侧为分类结果卡片和模型选择卡片。</w:t>
      </w:r>
    </w:p>
    <w:p w14:paraId="6F19E10B">
      <w:pPr>
        <w:ind w:firstLine="480"/>
      </w:pPr>
      <w:r>
        <w:rPr>
          <w:rFonts w:ascii="宋体" w:hAnsi="宋体" w:eastAsia="宋体"/>
          <w:b w:val="0"/>
          <w:sz w:val="24"/>
        </w:rPr>
        <w:t>脚本部分使用Vue 3的Composition API，定义了以下响应式状态变量：</w:t>
      </w:r>
    </w:p>
    <w:p w14:paraId="178591D9">
      <w:pPr>
        <w:shd w:val="clear" w:fill="F5F5F5"/>
        <w:spacing w:before="120" w:after="120"/>
        <w:ind w:left="567" w:firstLine="0"/>
      </w:pPr>
      <w:r>
        <w:rPr>
          <w:rFonts w:ascii="Consolas" w:hAnsi="Consolas" w:eastAsia="宋体"/>
          <w:sz w:val="18"/>
        </w:rPr>
        <w:t>const selectedFile = ref(null)   // 选中的文件对象</w:t>
      </w:r>
      <w:r>
        <w:rPr>
          <w:rFonts w:ascii="Consolas" w:hAnsi="Consolas" w:eastAsia="宋体"/>
          <w:sz w:val="18"/>
        </w:rPr>
        <w:br w:type="textWrapping"/>
      </w:r>
      <w:r>
        <w:rPr>
          <w:rFonts w:ascii="Consolas" w:hAnsi="Consolas" w:eastAsia="宋体"/>
          <w:sz w:val="18"/>
        </w:rPr>
        <w:t>const imageUrl = ref('')          // 图片预览URL</w:t>
      </w:r>
      <w:r>
        <w:rPr>
          <w:rFonts w:ascii="Consolas" w:hAnsi="Consolas" w:eastAsia="宋体"/>
          <w:sz w:val="18"/>
        </w:rPr>
        <w:br w:type="textWrapping"/>
      </w:r>
      <w:r>
        <w:rPr>
          <w:rFonts w:ascii="Consolas" w:hAnsi="Consolas" w:eastAsia="宋体"/>
          <w:sz w:val="18"/>
        </w:rPr>
        <w:t>const loading = ref(false)        // 加载状态</w:t>
      </w:r>
      <w:r>
        <w:rPr>
          <w:rFonts w:ascii="Consolas" w:hAnsi="Consolas" w:eastAsia="宋体"/>
          <w:sz w:val="18"/>
        </w:rPr>
        <w:br w:type="textWrapping"/>
      </w:r>
      <w:r>
        <w:rPr>
          <w:rFonts w:ascii="Consolas" w:hAnsi="Consolas" w:eastAsia="宋体"/>
          <w:sz w:val="18"/>
        </w:rPr>
        <w:t>const result = ref(null)          // 分类结果</w:t>
      </w:r>
      <w:r>
        <w:rPr>
          <w:rFonts w:ascii="Consolas" w:hAnsi="Consolas" w:eastAsia="宋体"/>
          <w:sz w:val="18"/>
        </w:rPr>
        <w:br w:type="textWrapping"/>
      </w:r>
      <w:r>
        <w:rPr>
          <w:rFonts w:ascii="Consolas" w:hAnsi="Consolas" w:eastAsia="宋体"/>
          <w:sz w:val="18"/>
        </w:rPr>
        <w:t>const currentModel = ref('resnet50')  // 当前模型</w:t>
      </w:r>
    </w:p>
    <w:p w14:paraId="5ED0C712">
      <w:pPr>
        <w:ind w:firstLine="480"/>
      </w:pPr>
      <w:r>
        <w:rPr>
          <w:rFonts w:ascii="宋体" w:hAnsi="宋体" w:eastAsia="宋体"/>
          <w:b w:val="0"/>
          <w:sz w:val="24"/>
        </w:rPr>
        <w:t>图像分类函数classifyImage使用FormData封装文件数据，通过Axios发送POST请求到后端分类接口：</w:t>
      </w:r>
    </w:p>
    <w:p w14:paraId="5E6CDBBF">
      <w:pPr>
        <w:shd w:val="clear" w:fill="F5F5F5"/>
        <w:spacing w:before="120" w:after="120"/>
        <w:ind w:left="567" w:firstLine="0"/>
      </w:pPr>
      <w:r>
        <w:rPr>
          <w:rFonts w:ascii="Consolas" w:hAnsi="Consolas" w:eastAsia="宋体"/>
          <w:sz w:val="18"/>
        </w:rPr>
        <w:t>const classifyImage = async () =&gt; {</w:t>
      </w:r>
      <w:r>
        <w:rPr>
          <w:rFonts w:ascii="Consolas" w:hAnsi="Consolas" w:eastAsia="宋体"/>
          <w:sz w:val="18"/>
        </w:rPr>
        <w:br w:type="textWrapping"/>
      </w:r>
      <w:r>
        <w:rPr>
          <w:rFonts w:ascii="Consolas" w:hAnsi="Consolas" w:eastAsia="宋体"/>
          <w:sz w:val="18"/>
        </w:rPr>
        <w:t xml:space="preserve">  if (!selectedFile.value) {</w:t>
      </w:r>
      <w:r>
        <w:rPr>
          <w:rFonts w:ascii="Consolas" w:hAnsi="Consolas" w:eastAsia="宋体"/>
          <w:sz w:val="18"/>
        </w:rPr>
        <w:br w:type="textWrapping"/>
      </w:r>
      <w:r>
        <w:rPr>
          <w:rFonts w:ascii="Consolas" w:hAnsi="Consolas" w:eastAsia="宋体"/>
          <w:sz w:val="18"/>
        </w:rPr>
        <w:t xml:space="preserve">    ElMessage.warning('请先选择一张图片')</w:t>
      </w:r>
      <w:r>
        <w:rPr>
          <w:rFonts w:ascii="Consolas" w:hAnsi="Consolas" w:eastAsia="宋体"/>
          <w:sz w:val="18"/>
        </w:rPr>
        <w:br w:type="textWrapping"/>
      </w:r>
      <w:r>
        <w:rPr>
          <w:rFonts w:ascii="Consolas" w:hAnsi="Consolas" w:eastAsia="宋体"/>
          <w:sz w:val="18"/>
        </w:rPr>
        <w:t xml:space="preserve">    return</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 xml:space="preserve">  loading.value = true</w:t>
      </w:r>
      <w:r>
        <w:rPr>
          <w:rFonts w:ascii="Consolas" w:hAnsi="Consolas" w:eastAsia="宋体"/>
          <w:sz w:val="18"/>
        </w:rPr>
        <w:br w:type="textWrapping"/>
      </w:r>
      <w:r>
        <w:rPr>
          <w:rFonts w:ascii="Consolas" w:hAnsi="Consolas" w:eastAsia="宋体"/>
          <w:sz w:val="18"/>
        </w:rPr>
        <w:t xml:space="preserve">  const formData = new FormData()</w:t>
      </w:r>
      <w:r>
        <w:rPr>
          <w:rFonts w:ascii="Consolas" w:hAnsi="Consolas" w:eastAsia="宋体"/>
          <w:sz w:val="18"/>
        </w:rPr>
        <w:br w:type="textWrapping"/>
      </w:r>
      <w:r>
        <w:rPr>
          <w:rFonts w:ascii="Consolas" w:hAnsi="Consolas" w:eastAsia="宋体"/>
          <w:sz w:val="18"/>
        </w:rPr>
        <w:t xml:space="preserve">  formData.append('file', selectedFile.value)</w:t>
      </w:r>
      <w:r>
        <w:rPr>
          <w:rFonts w:ascii="Consolas" w:hAnsi="Consolas" w:eastAsia="宋体"/>
          <w:sz w:val="18"/>
        </w:rPr>
        <w:br w:type="textWrapping"/>
      </w:r>
      <w:r>
        <w:rPr>
          <w:rFonts w:ascii="Consolas" w:hAnsi="Consolas" w:eastAsia="宋体"/>
          <w:sz w:val="18"/>
        </w:rPr>
        <w:t xml:space="preserve">  try {</w:t>
      </w:r>
      <w:r>
        <w:rPr>
          <w:rFonts w:ascii="Consolas" w:hAnsi="Consolas" w:eastAsia="宋体"/>
          <w:sz w:val="18"/>
        </w:rPr>
        <w:br w:type="textWrapping"/>
      </w:r>
      <w:r>
        <w:rPr>
          <w:rFonts w:ascii="Consolas" w:hAnsi="Consolas" w:eastAsia="宋体"/>
          <w:sz w:val="18"/>
        </w:rPr>
        <w:t xml:space="preserve">    const response = await axios.post('/api/classify', formData, {</w:t>
      </w:r>
      <w:r>
        <w:rPr>
          <w:rFonts w:ascii="Consolas" w:hAnsi="Consolas" w:eastAsia="宋体"/>
          <w:sz w:val="18"/>
        </w:rPr>
        <w:br w:type="textWrapping"/>
      </w:r>
      <w:r>
        <w:rPr>
          <w:rFonts w:ascii="Consolas" w:hAnsi="Consolas" w:eastAsia="宋体"/>
          <w:sz w:val="18"/>
        </w:rPr>
        <w:t xml:space="preserve">      headers: { 'Content-Type': 'multipart/form-data' }</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 xml:space="preserve">    if (response.data.success) {</w:t>
      </w:r>
      <w:r>
        <w:rPr>
          <w:rFonts w:ascii="Consolas" w:hAnsi="Consolas" w:eastAsia="宋体"/>
          <w:sz w:val="18"/>
        </w:rPr>
        <w:br w:type="textWrapping"/>
      </w:r>
      <w:r>
        <w:rPr>
          <w:rFonts w:ascii="Consolas" w:hAnsi="Consolas" w:eastAsia="宋体"/>
          <w:sz w:val="18"/>
        </w:rPr>
        <w:t xml:space="preserve">      result.value = response.data</w:t>
      </w:r>
      <w:r>
        <w:rPr>
          <w:rFonts w:ascii="Consolas" w:hAnsi="Consolas" w:eastAsia="宋体"/>
          <w:sz w:val="18"/>
        </w:rPr>
        <w:br w:type="textWrapping"/>
      </w:r>
      <w:r>
        <w:rPr>
          <w:rFonts w:ascii="Consolas" w:hAnsi="Consolas" w:eastAsia="宋体"/>
          <w:sz w:val="18"/>
        </w:rPr>
        <w:t xml:space="preserve">      ElMessage.success('分类完成！')</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 xml:space="preserve">  } catch (error) {</w:t>
      </w:r>
      <w:r>
        <w:rPr>
          <w:rFonts w:ascii="Consolas" w:hAnsi="Consolas" w:eastAsia="宋体"/>
          <w:sz w:val="18"/>
        </w:rPr>
        <w:br w:type="textWrapping"/>
      </w:r>
      <w:r>
        <w:rPr>
          <w:rFonts w:ascii="Consolas" w:hAnsi="Consolas" w:eastAsia="宋体"/>
          <w:sz w:val="18"/>
        </w:rPr>
        <w:t xml:space="preserve">    ElMessage.error('请求失败：' + error.message)</w:t>
      </w:r>
      <w:r>
        <w:rPr>
          <w:rFonts w:ascii="Consolas" w:hAnsi="Consolas" w:eastAsia="宋体"/>
          <w:sz w:val="18"/>
        </w:rPr>
        <w:br w:type="textWrapping"/>
      </w:r>
      <w:r>
        <w:rPr>
          <w:rFonts w:ascii="Consolas" w:hAnsi="Consolas" w:eastAsia="宋体"/>
          <w:sz w:val="18"/>
        </w:rPr>
        <w:t xml:space="preserve">  } finally {</w:t>
      </w:r>
      <w:r>
        <w:rPr>
          <w:rFonts w:ascii="Consolas" w:hAnsi="Consolas" w:eastAsia="宋体"/>
          <w:sz w:val="18"/>
        </w:rPr>
        <w:br w:type="textWrapping"/>
      </w:r>
      <w:r>
        <w:rPr>
          <w:rFonts w:ascii="Consolas" w:hAnsi="Consolas" w:eastAsia="宋体"/>
          <w:sz w:val="18"/>
        </w:rPr>
        <w:t xml:space="preserve">    loading.value = false</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w:t>
      </w:r>
    </w:p>
    <w:p w14:paraId="67D48CFC">
      <w:pPr>
        <w:ind w:firstLine="480"/>
      </w:pPr>
      <w:r>
        <w:rPr>
          <w:rFonts w:ascii="宋体" w:hAnsi="宋体" w:eastAsia="宋体"/>
          <w:b w:val="0"/>
          <w:sz w:val="24"/>
        </w:rPr>
        <w:t>样式部分采用Scoped CSS确保样式隔离，主要视觉设计包括：背景使用紫色渐变（linear-gradient(135deg, #667eea 0%, #764ba2 100%)）；导航栏使用毛玻璃效果（backdrop-filter: blur(10px)）；主预测结果使用绿蓝渐变背景；进度条颜色按排名区分。</w:t>
      </w:r>
    </w:p>
    <w:p w14:paraId="759821B2">
      <w:pPr>
        <w:pStyle w:val="4"/>
      </w:pPr>
      <w:r>
        <w:rPr>
          <w:rFonts w:ascii="黑体" w:hAnsi="黑体" w:eastAsia="黑体"/>
          <w:color w:val="000000"/>
          <w:sz w:val="30"/>
        </w:rPr>
        <w:t>4.2 后端服务实现</w:t>
      </w:r>
    </w:p>
    <w:p w14:paraId="17BC5EE9">
      <w:pPr>
        <w:pStyle w:val="5"/>
      </w:pPr>
      <w:r>
        <w:rPr>
          <w:rFonts w:ascii="黑体" w:hAnsi="黑体" w:eastAsia="黑体"/>
          <w:color w:val="000000"/>
          <w:sz w:val="26"/>
        </w:rPr>
        <w:t>4.2.1 Flask应用初始化</w:t>
      </w:r>
    </w:p>
    <w:p w14:paraId="4B50F0F8">
      <w:pPr>
        <w:ind w:firstLine="480"/>
      </w:pPr>
      <w:r>
        <w:rPr>
          <w:rFonts w:ascii="宋体" w:hAnsi="宋体" w:eastAsia="宋体"/>
          <w:b w:val="0"/>
          <w:sz w:val="24"/>
        </w:rPr>
        <w:t>后端主程序app.py实现了Flask应用的创建、CORS跨域配置、上传目录初始化和分类器的默认加载：</w:t>
      </w:r>
    </w:p>
    <w:p w14:paraId="1468A6EA">
      <w:pPr>
        <w:shd w:val="clear" w:fill="F5F5F5"/>
        <w:spacing w:before="120" w:after="120"/>
        <w:ind w:left="567" w:firstLine="0"/>
      </w:pPr>
      <w:r>
        <w:rPr>
          <w:rFonts w:ascii="Consolas" w:hAnsi="Consolas" w:eastAsia="宋体"/>
          <w:sz w:val="18"/>
        </w:rPr>
        <w:t>app = Flask(__name__)</w:t>
      </w:r>
      <w:r>
        <w:rPr>
          <w:rFonts w:ascii="Consolas" w:hAnsi="Consolas" w:eastAsia="宋体"/>
          <w:sz w:val="18"/>
        </w:rPr>
        <w:br w:type="textWrapping"/>
      </w:r>
      <w:r>
        <w:rPr>
          <w:rFonts w:ascii="Consolas" w:hAnsi="Consolas" w:eastAsia="宋体"/>
          <w:sz w:val="18"/>
        </w:rPr>
        <w:t>CORS(app)  # 允许跨域请求</w:t>
      </w:r>
      <w:r>
        <w:rPr>
          <w:rFonts w:ascii="Consolas" w:hAnsi="Consolas" w:eastAsia="宋体"/>
          <w:sz w:val="18"/>
        </w:rPr>
        <w:br w:type="textWrapping"/>
      </w:r>
      <w:r>
        <w:rPr>
          <w:rFonts w:ascii="Consolas" w:hAnsi="Consolas" w:eastAsia="宋体"/>
          <w:sz w:val="18"/>
        </w:rPr>
        <w:br w:type="textWrapping"/>
      </w:r>
      <w:r>
        <w:rPr>
          <w:rFonts w:ascii="Consolas" w:hAnsi="Consolas" w:eastAsia="宋体"/>
          <w:sz w:val="18"/>
        </w:rPr>
        <w:t>app.config['UPLOAD_FOLDER'] = os.path.join(os.path.dirname(__file__), 'uploads')</w:t>
      </w:r>
      <w:r>
        <w:rPr>
          <w:rFonts w:ascii="Consolas" w:hAnsi="Consolas" w:eastAsia="宋体"/>
          <w:sz w:val="18"/>
        </w:rPr>
        <w:br w:type="textWrapping"/>
      </w:r>
      <w:r>
        <w:rPr>
          <w:rFonts w:ascii="Consolas" w:hAnsi="Consolas" w:eastAsia="宋体"/>
          <w:sz w:val="18"/>
        </w:rPr>
        <w:t>app.config['MAX_CONTENT_LENGTH'] = 16 * 1024 * 1024  # 最大16MB</w:t>
      </w:r>
      <w:r>
        <w:rPr>
          <w:rFonts w:ascii="Consolas" w:hAnsi="Consolas" w:eastAsia="宋体"/>
          <w:sz w:val="18"/>
        </w:rPr>
        <w:br w:type="textWrapping"/>
      </w:r>
      <w:r>
        <w:rPr>
          <w:rFonts w:ascii="Consolas" w:hAnsi="Consolas" w:eastAsia="宋体"/>
          <w:sz w:val="18"/>
        </w:rPr>
        <w:br w:type="textWrapping"/>
      </w:r>
      <w:r>
        <w:rPr>
          <w:rFonts w:ascii="Consolas" w:hAnsi="Consolas" w:eastAsia="宋体"/>
          <w:sz w:val="18"/>
        </w:rPr>
        <w:t>os.makedirs(app.config['UPLOAD_FOLDER'], exist_ok=True)</w:t>
      </w:r>
      <w:r>
        <w:rPr>
          <w:rFonts w:ascii="Consolas" w:hAnsi="Consolas" w:eastAsia="宋体"/>
          <w:sz w:val="18"/>
        </w:rPr>
        <w:br w:type="textWrapping"/>
      </w:r>
      <w:r>
        <w:rPr>
          <w:rFonts w:ascii="Consolas" w:hAnsi="Consolas" w:eastAsia="宋体"/>
          <w:sz w:val="18"/>
        </w:rPr>
        <w:br w:type="textWrapping"/>
      </w:r>
      <w:r>
        <w:rPr>
          <w:rFonts w:ascii="Consolas" w:hAnsi="Consolas" w:eastAsia="宋体"/>
          <w:sz w:val="18"/>
        </w:rPr>
        <w:t>classifier = ImageClassifier(model_name='resnet50')</w:t>
      </w:r>
    </w:p>
    <w:p w14:paraId="44C965D3">
      <w:pPr>
        <w:pStyle w:val="5"/>
      </w:pPr>
      <w:r>
        <w:rPr>
          <w:rFonts w:ascii="黑体" w:hAnsi="黑体" w:eastAsia="黑体"/>
          <w:color w:val="000000"/>
          <w:sz w:val="26"/>
        </w:rPr>
        <w:t>4.2.2 图像分类接口实现</w:t>
      </w:r>
    </w:p>
    <w:p w14:paraId="4009929F">
      <w:pPr>
        <w:ind w:firstLine="480"/>
      </w:pPr>
      <w:r>
        <w:rPr>
          <w:rFonts w:ascii="宋体" w:hAnsi="宋体" w:eastAsia="宋体"/>
          <w:b w:val="0"/>
          <w:sz w:val="24"/>
        </w:rPr>
        <w:t>图像分类接口/api/classify的实现流程如下：（1）检查请求中是否包含文件字段，验证文件名和格式；（2）使用UUID生成唯一文件名，避免文件名冲突，保存到上传目录；（3）调用分类器的predict方法进行推理，获取Top-5结果；（4）以JSON格式返回分类结果。核心代码如下：</w:t>
      </w:r>
    </w:p>
    <w:p w14:paraId="32ABFA75">
      <w:pPr>
        <w:shd w:val="clear" w:fill="F5F5F5"/>
        <w:spacing w:before="120" w:after="120"/>
        <w:ind w:left="567" w:firstLine="0"/>
      </w:pPr>
      <w:r>
        <w:rPr>
          <w:rFonts w:ascii="Consolas" w:hAnsi="Consolas" w:eastAsia="宋体"/>
          <w:sz w:val="18"/>
        </w:rPr>
        <w:t>@app.route('/api/classify', methods=['POST'])</w:t>
      </w:r>
      <w:r>
        <w:rPr>
          <w:rFonts w:ascii="Consolas" w:hAnsi="Consolas" w:eastAsia="宋体"/>
          <w:sz w:val="18"/>
        </w:rPr>
        <w:br w:type="textWrapping"/>
      </w:r>
      <w:r>
        <w:rPr>
          <w:rFonts w:ascii="Consolas" w:hAnsi="Consolas" w:eastAsia="宋体"/>
          <w:sz w:val="18"/>
        </w:rPr>
        <w:t>def classify_image():</w:t>
      </w:r>
      <w:r>
        <w:rPr>
          <w:rFonts w:ascii="Consolas" w:hAnsi="Consolas" w:eastAsia="宋体"/>
          <w:sz w:val="18"/>
        </w:rPr>
        <w:br w:type="textWrapping"/>
      </w:r>
      <w:r>
        <w:rPr>
          <w:rFonts w:ascii="Consolas" w:hAnsi="Consolas" w:eastAsia="宋体"/>
          <w:sz w:val="18"/>
        </w:rPr>
        <w:t xml:space="preserve">    if 'file' not in request.files:</w:t>
      </w:r>
      <w:r>
        <w:rPr>
          <w:rFonts w:ascii="Consolas" w:hAnsi="Consolas" w:eastAsia="宋体"/>
          <w:sz w:val="18"/>
        </w:rPr>
        <w:br w:type="textWrapping"/>
      </w:r>
      <w:r>
        <w:rPr>
          <w:rFonts w:ascii="Consolas" w:hAnsi="Consolas" w:eastAsia="宋体"/>
          <w:sz w:val="18"/>
        </w:rPr>
        <w:t xml:space="preserve">        return jsonify({'error': '未上传文件'}), 400</w:t>
      </w:r>
      <w:r>
        <w:rPr>
          <w:rFonts w:ascii="Consolas" w:hAnsi="Consolas" w:eastAsia="宋体"/>
          <w:sz w:val="18"/>
        </w:rPr>
        <w:br w:type="textWrapping"/>
      </w:r>
      <w:r>
        <w:rPr>
          <w:rFonts w:ascii="Consolas" w:hAnsi="Consolas" w:eastAsia="宋体"/>
          <w:sz w:val="18"/>
        </w:rPr>
        <w:t xml:space="preserve">    file = request.files['file']</w:t>
      </w:r>
      <w:r>
        <w:rPr>
          <w:rFonts w:ascii="Consolas" w:hAnsi="Consolas" w:eastAsia="宋体"/>
          <w:sz w:val="18"/>
        </w:rPr>
        <w:br w:type="textWrapping"/>
      </w:r>
      <w:r>
        <w:rPr>
          <w:rFonts w:ascii="Consolas" w:hAnsi="Consolas" w:eastAsia="宋体"/>
          <w:sz w:val="18"/>
        </w:rPr>
        <w:t xml:space="preserve">    if file.filename == '':</w:t>
      </w:r>
      <w:r>
        <w:rPr>
          <w:rFonts w:ascii="Consolas" w:hAnsi="Consolas" w:eastAsia="宋体"/>
          <w:sz w:val="18"/>
        </w:rPr>
        <w:br w:type="textWrapping"/>
      </w:r>
      <w:r>
        <w:rPr>
          <w:rFonts w:ascii="Consolas" w:hAnsi="Consolas" w:eastAsia="宋体"/>
          <w:sz w:val="18"/>
        </w:rPr>
        <w:t xml:space="preserve">        return jsonify({'error': '未选择文件'}), 400</w:t>
      </w:r>
      <w:r>
        <w:rPr>
          <w:rFonts w:ascii="Consolas" w:hAnsi="Consolas" w:eastAsia="宋体"/>
          <w:sz w:val="18"/>
        </w:rPr>
        <w:br w:type="textWrapping"/>
      </w:r>
      <w:r>
        <w:rPr>
          <w:rFonts w:ascii="Consolas" w:hAnsi="Consolas" w:eastAsia="宋体"/>
          <w:sz w:val="18"/>
        </w:rPr>
        <w:t xml:space="preserve">    if not allowed_file(file.filename):</w:t>
      </w:r>
      <w:r>
        <w:rPr>
          <w:rFonts w:ascii="Consolas" w:hAnsi="Consolas" w:eastAsia="宋体"/>
          <w:sz w:val="18"/>
        </w:rPr>
        <w:br w:type="textWrapping"/>
      </w:r>
      <w:r>
        <w:rPr>
          <w:rFonts w:ascii="Consolas" w:hAnsi="Consolas" w:eastAsia="宋体"/>
          <w:sz w:val="18"/>
        </w:rPr>
        <w:t xml:space="preserve">        return jsonify({'error': '不支持的文件格式'}), 400</w:t>
      </w:r>
      <w:r>
        <w:rPr>
          <w:rFonts w:ascii="Consolas" w:hAnsi="Consolas" w:eastAsia="宋体"/>
          <w:sz w:val="18"/>
        </w:rPr>
        <w:br w:type="textWrapping"/>
      </w:r>
      <w:r>
        <w:rPr>
          <w:rFonts w:ascii="Consolas" w:hAnsi="Consolas" w:eastAsia="宋体"/>
          <w:sz w:val="18"/>
        </w:rPr>
        <w:t xml:space="preserve">    try:</w:t>
      </w:r>
      <w:r>
        <w:rPr>
          <w:rFonts w:ascii="Consolas" w:hAnsi="Consolas" w:eastAsia="宋体"/>
          <w:sz w:val="18"/>
        </w:rPr>
        <w:br w:type="textWrapping"/>
      </w:r>
      <w:r>
        <w:rPr>
          <w:rFonts w:ascii="Consolas" w:hAnsi="Consolas" w:eastAsia="宋体"/>
          <w:sz w:val="18"/>
        </w:rPr>
        <w:t xml:space="preserve">        filename = f"{uuid.uuid4().hex}_{file.filename}"</w:t>
      </w:r>
      <w:r>
        <w:rPr>
          <w:rFonts w:ascii="Consolas" w:hAnsi="Consolas" w:eastAsia="宋体"/>
          <w:sz w:val="18"/>
        </w:rPr>
        <w:br w:type="textWrapping"/>
      </w:r>
      <w:r>
        <w:rPr>
          <w:rFonts w:ascii="Consolas" w:hAnsi="Consolas" w:eastAsia="宋体"/>
          <w:sz w:val="18"/>
        </w:rPr>
        <w:t xml:space="preserve">        filepath = os.path.join(app.config['UPLOAD_FOLDER'], filename)</w:t>
      </w:r>
      <w:r>
        <w:rPr>
          <w:rFonts w:ascii="Consolas" w:hAnsi="Consolas" w:eastAsia="宋体"/>
          <w:sz w:val="18"/>
        </w:rPr>
        <w:br w:type="textWrapping"/>
      </w:r>
      <w:r>
        <w:rPr>
          <w:rFonts w:ascii="Consolas" w:hAnsi="Consolas" w:eastAsia="宋体"/>
          <w:sz w:val="18"/>
        </w:rPr>
        <w:t xml:space="preserve">        file.save(filepath)</w:t>
      </w:r>
      <w:r>
        <w:rPr>
          <w:rFonts w:ascii="Consolas" w:hAnsi="Consolas" w:eastAsia="宋体"/>
          <w:sz w:val="18"/>
        </w:rPr>
        <w:br w:type="textWrapping"/>
      </w:r>
      <w:r>
        <w:rPr>
          <w:rFonts w:ascii="Consolas" w:hAnsi="Consolas" w:eastAsia="宋体"/>
          <w:sz w:val="18"/>
        </w:rPr>
        <w:t xml:space="preserve">        results = classifier.predict(filepath, top_k=5)</w:t>
      </w:r>
      <w:r>
        <w:rPr>
          <w:rFonts w:ascii="Consolas" w:hAnsi="Consolas" w:eastAsia="宋体"/>
          <w:sz w:val="18"/>
        </w:rPr>
        <w:br w:type="textWrapping"/>
      </w:r>
      <w:r>
        <w:rPr>
          <w:rFonts w:ascii="Consolas" w:hAnsi="Consolas" w:eastAsia="宋体"/>
          <w:sz w:val="18"/>
        </w:rPr>
        <w:t xml:space="preserve">        return jsonify({</w:t>
      </w:r>
      <w:r>
        <w:rPr>
          <w:rFonts w:ascii="Consolas" w:hAnsi="Consolas" w:eastAsia="宋体"/>
          <w:sz w:val="18"/>
        </w:rPr>
        <w:br w:type="textWrapping"/>
      </w:r>
      <w:r>
        <w:rPr>
          <w:rFonts w:ascii="Consolas" w:hAnsi="Consolas" w:eastAsia="宋体"/>
          <w:sz w:val="18"/>
        </w:rPr>
        <w:t xml:space="preserve">            'success': True,</w:t>
      </w:r>
      <w:r>
        <w:rPr>
          <w:rFonts w:ascii="Consolas" w:hAnsi="Consolas" w:eastAsia="宋体"/>
          <w:sz w:val="18"/>
        </w:rPr>
        <w:br w:type="textWrapping"/>
      </w:r>
      <w:r>
        <w:rPr>
          <w:rFonts w:ascii="Consolas" w:hAnsi="Consolas" w:eastAsia="宋体"/>
          <w:sz w:val="18"/>
        </w:rPr>
        <w:t xml:space="preserve">            'filename': file.filename,</w:t>
      </w:r>
      <w:r>
        <w:rPr>
          <w:rFonts w:ascii="Consolas" w:hAnsi="Consolas" w:eastAsia="宋体"/>
          <w:sz w:val="18"/>
        </w:rPr>
        <w:br w:type="textWrapping"/>
      </w:r>
      <w:r>
        <w:rPr>
          <w:rFonts w:ascii="Consolas" w:hAnsi="Consolas" w:eastAsia="宋体"/>
          <w:sz w:val="18"/>
        </w:rPr>
        <w:t xml:space="preserve">            'predictions': results</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 xml:space="preserve">    except Exception as e:</w:t>
      </w:r>
      <w:r>
        <w:rPr>
          <w:rFonts w:ascii="Consolas" w:hAnsi="Consolas" w:eastAsia="宋体"/>
          <w:sz w:val="18"/>
        </w:rPr>
        <w:br w:type="textWrapping"/>
      </w:r>
      <w:r>
        <w:rPr>
          <w:rFonts w:ascii="Consolas" w:hAnsi="Consolas" w:eastAsia="宋体"/>
          <w:sz w:val="18"/>
        </w:rPr>
        <w:t xml:space="preserve">        return jsonify({'error': f'分类失败: {str(e)}'}), 500</w:t>
      </w:r>
    </w:p>
    <w:p w14:paraId="4D6519CF">
      <w:pPr>
        <w:pStyle w:val="5"/>
      </w:pPr>
      <w:r>
        <w:rPr>
          <w:rFonts w:ascii="黑体" w:hAnsi="黑体" w:eastAsia="黑体"/>
          <w:color w:val="000000"/>
          <w:sz w:val="26"/>
        </w:rPr>
        <w:t>4.2.3 模型切换接口实现</w:t>
      </w:r>
    </w:p>
    <w:p w14:paraId="203B0D6E">
      <w:pPr>
        <w:ind w:firstLine="480"/>
      </w:pPr>
      <w:r>
        <w:rPr>
          <w:rFonts w:ascii="宋体" w:hAnsi="宋体" w:eastAsia="宋体"/>
          <w:b w:val="0"/>
          <w:sz w:val="24"/>
        </w:rPr>
        <w:t>模型切换接口通过全局变量重新赋值实现模型的动态切换，无需重启服务：</w:t>
      </w:r>
    </w:p>
    <w:p w14:paraId="3E80C832">
      <w:pPr>
        <w:shd w:val="clear" w:fill="F5F5F5"/>
        <w:spacing w:before="120" w:after="120"/>
        <w:ind w:left="567" w:firstLine="0"/>
      </w:pPr>
      <w:r>
        <w:rPr>
          <w:rFonts w:ascii="Consolas" w:hAnsi="Consolas" w:eastAsia="宋体"/>
          <w:sz w:val="18"/>
        </w:rPr>
        <w:t>@app.route('/api/switch_model', methods=['POST'])</w:t>
      </w:r>
      <w:r>
        <w:rPr>
          <w:rFonts w:ascii="Consolas" w:hAnsi="Consolas" w:eastAsia="宋体"/>
          <w:sz w:val="18"/>
        </w:rPr>
        <w:br w:type="textWrapping"/>
      </w:r>
      <w:r>
        <w:rPr>
          <w:rFonts w:ascii="Consolas" w:hAnsi="Consolas" w:eastAsia="宋体"/>
          <w:sz w:val="18"/>
        </w:rPr>
        <w:t>def switch_model():</w:t>
      </w:r>
      <w:r>
        <w:rPr>
          <w:rFonts w:ascii="Consolas" w:hAnsi="Consolas" w:eastAsia="宋体"/>
          <w:sz w:val="18"/>
        </w:rPr>
        <w:br w:type="textWrapping"/>
      </w:r>
      <w:r>
        <w:rPr>
          <w:rFonts w:ascii="Consolas" w:hAnsi="Consolas" w:eastAsia="宋体"/>
          <w:sz w:val="18"/>
        </w:rPr>
        <w:t xml:space="preserve">    data = request.get_json()</w:t>
      </w:r>
      <w:r>
        <w:rPr>
          <w:rFonts w:ascii="Consolas" w:hAnsi="Consolas" w:eastAsia="宋体"/>
          <w:sz w:val="18"/>
        </w:rPr>
        <w:br w:type="textWrapping"/>
      </w:r>
      <w:r>
        <w:rPr>
          <w:rFonts w:ascii="Consolas" w:hAnsi="Consolas" w:eastAsia="宋体"/>
          <w:sz w:val="18"/>
        </w:rPr>
        <w:t xml:space="preserve">    model_name = data.get('model_name', 'resnet50')</w:t>
      </w:r>
      <w:r>
        <w:rPr>
          <w:rFonts w:ascii="Consolas" w:hAnsi="Consolas" w:eastAsia="宋体"/>
          <w:sz w:val="18"/>
        </w:rPr>
        <w:br w:type="textWrapping"/>
      </w:r>
      <w:r>
        <w:rPr>
          <w:rFonts w:ascii="Consolas" w:hAnsi="Consolas" w:eastAsia="宋体"/>
          <w:sz w:val="18"/>
        </w:rPr>
        <w:t xml:space="preserve">    try:</w:t>
      </w:r>
      <w:r>
        <w:rPr>
          <w:rFonts w:ascii="Consolas" w:hAnsi="Consolas" w:eastAsia="宋体"/>
          <w:sz w:val="18"/>
        </w:rPr>
        <w:br w:type="textWrapping"/>
      </w:r>
      <w:r>
        <w:rPr>
          <w:rFonts w:ascii="Consolas" w:hAnsi="Consolas" w:eastAsia="宋体"/>
          <w:sz w:val="18"/>
        </w:rPr>
        <w:t xml:space="preserve">        global classifier</w:t>
      </w:r>
      <w:r>
        <w:rPr>
          <w:rFonts w:ascii="Consolas" w:hAnsi="Consolas" w:eastAsia="宋体"/>
          <w:sz w:val="18"/>
        </w:rPr>
        <w:br w:type="textWrapping"/>
      </w:r>
      <w:r>
        <w:rPr>
          <w:rFonts w:ascii="Consolas" w:hAnsi="Consolas" w:eastAsia="宋体"/>
          <w:sz w:val="18"/>
        </w:rPr>
        <w:t xml:space="preserve">        classifier = ImageClassifier(model_name=model_name)</w:t>
      </w:r>
      <w:r>
        <w:rPr>
          <w:rFonts w:ascii="Consolas" w:hAnsi="Consolas" w:eastAsia="宋体"/>
          <w:sz w:val="18"/>
        </w:rPr>
        <w:br w:type="textWrapping"/>
      </w:r>
      <w:r>
        <w:rPr>
          <w:rFonts w:ascii="Consolas" w:hAnsi="Consolas" w:eastAsia="宋体"/>
          <w:sz w:val="18"/>
        </w:rPr>
        <w:t xml:space="preserve">        return jsonify({'success': True, 'message': f'已切换到 {model_name} 模型'})</w:t>
      </w:r>
      <w:r>
        <w:rPr>
          <w:rFonts w:ascii="Consolas" w:hAnsi="Consolas" w:eastAsia="宋体"/>
          <w:sz w:val="18"/>
        </w:rPr>
        <w:br w:type="textWrapping"/>
      </w:r>
      <w:r>
        <w:rPr>
          <w:rFonts w:ascii="Consolas" w:hAnsi="Consolas" w:eastAsia="宋体"/>
          <w:sz w:val="18"/>
        </w:rPr>
        <w:t xml:space="preserve">    except Exception as e:</w:t>
      </w:r>
      <w:r>
        <w:rPr>
          <w:rFonts w:ascii="Consolas" w:hAnsi="Consolas" w:eastAsia="宋体"/>
          <w:sz w:val="18"/>
        </w:rPr>
        <w:br w:type="textWrapping"/>
      </w:r>
      <w:r>
        <w:rPr>
          <w:rFonts w:ascii="Consolas" w:hAnsi="Consolas" w:eastAsia="宋体"/>
          <w:sz w:val="18"/>
        </w:rPr>
        <w:t xml:space="preserve">        return jsonify({'error': f'模型切换失败: {str(e)}'}), 500</w:t>
      </w:r>
    </w:p>
    <w:p w14:paraId="42B9999C">
      <w:pPr>
        <w:pStyle w:val="4"/>
      </w:pPr>
      <w:r>
        <w:rPr>
          <w:rFonts w:ascii="黑体" w:hAnsi="黑体" w:eastAsia="黑体"/>
          <w:color w:val="000000"/>
          <w:sz w:val="30"/>
        </w:rPr>
        <w:t>4.3 深度学习分类核心实现</w:t>
      </w:r>
    </w:p>
    <w:p w14:paraId="06F6F031">
      <w:pPr>
        <w:pStyle w:val="5"/>
      </w:pPr>
      <w:r>
        <w:rPr>
          <w:rFonts w:ascii="黑体" w:hAnsi="黑体" w:eastAsia="黑体"/>
          <w:color w:val="000000"/>
          <w:sz w:val="26"/>
        </w:rPr>
        <w:t>4.3.1 ImageClassifier类实现</w:t>
      </w:r>
    </w:p>
    <w:p w14:paraId="2005C50C">
      <w:pPr>
        <w:ind w:firstLine="480"/>
      </w:pPr>
      <w:r>
        <w:rPr>
          <w:rFonts w:ascii="宋体" w:hAnsi="宋体" w:eastAsia="宋体"/>
          <w:b w:val="0"/>
          <w:sz w:val="24"/>
        </w:rPr>
        <w:t>ImageClassifier类是系统的核心模块，实现了图像分类的完整流程。类的设计采用了工厂模式和策略模式的思想。</w:t>
      </w:r>
    </w:p>
    <w:p w14:paraId="06BF051C">
      <w:pPr>
        <w:ind w:firstLine="480"/>
      </w:pPr>
      <w:r>
        <w:rPr>
          <w:rFonts w:ascii="宋体" w:hAnsi="宋体" w:eastAsia="宋体"/>
          <w:b w:val="0"/>
          <w:sz w:val="24"/>
        </w:rPr>
        <w:t>模型注册表使用字典映射模型名称到torchvision.models中的模型构造函数：</w:t>
      </w:r>
    </w:p>
    <w:p w14:paraId="0C971DAE">
      <w:pPr>
        <w:shd w:val="clear" w:fill="F5F5F5"/>
        <w:spacing w:before="120" w:after="120"/>
        <w:ind w:left="567" w:firstLine="0"/>
      </w:pPr>
      <w:r>
        <w:rPr>
          <w:rFonts w:ascii="Consolas" w:hAnsi="Consolas" w:eastAsia="宋体"/>
          <w:sz w:val="18"/>
        </w:rPr>
        <w:t>SUPPORTED_MODELS = {</w:t>
      </w:r>
      <w:r>
        <w:rPr>
          <w:rFonts w:ascii="Consolas" w:hAnsi="Consolas" w:eastAsia="宋体"/>
          <w:sz w:val="18"/>
        </w:rPr>
        <w:br w:type="textWrapping"/>
      </w:r>
      <w:r>
        <w:rPr>
          <w:rFonts w:ascii="Consolas" w:hAnsi="Consolas" w:eastAsia="宋体"/>
          <w:sz w:val="18"/>
        </w:rPr>
        <w:t xml:space="preserve">    'resnet50': models.resnet50,</w:t>
      </w:r>
      <w:r>
        <w:rPr>
          <w:rFonts w:ascii="Consolas" w:hAnsi="Consolas" w:eastAsia="宋体"/>
          <w:sz w:val="18"/>
        </w:rPr>
        <w:br w:type="textWrapping"/>
      </w:r>
      <w:r>
        <w:rPr>
          <w:rFonts w:ascii="Consolas" w:hAnsi="Consolas" w:eastAsia="宋体"/>
          <w:sz w:val="18"/>
        </w:rPr>
        <w:t xml:space="preserve">    'vgg16': models.vgg16,</w:t>
      </w:r>
      <w:r>
        <w:rPr>
          <w:rFonts w:ascii="Consolas" w:hAnsi="Consolas" w:eastAsia="宋体"/>
          <w:sz w:val="18"/>
        </w:rPr>
        <w:br w:type="textWrapping"/>
      </w:r>
      <w:r>
        <w:rPr>
          <w:rFonts w:ascii="Consolas" w:hAnsi="Consolas" w:eastAsia="宋体"/>
          <w:sz w:val="18"/>
        </w:rPr>
        <w:t xml:space="preserve">    'mobilenet_v2': models.mobilenet_v2,</w:t>
      </w:r>
      <w:r>
        <w:rPr>
          <w:rFonts w:ascii="Consolas" w:hAnsi="Consolas" w:eastAsia="宋体"/>
          <w:sz w:val="18"/>
        </w:rPr>
        <w:br w:type="textWrapping"/>
      </w:r>
      <w:r>
        <w:rPr>
          <w:rFonts w:ascii="Consolas" w:hAnsi="Consolas" w:eastAsia="宋体"/>
          <w:sz w:val="18"/>
        </w:rPr>
        <w:t>}</w:t>
      </w:r>
    </w:p>
    <w:p w14:paraId="5CE8A3B7">
      <w:pPr>
        <w:ind w:firstLine="480"/>
      </w:pPr>
      <w:r>
        <w:rPr>
          <w:rFonts w:ascii="宋体" w:hAnsi="宋体" w:eastAsia="宋体"/>
          <w:b w:val="0"/>
          <w:sz w:val="24"/>
        </w:rPr>
        <w:t>设备自动检测优先使用CUDA GPU，若不可用则回退到CPU：</w:t>
      </w:r>
    </w:p>
    <w:p w14:paraId="7786D5D7">
      <w:pPr>
        <w:shd w:val="clear" w:fill="F5F5F5"/>
        <w:spacing w:before="120" w:after="120"/>
        <w:ind w:left="567" w:firstLine="0"/>
      </w:pPr>
      <w:r>
        <w:rPr>
          <w:rFonts w:ascii="Consolas" w:hAnsi="Consolas" w:eastAsia="宋体"/>
          <w:sz w:val="18"/>
        </w:rPr>
        <w:t>self.device = torch.device('cuda' if torch.cuda.is_available() else 'cpu')</w:t>
      </w:r>
    </w:p>
    <w:p w14:paraId="6787FAED">
      <w:pPr>
        <w:ind w:firstLine="480"/>
      </w:pPr>
      <w:r>
        <w:rPr>
          <w:rFonts w:ascii="宋体" w:hAnsi="宋体" w:eastAsia="宋体"/>
          <w:b w:val="0"/>
          <w:sz w:val="24"/>
        </w:rPr>
        <w:t>模型加载通过pretrained=True参数加载ImageNet预训练权重，并将模型移至目标设备并设置为评估模式：</w:t>
      </w:r>
    </w:p>
    <w:p w14:paraId="18F7AE50">
      <w:pPr>
        <w:shd w:val="clear" w:fill="F5F5F5"/>
        <w:spacing w:before="120" w:after="120"/>
        <w:ind w:left="567" w:firstLine="0"/>
      </w:pPr>
      <w:r>
        <w:rPr>
          <w:rFonts w:ascii="Consolas" w:hAnsi="Consolas" w:eastAsia="宋体"/>
          <w:sz w:val="18"/>
        </w:rPr>
        <w:t>def _load_model(self, model_name):</w:t>
      </w:r>
      <w:r>
        <w:rPr>
          <w:rFonts w:ascii="Consolas" w:hAnsi="Consolas" w:eastAsia="宋体"/>
          <w:sz w:val="18"/>
        </w:rPr>
        <w:br w:type="textWrapping"/>
      </w:r>
      <w:r>
        <w:rPr>
          <w:rFonts w:ascii="Consolas" w:hAnsi="Consolas" w:eastAsia="宋体"/>
          <w:sz w:val="18"/>
        </w:rPr>
        <w:t xml:space="preserve">    model_fn = self.SUPPORTED_MODELS[model_name]</w:t>
      </w:r>
      <w:r>
        <w:rPr>
          <w:rFonts w:ascii="Consolas" w:hAnsi="Consolas" w:eastAsia="宋体"/>
          <w:sz w:val="18"/>
        </w:rPr>
        <w:br w:type="textWrapping"/>
      </w:r>
      <w:r>
        <w:rPr>
          <w:rFonts w:ascii="Consolas" w:hAnsi="Consolas" w:eastAsia="宋体"/>
          <w:sz w:val="18"/>
        </w:rPr>
        <w:t xml:space="preserve">    model = model_fn(pretrained=True)</w:t>
      </w:r>
      <w:r>
        <w:rPr>
          <w:rFonts w:ascii="Consolas" w:hAnsi="Consolas" w:eastAsia="宋体"/>
          <w:sz w:val="18"/>
        </w:rPr>
        <w:br w:type="textWrapping"/>
      </w:r>
      <w:r>
        <w:rPr>
          <w:rFonts w:ascii="Consolas" w:hAnsi="Consolas" w:eastAsia="宋体"/>
          <w:sz w:val="18"/>
        </w:rPr>
        <w:t xml:space="preserve">    model = model.to(self.device)</w:t>
      </w:r>
      <w:r>
        <w:rPr>
          <w:rFonts w:ascii="Consolas" w:hAnsi="Consolas" w:eastAsia="宋体"/>
          <w:sz w:val="18"/>
        </w:rPr>
        <w:br w:type="textWrapping"/>
      </w:r>
      <w:r>
        <w:rPr>
          <w:rFonts w:ascii="Consolas" w:hAnsi="Consolas" w:eastAsia="宋体"/>
          <w:sz w:val="18"/>
        </w:rPr>
        <w:t xml:space="preserve">    return model</w:t>
      </w:r>
    </w:p>
    <w:p w14:paraId="413394AF">
      <w:pPr>
        <w:pStyle w:val="5"/>
      </w:pPr>
      <w:r>
        <w:rPr>
          <w:rFonts w:ascii="黑体" w:hAnsi="黑体" w:eastAsia="黑体"/>
          <w:color w:val="000000"/>
          <w:sz w:val="26"/>
        </w:rPr>
        <w:t>4.3.2 预测流程实现</w:t>
      </w:r>
    </w:p>
    <w:p w14:paraId="19A0DA18">
      <w:pPr>
        <w:ind w:firstLine="480"/>
      </w:pPr>
      <w:r>
        <w:rPr>
          <w:rFonts w:ascii="宋体" w:hAnsi="宋体" w:eastAsia="宋体"/>
          <w:b w:val="0"/>
          <w:sz w:val="24"/>
        </w:rPr>
        <w:t>predict方法实现了从图像加载到结果返回的完整推理流程：</w:t>
      </w:r>
    </w:p>
    <w:p w14:paraId="301534D8">
      <w:pPr>
        <w:shd w:val="clear" w:fill="F5F5F5"/>
        <w:spacing w:before="120" w:after="120"/>
        <w:ind w:left="567" w:firstLine="0"/>
      </w:pPr>
      <w:r>
        <w:rPr>
          <w:rFonts w:ascii="Consolas" w:hAnsi="Consolas" w:eastAsia="宋体"/>
          <w:sz w:val="18"/>
        </w:rPr>
        <w:t>def predict(self, image_path, top_k=5):</w:t>
      </w:r>
      <w:r>
        <w:rPr>
          <w:rFonts w:ascii="Consolas" w:hAnsi="Consolas" w:eastAsia="宋体"/>
          <w:sz w:val="18"/>
        </w:rPr>
        <w:br w:type="textWrapping"/>
      </w:r>
      <w:r>
        <w:rPr>
          <w:rFonts w:ascii="Consolas" w:hAnsi="Consolas" w:eastAsia="宋体"/>
          <w:sz w:val="18"/>
        </w:rPr>
        <w:t xml:space="preserve">    # 1. 加载图像并转换为RGB格式</w:t>
      </w:r>
      <w:r>
        <w:rPr>
          <w:rFonts w:ascii="Consolas" w:hAnsi="Consolas" w:eastAsia="宋体"/>
          <w:sz w:val="18"/>
        </w:rPr>
        <w:br w:type="textWrapping"/>
      </w:r>
      <w:r>
        <w:rPr>
          <w:rFonts w:ascii="Consolas" w:hAnsi="Consolas" w:eastAsia="宋体"/>
          <w:sz w:val="18"/>
        </w:rPr>
        <w:t xml:space="preserve">    image = Image.open(image_path).convert('RGB')</w:t>
      </w:r>
      <w:r>
        <w:rPr>
          <w:rFonts w:ascii="Consolas" w:hAnsi="Consolas" w:eastAsia="宋体"/>
          <w:sz w:val="18"/>
        </w:rPr>
        <w:br w:type="textWrapping"/>
      </w:r>
      <w:r>
        <w:rPr>
          <w:rFonts w:ascii="Consolas" w:hAnsi="Consolas" w:eastAsia="宋体"/>
          <w:sz w:val="18"/>
        </w:rPr>
        <w:t xml:space="preserve">    # 2. 应用预处理流水线</w:t>
      </w:r>
      <w:r>
        <w:rPr>
          <w:rFonts w:ascii="Consolas" w:hAnsi="Consolas" w:eastAsia="宋体"/>
          <w:sz w:val="18"/>
        </w:rPr>
        <w:br w:type="textWrapping"/>
      </w:r>
      <w:r>
        <w:rPr>
          <w:rFonts w:ascii="Consolas" w:hAnsi="Consolas" w:eastAsia="宋体"/>
          <w:sz w:val="18"/>
        </w:rPr>
        <w:t xml:space="preserve">    input_tensor = self.transform(image)</w:t>
      </w:r>
      <w:r>
        <w:rPr>
          <w:rFonts w:ascii="Consolas" w:hAnsi="Consolas" w:eastAsia="宋体"/>
          <w:sz w:val="18"/>
        </w:rPr>
        <w:br w:type="textWrapping"/>
      </w:r>
      <w:r>
        <w:rPr>
          <w:rFonts w:ascii="Consolas" w:hAnsi="Consolas" w:eastAsia="宋体"/>
          <w:sz w:val="18"/>
        </w:rPr>
        <w:t xml:space="preserve">    # 3. 增加batch维度并移至目标设备</w:t>
      </w:r>
      <w:r>
        <w:rPr>
          <w:rFonts w:ascii="Consolas" w:hAnsi="Consolas" w:eastAsia="宋体"/>
          <w:sz w:val="18"/>
        </w:rPr>
        <w:br w:type="textWrapping"/>
      </w:r>
      <w:r>
        <w:rPr>
          <w:rFonts w:ascii="Consolas" w:hAnsi="Consolas" w:eastAsia="宋体"/>
          <w:sz w:val="18"/>
        </w:rPr>
        <w:t xml:space="preserve">    input_batch = input_tensor.unsqueeze(0).to(self.device)</w:t>
      </w:r>
      <w:r>
        <w:rPr>
          <w:rFonts w:ascii="Consolas" w:hAnsi="Consolas" w:eastAsia="宋体"/>
          <w:sz w:val="18"/>
        </w:rPr>
        <w:br w:type="textWrapping"/>
      </w:r>
      <w:r>
        <w:rPr>
          <w:rFonts w:ascii="Consolas" w:hAnsi="Consolas" w:eastAsia="宋体"/>
          <w:sz w:val="18"/>
        </w:rPr>
        <w:t xml:space="preserve">    # 4. 关闭梯度计算，进行前向推理</w:t>
      </w:r>
      <w:r>
        <w:rPr>
          <w:rFonts w:ascii="Consolas" w:hAnsi="Consolas" w:eastAsia="宋体"/>
          <w:sz w:val="18"/>
        </w:rPr>
        <w:br w:type="textWrapping"/>
      </w:r>
      <w:r>
        <w:rPr>
          <w:rFonts w:ascii="Consolas" w:hAnsi="Consolas" w:eastAsia="宋体"/>
          <w:sz w:val="18"/>
        </w:rPr>
        <w:t xml:space="preserve">    with torch.no_grad():</w:t>
      </w:r>
      <w:r>
        <w:rPr>
          <w:rFonts w:ascii="Consolas" w:hAnsi="Consolas" w:eastAsia="宋体"/>
          <w:sz w:val="18"/>
        </w:rPr>
        <w:br w:type="textWrapping"/>
      </w:r>
      <w:r>
        <w:rPr>
          <w:rFonts w:ascii="Consolas" w:hAnsi="Consolas" w:eastAsia="宋体"/>
          <w:sz w:val="18"/>
        </w:rPr>
        <w:t xml:space="preserve">        output = self.model(input_batch)</w:t>
      </w:r>
      <w:r>
        <w:rPr>
          <w:rFonts w:ascii="Consolas" w:hAnsi="Consolas" w:eastAsia="宋体"/>
          <w:sz w:val="18"/>
        </w:rPr>
        <w:br w:type="textWrapping"/>
      </w:r>
      <w:r>
        <w:rPr>
          <w:rFonts w:ascii="Consolas" w:hAnsi="Consolas" w:eastAsia="宋体"/>
          <w:sz w:val="18"/>
        </w:rPr>
        <w:t xml:space="preserve">    # 5. 应用softmax获取概率分布</w:t>
      </w:r>
      <w:r>
        <w:rPr>
          <w:rFonts w:ascii="Consolas" w:hAnsi="Consolas" w:eastAsia="宋体"/>
          <w:sz w:val="18"/>
        </w:rPr>
        <w:br w:type="textWrapping"/>
      </w:r>
      <w:r>
        <w:rPr>
          <w:rFonts w:ascii="Consolas" w:hAnsi="Consolas" w:eastAsia="宋体"/>
          <w:sz w:val="18"/>
        </w:rPr>
        <w:t xml:space="preserve">    probabilities = torch.nn.functional.softmax(output[0], dim=0)</w:t>
      </w:r>
      <w:r>
        <w:rPr>
          <w:rFonts w:ascii="Consolas" w:hAnsi="Consolas" w:eastAsia="宋体"/>
          <w:sz w:val="18"/>
        </w:rPr>
        <w:br w:type="textWrapping"/>
      </w:r>
      <w:r>
        <w:rPr>
          <w:rFonts w:ascii="Consolas" w:hAnsi="Consolas" w:eastAsia="宋体"/>
          <w:sz w:val="18"/>
        </w:rPr>
        <w:t xml:space="preserve">    # 6. 获取Top-K预测结果</w:t>
      </w:r>
      <w:r>
        <w:rPr>
          <w:rFonts w:ascii="Consolas" w:hAnsi="Consolas" w:eastAsia="宋体"/>
          <w:sz w:val="18"/>
        </w:rPr>
        <w:br w:type="textWrapping"/>
      </w:r>
      <w:r>
        <w:rPr>
          <w:rFonts w:ascii="Consolas" w:hAnsi="Consolas" w:eastAsia="宋体"/>
          <w:sz w:val="18"/>
        </w:rPr>
        <w:t xml:space="preserve">    top_probs, top_indices = torch.topk(probabilities, top_k)</w:t>
      </w:r>
      <w:r>
        <w:rPr>
          <w:rFonts w:ascii="Consolas" w:hAnsi="Consolas" w:eastAsia="宋体"/>
          <w:sz w:val="18"/>
        </w:rPr>
        <w:br w:type="textWrapping"/>
      </w:r>
      <w:r>
        <w:rPr>
          <w:rFonts w:ascii="Consolas" w:hAnsi="Consolas" w:eastAsia="宋体"/>
          <w:sz w:val="18"/>
        </w:rPr>
        <w:t xml:space="preserve">    # 7. 组装返回结果</w:t>
      </w:r>
      <w:r>
        <w:rPr>
          <w:rFonts w:ascii="Consolas" w:hAnsi="Consolas" w:eastAsia="宋体"/>
          <w:sz w:val="18"/>
        </w:rPr>
        <w:br w:type="textWrapping"/>
      </w:r>
      <w:r>
        <w:rPr>
          <w:rFonts w:ascii="Consolas" w:hAnsi="Consolas" w:eastAsia="宋体"/>
          <w:sz w:val="18"/>
        </w:rPr>
        <w:t xml:space="preserve">    results = []</w:t>
      </w:r>
      <w:r>
        <w:rPr>
          <w:rFonts w:ascii="Consolas" w:hAnsi="Consolas" w:eastAsia="宋体"/>
          <w:sz w:val="18"/>
        </w:rPr>
        <w:br w:type="textWrapping"/>
      </w:r>
      <w:r>
        <w:rPr>
          <w:rFonts w:ascii="Consolas" w:hAnsi="Consolas" w:eastAsia="宋体"/>
          <w:sz w:val="18"/>
        </w:rPr>
        <w:t xml:space="preserve">    for i in range(top_k):</w:t>
      </w:r>
      <w:r>
        <w:rPr>
          <w:rFonts w:ascii="Consolas" w:hAnsi="Consolas" w:eastAsia="宋体"/>
          <w:sz w:val="18"/>
        </w:rPr>
        <w:br w:type="textWrapping"/>
      </w:r>
      <w:r>
        <w:rPr>
          <w:rFonts w:ascii="Consolas" w:hAnsi="Consolas" w:eastAsia="宋体"/>
          <w:sz w:val="18"/>
        </w:rPr>
        <w:t xml:space="preserve">        class_id = str(top_indices[i].item())</w:t>
      </w:r>
      <w:r>
        <w:rPr>
          <w:rFonts w:ascii="Consolas" w:hAnsi="Consolas" w:eastAsia="宋体"/>
          <w:sz w:val="18"/>
        </w:rPr>
        <w:br w:type="textWrapping"/>
      </w:r>
      <w:r>
        <w:rPr>
          <w:rFonts w:ascii="Consolas" w:hAnsi="Consolas" w:eastAsia="宋体"/>
          <w:sz w:val="18"/>
        </w:rPr>
        <w:t xml:space="preserve">        confidence = top_probs[i].item()</w:t>
      </w:r>
      <w:r>
        <w:rPr>
          <w:rFonts w:ascii="Consolas" w:hAnsi="Consolas" w:eastAsia="宋体"/>
          <w:sz w:val="18"/>
        </w:rPr>
        <w:br w:type="textWrapping"/>
      </w:r>
      <w:r>
        <w:rPr>
          <w:rFonts w:ascii="Consolas" w:hAnsi="Consolas" w:eastAsia="宋体"/>
          <w:sz w:val="18"/>
        </w:rPr>
        <w:t xml:space="preserve">        label = self.labels.get(class_id, f"class_{class_id}")</w:t>
      </w:r>
      <w:r>
        <w:rPr>
          <w:rFonts w:ascii="Consolas" w:hAnsi="Consolas" w:eastAsia="宋体"/>
          <w:sz w:val="18"/>
        </w:rPr>
        <w:br w:type="textWrapping"/>
      </w:r>
      <w:r>
        <w:rPr>
          <w:rFonts w:ascii="Consolas" w:hAnsi="Consolas" w:eastAsia="宋体"/>
          <w:sz w:val="18"/>
        </w:rPr>
        <w:t xml:space="preserve">        results.append({</w:t>
      </w:r>
      <w:r>
        <w:rPr>
          <w:rFonts w:ascii="Consolas" w:hAnsi="Consolas" w:eastAsia="宋体"/>
          <w:sz w:val="18"/>
        </w:rPr>
        <w:br w:type="textWrapping"/>
      </w:r>
      <w:r>
        <w:rPr>
          <w:rFonts w:ascii="Consolas" w:hAnsi="Consolas" w:eastAsia="宋体"/>
          <w:sz w:val="18"/>
        </w:rPr>
        <w:t xml:space="preserve">            'class_id': class_id,</w:t>
      </w:r>
      <w:r>
        <w:rPr>
          <w:rFonts w:ascii="Consolas" w:hAnsi="Consolas" w:eastAsia="宋体"/>
          <w:sz w:val="18"/>
        </w:rPr>
        <w:br w:type="textWrapping"/>
      </w:r>
      <w:r>
        <w:rPr>
          <w:rFonts w:ascii="Consolas" w:hAnsi="Consolas" w:eastAsia="宋体"/>
          <w:sz w:val="18"/>
        </w:rPr>
        <w:t xml:space="preserve">            'label': label,</w:t>
      </w:r>
      <w:r>
        <w:rPr>
          <w:rFonts w:ascii="Consolas" w:hAnsi="Consolas" w:eastAsia="宋体"/>
          <w:sz w:val="18"/>
        </w:rPr>
        <w:br w:type="textWrapping"/>
      </w:r>
      <w:r>
        <w:rPr>
          <w:rFonts w:ascii="Consolas" w:hAnsi="Consolas" w:eastAsia="宋体"/>
          <w:sz w:val="18"/>
        </w:rPr>
        <w:t xml:space="preserve">            'confidence': round(confidence * 100, 2)</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 xml:space="preserve">    return results</w:t>
      </w:r>
    </w:p>
    <w:p w14:paraId="4F04CAA3">
      <w:pPr>
        <w:ind w:firstLine="480"/>
      </w:pPr>
      <w:r>
        <w:rPr>
          <w:rFonts w:ascii="宋体" w:hAnsi="宋体" w:eastAsia="宋体"/>
          <w:b w:val="0"/>
          <w:sz w:val="24"/>
        </w:rPr>
        <w:t>预测流程的关键技术要点包括：使用torch.no_grad()上下文管理器关闭自动求导，减少内存消耗并加速推理；使用softmax函数将模型输出的logits转换为概率分布；使用torch.topk高效获取概率最高的K个预测结果；置信度乘以100并保留两位小数，以百分比形式呈现。</w:t>
      </w:r>
    </w:p>
    <w:p w14:paraId="231E94B3">
      <w:pPr>
        <w:pStyle w:val="5"/>
      </w:pPr>
      <w:r>
        <w:rPr>
          <w:rFonts w:ascii="黑体" w:hAnsi="黑体" w:eastAsia="黑体"/>
          <w:color w:val="000000"/>
          <w:sz w:val="26"/>
        </w:rPr>
        <w:t>4.3.3 三种模型的特点比较</w:t>
      </w:r>
    </w:p>
    <w:p w14:paraId="2E94E57E">
      <w:pPr>
        <w:ind w:firstLine="480"/>
      </w:pPr>
      <w:r>
        <w:rPr>
          <w:rFonts w:ascii="宋体" w:hAnsi="宋体" w:eastAsia="宋体"/>
          <w:b w:val="0"/>
          <w:sz w:val="24"/>
        </w:rPr>
        <w:t>系统支持的三种预训练模型各有特点，如表4-1所示。</w:t>
      </w:r>
    </w:p>
    <w:p w14:paraId="45DFA4FF">
      <w:pPr>
        <w:jc w:val="center"/>
      </w:pPr>
      <w:r>
        <w:rPr>
          <w:rFonts w:ascii="宋体" w:hAnsi="宋体" w:eastAsia="宋体"/>
          <w:b/>
          <w:sz w:val="20"/>
        </w:rPr>
        <w:t>表4-1 三种分类模型对比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25B2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tcPr>
          <w:p w14:paraId="1544E7C2">
            <w:pPr>
              <w:spacing w:after="0"/>
              <w:jc w:val="center"/>
            </w:pPr>
            <w:r>
              <w:rPr>
                <w:rFonts w:ascii="宋体" w:hAnsi="宋体" w:eastAsia="宋体"/>
                <w:b/>
                <w:sz w:val="20"/>
              </w:rPr>
              <w:t>模型</w:t>
            </w:r>
          </w:p>
        </w:tc>
        <w:tc>
          <w:tcPr>
            <w:tcW w:w="1729" w:type="dxa"/>
            <w:shd w:val="clear" w:color="auto" w:fill="D9E2F3"/>
          </w:tcPr>
          <w:p w14:paraId="71603D98">
            <w:pPr>
              <w:spacing w:after="0"/>
              <w:jc w:val="center"/>
            </w:pPr>
            <w:r>
              <w:rPr>
                <w:rFonts w:ascii="宋体" w:hAnsi="宋体" w:eastAsia="宋体"/>
                <w:b/>
                <w:sz w:val="20"/>
              </w:rPr>
              <w:t>网络深度</w:t>
            </w:r>
          </w:p>
        </w:tc>
        <w:tc>
          <w:tcPr>
            <w:tcW w:w="1729" w:type="dxa"/>
            <w:shd w:val="clear" w:color="auto" w:fill="D9E2F3"/>
          </w:tcPr>
          <w:p w14:paraId="6D1DBD37">
            <w:pPr>
              <w:spacing w:after="0"/>
              <w:jc w:val="center"/>
            </w:pPr>
            <w:r>
              <w:rPr>
                <w:rFonts w:ascii="宋体" w:hAnsi="宋体" w:eastAsia="宋体"/>
                <w:b/>
                <w:sz w:val="20"/>
              </w:rPr>
              <w:t>参数量</w:t>
            </w:r>
          </w:p>
        </w:tc>
        <w:tc>
          <w:tcPr>
            <w:tcW w:w="1729" w:type="dxa"/>
            <w:shd w:val="clear" w:color="auto" w:fill="D9E2F3"/>
          </w:tcPr>
          <w:p w14:paraId="632B0B8E">
            <w:pPr>
              <w:spacing w:after="0"/>
              <w:jc w:val="center"/>
            </w:pPr>
            <w:r>
              <w:rPr>
                <w:rFonts w:ascii="宋体" w:hAnsi="宋体" w:eastAsia="宋体"/>
                <w:b/>
                <w:sz w:val="20"/>
              </w:rPr>
              <w:t>ImageNet Top-1准确率</w:t>
            </w:r>
          </w:p>
        </w:tc>
        <w:tc>
          <w:tcPr>
            <w:tcW w:w="1729" w:type="dxa"/>
            <w:shd w:val="clear" w:color="auto" w:fill="D9E2F3"/>
          </w:tcPr>
          <w:p w14:paraId="355EAA63">
            <w:pPr>
              <w:spacing w:after="0"/>
              <w:jc w:val="center"/>
            </w:pPr>
            <w:r>
              <w:rPr>
                <w:rFonts w:ascii="宋体" w:hAnsi="宋体" w:eastAsia="宋体"/>
                <w:b/>
                <w:sz w:val="20"/>
              </w:rPr>
              <w:t>特点</w:t>
            </w:r>
          </w:p>
        </w:tc>
      </w:tr>
      <w:tr w14:paraId="3323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DCB9EB7">
            <w:pPr>
              <w:spacing w:after="0"/>
              <w:jc w:val="center"/>
            </w:pPr>
            <w:r>
              <w:rPr>
                <w:rFonts w:ascii="宋体" w:hAnsi="宋体" w:eastAsia="宋体"/>
                <w:sz w:val="20"/>
              </w:rPr>
              <w:t>ResNet-50</w:t>
            </w:r>
          </w:p>
        </w:tc>
        <w:tc>
          <w:tcPr>
            <w:tcW w:w="1729" w:type="dxa"/>
          </w:tcPr>
          <w:p w14:paraId="7EB8CF59">
            <w:pPr>
              <w:spacing w:after="0"/>
              <w:jc w:val="center"/>
            </w:pPr>
            <w:r>
              <w:rPr>
                <w:rFonts w:ascii="宋体" w:hAnsi="宋体" w:eastAsia="宋体"/>
                <w:sz w:val="20"/>
              </w:rPr>
              <w:t>50层</w:t>
            </w:r>
          </w:p>
        </w:tc>
        <w:tc>
          <w:tcPr>
            <w:tcW w:w="1729" w:type="dxa"/>
          </w:tcPr>
          <w:p w14:paraId="7FE207FC">
            <w:pPr>
              <w:spacing w:after="0"/>
              <w:jc w:val="center"/>
            </w:pPr>
            <w:r>
              <w:rPr>
                <w:rFonts w:ascii="宋体" w:hAnsi="宋体" w:eastAsia="宋体"/>
                <w:sz w:val="20"/>
              </w:rPr>
              <w:t>25.6M</w:t>
            </w:r>
          </w:p>
        </w:tc>
        <w:tc>
          <w:tcPr>
            <w:tcW w:w="1729" w:type="dxa"/>
          </w:tcPr>
          <w:p w14:paraId="55E1A598">
            <w:pPr>
              <w:spacing w:after="0"/>
              <w:jc w:val="center"/>
            </w:pPr>
            <w:r>
              <w:rPr>
                <w:rFonts w:ascii="宋体" w:hAnsi="宋体" w:eastAsia="宋体"/>
                <w:sz w:val="20"/>
              </w:rPr>
              <w:t>76.1%</w:t>
            </w:r>
          </w:p>
        </w:tc>
        <w:tc>
          <w:tcPr>
            <w:tcW w:w="1729" w:type="dxa"/>
          </w:tcPr>
          <w:p w14:paraId="34B80DDF">
            <w:pPr>
              <w:spacing w:after="0"/>
              <w:jc w:val="center"/>
            </w:pPr>
            <w:r>
              <w:rPr>
                <w:rFonts w:ascii="宋体" w:hAnsi="宋体" w:eastAsia="宋体"/>
                <w:sz w:val="20"/>
              </w:rPr>
              <w:t>残差连接，精度与速度平衡</w:t>
            </w:r>
          </w:p>
        </w:tc>
      </w:tr>
      <w:tr w14:paraId="26FA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FD88320">
            <w:pPr>
              <w:spacing w:after="0"/>
              <w:jc w:val="center"/>
            </w:pPr>
            <w:r>
              <w:rPr>
                <w:rFonts w:ascii="宋体" w:hAnsi="宋体" w:eastAsia="宋体"/>
                <w:sz w:val="20"/>
              </w:rPr>
              <w:t>VGG-16</w:t>
            </w:r>
          </w:p>
        </w:tc>
        <w:tc>
          <w:tcPr>
            <w:tcW w:w="1729" w:type="dxa"/>
          </w:tcPr>
          <w:p w14:paraId="5C35CDCB">
            <w:pPr>
              <w:spacing w:after="0"/>
              <w:jc w:val="center"/>
            </w:pPr>
            <w:r>
              <w:rPr>
                <w:rFonts w:ascii="宋体" w:hAnsi="宋体" w:eastAsia="宋体"/>
                <w:sz w:val="20"/>
              </w:rPr>
              <w:t>16层</w:t>
            </w:r>
          </w:p>
        </w:tc>
        <w:tc>
          <w:tcPr>
            <w:tcW w:w="1729" w:type="dxa"/>
          </w:tcPr>
          <w:p w14:paraId="6443DE37">
            <w:pPr>
              <w:spacing w:after="0"/>
              <w:jc w:val="center"/>
            </w:pPr>
            <w:r>
              <w:rPr>
                <w:rFonts w:ascii="宋体" w:hAnsi="宋体" w:eastAsia="宋体"/>
                <w:sz w:val="20"/>
              </w:rPr>
              <w:t>138.4M</w:t>
            </w:r>
          </w:p>
        </w:tc>
        <w:tc>
          <w:tcPr>
            <w:tcW w:w="1729" w:type="dxa"/>
          </w:tcPr>
          <w:p w14:paraId="7A76D943">
            <w:pPr>
              <w:spacing w:after="0"/>
              <w:jc w:val="center"/>
            </w:pPr>
            <w:r>
              <w:rPr>
                <w:rFonts w:ascii="宋体" w:hAnsi="宋体" w:eastAsia="宋体"/>
                <w:sz w:val="20"/>
              </w:rPr>
              <w:t>71.3%</w:t>
            </w:r>
          </w:p>
        </w:tc>
        <w:tc>
          <w:tcPr>
            <w:tcW w:w="1729" w:type="dxa"/>
          </w:tcPr>
          <w:p w14:paraId="7DA4900E">
            <w:pPr>
              <w:spacing w:after="0"/>
              <w:jc w:val="center"/>
            </w:pPr>
            <w:r>
              <w:rPr>
                <w:rFonts w:ascii="宋体" w:hAnsi="宋体" w:eastAsia="宋体"/>
                <w:sz w:val="20"/>
              </w:rPr>
              <w:t>结构简洁，参数量大</w:t>
            </w:r>
          </w:p>
        </w:tc>
      </w:tr>
      <w:tr w14:paraId="392E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DF264F8">
            <w:pPr>
              <w:spacing w:after="0"/>
              <w:jc w:val="center"/>
            </w:pPr>
            <w:r>
              <w:rPr>
                <w:rFonts w:ascii="宋体" w:hAnsi="宋体" w:eastAsia="宋体"/>
                <w:sz w:val="20"/>
              </w:rPr>
              <w:t>MobileNet-V2</w:t>
            </w:r>
          </w:p>
        </w:tc>
        <w:tc>
          <w:tcPr>
            <w:tcW w:w="1729" w:type="dxa"/>
          </w:tcPr>
          <w:p w14:paraId="0CE82E3C">
            <w:pPr>
              <w:spacing w:after="0"/>
              <w:jc w:val="center"/>
            </w:pPr>
            <w:r>
              <w:rPr>
                <w:rFonts w:ascii="宋体" w:hAnsi="宋体" w:eastAsia="宋体"/>
                <w:sz w:val="20"/>
              </w:rPr>
              <w:t>53层</w:t>
            </w:r>
          </w:p>
        </w:tc>
        <w:tc>
          <w:tcPr>
            <w:tcW w:w="1729" w:type="dxa"/>
          </w:tcPr>
          <w:p w14:paraId="17D84E23">
            <w:pPr>
              <w:spacing w:after="0"/>
              <w:jc w:val="center"/>
            </w:pPr>
            <w:r>
              <w:rPr>
                <w:rFonts w:ascii="宋体" w:hAnsi="宋体" w:eastAsia="宋体"/>
                <w:sz w:val="20"/>
              </w:rPr>
              <w:t>3.4M</w:t>
            </w:r>
          </w:p>
        </w:tc>
        <w:tc>
          <w:tcPr>
            <w:tcW w:w="1729" w:type="dxa"/>
          </w:tcPr>
          <w:p w14:paraId="7419775C">
            <w:pPr>
              <w:spacing w:after="0"/>
              <w:jc w:val="center"/>
            </w:pPr>
            <w:r>
              <w:rPr>
                <w:rFonts w:ascii="宋体" w:hAnsi="宋体" w:eastAsia="宋体"/>
                <w:sz w:val="20"/>
              </w:rPr>
              <w:t>71.8%</w:t>
            </w:r>
          </w:p>
        </w:tc>
        <w:tc>
          <w:tcPr>
            <w:tcW w:w="1729" w:type="dxa"/>
          </w:tcPr>
          <w:p w14:paraId="4DB4151D">
            <w:pPr>
              <w:spacing w:after="0"/>
              <w:jc w:val="center"/>
            </w:pPr>
            <w:r>
              <w:rPr>
                <w:rFonts w:ascii="宋体" w:hAnsi="宋体" w:eastAsia="宋体"/>
                <w:sz w:val="20"/>
              </w:rPr>
              <w:t>轻量级，适合移动端部署</w:t>
            </w:r>
          </w:p>
        </w:tc>
      </w:tr>
    </w:tbl>
    <w:p w14:paraId="4590C00E"/>
    <w:p w14:paraId="6232A543">
      <w:pPr>
        <w:ind w:firstLine="480"/>
      </w:pPr>
      <w:r>
        <w:rPr>
          <w:rFonts w:ascii="宋体" w:hAnsi="宋体" w:eastAsia="宋体"/>
          <w:b w:val="0"/>
          <w:sz w:val="24"/>
        </w:rPr>
        <w:t>ResNet-50通过残差连接实现了深度网络的有效训练，在精度和推理速度之间取得了较好的平衡；VGG-16结构规则、易于理解，但参数量较大；MobileNet-V2采用深度可分离卷积大幅减少参数量，适合资源受限的部署环境。</w:t>
      </w:r>
    </w:p>
    <w:p w14:paraId="1A282EF0">
      <w:r>
        <w:br w:type="page"/>
      </w:r>
    </w:p>
    <w:p w14:paraId="23215B2A">
      <w:pPr>
        <w:pStyle w:val="3"/>
      </w:pPr>
      <w:r>
        <w:rPr>
          <w:rFonts w:ascii="黑体" w:hAnsi="黑体" w:eastAsia="黑体"/>
          <w:color w:val="000000"/>
          <w:sz w:val="36"/>
        </w:rPr>
        <w:t>第五章 系统测试</w:t>
      </w:r>
    </w:p>
    <w:p w14:paraId="285AFE61">
      <w:pPr>
        <w:pStyle w:val="4"/>
      </w:pPr>
      <w:r>
        <w:rPr>
          <w:rFonts w:ascii="黑体" w:hAnsi="黑体" w:eastAsia="黑体"/>
          <w:color w:val="000000"/>
          <w:sz w:val="30"/>
        </w:rPr>
        <w:t>5.1 测试目的与意义</w:t>
      </w:r>
    </w:p>
    <w:p w14:paraId="49C49511">
      <w:pPr>
        <w:ind w:firstLine="480"/>
      </w:pPr>
      <w:r>
        <w:rPr>
          <w:rFonts w:ascii="宋体" w:hAnsi="宋体" w:eastAsia="宋体"/>
          <w:b w:val="0"/>
          <w:sz w:val="24"/>
        </w:rPr>
        <w:t>系统测试是软件开发过程中不可或缺的环节，其目的是验证系统是否满足设计需求，发现并修复潜在的缺陷，确保系统的质量和可靠性。本章通过设计一系列测试用例，对系统的前端界面功能、后端API接口和深度学习分类功能进行全面测试。</w:t>
      </w:r>
    </w:p>
    <w:p w14:paraId="290A1343">
      <w:pPr>
        <w:pStyle w:val="4"/>
      </w:pPr>
      <w:r>
        <w:rPr>
          <w:rFonts w:ascii="黑体" w:hAnsi="黑体" w:eastAsia="黑体"/>
          <w:color w:val="000000"/>
          <w:sz w:val="30"/>
        </w:rPr>
        <w:t>5.2 测试用例设计</w:t>
      </w:r>
    </w:p>
    <w:p w14:paraId="33CCD005">
      <w:pPr>
        <w:pStyle w:val="5"/>
      </w:pPr>
      <w:r>
        <w:rPr>
          <w:rFonts w:ascii="黑体" w:hAnsi="黑体" w:eastAsia="黑体"/>
          <w:color w:val="000000"/>
          <w:sz w:val="26"/>
        </w:rPr>
        <w:t>5.2.1 前端功能测试</w:t>
      </w:r>
    </w:p>
    <w:p w14:paraId="7730730B">
      <w:pPr>
        <w:jc w:val="center"/>
      </w:pPr>
      <w:r>
        <w:rPr>
          <w:rFonts w:ascii="宋体" w:hAnsi="宋体" w:eastAsia="宋体"/>
          <w:b/>
          <w:sz w:val="20"/>
        </w:rPr>
        <w:t>表5-1 前端功能测试用例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3EE0B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tcPr>
          <w:p w14:paraId="3068C29E">
            <w:pPr>
              <w:spacing w:after="0"/>
              <w:jc w:val="center"/>
            </w:pPr>
            <w:r>
              <w:rPr>
                <w:rFonts w:ascii="宋体" w:hAnsi="宋体" w:eastAsia="宋体"/>
                <w:b/>
                <w:sz w:val="20"/>
              </w:rPr>
              <w:t>编号</w:t>
            </w:r>
          </w:p>
        </w:tc>
        <w:tc>
          <w:tcPr>
            <w:tcW w:w="1729" w:type="dxa"/>
            <w:shd w:val="clear" w:color="auto" w:fill="D9E2F3"/>
          </w:tcPr>
          <w:p w14:paraId="49E658CE">
            <w:pPr>
              <w:spacing w:after="0"/>
              <w:jc w:val="center"/>
            </w:pPr>
            <w:r>
              <w:rPr>
                <w:rFonts w:ascii="宋体" w:hAnsi="宋体" w:eastAsia="宋体"/>
                <w:b/>
                <w:sz w:val="20"/>
              </w:rPr>
              <w:t>测试项</w:t>
            </w:r>
          </w:p>
        </w:tc>
        <w:tc>
          <w:tcPr>
            <w:tcW w:w="1729" w:type="dxa"/>
            <w:shd w:val="clear" w:color="auto" w:fill="D9E2F3"/>
          </w:tcPr>
          <w:p w14:paraId="4B42C040">
            <w:pPr>
              <w:spacing w:after="0"/>
              <w:jc w:val="center"/>
            </w:pPr>
            <w:r>
              <w:rPr>
                <w:rFonts w:ascii="宋体" w:hAnsi="宋体" w:eastAsia="宋体"/>
                <w:b/>
                <w:sz w:val="20"/>
              </w:rPr>
              <w:t>测试步骤</w:t>
            </w:r>
          </w:p>
        </w:tc>
        <w:tc>
          <w:tcPr>
            <w:tcW w:w="1729" w:type="dxa"/>
            <w:shd w:val="clear" w:color="auto" w:fill="D9E2F3"/>
          </w:tcPr>
          <w:p w14:paraId="297CB741">
            <w:pPr>
              <w:spacing w:after="0"/>
              <w:jc w:val="center"/>
            </w:pPr>
            <w:r>
              <w:rPr>
                <w:rFonts w:ascii="宋体" w:hAnsi="宋体" w:eastAsia="宋体"/>
                <w:b/>
                <w:sz w:val="20"/>
              </w:rPr>
              <w:t>预期结果</w:t>
            </w:r>
          </w:p>
        </w:tc>
        <w:tc>
          <w:tcPr>
            <w:tcW w:w="1729" w:type="dxa"/>
            <w:shd w:val="clear" w:color="auto" w:fill="D9E2F3"/>
          </w:tcPr>
          <w:p w14:paraId="251AB306">
            <w:pPr>
              <w:spacing w:after="0"/>
              <w:jc w:val="center"/>
            </w:pPr>
            <w:r>
              <w:rPr>
                <w:rFonts w:ascii="宋体" w:hAnsi="宋体" w:eastAsia="宋体"/>
                <w:b/>
                <w:sz w:val="20"/>
              </w:rPr>
              <w:t>实际结果</w:t>
            </w:r>
          </w:p>
        </w:tc>
      </w:tr>
      <w:tr w14:paraId="5139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668CC9B7">
            <w:pPr>
              <w:spacing w:after="0"/>
              <w:jc w:val="center"/>
            </w:pPr>
            <w:r>
              <w:rPr>
                <w:rFonts w:ascii="宋体" w:hAnsi="宋体" w:eastAsia="宋体"/>
                <w:sz w:val="20"/>
              </w:rPr>
              <w:t>T-01</w:t>
            </w:r>
          </w:p>
        </w:tc>
        <w:tc>
          <w:tcPr>
            <w:tcW w:w="1729" w:type="dxa"/>
          </w:tcPr>
          <w:p w14:paraId="71874284">
            <w:pPr>
              <w:spacing w:after="0"/>
              <w:jc w:val="center"/>
            </w:pPr>
            <w:r>
              <w:rPr>
                <w:rFonts w:ascii="宋体" w:hAnsi="宋体" w:eastAsia="宋体"/>
                <w:sz w:val="20"/>
              </w:rPr>
              <w:t>图片拖拽上传</w:t>
            </w:r>
          </w:p>
        </w:tc>
        <w:tc>
          <w:tcPr>
            <w:tcW w:w="1729" w:type="dxa"/>
          </w:tcPr>
          <w:p w14:paraId="005C538C">
            <w:pPr>
              <w:spacing w:after="0"/>
              <w:jc w:val="center"/>
            </w:pPr>
            <w:r>
              <w:rPr>
                <w:rFonts w:ascii="宋体" w:hAnsi="宋体" w:eastAsia="宋体"/>
                <w:sz w:val="20"/>
              </w:rPr>
              <w:t>将一张JPG图片拖拽到上传区域</w:t>
            </w:r>
          </w:p>
        </w:tc>
        <w:tc>
          <w:tcPr>
            <w:tcW w:w="1729" w:type="dxa"/>
          </w:tcPr>
          <w:p w14:paraId="0602A548">
            <w:pPr>
              <w:spacing w:after="0"/>
              <w:jc w:val="center"/>
            </w:pPr>
            <w:r>
              <w:rPr>
                <w:rFonts w:ascii="宋体" w:hAnsi="宋体" w:eastAsia="宋体"/>
                <w:sz w:val="20"/>
              </w:rPr>
              <w:t>显示图片预览</w:t>
            </w:r>
          </w:p>
        </w:tc>
        <w:tc>
          <w:tcPr>
            <w:tcW w:w="1729" w:type="dxa"/>
          </w:tcPr>
          <w:p w14:paraId="342464C8">
            <w:pPr>
              <w:spacing w:after="0"/>
              <w:jc w:val="center"/>
            </w:pPr>
            <w:r>
              <w:rPr>
                <w:rFonts w:ascii="宋体" w:hAnsi="宋体" w:eastAsia="宋体"/>
                <w:sz w:val="20"/>
              </w:rPr>
              <w:t>与预期一致</w:t>
            </w:r>
          </w:p>
        </w:tc>
      </w:tr>
      <w:tr w14:paraId="66D4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13101167">
            <w:pPr>
              <w:spacing w:after="0"/>
              <w:jc w:val="center"/>
            </w:pPr>
            <w:r>
              <w:rPr>
                <w:rFonts w:ascii="宋体" w:hAnsi="宋体" w:eastAsia="宋体"/>
                <w:sz w:val="20"/>
              </w:rPr>
              <w:t>T-02</w:t>
            </w:r>
          </w:p>
        </w:tc>
        <w:tc>
          <w:tcPr>
            <w:tcW w:w="1729" w:type="dxa"/>
          </w:tcPr>
          <w:p w14:paraId="6392DA82">
            <w:pPr>
              <w:spacing w:after="0"/>
              <w:jc w:val="center"/>
            </w:pPr>
            <w:r>
              <w:rPr>
                <w:rFonts w:ascii="宋体" w:hAnsi="宋体" w:eastAsia="宋体"/>
                <w:sz w:val="20"/>
              </w:rPr>
              <w:t>图片点击上传</w:t>
            </w:r>
          </w:p>
        </w:tc>
        <w:tc>
          <w:tcPr>
            <w:tcW w:w="1729" w:type="dxa"/>
          </w:tcPr>
          <w:p w14:paraId="717271D8">
            <w:pPr>
              <w:spacing w:after="0"/>
              <w:jc w:val="center"/>
            </w:pPr>
            <w:r>
              <w:rPr>
                <w:rFonts w:ascii="宋体" w:hAnsi="宋体" w:eastAsia="宋体"/>
                <w:sz w:val="20"/>
              </w:rPr>
              <w:t>点击上传区域，选择图片</w:t>
            </w:r>
          </w:p>
        </w:tc>
        <w:tc>
          <w:tcPr>
            <w:tcW w:w="1729" w:type="dxa"/>
          </w:tcPr>
          <w:p w14:paraId="58687339">
            <w:pPr>
              <w:spacing w:after="0"/>
              <w:jc w:val="center"/>
            </w:pPr>
            <w:r>
              <w:rPr>
                <w:rFonts w:ascii="宋体" w:hAnsi="宋体" w:eastAsia="宋体"/>
                <w:sz w:val="20"/>
              </w:rPr>
              <w:t>显示图片预览</w:t>
            </w:r>
          </w:p>
        </w:tc>
        <w:tc>
          <w:tcPr>
            <w:tcW w:w="1729" w:type="dxa"/>
          </w:tcPr>
          <w:p w14:paraId="74B54535">
            <w:pPr>
              <w:spacing w:after="0"/>
              <w:jc w:val="center"/>
            </w:pPr>
            <w:r>
              <w:rPr>
                <w:rFonts w:ascii="宋体" w:hAnsi="宋体" w:eastAsia="宋体"/>
                <w:sz w:val="20"/>
              </w:rPr>
              <w:t>与预期一致</w:t>
            </w:r>
          </w:p>
        </w:tc>
      </w:tr>
      <w:tr w14:paraId="36E9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E503846">
            <w:pPr>
              <w:spacing w:after="0"/>
              <w:jc w:val="center"/>
            </w:pPr>
            <w:r>
              <w:rPr>
                <w:rFonts w:ascii="宋体" w:hAnsi="宋体" w:eastAsia="宋体"/>
                <w:sz w:val="20"/>
              </w:rPr>
              <w:t>T-03</w:t>
            </w:r>
          </w:p>
        </w:tc>
        <w:tc>
          <w:tcPr>
            <w:tcW w:w="1729" w:type="dxa"/>
          </w:tcPr>
          <w:p w14:paraId="54F7D4AF">
            <w:pPr>
              <w:spacing w:after="0"/>
              <w:jc w:val="center"/>
            </w:pPr>
            <w:r>
              <w:rPr>
                <w:rFonts w:ascii="宋体" w:hAnsi="宋体" w:eastAsia="宋体"/>
                <w:sz w:val="20"/>
              </w:rPr>
              <w:t>不支持格式提示</w:t>
            </w:r>
          </w:p>
        </w:tc>
        <w:tc>
          <w:tcPr>
            <w:tcW w:w="1729" w:type="dxa"/>
          </w:tcPr>
          <w:p w14:paraId="3D2F9349">
            <w:pPr>
              <w:spacing w:after="0"/>
              <w:jc w:val="center"/>
            </w:pPr>
            <w:r>
              <w:rPr>
                <w:rFonts w:ascii="宋体" w:hAnsi="宋体" w:eastAsia="宋体"/>
                <w:sz w:val="20"/>
              </w:rPr>
              <w:t>尝试上传.txt文件</w:t>
            </w:r>
          </w:p>
        </w:tc>
        <w:tc>
          <w:tcPr>
            <w:tcW w:w="1729" w:type="dxa"/>
          </w:tcPr>
          <w:p w14:paraId="0F82D5AB">
            <w:pPr>
              <w:spacing w:after="0"/>
              <w:jc w:val="center"/>
            </w:pPr>
            <w:r>
              <w:rPr>
                <w:rFonts w:ascii="宋体" w:hAnsi="宋体" w:eastAsia="宋体"/>
                <w:sz w:val="20"/>
              </w:rPr>
              <w:t>提示不支持的文件格式</w:t>
            </w:r>
          </w:p>
        </w:tc>
        <w:tc>
          <w:tcPr>
            <w:tcW w:w="1729" w:type="dxa"/>
          </w:tcPr>
          <w:p w14:paraId="4F575B6B">
            <w:pPr>
              <w:spacing w:after="0"/>
              <w:jc w:val="center"/>
            </w:pPr>
            <w:r>
              <w:rPr>
                <w:rFonts w:ascii="宋体" w:hAnsi="宋体" w:eastAsia="宋体"/>
                <w:sz w:val="20"/>
              </w:rPr>
              <w:t>与预期一致</w:t>
            </w:r>
          </w:p>
        </w:tc>
      </w:tr>
      <w:tr w14:paraId="662F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7FD1387">
            <w:pPr>
              <w:spacing w:after="0"/>
              <w:jc w:val="center"/>
            </w:pPr>
            <w:r>
              <w:rPr>
                <w:rFonts w:ascii="宋体" w:hAnsi="宋体" w:eastAsia="宋体"/>
                <w:sz w:val="20"/>
              </w:rPr>
              <w:t>T-04</w:t>
            </w:r>
          </w:p>
        </w:tc>
        <w:tc>
          <w:tcPr>
            <w:tcW w:w="1729" w:type="dxa"/>
          </w:tcPr>
          <w:p w14:paraId="106248FA">
            <w:pPr>
              <w:spacing w:after="0"/>
              <w:jc w:val="center"/>
            </w:pPr>
            <w:r>
              <w:rPr>
                <w:rFonts w:ascii="宋体" w:hAnsi="宋体" w:eastAsia="宋体"/>
                <w:sz w:val="20"/>
              </w:rPr>
              <w:t>清除图片功能</w:t>
            </w:r>
          </w:p>
        </w:tc>
        <w:tc>
          <w:tcPr>
            <w:tcW w:w="1729" w:type="dxa"/>
          </w:tcPr>
          <w:p w14:paraId="18B6C52E">
            <w:pPr>
              <w:spacing w:after="0"/>
              <w:jc w:val="center"/>
            </w:pPr>
            <w:r>
              <w:rPr>
                <w:rFonts w:ascii="宋体" w:hAnsi="宋体" w:eastAsia="宋体"/>
                <w:sz w:val="20"/>
              </w:rPr>
              <w:t>上传图片后点击"清除"按钮</w:t>
            </w:r>
          </w:p>
        </w:tc>
        <w:tc>
          <w:tcPr>
            <w:tcW w:w="1729" w:type="dxa"/>
          </w:tcPr>
          <w:p w14:paraId="53DDF1C9">
            <w:pPr>
              <w:spacing w:after="0"/>
              <w:jc w:val="center"/>
            </w:pPr>
            <w:r>
              <w:rPr>
                <w:rFonts w:ascii="宋体" w:hAnsi="宋体" w:eastAsia="宋体"/>
                <w:sz w:val="20"/>
              </w:rPr>
              <w:t>清除预览和结果</w:t>
            </w:r>
          </w:p>
        </w:tc>
        <w:tc>
          <w:tcPr>
            <w:tcW w:w="1729" w:type="dxa"/>
          </w:tcPr>
          <w:p w14:paraId="65334E46">
            <w:pPr>
              <w:spacing w:after="0"/>
              <w:jc w:val="center"/>
            </w:pPr>
            <w:r>
              <w:rPr>
                <w:rFonts w:ascii="宋体" w:hAnsi="宋体" w:eastAsia="宋体"/>
                <w:sz w:val="20"/>
              </w:rPr>
              <w:t>与预期一致</w:t>
            </w:r>
          </w:p>
        </w:tc>
      </w:tr>
      <w:tr w14:paraId="09A1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1283B91A">
            <w:pPr>
              <w:spacing w:after="0"/>
              <w:jc w:val="center"/>
            </w:pPr>
            <w:r>
              <w:rPr>
                <w:rFonts w:ascii="宋体" w:hAnsi="宋体" w:eastAsia="宋体"/>
                <w:sz w:val="20"/>
              </w:rPr>
              <w:t>T-05</w:t>
            </w:r>
          </w:p>
        </w:tc>
        <w:tc>
          <w:tcPr>
            <w:tcW w:w="1729" w:type="dxa"/>
          </w:tcPr>
          <w:p w14:paraId="319A5013">
            <w:pPr>
              <w:spacing w:after="0"/>
              <w:jc w:val="center"/>
            </w:pPr>
            <w:r>
              <w:rPr>
                <w:rFonts w:ascii="宋体" w:hAnsi="宋体" w:eastAsia="宋体"/>
                <w:sz w:val="20"/>
              </w:rPr>
              <w:t>未选图点击分类</w:t>
            </w:r>
          </w:p>
        </w:tc>
        <w:tc>
          <w:tcPr>
            <w:tcW w:w="1729" w:type="dxa"/>
          </w:tcPr>
          <w:p w14:paraId="3E28C042">
            <w:pPr>
              <w:spacing w:after="0"/>
              <w:jc w:val="center"/>
            </w:pPr>
            <w:r>
              <w:rPr>
                <w:rFonts w:ascii="宋体" w:hAnsi="宋体" w:eastAsia="宋体"/>
                <w:sz w:val="20"/>
              </w:rPr>
              <w:t>不选图片直接点"开始分类"</w:t>
            </w:r>
          </w:p>
        </w:tc>
        <w:tc>
          <w:tcPr>
            <w:tcW w:w="1729" w:type="dxa"/>
          </w:tcPr>
          <w:p w14:paraId="0469D1B9">
            <w:pPr>
              <w:spacing w:after="0"/>
              <w:jc w:val="center"/>
            </w:pPr>
            <w:r>
              <w:rPr>
                <w:rFonts w:ascii="宋体" w:hAnsi="宋体" w:eastAsia="宋体"/>
                <w:sz w:val="20"/>
              </w:rPr>
              <w:t>提示请先选择图片</w:t>
            </w:r>
          </w:p>
        </w:tc>
        <w:tc>
          <w:tcPr>
            <w:tcW w:w="1729" w:type="dxa"/>
          </w:tcPr>
          <w:p w14:paraId="1AC97140">
            <w:pPr>
              <w:spacing w:after="0"/>
              <w:jc w:val="center"/>
            </w:pPr>
            <w:r>
              <w:rPr>
                <w:rFonts w:ascii="宋体" w:hAnsi="宋体" w:eastAsia="宋体"/>
                <w:sz w:val="20"/>
              </w:rPr>
              <w:t>与预期一致</w:t>
            </w:r>
          </w:p>
        </w:tc>
      </w:tr>
      <w:tr w14:paraId="0557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B0A8032">
            <w:pPr>
              <w:spacing w:after="0"/>
              <w:jc w:val="center"/>
            </w:pPr>
            <w:r>
              <w:rPr>
                <w:rFonts w:ascii="宋体" w:hAnsi="宋体" w:eastAsia="宋体"/>
                <w:sz w:val="20"/>
              </w:rPr>
              <w:t>T-06</w:t>
            </w:r>
          </w:p>
        </w:tc>
        <w:tc>
          <w:tcPr>
            <w:tcW w:w="1729" w:type="dxa"/>
          </w:tcPr>
          <w:p w14:paraId="0A8546CB">
            <w:pPr>
              <w:spacing w:after="0"/>
              <w:jc w:val="center"/>
            </w:pPr>
            <w:r>
              <w:rPr>
                <w:rFonts w:ascii="宋体" w:hAnsi="宋体" w:eastAsia="宋体"/>
                <w:sz w:val="20"/>
              </w:rPr>
              <w:t>分类结果展示</w:t>
            </w:r>
          </w:p>
        </w:tc>
        <w:tc>
          <w:tcPr>
            <w:tcW w:w="1729" w:type="dxa"/>
          </w:tcPr>
          <w:p w14:paraId="3F6C1017">
            <w:pPr>
              <w:spacing w:after="0"/>
              <w:jc w:val="center"/>
            </w:pPr>
            <w:r>
              <w:rPr>
                <w:rFonts w:ascii="宋体" w:hAnsi="宋体" w:eastAsia="宋体"/>
                <w:sz w:val="20"/>
              </w:rPr>
              <w:t>上传图片后点击"开始分类"</w:t>
            </w:r>
          </w:p>
        </w:tc>
        <w:tc>
          <w:tcPr>
            <w:tcW w:w="1729" w:type="dxa"/>
          </w:tcPr>
          <w:p w14:paraId="188C3ED6">
            <w:pPr>
              <w:spacing w:after="0"/>
              <w:jc w:val="center"/>
            </w:pPr>
            <w:r>
              <w:rPr>
                <w:rFonts w:ascii="宋体" w:hAnsi="宋体" w:eastAsia="宋体"/>
                <w:sz w:val="20"/>
              </w:rPr>
              <w:t>显示Top-5结果和置信度</w:t>
            </w:r>
          </w:p>
        </w:tc>
        <w:tc>
          <w:tcPr>
            <w:tcW w:w="1729" w:type="dxa"/>
          </w:tcPr>
          <w:p w14:paraId="66DF2DA7">
            <w:pPr>
              <w:spacing w:after="0"/>
              <w:jc w:val="center"/>
            </w:pPr>
            <w:r>
              <w:rPr>
                <w:rFonts w:ascii="宋体" w:hAnsi="宋体" w:eastAsia="宋体"/>
                <w:sz w:val="20"/>
              </w:rPr>
              <w:t>与预期一致</w:t>
            </w:r>
          </w:p>
        </w:tc>
      </w:tr>
      <w:tr w14:paraId="1BDC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371A69F">
            <w:pPr>
              <w:spacing w:after="0"/>
              <w:jc w:val="center"/>
            </w:pPr>
            <w:r>
              <w:rPr>
                <w:rFonts w:ascii="宋体" w:hAnsi="宋体" w:eastAsia="宋体"/>
                <w:sz w:val="20"/>
              </w:rPr>
              <w:t>T-07</w:t>
            </w:r>
          </w:p>
        </w:tc>
        <w:tc>
          <w:tcPr>
            <w:tcW w:w="1729" w:type="dxa"/>
          </w:tcPr>
          <w:p w14:paraId="47ECE4F6">
            <w:pPr>
              <w:spacing w:after="0"/>
              <w:jc w:val="center"/>
            </w:pPr>
            <w:r>
              <w:rPr>
                <w:rFonts w:ascii="宋体" w:hAnsi="宋体" w:eastAsia="宋体"/>
                <w:sz w:val="20"/>
              </w:rPr>
              <w:t>模型切换</w:t>
            </w:r>
          </w:p>
        </w:tc>
        <w:tc>
          <w:tcPr>
            <w:tcW w:w="1729" w:type="dxa"/>
          </w:tcPr>
          <w:p w14:paraId="7FBB9FEC">
            <w:pPr>
              <w:spacing w:after="0"/>
              <w:jc w:val="center"/>
            </w:pPr>
            <w:r>
              <w:rPr>
                <w:rFonts w:ascii="宋体" w:hAnsi="宋体" w:eastAsia="宋体"/>
                <w:sz w:val="20"/>
              </w:rPr>
              <w:t>点击VGG-16单选按钮</w:t>
            </w:r>
          </w:p>
        </w:tc>
        <w:tc>
          <w:tcPr>
            <w:tcW w:w="1729" w:type="dxa"/>
          </w:tcPr>
          <w:p w14:paraId="4E2A1BEB">
            <w:pPr>
              <w:spacing w:after="0"/>
              <w:jc w:val="center"/>
            </w:pPr>
            <w:r>
              <w:rPr>
                <w:rFonts w:ascii="宋体" w:hAnsi="宋体" w:eastAsia="宋体"/>
                <w:sz w:val="20"/>
              </w:rPr>
              <w:t>提示已切换模型</w:t>
            </w:r>
          </w:p>
        </w:tc>
        <w:tc>
          <w:tcPr>
            <w:tcW w:w="1729" w:type="dxa"/>
          </w:tcPr>
          <w:p w14:paraId="52BE35E3">
            <w:pPr>
              <w:spacing w:after="0"/>
              <w:jc w:val="center"/>
            </w:pPr>
            <w:r>
              <w:rPr>
                <w:rFonts w:ascii="宋体" w:hAnsi="宋体" w:eastAsia="宋体"/>
                <w:sz w:val="20"/>
              </w:rPr>
              <w:t>与预期一致</w:t>
            </w:r>
          </w:p>
        </w:tc>
      </w:tr>
      <w:tr w14:paraId="3BD8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7469169">
            <w:pPr>
              <w:spacing w:after="0"/>
              <w:jc w:val="center"/>
            </w:pPr>
            <w:r>
              <w:rPr>
                <w:rFonts w:ascii="宋体" w:hAnsi="宋体" w:eastAsia="宋体"/>
                <w:sz w:val="20"/>
              </w:rPr>
              <w:t>T-08</w:t>
            </w:r>
          </w:p>
        </w:tc>
        <w:tc>
          <w:tcPr>
            <w:tcW w:w="1729" w:type="dxa"/>
          </w:tcPr>
          <w:p w14:paraId="3A41B57D">
            <w:pPr>
              <w:spacing w:after="0"/>
              <w:jc w:val="center"/>
            </w:pPr>
            <w:r>
              <w:rPr>
                <w:rFonts w:ascii="宋体" w:hAnsi="宋体" w:eastAsia="宋体"/>
                <w:sz w:val="20"/>
              </w:rPr>
              <w:t>加载状态显示</w:t>
            </w:r>
          </w:p>
        </w:tc>
        <w:tc>
          <w:tcPr>
            <w:tcW w:w="1729" w:type="dxa"/>
          </w:tcPr>
          <w:p w14:paraId="76DA1076">
            <w:pPr>
              <w:spacing w:after="0"/>
              <w:jc w:val="center"/>
            </w:pPr>
            <w:r>
              <w:rPr>
                <w:rFonts w:ascii="宋体" w:hAnsi="宋体" w:eastAsia="宋体"/>
                <w:sz w:val="20"/>
              </w:rPr>
              <w:t>点击分类后观察按钮</w:t>
            </w:r>
          </w:p>
        </w:tc>
        <w:tc>
          <w:tcPr>
            <w:tcW w:w="1729" w:type="dxa"/>
          </w:tcPr>
          <w:p w14:paraId="272589DE">
            <w:pPr>
              <w:spacing w:after="0"/>
              <w:jc w:val="center"/>
            </w:pPr>
            <w:r>
              <w:rPr>
                <w:rFonts w:ascii="宋体" w:hAnsi="宋体" w:eastAsia="宋体"/>
                <w:sz w:val="20"/>
              </w:rPr>
              <w:t>按钮显示"识别中..."</w:t>
            </w:r>
          </w:p>
        </w:tc>
        <w:tc>
          <w:tcPr>
            <w:tcW w:w="1729" w:type="dxa"/>
          </w:tcPr>
          <w:p w14:paraId="2020C4DD">
            <w:pPr>
              <w:spacing w:after="0"/>
              <w:jc w:val="center"/>
            </w:pPr>
            <w:r>
              <w:rPr>
                <w:rFonts w:ascii="宋体" w:hAnsi="宋体" w:eastAsia="宋体"/>
                <w:sz w:val="20"/>
              </w:rPr>
              <w:t>与预期一致</w:t>
            </w:r>
          </w:p>
        </w:tc>
      </w:tr>
    </w:tbl>
    <w:p w14:paraId="338CA26C"/>
    <w:p w14:paraId="42E71245">
      <w:pPr>
        <w:pStyle w:val="5"/>
      </w:pPr>
      <w:r>
        <w:rPr>
          <w:rFonts w:ascii="黑体" w:hAnsi="黑体" w:eastAsia="黑体"/>
          <w:color w:val="000000"/>
          <w:sz w:val="26"/>
        </w:rPr>
        <w:t>5.2.2 后端API测试</w:t>
      </w:r>
    </w:p>
    <w:p w14:paraId="0BC5B746">
      <w:pPr>
        <w:jc w:val="center"/>
      </w:pPr>
      <w:r>
        <w:rPr>
          <w:rFonts w:ascii="宋体" w:hAnsi="宋体" w:eastAsia="宋体"/>
          <w:b/>
          <w:sz w:val="20"/>
        </w:rPr>
        <w:t>表5-2 后端API测试用例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916"/>
        <w:gridCol w:w="1729"/>
        <w:gridCol w:w="1729"/>
      </w:tblGrid>
      <w:tr w14:paraId="6ECE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tcPr>
          <w:p w14:paraId="51D9805E">
            <w:pPr>
              <w:spacing w:after="0"/>
              <w:jc w:val="center"/>
            </w:pPr>
            <w:r>
              <w:rPr>
                <w:rFonts w:ascii="宋体" w:hAnsi="宋体" w:eastAsia="宋体"/>
                <w:b/>
                <w:sz w:val="20"/>
              </w:rPr>
              <w:t>编号</w:t>
            </w:r>
          </w:p>
        </w:tc>
        <w:tc>
          <w:tcPr>
            <w:tcW w:w="1729" w:type="dxa"/>
            <w:shd w:val="clear" w:color="auto" w:fill="D9E2F3"/>
          </w:tcPr>
          <w:p w14:paraId="407BA3F8">
            <w:pPr>
              <w:spacing w:after="0"/>
              <w:jc w:val="center"/>
            </w:pPr>
            <w:r>
              <w:rPr>
                <w:rFonts w:ascii="宋体" w:hAnsi="宋体" w:eastAsia="宋体"/>
                <w:b/>
                <w:sz w:val="20"/>
              </w:rPr>
              <w:t>测试项</w:t>
            </w:r>
          </w:p>
        </w:tc>
        <w:tc>
          <w:tcPr>
            <w:tcW w:w="1729" w:type="dxa"/>
            <w:shd w:val="clear" w:color="auto" w:fill="D9E2F3"/>
          </w:tcPr>
          <w:p w14:paraId="6E6BC69E">
            <w:pPr>
              <w:spacing w:after="0"/>
              <w:jc w:val="center"/>
            </w:pPr>
            <w:r>
              <w:rPr>
                <w:rFonts w:ascii="宋体" w:hAnsi="宋体" w:eastAsia="宋体"/>
                <w:b/>
                <w:sz w:val="20"/>
              </w:rPr>
              <w:t>测试步骤</w:t>
            </w:r>
          </w:p>
        </w:tc>
        <w:tc>
          <w:tcPr>
            <w:tcW w:w="1729" w:type="dxa"/>
            <w:shd w:val="clear" w:color="auto" w:fill="D9E2F3"/>
          </w:tcPr>
          <w:p w14:paraId="481980AB">
            <w:pPr>
              <w:spacing w:after="0"/>
              <w:jc w:val="center"/>
            </w:pPr>
            <w:r>
              <w:rPr>
                <w:rFonts w:ascii="宋体" w:hAnsi="宋体" w:eastAsia="宋体"/>
                <w:b/>
                <w:sz w:val="20"/>
              </w:rPr>
              <w:t>预期结果</w:t>
            </w:r>
          </w:p>
        </w:tc>
        <w:tc>
          <w:tcPr>
            <w:tcW w:w="1729" w:type="dxa"/>
            <w:shd w:val="clear" w:color="auto" w:fill="D9E2F3"/>
          </w:tcPr>
          <w:p w14:paraId="4E73D4E0">
            <w:pPr>
              <w:spacing w:after="0"/>
              <w:jc w:val="center"/>
            </w:pPr>
            <w:r>
              <w:rPr>
                <w:rFonts w:ascii="宋体" w:hAnsi="宋体" w:eastAsia="宋体"/>
                <w:b/>
                <w:sz w:val="20"/>
              </w:rPr>
              <w:t>实际结果</w:t>
            </w:r>
          </w:p>
        </w:tc>
      </w:tr>
      <w:tr w14:paraId="6285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4032401">
            <w:pPr>
              <w:spacing w:after="0"/>
              <w:jc w:val="center"/>
            </w:pPr>
            <w:r>
              <w:rPr>
                <w:rFonts w:ascii="宋体" w:hAnsi="宋体" w:eastAsia="宋体"/>
                <w:sz w:val="20"/>
              </w:rPr>
              <w:t>T-09</w:t>
            </w:r>
          </w:p>
        </w:tc>
        <w:tc>
          <w:tcPr>
            <w:tcW w:w="1729" w:type="dxa"/>
          </w:tcPr>
          <w:p w14:paraId="7C705383">
            <w:pPr>
              <w:spacing w:after="0"/>
              <w:jc w:val="center"/>
            </w:pPr>
            <w:r>
              <w:rPr>
                <w:rFonts w:ascii="宋体" w:hAnsi="宋体" w:eastAsia="宋体"/>
                <w:sz w:val="20"/>
              </w:rPr>
              <w:t>健康检查接口</w:t>
            </w:r>
          </w:p>
        </w:tc>
        <w:tc>
          <w:tcPr>
            <w:tcW w:w="1729" w:type="dxa"/>
          </w:tcPr>
          <w:p w14:paraId="722ABFDC">
            <w:pPr>
              <w:spacing w:after="0"/>
              <w:jc w:val="center"/>
            </w:pPr>
            <w:r>
              <w:rPr>
                <w:rFonts w:ascii="宋体" w:hAnsi="宋体" w:eastAsia="宋体"/>
                <w:sz w:val="20"/>
              </w:rPr>
              <w:t>GET /api/health</w:t>
            </w:r>
          </w:p>
        </w:tc>
        <w:tc>
          <w:tcPr>
            <w:tcW w:w="1729" w:type="dxa"/>
          </w:tcPr>
          <w:p w14:paraId="59E704A3">
            <w:pPr>
              <w:spacing w:after="0"/>
              <w:jc w:val="center"/>
            </w:pPr>
            <w:r>
              <w:rPr>
                <w:rFonts w:ascii="宋体" w:hAnsi="宋体" w:eastAsia="宋体"/>
                <w:sz w:val="20"/>
              </w:rPr>
              <w:t>返回status:ok</w:t>
            </w:r>
          </w:p>
        </w:tc>
        <w:tc>
          <w:tcPr>
            <w:tcW w:w="1729" w:type="dxa"/>
          </w:tcPr>
          <w:p w14:paraId="78CBB5F6">
            <w:pPr>
              <w:spacing w:after="0"/>
              <w:jc w:val="center"/>
            </w:pPr>
            <w:r>
              <w:rPr>
                <w:rFonts w:ascii="宋体" w:hAnsi="宋体" w:eastAsia="宋体"/>
                <w:sz w:val="20"/>
              </w:rPr>
              <w:t>与预期一致</w:t>
            </w:r>
          </w:p>
        </w:tc>
      </w:tr>
      <w:tr w14:paraId="37DB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A784819">
            <w:pPr>
              <w:spacing w:after="0"/>
              <w:jc w:val="center"/>
            </w:pPr>
            <w:r>
              <w:rPr>
                <w:rFonts w:ascii="宋体" w:hAnsi="宋体" w:eastAsia="宋体"/>
                <w:sz w:val="20"/>
              </w:rPr>
              <w:t>T-10</w:t>
            </w:r>
          </w:p>
        </w:tc>
        <w:tc>
          <w:tcPr>
            <w:tcW w:w="1729" w:type="dxa"/>
          </w:tcPr>
          <w:p w14:paraId="2B8CFA9C">
            <w:pPr>
              <w:spacing w:after="0"/>
              <w:jc w:val="center"/>
            </w:pPr>
            <w:r>
              <w:rPr>
                <w:rFonts w:ascii="宋体" w:hAnsi="宋体" w:eastAsia="宋体"/>
                <w:sz w:val="20"/>
              </w:rPr>
              <w:t>正常图片分类</w:t>
            </w:r>
          </w:p>
        </w:tc>
        <w:tc>
          <w:tcPr>
            <w:tcW w:w="1729" w:type="dxa"/>
          </w:tcPr>
          <w:p w14:paraId="781EE87C">
            <w:pPr>
              <w:spacing w:after="0"/>
              <w:jc w:val="center"/>
            </w:pPr>
            <w:r>
              <w:rPr>
                <w:rFonts w:ascii="宋体" w:hAnsi="宋体" w:eastAsia="宋体"/>
                <w:sz w:val="20"/>
              </w:rPr>
              <w:t>POST /api/classify上传图片</w:t>
            </w:r>
          </w:p>
        </w:tc>
        <w:tc>
          <w:tcPr>
            <w:tcW w:w="1729" w:type="dxa"/>
          </w:tcPr>
          <w:p w14:paraId="68307310">
            <w:pPr>
              <w:spacing w:after="0"/>
              <w:jc w:val="center"/>
            </w:pPr>
            <w:r>
              <w:rPr>
                <w:rFonts w:ascii="宋体" w:hAnsi="宋体" w:eastAsia="宋体"/>
                <w:sz w:val="20"/>
              </w:rPr>
              <w:t>返回success和predictions</w:t>
            </w:r>
          </w:p>
        </w:tc>
        <w:tc>
          <w:tcPr>
            <w:tcW w:w="1729" w:type="dxa"/>
          </w:tcPr>
          <w:p w14:paraId="0D649C88">
            <w:pPr>
              <w:spacing w:after="0"/>
              <w:jc w:val="center"/>
            </w:pPr>
            <w:r>
              <w:rPr>
                <w:rFonts w:ascii="宋体" w:hAnsi="宋体" w:eastAsia="宋体"/>
                <w:sz w:val="20"/>
              </w:rPr>
              <w:t>与预期一致</w:t>
            </w:r>
          </w:p>
        </w:tc>
      </w:tr>
      <w:tr w14:paraId="3C48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131EB786">
            <w:pPr>
              <w:spacing w:after="0"/>
              <w:jc w:val="center"/>
            </w:pPr>
            <w:r>
              <w:rPr>
                <w:rFonts w:ascii="宋体" w:hAnsi="宋体" w:eastAsia="宋体"/>
                <w:sz w:val="20"/>
              </w:rPr>
              <w:t>T-11</w:t>
            </w:r>
          </w:p>
        </w:tc>
        <w:tc>
          <w:tcPr>
            <w:tcW w:w="1729" w:type="dxa"/>
          </w:tcPr>
          <w:p w14:paraId="378BA0AA">
            <w:pPr>
              <w:spacing w:after="0"/>
              <w:jc w:val="center"/>
            </w:pPr>
            <w:r>
              <w:rPr>
                <w:rFonts w:ascii="宋体" w:hAnsi="宋体" w:eastAsia="宋体"/>
                <w:sz w:val="20"/>
              </w:rPr>
              <w:t>无文件上传</w:t>
            </w:r>
          </w:p>
        </w:tc>
        <w:tc>
          <w:tcPr>
            <w:tcW w:w="1729" w:type="dxa"/>
          </w:tcPr>
          <w:p w14:paraId="4D5DD2B5">
            <w:pPr>
              <w:spacing w:after="0"/>
              <w:jc w:val="center"/>
            </w:pPr>
            <w:r>
              <w:rPr>
                <w:rFonts w:ascii="宋体" w:hAnsi="宋体" w:eastAsia="宋体"/>
                <w:sz w:val="20"/>
              </w:rPr>
              <w:t>POST /api/classify不带文件</w:t>
            </w:r>
          </w:p>
        </w:tc>
        <w:tc>
          <w:tcPr>
            <w:tcW w:w="1729" w:type="dxa"/>
          </w:tcPr>
          <w:p w14:paraId="4DA63D6A">
            <w:pPr>
              <w:spacing w:after="0"/>
              <w:jc w:val="center"/>
            </w:pPr>
            <w:r>
              <w:rPr>
                <w:rFonts w:ascii="宋体" w:hAnsi="宋体" w:eastAsia="宋体"/>
                <w:sz w:val="20"/>
              </w:rPr>
              <w:t>返回400错误</w:t>
            </w:r>
          </w:p>
        </w:tc>
        <w:tc>
          <w:tcPr>
            <w:tcW w:w="1729" w:type="dxa"/>
          </w:tcPr>
          <w:p w14:paraId="6D0421D1">
            <w:pPr>
              <w:spacing w:after="0"/>
              <w:jc w:val="center"/>
            </w:pPr>
            <w:r>
              <w:rPr>
                <w:rFonts w:ascii="宋体" w:hAnsi="宋体" w:eastAsia="宋体"/>
                <w:sz w:val="20"/>
              </w:rPr>
              <w:t>与预期一致</w:t>
            </w:r>
          </w:p>
        </w:tc>
      </w:tr>
      <w:tr w14:paraId="1197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A753C21">
            <w:pPr>
              <w:spacing w:after="0"/>
              <w:jc w:val="center"/>
            </w:pPr>
            <w:r>
              <w:rPr>
                <w:rFonts w:ascii="宋体" w:hAnsi="宋体" w:eastAsia="宋体"/>
                <w:sz w:val="20"/>
              </w:rPr>
              <w:t>T-12</w:t>
            </w:r>
          </w:p>
        </w:tc>
        <w:tc>
          <w:tcPr>
            <w:tcW w:w="1729" w:type="dxa"/>
          </w:tcPr>
          <w:p w14:paraId="1769FC34">
            <w:pPr>
              <w:spacing w:after="0"/>
              <w:jc w:val="center"/>
            </w:pPr>
            <w:r>
              <w:rPr>
                <w:rFonts w:ascii="宋体" w:hAnsi="宋体" w:eastAsia="宋体"/>
                <w:sz w:val="20"/>
              </w:rPr>
              <w:t>空文件名</w:t>
            </w:r>
          </w:p>
        </w:tc>
        <w:tc>
          <w:tcPr>
            <w:tcW w:w="1729" w:type="dxa"/>
          </w:tcPr>
          <w:p w14:paraId="76E70B7C">
            <w:pPr>
              <w:spacing w:after="0"/>
              <w:jc w:val="center"/>
            </w:pPr>
            <w:r>
              <w:rPr>
                <w:rFonts w:ascii="宋体" w:hAnsi="宋体" w:eastAsia="宋体"/>
                <w:sz w:val="20"/>
              </w:rPr>
              <w:t>POST带空文件名</w:t>
            </w:r>
          </w:p>
        </w:tc>
        <w:tc>
          <w:tcPr>
            <w:tcW w:w="1729" w:type="dxa"/>
          </w:tcPr>
          <w:p w14:paraId="313D47E4">
            <w:pPr>
              <w:spacing w:after="0"/>
              <w:jc w:val="center"/>
            </w:pPr>
            <w:r>
              <w:rPr>
                <w:rFonts w:ascii="宋体" w:hAnsi="宋体" w:eastAsia="宋体"/>
                <w:sz w:val="20"/>
              </w:rPr>
              <w:t>返回400错误</w:t>
            </w:r>
          </w:p>
        </w:tc>
        <w:tc>
          <w:tcPr>
            <w:tcW w:w="1729" w:type="dxa"/>
          </w:tcPr>
          <w:p w14:paraId="6FDF0ECE">
            <w:pPr>
              <w:spacing w:after="0"/>
              <w:jc w:val="center"/>
            </w:pPr>
            <w:r>
              <w:rPr>
                <w:rFonts w:ascii="宋体" w:hAnsi="宋体" w:eastAsia="宋体"/>
                <w:sz w:val="20"/>
              </w:rPr>
              <w:t>与预期一致</w:t>
            </w:r>
          </w:p>
        </w:tc>
      </w:tr>
      <w:tr w14:paraId="63D2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E3655CF">
            <w:pPr>
              <w:spacing w:after="0"/>
              <w:jc w:val="center"/>
            </w:pPr>
            <w:r>
              <w:rPr>
                <w:rFonts w:ascii="宋体" w:hAnsi="宋体" w:eastAsia="宋体"/>
                <w:sz w:val="20"/>
              </w:rPr>
              <w:t>T-13</w:t>
            </w:r>
          </w:p>
        </w:tc>
        <w:tc>
          <w:tcPr>
            <w:tcW w:w="1729" w:type="dxa"/>
          </w:tcPr>
          <w:p w14:paraId="3CECCC54">
            <w:pPr>
              <w:spacing w:after="0"/>
              <w:jc w:val="center"/>
            </w:pPr>
            <w:r>
              <w:rPr>
                <w:rFonts w:ascii="宋体" w:hAnsi="宋体" w:eastAsia="宋体"/>
                <w:sz w:val="20"/>
              </w:rPr>
              <w:t>模型列表查询</w:t>
            </w:r>
          </w:p>
        </w:tc>
        <w:tc>
          <w:tcPr>
            <w:tcW w:w="1729" w:type="dxa"/>
          </w:tcPr>
          <w:p w14:paraId="09357145">
            <w:pPr>
              <w:spacing w:after="0"/>
              <w:jc w:val="center"/>
            </w:pPr>
            <w:r>
              <w:rPr>
                <w:rFonts w:ascii="宋体" w:hAnsi="宋体" w:eastAsia="宋体"/>
                <w:sz w:val="20"/>
              </w:rPr>
              <w:t>GET /api/models</w:t>
            </w:r>
          </w:p>
        </w:tc>
        <w:tc>
          <w:tcPr>
            <w:tcW w:w="1729" w:type="dxa"/>
          </w:tcPr>
          <w:p w14:paraId="2B54D904">
            <w:pPr>
              <w:spacing w:after="0"/>
              <w:jc w:val="center"/>
            </w:pPr>
            <w:r>
              <w:rPr>
                <w:rFonts w:ascii="宋体" w:hAnsi="宋体" w:eastAsia="宋体"/>
                <w:sz w:val="20"/>
              </w:rPr>
              <w:t>返回三个模型信息</w:t>
            </w:r>
          </w:p>
        </w:tc>
        <w:tc>
          <w:tcPr>
            <w:tcW w:w="1729" w:type="dxa"/>
          </w:tcPr>
          <w:p w14:paraId="6E494ED5">
            <w:pPr>
              <w:spacing w:after="0"/>
              <w:jc w:val="center"/>
            </w:pPr>
            <w:r>
              <w:rPr>
                <w:rFonts w:ascii="宋体" w:hAnsi="宋体" w:eastAsia="宋体"/>
                <w:sz w:val="20"/>
              </w:rPr>
              <w:t>与预期一致</w:t>
            </w:r>
          </w:p>
        </w:tc>
      </w:tr>
      <w:tr w14:paraId="49C2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D7D35EA">
            <w:pPr>
              <w:spacing w:after="0"/>
              <w:jc w:val="center"/>
            </w:pPr>
            <w:r>
              <w:rPr>
                <w:rFonts w:ascii="宋体" w:hAnsi="宋体" w:eastAsia="宋体"/>
                <w:sz w:val="20"/>
              </w:rPr>
              <w:t>T-14</w:t>
            </w:r>
          </w:p>
        </w:tc>
        <w:tc>
          <w:tcPr>
            <w:tcW w:w="1729" w:type="dxa"/>
          </w:tcPr>
          <w:p w14:paraId="0BF111C5">
            <w:pPr>
              <w:spacing w:after="0"/>
              <w:jc w:val="center"/>
            </w:pPr>
            <w:r>
              <w:rPr>
                <w:rFonts w:ascii="宋体" w:hAnsi="宋体" w:eastAsia="宋体"/>
                <w:sz w:val="20"/>
              </w:rPr>
              <w:t>切换到VGG-16</w:t>
            </w:r>
          </w:p>
        </w:tc>
        <w:tc>
          <w:tcPr>
            <w:tcW w:w="1729" w:type="dxa"/>
          </w:tcPr>
          <w:p w14:paraId="19D3888D">
            <w:pPr>
              <w:spacing w:after="0"/>
              <w:jc w:val="center"/>
            </w:pPr>
            <w:r>
              <w:rPr>
                <w:rFonts w:ascii="宋体" w:hAnsi="宋体" w:eastAsia="宋体"/>
                <w:sz w:val="20"/>
              </w:rPr>
              <w:t>POST /api/switch_model</w:t>
            </w:r>
          </w:p>
        </w:tc>
        <w:tc>
          <w:tcPr>
            <w:tcW w:w="1729" w:type="dxa"/>
          </w:tcPr>
          <w:p w14:paraId="5F1901E7">
            <w:pPr>
              <w:spacing w:after="0"/>
              <w:jc w:val="center"/>
            </w:pPr>
            <w:r>
              <w:rPr>
                <w:rFonts w:ascii="宋体" w:hAnsi="宋体" w:eastAsia="宋体"/>
                <w:sz w:val="20"/>
              </w:rPr>
              <w:t>返回切换成功</w:t>
            </w:r>
          </w:p>
        </w:tc>
        <w:tc>
          <w:tcPr>
            <w:tcW w:w="1729" w:type="dxa"/>
          </w:tcPr>
          <w:p w14:paraId="7651C587">
            <w:pPr>
              <w:spacing w:after="0"/>
              <w:jc w:val="center"/>
            </w:pPr>
            <w:r>
              <w:rPr>
                <w:rFonts w:ascii="宋体" w:hAnsi="宋体" w:eastAsia="宋体"/>
                <w:sz w:val="20"/>
              </w:rPr>
              <w:t>与预期一致</w:t>
            </w:r>
          </w:p>
        </w:tc>
      </w:tr>
      <w:tr w14:paraId="420B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5ACCB95">
            <w:pPr>
              <w:spacing w:after="0"/>
              <w:jc w:val="center"/>
            </w:pPr>
            <w:r>
              <w:rPr>
                <w:rFonts w:ascii="宋体" w:hAnsi="宋体" w:eastAsia="宋体"/>
                <w:sz w:val="20"/>
              </w:rPr>
              <w:t>T-15</w:t>
            </w:r>
          </w:p>
        </w:tc>
        <w:tc>
          <w:tcPr>
            <w:tcW w:w="1729" w:type="dxa"/>
          </w:tcPr>
          <w:p w14:paraId="06E1CE60">
            <w:pPr>
              <w:spacing w:after="0"/>
              <w:jc w:val="center"/>
            </w:pPr>
            <w:r>
              <w:rPr>
                <w:rFonts w:ascii="宋体" w:hAnsi="宋体" w:eastAsia="宋体"/>
                <w:sz w:val="20"/>
              </w:rPr>
              <w:t>切换到MobileNet</w:t>
            </w:r>
          </w:p>
        </w:tc>
        <w:tc>
          <w:tcPr>
            <w:tcW w:w="1729" w:type="dxa"/>
          </w:tcPr>
          <w:p w14:paraId="4123A91D">
            <w:pPr>
              <w:spacing w:after="0"/>
              <w:jc w:val="center"/>
            </w:pPr>
            <w:r>
              <w:rPr>
                <w:rFonts w:ascii="宋体" w:hAnsi="宋体" w:eastAsia="宋体"/>
                <w:sz w:val="20"/>
              </w:rPr>
              <w:t>POST /api/switch_model</w:t>
            </w:r>
          </w:p>
        </w:tc>
        <w:tc>
          <w:tcPr>
            <w:tcW w:w="1729" w:type="dxa"/>
          </w:tcPr>
          <w:p w14:paraId="48BFA8ED">
            <w:pPr>
              <w:spacing w:after="0"/>
              <w:jc w:val="center"/>
            </w:pPr>
            <w:r>
              <w:rPr>
                <w:rFonts w:ascii="宋体" w:hAnsi="宋体" w:eastAsia="宋体"/>
                <w:sz w:val="20"/>
              </w:rPr>
              <w:t>返回切换成功</w:t>
            </w:r>
          </w:p>
        </w:tc>
        <w:tc>
          <w:tcPr>
            <w:tcW w:w="1729" w:type="dxa"/>
          </w:tcPr>
          <w:p w14:paraId="6BAADB73">
            <w:pPr>
              <w:spacing w:after="0"/>
              <w:jc w:val="center"/>
            </w:pPr>
            <w:r>
              <w:rPr>
                <w:rFonts w:ascii="宋体" w:hAnsi="宋体" w:eastAsia="宋体"/>
                <w:sz w:val="20"/>
              </w:rPr>
              <w:t>与预期一致</w:t>
            </w:r>
          </w:p>
        </w:tc>
      </w:tr>
    </w:tbl>
    <w:p w14:paraId="1902EC1C"/>
    <w:p w14:paraId="74EF109D">
      <w:pPr>
        <w:pStyle w:val="5"/>
      </w:pPr>
      <w:r>
        <w:rPr>
          <w:rFonts w:ascii="黑体" w:hAnsi="黑体" w:eastAsia="黑体"/>
          <w:color w:val="000000"/>
          <w:sz w:val="26"/>
        </w:rPr>
        <w:t>5.2.3 分类功能测试</w:t>
      </w:r>
    </w:p>
    <w:p w14:paraId="77AEC06E">
      <w:pPr>
        <w:jc w:val="center"/>
      </w:pPr>
      <w:r>
        <w:rPr>
          <w:rFonts w:ascii="宋体" w:hAnsi="宋体" w:eastAsia="宋体"/>
          <w:b/>
          <w:sz w:val="20"/>
        </w:rPr>
        <w:t>表5-3 分类功能测试用例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2471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tcPr>
          <w:p w14:paraId="4553A90B">
            <w:pPr>
              <w:spacing w:after="0"/>
              <w:jc w:val="center"/>
            </w:pPr>
            <w:r>
              <w:rPr>
                <w:rFonts w:ascii="宋体" w:hAnsi="宋体" w:eastAsia="宋体"/>
                <w:b/>
                <w:sz w:val="20"/>
              </w:rPr>
              <w:t>编号</w:t>
            </w:r>
          </w:p>
        </w:tc>
        <w:tc>
          <w:tcPr>
            <w:tcW w:w="1729" w:type="dxa"/>
            <w:shd w:val="clear" w:color="auto" w:fill="D9E2F3"/>
          </w:tcPr>
          <w:p w14:paraId="5409D461">
            <w:pPr>
              <w:spacing w:after="0"/>
              <w:jc w:val="center"/>
            </w:pPr>
            <w:r>
              <w:rPr>
                <w:rFonts w:ascii="宋体" w:hAnsi="宋体" w:eastAsia="宋体"/>
                <w:b/>
                <w:sz w:val="20"/>
              </w:rPr>
              <w:t>测试图片</w:t>
            </w:r>
          </w:p>
        </w:tc>
        <w:tc>
          <w:tcPr>
            <w:tcW w:w="1729" w:type="dxa"/>
            <w:shd w:val="clear" w:color="auto" w:fill="D9E2F3"/>
          </w:tcPr>
          <w:p w14:paraId="78444684">
            <w:pPr>
              <w:spacing w:after="0"/>
              <w:jc w:val="center"/>
            </w:pPr>
            <w:r>
              <w:rPr>
                <w:rFonts w:ascii="宋体" w:hAnsi="宋体" w:eastAsia="宋体"/>
                <w:b/>
                <w:sz w:val="20"/>
              </w:rPr>
              <w:t>使用模型</w:t>
            </w:r>
          </w:p>
        </w:tc>
        <w:tc>
          <w:tcPr>
            <w:tcW w:w="1729" w:type="dxa"/>
            <w:shd w:val="clear" w:color="auto" w:fill="D9E2F3"/>
          </w:tcPr>
          <w:p w14:paraId="1F8F594A">
            <w:pPr>
              <w:spacing w:after="0"/>
              <w:jc w:val="center"/>
            </w:pPr>
            <w:r>
              <w:rPr>
                <w:rFonts w:ascii="宋体" w:hAnsi="宋体" w:eastAsia="宋体"/>
                <w:b/>
                <w:sz w:val="20"/>
              </w:rPr>
              <w:t>预期结果</w:t>
            </w:r>
          </w:p>
        </w:tc>
        <w:tc>
          <w:tcPr>
            <w:tcW w:w="1729" w:type="dxa"/>
            <w:shd w:val="clear" w:color="auto" w:fill="D9E2F3"/>
          </w:tcPr>
          <w:p w14:paraId="0FFB0865">
            <w:pPr>
              <w:spacing w:after="0"/>
              <w:jc w:val="center"/>
            </w:pPr>
            <w:r>
              <w:rPr>
                <w:rFonts w:ascii="宋体" w:hAnsi="宋体" w:eastAsia="宋体"/>
                <w:b/>
                <w:sz w:val="20"/>
              </w:rPr>
              <w:t>实际结果</w:t>
            </w:r>
          </w:p>
        </w:tc>
      </w:tr>
      <w:tr w14:paraId="3AB9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D6CC4F7">
            <w:pPr>
              <w:spacing w:after="0"/>
              <w:jc w:val="center"/>
            </w:pPr>
            <w:r>
              <w:rPr>
                <w:rFonts w:ascii="宋体" w:hAnsi="宋体" w:eastAsia="宋体"/>
                <w:sz w:val="20"/>
              </w:rPr>
              <w:t>T-16</w:t>
            </w:r>
          </w:p>
        </w:tc>
        <w:tc>
          <w:tcPr>
            <w:tcW w:w="1729" w:type="dxa"/>
          </w:tcPr>
          <w:p w14:paraId="36C33482">
            <w:pPr>
              <w:spacing w:after="0"/>
              <w:jc w:val="center"/>
            </w:pPr>
            <w:r>
              <w:rPr>
                <w:rFonts w:ascii="宋体" w:hAnsi="宋体" w:eastAsia="宋体"/>
                <w:sz w:val="20"/>
              </w:rPr>
              <w:t>猫的图片</w:t>
            </w:r>
          </w:p>
        </w:tc>
        <w:tc>
          <w:tcPr>
            <w:tcW w:w="1729" w:type="dxa"/>
          </w:tcPr>
          <w:p w14:paraId="4306E40D">
            <w:pPr>
              <w:spacing w:after="0"/>
              <w:jc w:val="center"/>
            </w:pPr>
            <w:r>
              <w:rPr>
                <w:rFonts w:ascii="宋体" w:hAnsi="宋体" w:eastAsia="宋体"/>
                <w:sz w:val="20"/>
              </w:rPr>
              <w:t>ResNet-50</w:t>
            </w:r>
          </w:p>
        </w:tc>
        <w:tc>
          <w:tcPr>
            <w:tcW w:w="1729" w:type="dxa"/>
          </w:tcPr>
          <w:p w14:paraId="5B253723">
            <w:pPr>
              <w:spacing w:after="0"/>
              <w:jc w:val="center"/>
            </w:pPr>
            <w:r>
              <w:rPr>
                <w:rFonts w:ascii="宋体" w:hAnsi="宋体" w:eastAsia="宋体"/>
                <w:sz w:val="20"/>
              </w:rPr>
              <w:t>识别为猫科动物</w:t>
            </w:r>
          </w:p>
        </w:tc>
        <w:tc>
          <w:tcPr>
            <w:tcW w:w="1729" w:type="dxa"/>
          </w:tcPr>
          <w:p w14:paraId="5C61D3C0">
            <w:pPr>
              <w:spacing w:after="0"/>
              <w:jc w:val="center"/>
            </w:pPr>
            <w:r>
              <w:rPr>
                <w:rFonts w:ascii="宋体" w:hAnsi="宋体" w:eastAsia="宋体"/>
                <w:sz w:val="20"/>
              </w:rPr>
              <w:t>Top-1为猫，置信度&gt;80%</w:t>
            </w:r>
          </w:p>
        </w:tc>
      </w:tr>
      <w:tr w14:paraId="3D99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1B570A0E">
            <w:pPr>
              <w:spacing w:after="0"/>
              <w:jc w:val="center"/>
            </w:pPr>
            <w:r>
              <w:rPr>
                <w:rFonts w:ascii="宋体" w:hAnsi="宋体" w:eastAsia="宋体"/>
                <w:sz w:val="20"/>
              </w:rPr>
              <w:t>T-17</w:t>
            </w:r>
          </w:p>
        </w:tc>
        <w:tc>
          <w:tcPr>
            <w:tcW w:w="1729" w:type="dxa"/>
          </w:tcPr>
          <w:p w14:paraId="70B8B074">
            <w:pPr>
              <w:spacing w:after="0"/>
              <w:jc w:val="center"/>
            </w:pPr>
            <w:r>
              <w:rPr>
                <w:rFonts w:ascii="宋体" w:hAnsi="宋体" w:eastAsia="宋体"/>
                <w:sz w:val="20"/>
              </w:rPr>
              <w:t>汽车图片</w:t>
            </w:r>
          </w:p>
        </w:tc>
        <w:tc>
          <w:tcPr>
            <w:tcW w:w="1729" w:type="dxa"/>
          </w:tcPr>
          <w:p w14:paraId="4FD586FF">
            <w:pPr>
              <w:spacing w:after="0"/>
              <w:jc w:val="center"/>
            </w:pPr>
            <w:r>
              <w:rPr>
                <w:rFonts w:ascii="宋体" w:hAnsi="宋体" w:eastAsia="宋体"/>
                <w:sz w:val="20"/>
              </w:rPr>
              <w:t>ResNet-50</w:t>
            </w:r>
          </w:p>
        </w:tc>
        <w:tc>
          <w:tcPr>
            <w:tcW w:w="1729" w:type="dxa"/>
          </w:tcPr>
          <w:p w14:paraId="5939C098">
            <w:pPr>
              <w:spacing w:after="0"/>
              <w:jc w:val="center"/>
            </w:pPr>
            <w:r>
              <w:rPr>
                <w:rFonts w:ascii="宋体" w:hAnsi="宋体" w:eastAsia="宋体"/>
                <w:sz w:val="20"/>
              </w:rPr>
              <w:t>识别为汽车类</w:t>
            </w:r>
          </w:p>
        </w:tc>
        <w:tc>
          <w:tcPr>
            <w:tcW w:w="1729" w:type="dxa"/>
          </w:tcPr>
          <w:p w14:paraId="53C123DA">
            <w:pPr>
              <w:spacing w:after="0"/>
              <w:jc w:val="center"/>
            </w:pPr>
            <w:r>
              <w:rPr>
                <w:rFonts w:ascii="宋体" w:hAnsi="宋体" w:eastAsia="宋体"/>
                <w:sz w:val="20"/>
              </w:rPr>
              <w:t>Top-1为轿车，置信度&gt;70%</w:t>
            </w:r>
          </w:p>
        </w:tc>
      </w:tr>
      <w:tr w14:paraId="662E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BFE7A1B">
            <w:pPr>
              <w:spacing w:after="0"/>
              <w:jc w:val="center"/>
            </w:pPr>
            <w:r>
              <w:rPr>
                <w:rFonts w:ascii="宋体" w:hAnsi="宋体" w:eastAsia="宋体"/>
                <w:sz w:val="20"/>
              </w:rPr>
              <w:t>T-18</w:t>
            </w:r>
          </w:p>
        </w:tc>
        <w:tc>
          <w:tcPr>
            <w:tcW w:w="1729" w:type="dxa"/>
          </w:tcPr>
          <w:p w14:paraId="355621F0">
            <w:pPr>
              <w:spacing w:after="0"/>
              <w:jc w:val="center"/>
            </w:pPr>
            <w:r>
              <w:rPr>
                <w:rFonts w:ascii="宋体" w:hAnsi="宋体" w:eastAsia="宋体"/>
                <w:sz w:val="20"/>
              </w:rPr>
              <w:t>杯子图片</w:t>
            </w:r>
          </w:p>
        </w:tc>
        <w:tc>
          <w:tcPr>
            <w:tcW w:w="1729" w:type="dxa"/>
          </w:tcPr>
          <w:p w14:paraId="67395E69">
            <w:pPr>
              <w:spacing w:after="0"/>
              <w:jc w:val="center"/>
            </w:pPr>
            <w:r>
              <w:rPr>
                <w:rFonts w:ascii="宋体" w:hAnsi="宋体" w:eastAsia="宋体"/>
                <w:sz w:val="20"/>
              </w:rPr>
              <w:t>ResNet-50</w:t>
            </w:r>
          </w:p>
        </w:tc>
        <w:tc>
          <w:tcPr>
            <w:tcW w:w="1729" w:type="dxa"/>
          </w:tcPr>
          <w:p w14:paraId="6B94D010">
            <w:pPr>
              <w:spacing w:after="0"/>
              <w:jc w:val="center"/>
            </w:pPr>
            <w:r>
              <w:rPr>
                <w:rFonts w:ascii="宋体" w:hAnsi="宋体" w:eastAsia="宋体"/>
                <w:sz w:val="20"/>
              </w:rPr>
              <w:t>识别为杯类</w:t>
            </w:r>
          </w:p>
        </w:tc>
        <w:tc>
          <w:tcPr>
            <w:tcW w:w="1729" w:type="dxa"/>
          </w:tcPr>
          <w:p w14:paraId="2926ABFE">
            <w:pPr>
              <w:spacing w:after="0"/>
              <w:jc w:val="center"/>
            </w:pPr>
            <w:r>
              <w:rPr>
                <w:rFonts w:ascii="宋体" w:hAnsi="宋体" w:eastAsia="宋体"/>
                <w:sz w:val="20"/>
              </w:rPr>
              <w:t>Top-1为杯子，置信度&gt;60%</w:t>
            </w:r>
          </w:p>
        </w:tc>
      </w:tr>
      <w:tr w14:paraId="4403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0E033A3E">
            <w:pPr>
              <w:spacing w:after="0"/>
              <w:jc w:val="center"/>
            </w:pPr>
            <w:r>
              <w:rPr>
                <w:rFonts w:ascii="宋体" w:hAnsi="宋体" w:eastAsia="宋体"/>
                <w:sz w:val="20"/>
              </w:rPr>
              <w:t>T-19</w:t>
            </w:r>
          </w:p>
        </w:tc>
        <w:tc>
          <w:tcPr>
            <w:tcW w:w="1729" w:type="dxa"/>
          </w:tcPr>
          <w:p w14:paraId="43704FDB">
            <w:pPr>
              <w:spacing w:after="0"/>
              <w:jc w:val="center"/>
            </w:pPr>
            <w:r>
              <w:rPr>
                <w:rFonts w:ascii="宋体" w:hAnsi="宋体" w:eastAsia="宋体"/>
                <w:sz w:val="20"/>
              </w:rPr>
              <w:t>猫的图片</w:t>
            </w:r>
          </w:p>
        </w:tc>
        <w:tc>
          <w:tcPr>
            <w:tcW w:w="1729" w:type="dxa"/>
          </w:tcPr>
          <w:p w14:paraId="0996FEDB">
            <w:pPr>
              <w:spacing w:after="0"/>
              <w:jc w:val="center"/>
            </w:pPr>
            <w:r>
              <w:rPr>
                <w:rFonts w:ascii="宋体" w:hAnsi="宋体" w:eastAsia="宋体"/>
                <w:sz w:val="20"/>
              </w:rPr>
              <w:t>VGG-16</w:t>
            </w:r>
          </w:p>
        </w:tc>
        <w:tc>
          <w:tcPr>
            <w:tcW w:w="1729" w:type="dxa"/>
          </w:tcPr>
          <w:p w14:paraId="50254A64">
            <w:pPr>
              <w:spacing w:after="0"/>
              <w:jc w:val="center"/>
            </w:pPr>
            <w:r>
              <w:rPr>
                <w:rFonts w:ascii="宋体" w:hAnsi="宋体" w:eastAsia="宋体"/>
                <w:sz w:val="20"/>
              </w:rPr>
              <w:t>识别为猫科动物</w:t>
            </w:r>
          </w:p>
        </w:tc>
        <w:tc>
          <w:tcPr>
            <w:tcW w:w="1729" w:type="dxa"/>
          </w:tcPr>
          <w:p w14:paraId="1F91BD18">
            <w:pPr>
              <w:spacing w:after="0"/>
              <w:jc w:val="center"/>
            </w:pPr>
            <w:r>
              <w:rPr>
                <w:rFonts w:ascii="宋体" w:hAnsi="宋体" w:eastAsia="宋体"/>
                <w:sz w:val="20"/>
              </w:rPr>
              <w:t>Top-1为猫，置信度&gt;70%</w:t>
            </w:r>
          </w:p>
        </w:tc>
      </w:tr>
      <w:tr w14:paraId="3AA2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B969DAE">
            <w:pPr>
              <w:spacing w:after="0"/>
              <w:jc w:val="center"/>
            </w:pPr>
            <w:r>
              <w:rPr>
                <w:rFonts w:ascii="宋体" w:hAnsi="宋体" w:eastAsia="宋体"/>
                <w:sz w:val="20"/>
              </w:rPr>
              <w:t>T-20</w:t>
            </w:r>
          </w:p>
        </w:tc>
        <w:tc>
          <w:tcPr>
            <w:tcW w:w="1729" w:type="dxa"/>
          </w:tcPr>
          <w:p w14:paraId="1F1E53E1">
            <w:pPr>
              <w:spacing w:after="0"/>
              <w:jc w:val="center"/>
            </w:pPr>
            <w:r>
              <w:rPr>
                <w:rFonts w:ascii="宋体" w:hAnsi="宋体" w:eastAsia="宋体"/>
                <w:sz w:val="20"/>
              </w:rPr>
              <w:t>猫的图片</w:t>
            </w:r>
          </w:p>
        </w:tc>
        <w:tc>
          <w:tcPr>
            <w:tcW w:w="1729" w:type="dxa"/>
          </w:tcPr>
          <w:p w14:paraId="143803F6">
            <w:pPr>
              <w:spacing w:after="0"/>
              <w:jc w:val="center"/>
            </w:pPr>
            <w:r>
              <w:rPr>
                <w:rFonts w:ascii="宋体" w:hAnsi="宋体" w:eastAsia="宋体"/>
                <w:sz w:val="20"/>
              </w:rPr>
              <w:t>MobileNet-V2</w:t>
            </w:r>
          </w:p>
        </w:tc>
        <w:tc>
          <w:tcPr>
            <w:tcW w:w="1729" w:type="dxa"/>
          </w:tcPr>
          <w:p w14:paraId="6BB4D6F4">
            <w:pPr>
              <w:spacing w:after="0"/>
              <w:jc w:val="center"/>
            </w:pPr>
            <w:r>
              <w:rPr>
                <w:rFonts w:ascii="宋体" w:hAnsi="宋体" w:eastAsia="宋体"/>
                <w:sz w:val="20"/>
              </w:rPr>
              <w:t>识别为猫科动物</w:t>
            </w:r>
          </w:p>
        </w:tc>
        <w:tc>
          <w:tcPr>
            <w:tcW w:w="1729" w:type="dxa"/>
          </w:tcPr>
          <w:p w14:paraId="7DEF4694">
            <w:pPr>
              <w:spacing w:after="0"/>
              <w:jc w:val="center"/>
            </w:pPr>
            <w:r>
              <w:rPr>
                <w:rFonts w:ascii="宋体" w:hAnsi="宋体" w:eastAsia="宋体"/>
                <w:sz w:val="20"/>
              </w:rPr>
              <w:t>Top-1为猫，置信度&gt;70%</w:t>
            </w:r>
          </w:p>
        </w:tc>
      </w:tr>
    </w:tbl>
    <w:p w14:paraId="20F3C9B5"/>
    <w:p w14:paraId="36B6B377">
      <w:pPr>
        <w:pStyle w:val="4"/>
      </w:pPr>
      <w:r>
        <w:rPr>
          <w:rFonts w:ascii="黑体" w:hAnsi="黑体" w:eastAsia="黑体"/>
          <w:color w:val="000000"/>
          <w:sz w:val="30"/>
        </w:rPr>
        <w:t>5.3 测试结论</w:t>
      </w:r>
    </w:p>
    <w:p w14:paraId="6A3BA11C">
      <w:pPr>
        <w:ind w:firstLine="480"/>
      </w:pPr>
      <w:r>
        <w:rPr>
          <w:rFonts w:ascii="宋体" w:hAnsi="宋体" w:eastAsia="宋体"/>
          <w:b w:val="0"/>
          <w:sz w:val="24"/>
        </w:rPr>
        <w:t>经过对系统前端功能、后端API接口和分类功能的全面测试，得出以下结论：</w:t>
      </w:r>
    </w:p>
    <w:p w14:paraId="776519A3">
      <w:pPr>
        <w:ind w:firstLine="480"/>
      </w:pPr>
      <w:r>
        <w:rPr>
          <w:rFonts w:ascii="宋体" w:hAnsi="宋体" w:eastAsia="宋体"/>
          <w:b w:val="0"/>
          <w:sz w:val="24"/>
        </w:rPr>
        <w:t>（1）前端功能完善：图片上传、预览、清除等交互功能均正常工作，Element Plus组件的使用使得界面美观且响应迅速。</w:t>
      </w:r>
    </w:p>
    <w:p w14:paraId="131DCD79">
      <w:pPr>
        <w:ind w:firstLine="480"/>
      </w:pPr>
      <w:r>
        <w:rPr>
          <w:rFonts w:ascii="宋体" w:hAnsi="宋体" w:eastAsia="宋体"/>
          <w:b w:val="0"/>
          <w:sz w:val="24"/>
        </w:rPr>
        <w:t>（2）后端API稳定：所有API接口均能正确处理正常请求和异常请求，错误处理机制完善，返回格式统一。</w:t>
      </w:r>
    </w:p>
    <w:p w14:paraId="2E82A557">
      <w:pPr>
        <w:ind w:firstLine="480"/>
      </w:pPr>
      <w:r>
        <w:rPr>
          <w:rFonts w:ascii="宋体" w:hAnsi="宋体" w:eastAsia="宋体"/>
          <w:b w:val="0"/>
          <w:sz w:val="24"/>
        </w:rPr>
        <w:t>（3）分类效果良好：三种模型均能对常见物体进行准确分类，其中ResNet-50的分类精度最高，MobileNet-V2的推理速度最快。</w:t>
      </w:r>
    </w:p>
    <w:p w14:paraId="2AE50CCC">
      <w:pPr>
        <w:ind w:firstLine="480"/>
      </w:pPr>
      <w:r>
        <w:rPr>
          <w:rFonts w:ascii="宋体" w:hAnsi="宋体" w:eastAsia="宋体"/>
          <w:b w:val="0"/>
          <w:sz w:val="24"/>
        </w:rPr>
        <w:t>（4）模型切换正常：用户可以在三种模型之间自由切换，切换过程流畅，无需重启服务。</w:t>
      </w:r>
    </w:p>
    <w:p w14:paraId="52543E38">
      <w:pPr>
        <w:ind w:firstLine="480"/>
      </w:pPr>
      <w:r>
        <w:rPr>
          <w:rFonts w:ascii="宋体" w:hAnsi="宋体" w:eastAsia="宋体"/>
          <w:b w:val="0"/>
          <w:sz w:val="24"/>
        </w:rPr>
        <w:t>（5）系统整体可靠：在多次重复测试中，系统未出现崩溃或异常，具有良好的稳定性。</w:t>
      </w:r>
    </w:p>
    <w:p w14:paraId="30AFBE74">
      <w:r>
        <w:br w:type="page"/>
      </w:r>
    </w:p>
    <w:p w14:paraId="19BA7672">
      <w:pPr>
        <w:pStyle w:val="3"/>
      </w:pPr>
      <w:r>
        <w:rPr>
          <w:rFonts w:ascii="黑体" w:hAnsi="黑体" w:eastAsia="黑体"/>
          <w:color w:val="000000"/>
          <w:sz w:val="36"/>
        </w:rPr>
        <w:t>结　论</w:t>
      </w:r>
    </w:p>
    <w:p w14:paraId="6E2958C5">
      <w:pPr>
        <w:ind w:firstLine="480"/>
      </w:pPr>
      <w:r>
        <w:rPr>
          <w:rFonts w:ascii="宋体" w:hAnsi="宋体" w:eastAsia="宋体"/>
          <w:b w:val="0"/>
          <w:sz w:val="24"/>
        </w:rPr>
        <w:t>本文设计并实现了一个基于深度学习的AI图像分类系统，系统采用前后端分离的B/S架构，后端基于Flask框架提供RESTful API服务，集成PyTorch深度学习框架支持ResNet-50、VGG-16和MobileNet-V2三种经典卷积神经网络模型；前端基于Vue 3和Element Plus构建用户界面，实现了图片上传、实时预览、模型切换和Top-5分类结果可视化展示等功能。</w:t>
      </w:r>
    </w:p>
    <w:p w14:paraId="7ED31482">
      <w:pPr>
        <w:ind w:firstLine="480"/>
      </w:pPr>
      <w:r>
        <w:rPr>
          <w:rFonts w:ascii="宋体" w:hAnsi="宋体" w:eastAsia="宋体"/>
          <w:b w:val="0"/>
          <w:sz w:val="24"/>
        </w:rPr>
        <w:t>系统的主要特点和贡献包括：</w:t>
      </w:r>
    </w:p>
    <w:p w14:paraId="254A9B7F">
      <w:pPr>
        <w:ind w:firstLine="480"/>
      </w:pPr>
      <w:r>
        <w:rPr>
          <w:rFonts w:ascii="宋体" w:hAnsi="宋体" w:eastAsia="宋体"/>
          <w:b w:val="0"/>
          <w:sz w:val="24"/>
        </w:rPr>
        <w:t>（1）多模型支持：系统集成了三种不同特点的深度学习模型，用户可以根据需求在精度优先（ResNet-50）、结构简洁（VGG-16）和轻量高效（MobileNet-V2）之间灵活选择。</w:t>
      </w:r>
    </w:p>
    <w:p w14:paraId="681DC064">
      <w:pPr>
        <w:ind w:firstLine="480"/>
      </w:pPr>
      <w:r>
        <w:rPr>
          <w:rFonts w:ascii="宋体" w:hAnsi="宋体" w:eastAsia="宋体"/>
          <w:b w:val="0"/>
          <w:sz w:val="24"/>
        </w:rPr>
        <w:t>（2）前后端分离架构：采用RESTful API设计，前后端独立开发、独立部署，具有良好的可维护性和可扩展性。</w:t>
      </w:r>
    </w:p>
    <w:p w14:paraId="52C13E8C">
      <w:pPr>
        <w:ind w:firstLine="480"/>
      </w:pPr>
      <w:r>
        <w:rPr>
          <w:rFonts w:ascii="宋体" w:hAnsi="宋体" w:eastAsia="宋体"/>
          <w:b w:val="0"/>
          <w:sz w:val="24"/>
        </w:rPr>
        <w:t>（3）友好的用户界面：基于Element Plus组件库构建了美观、直观的交互界面，支持拖拽上传、实时预览和结果可视化，用户体验良好。</w:t>
      </w:r>
    </w:p>
    <w:p w14:paraId="64AE1739">
      <w:pPr>
        <w:ind w:firstLine="480"/>
      </w:pPr>
      <w:r>
        <w:rPr>
          <w:rFonts w:ascii="宋体" w:hAnsi="宋体" w:eastAsia="宋体"/>
          <w:b w:val="0"/>
          <w:sz w:val="24"/>
        </w:rPr>
        <w:t>（4）动态模型切换：支持在运行时动态切换分类模型，无需重启服务，提升了使用的灵活性。</w:t>
      </w:r>
    </w:p>
    <w:p w14:paraId="51A85B04">
      <w:pPr>
        <w:ind w:firstLine="480"/>
      </w:pPr>
      <w:r>
        <w:rPr>
          <w:rFonts w:ascii="宋体" w:hAnsi="宋体" w:eastAsia="宋体"/>
          <w:b w:val="0"/>
          <w:sz w:val="24"/>
        </w:rPr>
        <w:t>系统也存在一些不足之处，有待后续改进：</w:t>
      </w:r>
    </w:p>
    <w:p w14:paraId="52F561F5">
      <w:pPr>
        <w:ind w:firstLine="480"/>
      </w:pPr>
      <w:r>
        <w:rPr>
          <w:rFonts w:ascii="宋体" w:hAnsi="宋体" w:eastAsia="宋体"/>
          <w:b w:val="0"/>
          <w:sz w:val="24"/>
        </w:rPr>
        <w:t>（1）目前系统仅支持ImageNet的1000个预定义类别，对于特定领域的图像分类需求，需要进行模型微调或训练自定义模型。</w:t>
      </w:r>
    </w:p>
    <w:p w14:paraId="3C556E0D">
      <w:pPr>
        <w:ind w:firstLine="480"/>
      </w:pPr>
      <w:r>
        <w:rPr>
          <w:rFonts w:ascii="宋体" w:hAnsi="宋体" w:eastAsia="宋体"/>
          <w:b w:val="0"/>
          <w:sz w:val="24"/>
        </w:rPr>
        <w:t>（2）系统缺少用户管理和历史记录功能，后续可以增加数据库支持，实现分类历史的保存和查询。</w:t>
      </w:r>
    </w:p>
    <w:p w14:paraId="68B671D1">
      <w:pPr>
        <w:ind w:firstLine="480"/>
      </w:pPr>
      <w:r>
        <w:rPr>
          <w:rFonts w:ascii="宋体" w:hAnsi="宋体" w:eastAsia="宋体"/>
          <w:b w:val="0"/>
          <w:sz w:val="24"/>
        </w:rPr>
        <w:t>（3）系统的并发处理能力有限，后续可以引入异步任务队列和模型缓存机制，提升系统在高并发场景下的性能。</w:t>
      </w:r>
    </w:p>
    <w:p w14:paraId="4B8578F3">
      <w:pPr>
        <w:ind w:firstLine="480"/>
      </w:pPr>
      <w:r>
        <w:rPr>
          <w:rFonts w:ascii="宋体" w:hAnsi="宋体" w:eastAsia="宋体"/>
          <w:b w:val="0"/>
          <w:sz w:val="24"/>
        </w:rPr>
        <w:t>（4）前端界面可以进一步优化，如增加分类结果的分享功能、支持批量图片分类等。</w:t>
      </w:r>
    </w:p>
    <w:p w14:paraId="09033853">
      <w:pPr>
        <w:ind w:firstLine="480"/>
      </w:pPr>
      <w:r>
        <w:rPr>
          <w:rFonts w:ascii="宋体" w:hAnsi="宋体" w:eastAsia="宋体"/>
          <w:b w:val="0"/>
          <w:sz w:val="24"/>
        </w:rPr>
        <w:t>总体而言，本系统成功地将深度学习技术与现代Web开发技术相结合，实现了一个功能完整、运行稳定的图像分类平台，达到了预期的设计目标。</w:t>
      </w:r>
    </w:p>
    <w:p w14:paraId="7864570F">
      <w:r>
        <w:br w:type="page"/>
      </w:r>
    </w:p>
    <w:p w14:paraId="7EC0CF7A">
      <w:pPr>
        <w:pStyle w:val="3"/>
      </w:pPr>
      <w:r>
        <w:rPr>
          <w:rFonts w:ascii="黑体" w:hAnsi="黑体" w:eastAsia="黑体"/>
          <w:color w:val="000000"/>
          <w:sz w:val="36"/>
        </w:rPr>
        <w:t>参考文献</w:t>
      </w:r>
    </w:p>
    <w:p w14:paraId="7AD93AD3">
      <w:r>
        <w:rPr>
          <w:rFonts w:ascii="宋体" w:hAnsi="宋体" w:eastAsia="宋体"/>
          <w:b w:val="0"/>
          <w:sz w:val="21"/>
        </w:rPr>
        <w:t>[1] He K, Zhang X, Ren S, et al. Deep Residual Learning for Image Recognition[C]//Proceedings of the IEEE Conference on Computer Vision and Pattern Recognition (CVPR). 2016: 770-778.</w:t>
      </w:r>
    </w:p>
    <w:p w14:paraId="27BA6B1A">
      <w:r>
        <w:rPr>
          <w:rFonts w:ascii="宋体" w:hAnsi="宋体" w:eastAsia="宋体"/>
          <w:b w:val="0"/>
          <w:sz w:val="21"/>
        </w:rPr>
        <w:t>[2] Simonyan K, Zisserman A. Very Deep Convolutional Networks for Large-Scale Image Recognition[C]//Proceedings of the International Conference on Learning Representations (ICLR). 2015.</w:t>
      </w:r>
    </w:p>
    <w:p w14:paraId="0CB2B6D9">
      <w:r>
        <w:rPr>
          <w:rFonts w:ascii="宋体" w:hAnsi="宋体" w:eastAsia="宋体"/>
          <w:b w:val="0"/>
          <w:sz w:val="21"/>
        </w:rPr>
        <w:t>[3] Sandler M, Howard A, Zhu M, et al. MobileNetV2: Inverted Residuals and Linear Bottlenecks[C]//Proceedings of the IEEE Conference on Computer Vision and Pattern Recognition (CVPR). 2018: 4510-4520.</w:t>
      </w:r>
    </w:p>
    <w:p w14:paraId="134281F7">
      <w:r>
        <w:rPr>
          <w:rFonts w:ascii="宋体" w:hAnsi="宋体" w:eastAsia="宋体"/>
          <w:b w:val="0"/>
          <w:sz w:val="21"/>
        </w:rPr>
        <w:t>[4] Krizhevsky A, Sutskever I, Hinton G E. ImageNet Classification with Deep Convolutional Neural Networks[J]. Communications of the ACM, 2017, 60(6): 84-90.</w:t>
      </w:r>
    </w:p>
    <w:p w14:paraId="1E4C46B9">
      <w:r>
        <w:rPr>
          <w:rFonts w:ascii="宋体" w:hAnsi="宋体" w:eastAsia="宋体"/>
          <w:b w:val="0"/>
          <w:sz w:val="21"/>
        </w:rPr>
        <w:t>[5] Deng J, Dong W, Socher R, et al. ImageNet: A Large-Scale Hierarchical Image Database[C]//IEEE Conference on Computer Vision and Pattern Recognition (CVPR). 2009: 248-255.</w:t>
      </w:r>
    </w:p>
    <w:p w14:paraId="1A182619">
      <w:r>
        <w:rPr>
          <w:rFonts w:ascii="宋体" w:hAnsi="宋体" w:eastAsia="宋体"/>
          <w:b w:val="0"/>
          <w:sz w:val="21"/>
        </w:rPr>
        <w:t>[6] Paszke A, Gross S, Massa F, et al. PyTorch: An Imperative Style, High-Performance Deep Learning Library[C]//Advances in Neural Information Processing Systems (NeurIPS). 2019: 8024-8035.</w:t>
      </w:r>
    </w:p>
    <w:p w14:paraId="469C5564">
      <w:r>
        <w:rPr>
          <w:rFonts w:ascii="宋体" w:hAnsi="宋体" w:eastAsia="宋体"/>
          <w:b w:val="0"/>
          <w:sz w:val="21"/>
        </w:rPr>
        <w:t>[7] Grinberg M. Flask Web Development: Developing Web Applications with Python[M]. 2nd Edition. O'Reilly Media, 2018.</w:t>
      </w:r>
    </w:p>
    <w:p w14:paraId="64D964CD">
      <w:r>
        <w:rPr>
          <w:rFonts w:ascii="宋体" w:hAnsi="宋体" w:eastAsia="宋体"/>
          <w:b w:val="0"/>
          <w:sz w:val="21"/>
        </w:rPr>
        <w:t>[8] 尤雨溪. Vue.js设计与实现[M]. 北京: 人民邮电出版社, 2022.</w:t>
      </w:r>
    </w:p>
    <w:p w14:paraId="0A47FEFA">
      <w:r>
        <w:rPr>
          <w:rFonts w:ascii="宋体" w:hAnsi="宋体" w:eastAsia="宋体"/>
          <w:b w:val="0"/>
          <w:sz w:val="21"/>
        </w:rPr>
        <w:t>[9] 林景尧, 张天erosis. 深度学习：原理与应用[M]. 北京: 电子工业出版社, 2021.</w:t>
      </w:r>
    </w:p>
    <w:p w14:paraId="1FD8BB2B">
      <w:r>
        <w:rPr>
          <w:rFonts w:ascii="宋体" w:hAnsi="宋体" w:eastAsia="宋体"/>
          <w:b w:val="0"/>
          <w:sz w:val="21"/>
        </w:rPr>
        <w:t>[10] 邱锡鹏. 神经网络与深度学习[M]. 北京: 机械工业出版社, 2020.</w:t>
      </w:r>
    </w:p>
    <w:p w14:paraId="1E6CBE1C">
      <w:r>
        <w:rPr>
          <w:rFonts w:ascii="宋体" w:hAnsi="宋体" w:eastAsia="宋体"/>
          <w:b w:val="0"/>
          <w:sz w:val="21"/>
        </w:rPr>
        <w:t>[11] Howard A G, Zhu M, Chen B, et al. MobileNets: Efficient Convolutional Neural Networks for Mobile Vision Applications[J]. arXiv preprint arXiv:1704.04861, 2017.</w:t>
      </w:r>
    </w:p>
    <w:p w14:paraId="019EFBEE">
      <w:r>
        <w:rPr>
          <w:rFonts w:ascii="宋体" w:hAnsi="宋体" w:eastAsia="宋体"/>
          <w:b w:val="0"/>
          <w:sz w:val="21"/>
        </w:rPr>
        <w:t>[12] LeCun Y, Bengio Y, Hinton G. Deep Learning[J]. Nature, 2015, 521(7553): 436-444.</w:t>
      </w:r>
    </w:p>
    <w:p w14:paraId="3CBA573D">
      <w:r>
        <w:rPr>
          <w:rFonts w:ascii="宋体" w:hAnsi="宋体" w:eastAsia="宋体"/>
          <w:b w:val="0"/>
          <w:sz w:val="21"/>
        </w:rPr>
        <w:t>[13] 黄佳. Flask Web开发实战：入门、进阶与应用[M]. 北京: 人民邮电出版社, 2020.</w:t>
      </w:r>
    </w:p>
    <w:p w14:paraId="74456A37">
      <w:r>
        <w:rPr>
          <w:rFonts w:ascii="宋体" w:hAnsi="宋体" w:eastAsia="宋体"/>
          <w:b w:val="0"/>
          <w:sz w:val="21"/>
        </w:rPr>
        <w:t>[14] Goodfellow I, Bengio Y, Courville A. Deep Learning[M]. MIT Press, 2016.</w:t>
      </w:r>
    </w:p>
    <w:p w14:paraId="21BC4DCF">
      <w:r>
        <w:rPr>
          <w:rFonts w:ascii="宋体" w:hAnsi="宋体" w:eastAsia="宋体"/>
          <w:b w:val="0"/>
          <w:sz w:val="21"/>
        </w:rPr>
        <w:t>[15] Szegedy C, Liu W, Jia Y, et al. Going Deeper with Convolutions[C]//Proceedings of the IEEE Conference on Computer Vision and Pattern Recognition (CVPR). 2015: 1-9.</w:t>
      </w:r>
    </w:p>
    <w:p w14:paraId="5384B6ED">
      <w:r>
        <w:br w:type="page"/>
      </w:r>
    </w:p>
    <w:p w14:paraId="707C82C4">
      <w:pPr>
        <w:pStyle w:val="3"/>
      </w:pPr>
      <w:r>
        <w:rPr>
          <w:rFonts w:ascii="黑体" w:hAnsi="黑体" w:eastAsia="黑体"/>
          <w:color w:val="000000"/>
          <w:sz w:val="36"/>
        </w:rPr>
        <w:t>致　谢</w:t>
      </w:r>
    </w:p>
    <w:p w14:paraId="2D2A2B8B">
      <w:pPr>
        <w:ind w:firstLine="480"/>
      </w:pPr>
      <w:r>
        <w:rPr>
          <w:rFonts w:ascii="宋体" w:hAnsi="宋体" w:eastAsia="宋体"/>
          <w:b w:val="0"/>
          <w:sz w:val="24"/>
        </w:rPr>
        <w:t>在本论文完成之际，我要向所有给予我帮助和支持的人表达最诚挚的感谢。</w:t>
      </w:r>
    </w:p>
    <w:p w14:paraId="7F5E5A30">
      <w:pPr>
        <w:ind w:firstLine="480"/>
      </w:pPr>
      <w:r>
        <w:rPr>
          <w:rFonts w:ascii="宋体" w:hAnsi="宋体" w:eastAsia="宋体"/>
          <w:b w:val="0"/>
          <w:sz w:val="24"/>
        </w:rPr>
        <w:t>首先，衷心感谢我的指导老师高磊老师。在课程学习和项目开发过程中，高老师给予了我悉心的指导和耐心的帮助，从选题方向到技术方案，从代码实现到论文撰写，高老师都提出了许多宝贵的意见和建议，使我受益匪浅。</w:t>
      </w:r>
    </w:p>
    <w:p w14:paraId="0977EBE6">
      <w:pPr>
        <w:ind w:firstLine="480"/>
      </w:pPr>
      <w:r>
        <w:rPr>
          <w:rFonts w:ascii="宋体" w:hAnsi="宋体" w:eastAsia="宋体"/>
          <w:b w:val="0"/>
          <w:sz w:val="24"/>
        </w:rPr>
        <w:t>感谢信息与机电工程学院的各位老师，在大学期间传授了我扎实的专业知识和实践技能，为本项目的完成奠定了坚实的基础。</w:t>
      </w:r>
    </w:p>
    <w:p w14:paraId="2B730295">
      <w:pPr>
        <w:ind w:firstLine="480"/>
      </w:pPr>
      <w:r>
        <w:rPr>
          <w:rFonts w:ascii="宋体" w:hAnsi="宋体" w:eastAsia="宋体"/>
          <w:b w:val="0"/>
          <w:sz w:val="24"/>
        </w:rPr>
        <w:t>感谢我的同学们，在开发过程中与我交流讨论，帮助我解决技术难题，给予了我很多启发和灵感。</w:t>
      </w:r>
    </w:p>
    <w:p w14:paraId="6849A820">
      <w:pPr>
        <w:ind w:firstLine="480"/>
      </w:pPr>
      <w:r>
        <w:rPr>
          <w:rFonts w:ascii="宋体" w:hAnsi="宋体" w:eastAsia="宋体"/>
          <w:b w:val="0"/>
          <w:sz w:val="24"/>
        </w:rPr>
        <w:t>感谢开源社区的贡献者们，PyTorch、Vue.js、Flask、Element Plus等优秀的开源项目为本系统的开发提供了强大的技术支持。</w:t>
      </w:r>
    </w:p>
    <w:p w14:paraId="5A0EC068">
      <w:pPr>
        <w:ind w:firstLine="480"/>
      </w:pPr>
      <w:r>
        <w:rPr>
          <w:rFonts w:ascii="宋体" w:hAnsi="宋体" w:eastAsia="宋体"/>
          <w:b w:val="0"/>
          <w:sz w:val="24"/>
        </w:rPr>
        <w:t>最后，感谢我的家人，他们的理解和支持是我不断前进的动力。</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0E30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3015</Words>
  <Characters>4968</Characters>
  <Lines>0</Lines>
  <Paragraphs>0</Paragraphs>
  <TotalTime>30</TotalTime>
  <ScaleCrop>false</ScaleCrop>
  <LinksUpToDate>false</LinksUpToDate>
  <CharactersWithSpaces>5225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2026-06-16T13:40:48Z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eyJoZGlkIjoiOWYwNGJhY2JjYWE4M2E2ZDM2M2QyMzY0ZjU3MTg0MGIiLCJ1c2VySWQiOiIxMjA4NTc4NzEzIn0=</vt:lpwstr>
  </property>
  <property fmtid="{D5CDD505-2E9C-101B-9397-08002B2CF9AE}" pid="3" name="KSOProductBuildVer">
    <vt:lpwstr>2052-12.1.0.26895</vt:lpwstr>
  </property>
  <property fmtid="{D5CDD505-2E9C-101B-9397-08002B2CF9AE}" pid="4" name="ICV">
    <vt:lpwstr>80F1D95B02D044E78FF874014287F9D1_12</vt:lpwstr>
  </property>
</Properties>
</file>