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color w:val="111827"/>
          <w:sz w:val="48"/>
        </w:rPr>
        <w:t>同城货运/急送小程序</w:t>
      </w:r>
    </w:p>
    <w:p>
      <w:pPr>
        <w:jc w:val="center"/>
      </w:pPr>
      <w:r>
        <w:rPr>
          <w:rFonts w:ascii="Microsoft YaHei" w:hAnsi="Microsoft YaHei" w:eastAsia="Microsoft YaHei"/>
          <w:b/>
          <w:color w:val="DC2626"/>
          <w:sz w:val="40"/>
        </w:rPr>
        <w:t>甲方需求确认文档</w:t>
      </w:r>
    </w:p>
    <w:p>
      <w:pPr>
        <w:jc w:val="center"/>
      </w:pPr>
      <w:r>
        <w:rPr>
          <w:rFonts w:ascii="Microsoft YaHei" w:hAnsi="Microsoft YaHei" w:eastAsia="Microsoft YaHei"/>
          <w:b w:val="0"/>
          <w:color w:val="4B5563"/>
          <w:sz w:val="22"/>
        </w:rPr>
        <w:t>版本：V0.1    日期：2026-07-10</w:t>
      </w:r>
    </w:p>
    <w:p/>
    <w:p>
      <w:pPr>
        <w:spacing w:line="300" w:lineRule="auto"/>
      </w:pPr>
      <w:r>
        <w:rPr>
          <w:rFonts w:ascii="Microsoft YaHei" w:hAnsi="Microsoft YaHei" w:eastAsia="Microsoft YaHei"/>
          <w:b w:val="0"/>
          <w:sz w:val="22"/>
        </w:rPr>
        <w:t>说明：本文档根据当前沟通内容整理，用于甲方确认第一阶段业务范围、服务分类、计价规则、用户下单流程、运营后台需求以及待确认问题。本文档不作为最终报价规则，最终以甲方书面确认为准。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  <w:b/>
          <w:color w:val="111827"/>
          <w:sz w:val="32"/>
        </w:rPr>
        <w:t>一、项目定位</w:t>
      </w:r>
    </w:p>
    <w:p>
      <w:pPr>
        <w:spacing w:line="300" w:lineRule="auto"/>
      </w:pPr>
      <w:r>
        <w:rPr>
          <w:rFonts w:ascii="Microsoft YaHei" w:hAnsi="Microsoft YaHei" w:eastAsia="Microsoft YaHei"/>
          <w:b w:val="0"/>
          <w:sz w:val="22"/>
        </w:rPr>
        <w:t>本项目定位为本地同城货运/急送服务小程序，面向用户提供拼小车寄货、三轮车拉货/送货送客、二轮急送等服务。</w:t>
      </w:r>
    </w:p>
    <w:p>
      <w:pPr>
        <w:spacing w:line="300" w:lineRule="auto"/>
      </w:pPr>
      <w:r>
        <w:rPr>
          <w:rFonts w:ascii="Microsoft YaHei" w:hAnsi="Microsoft YaHei" w:eastAsia="Microsoft YaHei"/>
          <w:b w:val="0"/>
          <w:sz w:val="22"/>
        </w:rPr>
        <w:t>用户端负责服务选择、地址填写、货物信息填写、价格预估和订单提交；运营 Web 后台负责接单、调度、订单状态更新和订单管理。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111827"/>
          <w:sz w:val="32"/>
        </w:rPr>
        <w:t>二、第一阶段核心服务结构</w:t>
      </w:r>
    </w:p>
    <w:p>
      <w:pPr>
        <w:spacing w:line="300" w:lineRule="auto"/>
      </w:pPr>
      <w:r>
        <w:rPr>
          <w:rFonts w:ascii="Microsoft YaHei" w:hAnsi="Microsoft YaHei" w:eastAsia="Microsoft YaHei"/>
          <w:b w:val="0"/>
          <w:sz w:val="22"/>
        </w:rPr>
        <w:t>首页核心服务建议分为两个区域：主服务项目和常用服务。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701"/>
            <w:vAlign w:val="center"/>
            <w:shd w:fill="1F293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区域</w:t>
            </w:r>
          </w:p>
        </w:tc>
        <w:tc>
          <w:tcPr>
            <w:tcW w:type="dxa" w:w="2268"/>
            <w:vAlign w:val="center"/>
            <w:shd w:fill="1F293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服务名称</w:t>
            </w:r>
          </w:p>
        </w:tc>
        <w:tc>
          <w:tcPr>
            <w:tcW w:type="dxa" w:w="5102"/>
            <w:vAlign w:val="center"/>
            <w:shd w:fill="1F293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说明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主服务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拼小车</w:t>
            </w:r>
          </w:p>
        </w:tc>
        <w:tc>
          <w:tcPr>
            <w:tcW w:type="dxa" w:w="510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固定范围寄货，适合小件货物，按线路/目的地固定价格收费。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主服务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货三轮</w:t>
            </w:r>
          </w:p>
        </w:tc>
        <w:tc>
          <w:tcPr>
            <w:tcW w:type="dxa" w:w="510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包含货三轮车拉货、人力三轮车送货送客。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主服务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二轮急送</w:t>
            </w:r>
          </w:p>
        </w:tc>
        <w:tc>
          <w:tcPr>
            <w:tcW w:type="dxa" w:w="510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包含一对一急送、帮取、帮买，按距离计费。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常用服务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搬家/搬店</w:t>
            </w:r>
          </w:p>
        </w:tc>
        <w:tc>
          <w:tcPr>
            <w:tcW w:type="dxa" w:w="510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适合个人搬家、小店搬迁、档口搬货，具体计价待确认。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常用服务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装货</w:t>
            </w:r>
          </w:p>
        </w:tc>
        <w:tc>
          <w:tcPr>
            <w:tcW w:type="dxa" w:w="510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可作为独立服务或订单附加服务，具体计价待确认。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常用服务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卸货</w:t>
            </w:r>
          </w:p>
        </w:tc>
        <w:tc>
          <w:tcPr>
            <w:tcW w:type="dxa" w:w="510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可作为独立服务或订单附加服务，具体计价待确认。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  <w:b/>
          <w:color w:val="111827"/>
          <w:sz w:val="32"/>
        </w:rPr>
        <w:t>三、服务一：拼小车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1F2937"/>
          <w:sz w:val="26"/>
        </w:rPr>
        <w:t>3.1 服务说明</w:t>
      </w:r>
    </w:p>
    <w:p>
      <w:pPr>
        <w:spacing w:line="300" w:lineRule="auto"/>
      </w:pPr>
      <w:r>
        <w:rPr>
          <w:rFonts w:ascii="Microsoft YaHei" w:hAnsi="Microsoft YaHei" w:eastAsia="Microsoft YaHei"/>
          <w:b w:val="0"/>
          <w:sz w:val="22"/>
        </w:rPr>
        <w:t>拼小车主要用于用户寄送小件货物，适合重量和体积较小的货物。用户选择寄货目的地后，系统按照固定线路价格计费。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1F2937"/>
          <w:sz w:val="26"/>
        </w:rPr>
        <w:t>3.2 货物规格限制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268"/>
            <w:vAlign w:val="center"/>
            <w:shd w:fill="1F293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限制项</w:t>
            </w:r>
          </w:p>
        </w:tc>
        <w:tc>
          <w:tcPr>
            <w:tcW w:type="dxa" w:w="6803"/>
            <w:vAlign w:val="center"/>
            <w:shd w:fill="1F293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要求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重量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30kg 以内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体积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小于 1 立方米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超出限制处理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提示用户选择货三轮或联系客服人工报价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b/>
          <w:color w:val="1F2937"/>
          <w:sz w:val="26"/>
        </w:rPr>
        <w:t>3.3 寄货范围与价格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268"/>
            <w:vAlign w:val="center"/>
            <w:shd w:fill="1F293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目的地/线路</w:t>
            </w:r>
          </w:p>
        </w:tc>
        <w:tc>
          <w:tcPr>
            <w:tcW w:type="dxa" w:w="2268"/>
            <w:vAlign w:val="center"/>
            <w:shd w:fill="1F293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价格</w:t>
            </w:r>
          </w:p>
        </w:tc>
        <w:tc>
          <w:tcPr>
            <w:tcW w:type="dxa" w:w="4535"/>
            <w:vAlign w:val="center"/>
            <w:shd w:fill="1F293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备注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温州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58 元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待确认是否与 150 元温州线路存在区别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苍南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20 元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待确认是否与 40 元苍南线路存在区别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秦屿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30 元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苍南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40 元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待确认是否与 20 元苍南线路存在区别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温州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150 元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待确认是否与 58 元温州线路存在区别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龙安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30 元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b/>
          <w:color w:val="1F2937"/>
          <w:sz w:val="26"/>
        </w:rPr>
        <w:t>3.4 拼小车待确认点</w:t>
      </w:r>
    </w:p>
    <w:p>
      <w:pPr>
        <w:pStyle w:val="ListBullet"/>
        <w:spacing w:line="288" w:lineRule="auto"/>
      </w:pPr>
      <w:r>
        <w:rPr>
          <w:rFonts w:ascii="Microsoft YaHei" w:hAnsi="Microsoft YaHei" w:eastAsia="Microsoft YaHei"/>
          <w:b w:val="0"/>
          <w:sz w:val="22"/>
        </w:rPr>
        <w:t>温州出现 58 元和 150 元两个价格，需要确认分别对应什么线路、区域、时效或配送方式。</w:t>
      </w:r>
    </w:p>
    <w:p>
      <w:pPr>
        <w:pStyle w:val="ListBullet"/>
        <w:spacing w:line="288" w:lineRule="auto"/>
      </w:pPr>
      <w:r>
        <w:rPr>
          <w:rFonts w:ascii="Microsoft YaHei" w:hAnsi="Microsoft YaHei" w:eastAsia="Microsoft YaHei"/>
          <w:b w:val="0"/>
          <w:sz w:val="22"/>
        </w:rPr>
        <w:t>苍南出现 20 元和 40 元两个价格，需要确认分别对应什么线路、区域、时效或配送方式。</w:t>
      </w:r>
    </w:p>
    <w:p>
      <w:pPr>
        <w:pStyle w:val="ListBullet"/>
        <w:spacing w:line="288" w:lineRule="auto"/>
      </w:pPr>
      <w:r>
        <w:rPr>
          <w:rFonts w:ascii="Microsoft YaHei" w:hAnsi="Microsoft YaHei" w:eastAsia="Microsoft YaHei"/>
          <w:b w:val="0"/>
          <w:sz w:val="22"/>
        </w:rPr>
        <w:t>拼小车是否只支持固定目的地，还是可以填写任意地址。</w:t>
      </w:r>
    </w:p>
    <w:p>
      <w:pPr>
        <w:pStyle w:val="ListBullet"/>
        <w:spacing w:line="288" w:lineRule="auto"/>
      </w:pPr>
      <w:r>
        <w:rPr>
          <w:rFonts w:ascii="Microsoft YaHei" w:hAnsi="Microsoft YaHei" w:eastAsia="Microsoft YaHei"/>
          <w:b w:val="0"/>
          <w:sz w:val="22"/>
        </w:rPr>
        <w:t>是否送货上门，还是只送到固定站点/网点。</w:t>
      </w:r>
    </w:p>
    <w:p>
      <w:pPr>
        <w:pStyle w:val="ListBullet"/>
        <w:spacing w:line="288" w:lineRule="auto"/>
      </w:pPr>
      <w:r>
        <w:rPr>
          <w:rFonts w:ascii="Microsoft YaHei" w:hAnsi="Microsoft YaHei" w:eastAsia="Microsoft YaHei"/>
          <w:b w:val="0"/>
          <w:sz w:val="22"/>
        </w:rPr>
        <w:t>超过 30kg 或超过 1 立方米后，是否自动转货三轮，还是提示人工报价。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111827"/>
          <w:sz w:val="32"/>
        </w:rPr>
        <w:t>四、服务二：货三轮</w:t>
      </w:r>
    </w:p>
    <w:p>
      <w:pPr>
        <w:spacing w:line="300" w:lineRule="auto"/>
      </w:pPr>
      <w:r>
        <w:rPr>
          <w:rFonts w:ascii="Microsoft YaHei" w:hAnsi="Microsoft YaHei" w:eastAsia="Microsoft YaHei"/>
          <w:b w:val="0"/>
          <w:sz w:val="22"/>
        </w:rPr>
        <w:t>货三轮服务包含两个子服务：货三轮车拉货、人力三轮车送货送客。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1F2937"/>
          <w:sz w:val="26"/>
        </w:rPr>
        <w:t>4.1 货三轮车拉货</w:t>
      </w:r>
    </w:p>
    <w:p>
      <w:pPr>
        <w:spacing w:line="300" w:lineRule="auto"/>
      </w:pPr>
      <w:r>
        <w:rPr>
          <w:rFonts w:ascii="Microsoft YaHei" w:hAnsi="Microsoft YaHei" w:eastAsia="Microsoft YaHei"/>
          <w:b w:val="0"/>
          <w:sz w:val="22"/>
        </w:rPr>
        <w:t>适合中小型货物运输，例如商家补货、市场拉货、短途货运、小件家具等。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3402"/>
            <w:vAlign w:val="center"/>
            <w:shd w:fill="1F293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计价项</w:t>
            </w:r>
          </w:p>
        </w:tc>
        <w:tc>
          <w:tcPr>
            <w:tcW w:type="dxa" w:w="5669"/>
            <w:vAlign w:val="center"/>
            <w:shd w:fill="1F293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价格</w:t>
            </w:r>
          </w:p>
        </w:tc>
      </w:tr>
      <w:tr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4 公里内</w:t>
            </w:r>
          </w:p>
        </w:tc>
        <w:tc>
          <w:tcPr>
            <w:tcW w:type="dxa" w:w="566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58 元</w:t>
            </w:r>
          </w:p>
        </w:tc>
      </w:tr>
      <w:tr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超出 4 公里部分</w:t>
            </w:r>
          </w:p>
        </w:tc>
        <w:tc>
          <w:tcPr>
            <w:tcW w:type="dxa" w:w="566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每公里 5 元</w:t>
            </w:r>
          </w:p>
        </w:tc>
      </w:tr>
    </w:tbl>
    <w:p/>
    <w:p>
      <w:pPr>
        <w:spacing w:line="300" w:lineRule="auto"/>
      </w:pPr>
      <w:r>
        <w:rPr>
          <w:rFonts w:ascii="Microsoft YaHei" w:hAnsi="Microsoft YaHei" w:eastAsia="Microsoft YaHei"/>
          <w:b w:val="0"/>
          <w:sz w:val="22"/>
        </w:rPr>
        <w:t>计算公式：总价 = 58 + max(实际公里数 - 4, 0) × 5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268"/>
            <w:vAlign w:val="center"/>
            <w:shd w:fill="1F293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距离</w:t>
            </w:r>
          </w:p>
        </w:tc>
        <w:tc>
          <w:tcPr>
            <w:tcW w:type="dxa" w:w="4535"/>
            <w:vAlign w:val="center"/>
            <w:shd w:fill="1F293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计算方式</w:t>
            </w:r>
          </w:p>
        </w:tc>
        <w:tc>
          <w:tcPr>
            <w:tcW w:type="dxa" w:w="2268"/>
            <w:vAlign w:val="center"/>
            <w:shd w:fill="1F293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价格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3 公里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4 公里内固定价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58 元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4 公里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4 公里内固定价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58 元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6 公里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58 + 2 × 5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68 元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10 公里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58 + 6 × 5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88 元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b/>
          <w:color w:val="1F2937"/>
          <w:sz w:val="26"/>
        </w:rPr>
        <w:t>4.2 人力三轮车送货送客</w:t>
      </w:r>
    </w:p>
    <w:p>
      <w:pPr>
        <w:spacing w:line="300" w:lineRule="auto"/>
      </w:pPr>
      <w:r>
        <w:rPr>
          <w:rFonts w:ascii="Microsoft YaHei" w:hAnsi="Microsoft YaHei" w:eastAsia="Microsoft YaHei"/>
          <w:b w:val="0"/>
          <w:sz w:val="22"/>
        </w:rPr>
        <w:t>适合短距离送货、短途送客、市场/街区内短途运输等。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3402"/>
            <w:vAlign w:val="center"/>
            <w:shd w:fill="1F293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计价项</w:t>
            </w:r>
          </w:p>
        </w:tc>
        <w:tc>
          <w:tcPr>
            <w:tcW w:type="dxa" w:w="5669"/>
            <w:vAlign w:val="center"/>
            <w:shd w:fill="1F293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价格</w:t>
            </w:r>
          </w:p>
        </w:tc>
      </w:tr>
      <w:tr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4 公里内</w:t>
            </w:r>
          </w:p>
        </w:tc>
        <w:tc>
          <w:tcPr>
            <w:tcW w:type="dxa" w:w="566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12 元</w:t>
            </w:r>
          </w:p>
        </w:tc>
      </w:tr>
      <w:tr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超出 4 公里部分</w:t>
            </w:r>
          </w:p>
        </w:tc>
        <w:tc>
          <w:tcPr>
            <w:tcW w:type="dxa" w:w="566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每公里 3 元</w:t>
            </w:r>
          </w:p>
        </w:tc>
      </w:tr>
    </w:tbl>
    <w:p/>
    <w:p>
      <w:pPr>
        <w:spacing w:line="300" w:lineRule="auto"/>
      </w:pPr>
      <w:r>
        <w:rPr>
          <w:rFonts w:ascii="Microsoft YaHei" w:hAnsi="Microsoft YaHei" w:eastAsia="Microsoft YaHei"/>
          <w:b w:val="0"/>
          <w:sz w:val="22"/>
        </w:rPr>
        <w:t>计算公式：总价 = 12 + max(实际公里数 - 4, 0) × 3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268"/>
            <w:vAlign w:val="center"/>
            <w:shd w:fill="1F293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距离</w:t>
            </w:r>
          </w:p>
        </w:tc>
        <w:tc>
          <w:tcPr>
            <w:tcW w:type="dxa" w:w="4535"/>
            <w:vAlign w:val="center"/>
            <w:shd w:fill="1F293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计算方式</w:t>
            </w:r>
          </w:p>
        </w:tc>
        <w:tc>
          <w:tcPr>
            <w:tcW w:type="dxa" w:w="2268"/>
            <w:vAlign w:val="center"/>
            <w:shd w:fill="1F293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价格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 公里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4 公里内固定价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12 元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4 公里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4 公里内固定价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12 元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6 公里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12 + 2 × 3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18 元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10 公里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12 + 6 × 3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30 元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b/>
          <w:color w:val="1F2937"/>
          <w:sz w:val="26"/>
        </w:rPr>
        <w:t>4.3 货三轮待确认点</w:t>
      </w:r>
    </w:p>
    <w:p>
      <w:pPr>
        <w:pStyle w:val="ListBullet"/>
        <w:spacing w:line="288" w:lineRule="auto"/>
      </w:pPr>
      <w:r>
        <w:rPr>
          <w:rFonts w:ascii="Microsoft YaHei" w:hAnsi="Microsoft YaHei" w:eastAsia="Microsoft YaHei"/>
          <w:b w:val="0"/>
          <w:sz w:val="22"/>
        </w:rPr>
        <w:t>货三轮车最大载重和最大体积限制。</w:t>
      </w:r>
    </w:p>
    <w:p>
      <w:pPr>
        <w:pStyle w:val="ListBullet"/>
        <w:spacing w:line="288" w:lineRule="auto"/>
      </w:pPr>
      <w:r>
        <w:rPr>
          <w:rFonts w:ascii="Microsoft YaHei" w:hAnsi="Microsoft YaHei" w:eastAsia="Microsoft YaHei"/>
          <w:b w:val="0"/>
          <w:sz w:val="22"/>
        </w:rPr>
        <w:t>人力三轮车是否同时支持送货和送客，是否需要区分不同表单。</w:t>
      </w:r>
    </w:p>
    <w:p>
      <w:pPr>
        <w:pStyle w:val="ListBullet"/>
        <w:spacing w:line="288" w:lineRule="auto"/>
      </w:pPr>
      <w:r>
        <w:rPr>
          <w:rFonts w:ascii="Microsoft YaHei" w:hAnsi="Microsoft YaHei" w:eastAsia="Microsoft YaHei"/>
          <w:b w:val="0"/>
          <w:sz w:val="22"/>
        </w:rPr>
        <w:t>三轮车是否需要装货、卸货附加费用。</w:t>
      </w:r>
    </w:p>
    <w:p>
      <w:pPr>
        <w:pStyle w:val="ListBullet"/>
        <w:spacing w:line="288" w:lineRule="auto"/>
      </w:pPr>
      <w:r>
        <w:rPr>
          <w:rFonts w:ascii="Microsoft YaHei" w:hAnsi="Microsoft YaHei" w:eastAsia="Microsoft YaHei"/>
          <w:b w:val="0"/>
          <w:sz w:val="22"/>
        </w:rPr>
        <w:t>距离计费是否按导航实际距离、直线距离，还是运营后台人工确认距离。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111827"/>
          <w:sz w:val="32"/>
        </w:rPr>
        <w:t>五、服务三：二轮急送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1F2937"/>
          <w:sz w:val="26"/>
        </w:rPr>
        <w:t>5.1 服务说明</w:t>
      </w:r>
    </w:p>
    <w:p>
      <w:pPr>
        <w:spacing w:line="300" w:lineRule="auto"/>
      </w:pPr>
      <w:r>
        <w:rPr>
          <w:rFonts w:ascii="Microsoft YaHei" w:hAnsi="Microsoft YaHei" w:eastAsia="Microsoft YaHei"/>
          <w:b w:val="0"/>
          <w:sz w:val="22"/>
        </w:rPr>
        <w:t>二轮急送使用二轮电动车/摩托车完成快速配送，适合文件、小件物品、生活用品、帮取、帮买等即时需求。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1F2937"/>
          <w:sz w:val="26"/>
        </w:rPr>
        <w:t>5.2 包含子服务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835"/>
            <w:vAlign w:val="center"/>
            <w:shd w:fill="1F293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子服务</w:t>
            </w:r>
          </w:p>
        </w:tc>
        <w:tc>
          <w:tcPr>
            <w:tcW w:type="dxa" w:w="6236"/>
            <w:vAlign w:val="center"/>
            <w:shd w:fill="1F293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说明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一对一急送</w:t>
            </w:r>
          </w:p>
        </w:tc>
        <w:tc>
          <w:tcPr>
            <w:tcW w:type="dxa" w:w="623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用户下单后专人专送，不拼单。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帮取</w:t>
            </w:r>
          </w:p>
        </w:tc>
        <w:tc>
          <w:tcPr>
            <w:tcW w:type="dxa" w:w="623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平台到指定地点帮用户取货并送达。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帮买</w:t>
            </w:r>
          </w:p>
        </w:tc>
        <w:tc>
          <w:tcPr>
            <w:tcW w:type="dxa" w:w="623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平台根据用户需求购买商品并送达。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b/>
          <w:color w:val="1F2937"/>
          <w:sz w:val="26"/>
        </w:rPr>
        <w:t>5.3 基础计价规则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3402"/>
            <w:vAlign w:val="center"/>
            <w:shd w:fill="1F293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计价项</w:t>
            </w:r>
          </w:p>
        </w:tc>
        <w:tc>
          <w:tcPr>
            <w:tcW w:type="dxa" w:w="5669"/>
            <w:vAlign w:val="center"/>
            <w:shd w:fill="1F293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价格</w:t>
            </w:r>
          </w:p>
        </w:tc>
      </w:tr>
      <w:tr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4 公里内</w:t>
            </w:r>
          </w:p>
        </w:tc>
        <w:tc>
          <w:tcPr>
            <w:tcW w:type="dxa" w:w="566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10 元</w:t>
            </w:r>
          </w:p>
        </w:tc>
      </w:tr>
      <w:tr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超出 4 公里部分</w:t>
            </w:r>
          </w:p>
        </w:tc>
        <w:tc>
          <w:tcPr>
            <w:tcW w:type="dxa" w:w="566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每公里 1.8 元</w:t>
            </w:r>
          </w:p>
        </w:tc>
      </w:tr>
    </w:tbl>
    <w:p/>
    <w:p>
      <w:pPr>
        <w:spacing w:line="300" w:lineRule="auto"/>
      </w:pPr>
      <w:r>
        <w:rPr>
          <w:rFonts w:ascii="Microsoft YaHei" w:hAnsi="Microsoft YaHei" w:eastAsia="Microsoft YaHei"/>
          <w:b w:val="0"/>
          <w:sz w:val="22"/>
        </w:rPr>
        <w:t>计算公式：基础价格 = 10 + max(实际公里数 - 4, 0) × 1.8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268"/>
            <w:vAlign w:val="center"/>
            <w:shd w:fill="1F293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距离</w:t>
            </w:r>
          </w:p>
        </w:tc>
        <w:tc>
          <w:tcPr>
            <w:tcW w:type="dxa" w:w="4535"/>
            <w:vAlign w:val="center"/>
            <w:shd w:fill="1F293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计算方式</w:t>
            </w:r>
          </w:p>
        </w:tc>
        <w:tc>
          <w:tcPr>
            <w:tcW w:type="dxa" w:w="2268"/>
            <w:vAlign w:val="center"/>
            <w:shd w:fill="1F293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基础价格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3 公里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4 公里内固定价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10 元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4 公里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4 公里内固定价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10 元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6 公里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10 + 2 × 1.8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13.6 元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10 公里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10 + 6 × 1.8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20.8 元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b/>
          <w:color w:val="1F2937"/>
          <w:sz w:val="26"/>
        </w:rPr>
        <w:t>5.4 恶劣天气加价规则</w:t>
      </w:r>
    </w:p>
    <w:p>
      <w:pPr>
        <w:spacing w:line="300" w:lineRule="auto"/>
      </w:pPr>
      <w:r>
        <w:rPr>
          <w:rFonts w:ascii="Microsoft YaHei" w:hAnsi="Microsoft YaHei" w:eastAsia="Microsoft YaHei"/>
          <w:b w:val="0"/>
          <w:sz w:val="22"/>
        </w:rPr>
        <w:t>恶劣天气时，二轮急送价格乘以 1.2 倍。</w:t>
      </w:r>
    </w:p>
    <w:p>
      <w:pPr>
        <w:spacing w:line="300" w:lineRule="auto"/>
      </w:pPr>
      <w:r>
        <w:rPr>
          <w:rFonts w:ascii="Microsoft YaHei" w:hAnsi="Microsoft YaHei" w:eastAsia="Microsoft YaHei"/>
          <w:b w:val="0"/>
          <w:sz w:val="22"/>
        </w:rPr>
        <w:t>计算公式：恶劣天气价格 = 基础价格 × 1.2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268"/>
            <w:vAlign w:val="center"/>
            <w:shd w:fill="1F293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距离</w:t>
            </w:r>
          </w:p>
        </w:tc>
        <w:tc>
          <w:tcPr>
            <w:tcW w:type="dxa" w:w="3402"/>
            <w:vAlign w:val="center"/>
            <w:shd w:fill="1F293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基础价格</w:t>
            </w:r>
          </w:p>
        </w:tc>
        <w:tc>
          <w:tcPr>
            <w:tcW w:type="dxa" w:w="3402"/>
            <w:vAlign w:val="center"/>
            <w:shd w:fill="1F293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恶劣天气价格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4 公里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10 元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12 元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6 公里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13.6 元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16.32 元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10 公里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20.8 元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24.96 元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b/>
          <w:color w:val="1F2937"/>
          <w:sz w:val="26"/>
        </w:rPr>
        <w:t>5.5 二轮急送待确认点</w:t>
      </w:r>
    </w:p>
    <w:p>
      <w:pPr>
        <w:pStyle w:val="ListBullet"/>
        <w:spacing w:line="288" w:lineRule="auto"/>
      </w:pPr>
      <w:r>
        <w:rPr>
          <w:rFonts w:ascii="Microsoft YaHei" w:hAnsi="Microsoft YaHei" w:eastAsia="Microsoft YaHei"/>
          <w:b w:val="0"/>
          <w:sz w:val="22"/>
        </w:rPr>
        <w:t>恶劣天气由运营后台手动开启，还是系统通过天气接口自动判断。</w:t>
      </w:r>
    </w:p>
    <w:p>
      <w:pPr>
        <w:pStyle w:val="ListBullet"/>
        <w:spacing w:line="288" w:lineRule="auto"/>
      </w:pPr>
      <w:r>
        <w:rPr>
          <w:rFonts w:ascii="Microsoft YaHei" w:hAnsi="Microsoft YaHei" w:eastAsia="Microsoft YaHei"/>
          <w:b w:val="0"/>
          <w:sz w:val="22"/>
        </w:rPr>
        <w:t>恶劣天气加价是否只影响二轮急送，还是也影响三轮车和拼小车。</w:t>
      </w:r>
    </w:p>
    <w:p>
      <w:pPr>
        <w:pStyle w:val="ListBullet"/>
        <w:spacing w:line="288" w:lineRule="auto"/>
      </w:pPr>
      <w:r>
        <w:rPr>
          <w:rFonts w:ascii="Microsoft YaHei" w:hAnsi="Microsoft YaHei" w:eastAsia="Microsoft YaHei"/>
          <w:b w:val="0"/>
          <w:sz w:val="22"/>
        </w:rPr>
        <w:t>帮买是否需要填写商品预算，是否支持垫付，是否收取额外服务费。</w:t>
      </w:r>
    </w:p>
    <w:p>
      <w:pPr>
        <w:pStyle w:val="ListBullet"/>
        <w:spacing w:line="288" w:lineRule="auto"/>
      </w:pPr>
      <w:r>
        <w:rPr>
          <w:rFonts w:ascii="Microsoft YaHei" w:hAnsi="Microsoft YaHei" w:eastAsia="Microsoft YaHei"/>
          <w:b w:val="0"/>
          <w:sz w:val="22"/>
        </w:rPr>
        <w:t>二轮急送最大重量、最大体积限制。</w:t>
      </w:r>
    </w:p>
    <w:p>
      <w:pPr>
        <w:pStyle w:val="ListBullet"/>
        <w:spacing w:line="288" w:lineRule="auto"/>
      </w:pPr>
      <w:r>
        <w:rPr>
          <w:rFonts w:ascii="Microsoft YaHei" w:hAnsi="Microsoft YaHei" w:eastAsia="Microsoft YaHei"/>
          <w:b w:val="0"/>
          <w:sz w:val="22"/>
        </w:rPr>
        <w:t>最终金额是保留两位小数、保留一位小数，还是向上取整为整数。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111827"/>
          <w:sz w:val="32"/>
        </w:rPr>
        <w:t>六、用户端下单流程</w:t>
      </w:r>
    </w:p>
    <w:p>
      <w:pPr>
        <w:spacing w:line="300" w:lineRule="auto"/>
      </w:pPr>
      <w:r>
        <w:rPr>
          <w:rFonts w:ascii="Microsoft YaHei" w:hAnsi="Microsoft YaHei" w:eastAsia="Microsoft YaHei"/>
          <w:b w:val="0"/>
          <w:sz w:val="22"/>
        </w:rPr>
        <w:t>建议第一阶段用户端下单流程如下：</w:t>
      </w:r>
    </w:p>
    <w:p>
      <w:pPr>
        <w:pStyle w:val="ListNumber"/>
        <w:spacing w:line="288" w:lineRule="auto"/>
      </w:pPr>
      <w:r>
        <w:rPr>
          <w:rFonts w:ascii="Microsoft YaHei" w:hAnsi="Microsoft YaHei" w:eastAsia="Microsoft YaHei"/>
          <w:b w:val="0"/>
          <w:sz w:val="22"/>
        </w:rPr>
        <w:t>进入首页</w:t>
      </w:r>
    </w:p>
    <w:p>
      <w:pPr>
        <w:pStyle w:val="ListNumber"/>
        <w:spacing w:line="288" w:lineRule="auto"/>
      </w:pPr>
      <w:r>
        <w:rPr>
          <w:rFonts w:ascii="Microsoft YaHei" w:hAnsi="Microsoft YaHei" w:eastAsia="Microsoft YaHei"/>
          <w:b w:val="0"/>
          <w:sz w:val="22"/>
        </w:rPr>
        <w:t>选择服务：拼小车 / 货三轮 / 二轮急送</w:t>
      </w:r>
    </w:p>
    <w:p>
      <w:pPr>
        <w:pStyle w:val="ListNumber"/>
        <w:spacing w:line="288" w:lineRule="auto"/>
      </w:pPr>
      <w:r>
        <w:rPr>
          <w:rFonts w:ascii="Microsoft YaHei" w:hAnsi="Microsoft YaHei" w:eastAsia="Microsoft YaHei"/>
          <w:b w:val="0"/>
          <w:sz w:val="22"/>
        </w:rPr>
        <w:t>选择子服务</w:t>
      </w:r>
    </w:p>
    <w:p>
      <w:pPr>
        <w:pStyle w:val="ListNumber"/>
        <w:spacing w:line="288" w:lineRule="auto"/>
      </w:pPr>
      <w:r>
        <w:rPr>
          <w:rFonts w:ascii="Microsoft YaHei" w:hAnsi="Microsoft YaHei" w:eastAsia="Microsoft YaHei"/>
          <w:b w:val="0"/>
          <w:sz w:val="22"/>
        </w:rPr>
        <w:t>填写发货地址</w:t>
      </w:r>
    </w:p>
    <w:p>
      <w:pPr>
        <w:pStyle w:val="ListNumber"/>
        <w:spacing w:line="288" w:lineRule="auto"/>
      </w:pPr>
      <w:r>
        <w:rPr>
          <w:rFonts w:ascii="Microsoft YaHei" w:hAnsi="Microsoft YaHei" w:eastAsia="Microsoft YaHei"/>
          <w:b w:val="0"/>
          <w:sz w:val="22"/>
        </w:rPr>
        <w:t>填写收货地址/目的地</w:t>
      </w:r>
    </w:p>
    <w:p>
      <w:pPr>
        <w:pStyle w:val="ListNumber"/>
        <w:spacing w:line="288" w:lineRule="auto"/>
      </w:pPr>
      <w:r>
        <w:rPr>
          <w:rFonts w:ascii="Microsoft YaHei" w:hAnsi="Microsoft YaHei" w:eastAsia="Microsoft YaHei"/>
          <w:b w:val="0"/>
          <w:sz w:val="22"/>
        </w:rPr>
        <w:t>填写货物信息</w:t>
      </w:r>
    </w:p>
    <w:p>
      <w:pPr>
        <w:pStyle w:val="ListNumber"/>
        <w:spacing w:line="288" w:lineRule="auto"/>
      </w:pPr>
      <w:r>
        <w:rPr>
          <w:rFonts w:ascii="Microsoft YaHei" w:hAnsi="Microsoft YaHei" w:eastAsia="Microsoft YaHei"/>
          <w:b w:val="0"/>
          <w:sz w:val="22"/>
        </w:rPr>
        <w:t>系统计算价格或提示人工报价</w:t>
      </w:r>
    </w:p>
    <w:p>
      <w:pPr>
        <w:pStyle w:val="ListNumber"/>
        <w:spacing w:line="288" w:lineRule="auto"/>
      </w:pPr>
      <w:r>
        <w:rPr>
          <w:rFonts w:ascii="Microsoft YaHei" w:hAnsi="Microsoft YaHei" w:eastAsia="Microsoft YaHei"/>
          <w:b w:val="0"/>
          <w:sz w:val="22"/>
        </w:rPr>
        <w:t>用户确认下单</w:t>
      </w:r>
    </w:p>
    <w:p>
      <w:pPr>
        <w:pStyle w:val="ListNumber"/>
        <w:spacing w:line="288" w:lineRule="auto"/>
      </w:pPr>
      <w:r>
        <w:rPr>
          <w:rFonts w:ascii="Microsoft YaHei" w:hAnsi="Microsoft YaHei" w:eastAsia="Microsoft YaHei"/>
          <w:b w:val="0"/>
          <w:sz w:val="22"/>
        </w:rPr>
        <w:t>运营后台接单</w:t>
      </w:r>
    </w:p>
    <w:p>
      <w:pPr>
        <w:pStyle w:val="ListNumber"/>
        <w:spacing w:line="288" w:lineRule="auto"/>
      </w:pPr>
      <w:r>
        <w:rPr>
          <w:rFonts w:ascii="Microsoft YaHei" w:hAnsi="Microsoft YaHei" w:eastAsia="Microsoft YaHei"/>
          <w:b w:val="0"/>
          <w:sz w:val="22"/>
        </w:rPr>
        <w:t>订单状态同步给用户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111827"/>
          <w:sz w:val="32"/>
        </w:rPr>
        <w:t>七、各服务建议下单字段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1F2937"/>
          <w:sz w:val="26"/>
        </w:rPr>
        <w:t>7.1 拼小车下单字段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268"/>
            <w:vAlign w:val="center"/>
            <w:shd w:fill="1F293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字段</w:t>
            </w:r>
          </w:p>
        </w:tc>
        <w:tc>
          <w:tcPr>
            <w:tcW w:type="dxa" w:w="1701"/>
            <w:vAlign w:val="center"/>
            <w:shd w:fill="1F293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是否必填</w:t>
            </w:r>
          </w:p>
        </w:tc>
        <w:tc>
          <w:tcPr>
            <w:tcW w:type="dxa" w:w="5102"/>
            <w:vAlign w:val="center"/>
            <w:shd w:fill="1F293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说明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发货地址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必填</w:t>
            </w:r>
          </w:p>
        </w:tc>
        <w:tc>
          <w:tcPr>
            <w:tcW w:type="dxa" w:w="510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用户寄货地址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收货地址/目的地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必填</w:t>
            </w:r>
          </w:p>
        </w:tc>
        <w:tc>
          <w:tcPr>
            <w:tcW w:type="dxa" w:w="510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温州、苍南、秦屿、龙安等固定范围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货物名称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必填</w:t>
            </w:r>
          </w:p>
        </w:tc>
        <w:tc>
          <w:tcPr>
            <w:tcW w:type="dxa" w:w="510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例如衣服、日用品、小件货物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货物重量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必填</w:t>
            </w:r>
          </w:p>
        </w:tc>
        <w:tc>
          <w:tcPr>
            <w:tcW w:type="dxa" w:w="510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必须小于等于 30kg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货物体积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必填</w:t>
            </w:r>
          </w:p>
        </w:tc>
        <w:tc>
          <w:tcPr>
            <w:tcW w:type="dxa" w:w="510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必须小于 1 立方米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联系人/电话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必填</w:t>
            </w:r>
          </w:p>
        </w:tc>
        <w:tc>
          <w:tcPr>
            <w:tcW w:type="dxa" w:w="510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发货人和收货人信息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备注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非必填</w:t>
            </w:r>
          </w:p>
        </w:tc>
        <w:tc>
          <w:tcPr>
            <w:tcW w:type="dxa" w:w="510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特殊说明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b/>
          <w:color w:val="1F2937"/>
          <w:sz w:val="26"/>
        </w:rPr>
        <w:t>7.2 货三轮下单字段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268"/>
            <w:vAlign w:val="center"/>
            <w:shd w:fill="1F293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字段</w:t>
            </w:r>
          </w:p>
        </w:tc>
        <w:tc>
          <w:tcPr>
            <w:tcW w:type="dxa" w:w="1701"/>
            <w:vAlign w:val="center"/>
            <w:shd w:fill="1F293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是否必填</w:t>
            </w:r>
          </w:p>
        </w:tc>
        <w:tc>
          <w:tcPr>
            <w:tcW w:type="dxa" w:w="5102"/>
            <w:vAlign w:val="center"/>
            <w:shd w:fill="1F293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说明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子服务类型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必填</w:t>
            </w:r>
          </w:p>
        </w:tc>
        <w:tc>
          <w:tcPr>
            <w:tcW w:type="dxa" w:w="510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货三轮车拉货 / 人力三轮车送货送客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发货地址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必填</w:t>
            </w:r>
          </w:p>
        </w:tc>
        <w:tc>
          <w:tcPr>
            <w:tcW w:type="dxa" w:w="510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起点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收货地址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必填</w:t>
            </w:r>
          </w:p>
        </w:tc>
        <w:tc>
          <w:tcPr>
            <w:tcW w:type="dxa" w:w="510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终点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货物名称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送货时必填</w:t>
            </w:r>
          </w:p>
        </w:tc>
        <w:tc>
          <w:tcPr>
            <w:tcW w:type="dxa" w:w="510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例如建材、货箱、生活用品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是否载人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送客时必填</w:t>
            </w:r>
          </w:p>
        </w:tc>
        <w:tc>
          <w:tcPr>
            <w:tcW w:type="dxa" w:w="510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是/否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件数/重量/体积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非必填</w:t>
            </w:r>
          </w:p>
        </w:tc>
        <w:tc>
          <w:tcPr>
            <w:tcW w:type="dxa" w:w="510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用于运营判断是否可接单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是否需要装货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非必填</w:t>
            </w:r>
          </w:p>
        </w:tc>
        <w:tc>
          <w:tcPr>
            <w:tcW w:type="dxa" w:w="510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是/否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是否需要卸货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非必填</w:t>
            </w:r>
          </w:p>
        </w:tc>
        <w:tc>
          <w:tcPr>
            <w:tcW w:type="dxa" w:w="510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是/否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备注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非必填</w:t>
            </w:r>
          </w:p>
        </w:tc>
        <w:tc>
          <w:tcPr>
            <w:tcW w:type="dxa" w:w="510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特殊说明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b/>
          <w:color w:val="1F2937"/>
          <w:sz w:val="26"/>
        </w:rPr>
        <w:t>7.3 二轮急送下单字段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268"/>
            <w:vAlign w:val="center"/>
            <w:shd w:fill="1F293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字段</w:t>
            </w:r>
          </w:p>
        </w:tc>
        <w:tc>
          <w:tcPr>
            <w:tcW w:type="dxa" w:w="1701"/>
            <w:vAlign w:val="center"/>
            <w:shd w:fill="1F293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是否必填</w:t>
            </w:r>
          </w:p>
        </w:tc>
        <w:tc>
          <w:tcPr>
            <w:tcW w:type="dxa" w:w="5102"/>
            <w:vAlign w:val="center"/>
            <w:shd w:fill="1F293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说明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子服务类型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必填</w:t>
            </w:r>
          </w:p>
        </w:tc>
        <w:tc>
          <w:tcPr>
            <w:tcW w:type="dxa" w:w="510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一对一急送 / 帮取 / 帮买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发货/取货地址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必填</w:t>
            </w:r>
          </w:p>
        </w:tc>
        <w:tc>
          <w:tcPr>
            <w:tcW w:type="dxa" w:w="510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一对一急送、帮取必填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收货地址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必填</w:t>
            </w:r>
          </w:p>
        </w:tc>
        <w:tc>
          <w:tcPr>
            <w:tcW w:type="dxa" w:w="510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送达地址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物品名称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必填</w:t>
            </w:r>
          </w:p>
        </w:tc>
        <w:tc>
          <w:tcPr>
            <w:tcW w:type="dxa" w:w="510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文件、小件、商品等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商品名称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帮买必填</w:t>
            </w:r>
          </w:p>
        </w:tc>
        <w:tc>
          <w:tcPr>
            <w:tcW w:type="dxa" w:w="510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用户需要购买的商品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商品预算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帮买必填</w:t>
            </w:r>
          </w:p>
        </w:tc>
        <w:tc>
          <w:tcPr>
            <w:tcW w:type="dxa" w:w="510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代买预算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恶劣天气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系统/后台判断</w:t>
            </w:r>
          </w:p>
        </w:tc>
        <w:tc>
          <w:tcPr>
            <w:tcW w:type="dxa" w:w="510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影响价格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备注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非必填</w:t>
            </w:r>
          </w:p>
        </w:tc>
        <w:tc>
          <w:tcPr>
            <w:tcW w:type="dxa" w:w="510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取件码、指定门店、商品要求等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  <w:b/>
          <w:color w:val="111827"/>
          <w:sz w:val="32"/>
        </w:rPr>
        <w:t>八、运营后台需求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1F2937"/>
          <w:sz w:val="26"/>
        </w:rPr>
        <w:t>8.1 订单列表展示字段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835"/>
            <w:vAlign w:val="center"/>
            <w:shd w:fill="1F293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字段</w:t>
            </w:r>
          </w:p>
        </w:tc>
        <w:tc>
          <w:tcPr>
            <w:tcW w:type="dxa" w:w="6236"/>
            <w:vAlign w:val="center"/>
            <w:shd w:fill="1F293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说明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订单编号</w:t>
            </w:r>
          </w:p>
        </w:tc>
        <w:tc>
          <w:tcPr>
            <w:tcW w:type="dxa" w:w="623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系统生成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服务类型</w:t>
            </w:r>
          </w:p>
        </w:tc>
        <w:tc>
          <w:tcPr>
            <w:tcW w:type="dxa" w:w="623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拼小车 / 货三轮 / 二轮急送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子服务</w:t>
            </w:r>
          </w:p>
        </w:tc>
        <w:tc>
          <w:tcPr>
            <w:tcW w:type="dxa" w:w="623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寄货 / 货三轮拉货 / 人力三轮 / 一对一急送 / 帮取 / 帮买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发货地址</w:t>
            </w:r>
          </w:p>
        </w:tc>
        <w:tc>
          <w:tcPr>
            <w:tcW w:type="dxa" w:w="623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起点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收货地址</w:t>
            </w:r>
          </w:p>
        </w:tc>
        <w:tc>
          <w:tcPr>
            <w:tcW w:type="dxa" w:w="623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终点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货物信息</w:t>
            </w:r>
          </w:p>
        </w:tc>
        <w:tc>
          <w:tcPr>
            <w:tcW w:type="dxa" w:w="623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名称、重量、体积、件数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距离</w:t>
            </w:r>
          </w:p>
        </w:tc>
        <w:tc>
          <w:tcPr>
            <w:tcW w:type="dxa" w:w="623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系统计算或后台确认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价格</w:t>
            </w:r>
          </w:p>
        </w:tc>
        <w:tc>
          <w:tcPr>
            <w:tcW w:type="dxa" w:w="623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系统自动计算或后台人工修改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用户备注</w:t>
            </w:r>
          </w:p>
        </w:tc>
        <w:tc>
          <w:tcPr>
            <w:tcW w:type="dxa" w:w="623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用户填写的特殊要求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当前状态</w:t>
            </w:r>
          </w:p>
        </w:tc>
        <w:tc>
          <w:tcPr>
            <w:tcW w:type="dxa" w:w="623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待接单、已接单、配送中等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下单时间</w:t>
            </w:r>
          </w:p>
        </w:tc>
        <w:tc>
          <w:tcPr>
            <w:tcW w:type="dxa" w:w="623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用户提交时间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b/>
          <w:color w:val="1F2937"/>
          <w:sz w:val="26"/>
        </w:rPr>
        <w:t>8.2 订单操作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835"/>
            <w:vAlign w:val="center"/>
            <w:shd w:fill="1F293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操作</w:t>
            </w:r>
          </w:p>
        </w:tc>
        <w:tc>
          <w:tcPr>
            <w:tcW w:type="dxa" w:w="6236"/>
            <w:vAlign w:val="center"/>
            <w:shd w:fill="1F293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说明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接单</w:t>
            </w:r>
          </w:p>
        </w:tc>
        <w:tc>
          <w:tcPr>
            <w:tcW w:type="dxa" w:w="623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平台确认订单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开始取货/装货</w:t>
            </w:r>
          </w:p>
        </w:tc>
        <w:tc>
          <w:tcPr>
            <w:tcW w:type="dxa" w:w="623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司机或配送员开始前往取货或装货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运输中/配送中</w:t>
            </w:r>
          </w:p>
        </w:tc>
        <w:tc>
          <w:tcPr>
            <w:tcW w:type="dxa" w:w="623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货物正在运输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已完成</w:t>
            </w:r>
          </w:p>
        </w:tc>
        <w:tc>
          <w:tcPr>
            <w:tcW w:type="dxa" w:w="623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订单完成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取消订单</w:t>
            </w:r>
          </w:p>
        </w:tc>
        <w:tc>
          <w:tcPr>
            <w:tcW w:type="dxa" w:w="623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特殊情况下取消订单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修改价格</w:t>
            </w:r>
          </w:p>
        </w:tc>
        <w:tc>
          <w:tcPr>
            <w:tcW w:type="dxa" w:w="623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后续可支持人工改价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联系用户</w:t>
            </w:r>
          </w:p>
        </w:tc>
        <w:tc>
          <w:tcPr>
            <w:tcW w:type="dxa" w:w="623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后续可支持电话联系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  <w:b/>
          <w:color w:val="111827"/>
          <w:sz w:val="32"/>
        </w:rPr>
        <w:t>九、订单状态流程建议</w:t>
      </w:r>
    </w:p>
    <w:p>
      <w:pPr>
        <w:spacing w:line="300" w:lineRule="auto"/>
      </w:pPr>
      <w:r>
        <w:rPr>
          <w:rFonts w:ascii="Microsoft YaHei" w:hAnsi="Microsoft YaHei" w:eastAsia="Microsoft YaHei"/>
          <w:b w:val="0"/>
          <w:sz w:val="22"/>
        </w:rPr>
        <w:t>第一阶段可统一使用以下状态流程：</w:t>
      </w:r>
    </w:p>
    <w:p>
      <w:pPr>
        <w:spacing w:line="300" w:lineRule="auto"/>
      </w:pPr>
      <w:r>
        <w:rPr>
          <w:rFonts w:ascii="Microsoft YaHei" w:hAnsi="Microsoft YaHei" w:eastAsia="Microsoft YaHei"/>
          <w:b w:val="0"/>
          <w:sz w:val="22"/>
        </w:rPr>
        <w:t>待接单 -&gt; 已接单 -&gt; 取货中/装货中 -&gt; 运输中/配送中 -&gt; 已完成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835"/>
            <w:vAlign w:val="center"/>
            <w:shd w:fill="1F293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服务类型</w:t>
            </w:r>
          </w:p>
        </w:tc>
        <w:tc>
          <w:tcPr>
            <w:tcW w:type="dxa" w:w="2835"/>
            <w:vAlign w:val="center"/>
            <w:shd w:fill="1F293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第三步文案</w:t>
            </w:r>
          </w:p>
        </w:tc>
        <w:tc>
          <w:tcPr>
            <w:tcW w:type="dxa" w:w="3402"/>
            <w:vAlign w:val="center"/>
            <w:shd w:fill="1F293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第四步文案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拼小车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已收货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运输中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货三轮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装货中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运输中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二轮急送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取货中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配送中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帮买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购买中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配送中</w:t>
            </w:r>
          </w:p>
        </w:tc>
      </w:tr>
    </w:tbl>
    <w:p/>
    <w:p>
      <w:pPr>
        <w:spacing w:line="300" w:lineRule="auto"/>
      </w:pPr>
      <w:r>
        <w:rPr>
          <w:rFonts w:ascii="Microsoft YaHei" w:hAnsi="Microsoft YaHei" w:eastAsia="Microsoft YaHei"/>
          <w:b w:val="0"/>
          <w:sz w:val="22"/>
        </w:rPr>
        <w:t>如果第一阶段为了降低开发复杂度，也可以先统一显示为：待接单 -&gt; 已接单 -&gt; 取货中 -&gt; 配送中 -&gt; 已完成。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111827"/>
          <w:sz w:val="32"/>
        </w:rPr>
        <w:t>十、完整计价规则汇总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268"/>
            <w:vAlign w:val="center"/>
            <w:shd w:fill="1F293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服务</w:t>
            </w:r>
          </w:p>
        </w:tc>
        <w:tc>
          <w:tcPr>
            <w:tcW w:type="dxa" w:w="2835"/>
            <w:vAlign w:val="center"/>
            <w:shd w:fill="1F293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子服务/线路</w:t>
            </w:r>
          </w:p>
        </w:tc>
        <w:tc>
          <w:tcPr>
            <w:tcW w:type="dxa" w:w="3969"/>
            <w:vAlign w:val="center"/>
            <w:shd w:fill="1F293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计价规则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拼小车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温州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58 元，另有 150 元温州价格待确认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拼小车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苍南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20 元，另有 40 元苍南价格待确认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拼小车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秦屿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30 元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拼小车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龙安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30 元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货三轮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货三轮车拉货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4 公里内 58 元，超出部分每公里 5 元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货三轮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人力三轮车送货送客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4 公里内 12 元，超出部分每公里 3 元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二轮急送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一对一急送 / 帮取 / 帮买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4 公里内 10 元，超出部分每公里 1.8 元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二轮急送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恶劣天气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价格 × 1.2 倍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  <w:b/>
          <w:color w:val="111827"/>
          <w:sz w:val="32"/>
        </w:rPr>
        <w:t>十一、需甲方确认的问题清单</w:t>
      </w:r>
    </w:p>
    <w:p>
      <w:pPr>
        <w:spacing w:line="300" w:lineRule="auto"/>
      </w:pPr>
      <w:r>
        <w:rPr>
          <w:rFonts w:ascii="Microsoft YaHei" w:hAnsi="Microsoft YaHei" w:eastAsia="Microsoft YaHei"/>
          <w:b w:val="0"/>
          <w:sz w:val="22"/>
        </w:rPr>
        <w:t>以下问题建议甲方逐项确认，确认后即可进入页面设计和开发阶段。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1F2937"/>
          <w:sz w:val="26"/>
        </w:rPr>
        <w:t>11.1 拼小车相关</w:t>
      </w:r>
    </w:p>
    <w:p>
      <w:pPr>
        <w:pStyle w:val="ListBullet"/>
        <w:spacing w:line="288" w:lineRule="auto"/>
      </w:pPr>
      <w:r>
        <w:rPr>
          <w:rFonts w:ascii="Microsoft YaHei" w:hAnsi="Microsoft YaHei" w:eastAsia="Microsoft YaHei"/>
          <w:b w:val="0"/>
          <w:sz w:val="22"/>
        </w:rPr>
        <w:t>温州 58 元和 150 元分别对应什么线路、区域、时效或配送方式？</w:t>
      </w:r>
    </w:p>
    <w:p>
      <w:pPr>
        <w:pStyle w:val="ListBullet"/>
        <w:spacing w:line="288" w:lineRule="auto"/>
      </w:pPr>
      <w:r>
        <w:rPr>
          <w:rFonts w:ascii="Microsoft YaHei" w:hAnsi="Microsoft YaHei" w:eastAsia="Microsoft YaHei"/>
          <w:b w:val="0"/>
          <w:sz w:val="22"/>
        </w:rPr>
        <w:t>苍南 20 元和 40 元分别对应什么线路、区域、时效或配送方式？</w:t>
      </w:r>
    </w:p>
    <w:p>
      <w:pPr>
        <w:pStyle w:val="ListBullet"/>
        <w:spacing w:line="288" w:lineRule="auto"/>
      </w:pPr>
      <w:r>
        <w:rPr>
          <w:rFonts w:ascii="Microsoft YaHei" w:hAnsi="Microsoft YaHei" w:eastAsia="Microsoft YaHei"/>
          <w:b w:val="0"/>
          <w:sz w:val="22"/>
        </w:rPr>
        <w:t>拼小车是否只支持固定目的地，还是允许用户填写任意地址？</w:t>
      </w:r>
    </w:p>
    <w:p>
      <w:pPr>
        <w:pStyle w:val="ListBullet"/>
        <w:spacing w:line="288" w:lineRule="auto"/>
      </w:pPr>
      <w:r>
        <w:rPr>
          <w:rFonts w:ascii="Microsoft YaHei" w:hAnsi="Microsoft YaHei" w:eastAsia="Microsoft YaHei"/>
          <w:b w:val="0"/>
          <w:sz w:val="22"/>
        </w:rPr>
        <w:t>拼小车是否送货上门，还是送到固定站点/网点？</w:t>
      </w:r>
    </w:p>
    <w:p>
      <w:pPr>
        <w:pStyle w:val="ListBullet"/>
        <w:spacing w:line="288" w:lineRule="auto"/>
      </w:pPr>
      <w:r>
        <w:rPr>
          <w:rFonts w:ascii="Microsoft YaHei" w:hAnsi="Microsoft YaHei" w:eastAsia="Microsoft YaHei"/>
          <w:b w:val="0"/>
          <w:sz w:val="22"/>
        </w:rPr>
        <w:t>超过 30kg 或超过 1 立方米的订单如何处理？是否转货三轮或人工报价？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1F2937"/>
          <w:sz w:val="26"/>
        </w:rPr>
        <w:t>11.2 货三轮相关</w:t>
      </w:r>
    </w:p>
    <w:p>
      <w:pPr>
        <w:pStyle w:val="ListBullet"/>
        <w:spacing w:line="288" w:lineRule="auto"/>
      </w:pPr>
      <w:r>
        <w:rPr>
          <w:rFonts w:ascii="Microsoft YaHei" w:hAnsi="Microsoft YaHei" w:eastAsia="Microsoft YaHei"/>
          <w:b w:val="0"/>
          <w:sz w:val="22"/>
        </w:rPr>
        <w:t>货三轮车最大载重、最大体积是多少？</w:t>
      </w:r>
    </w:p>
    <w:p>
      <w:pPr>
        <w:pStyle w:val="ListBullet"/>
        <w:spacing w:line="288" w:lineRule="auto"/>
      </w:pPr>
      <w:r>
        <w:rPr>
          <w:rFonts w:ascii="Microsoft YaHei" w:hAnsi="Microsoft YaHei" w:eastAsia="Microsoft YaHei"/>
          <w:b w:val="0"/>
          <w:sz w:val="22"/>
        </w:rPr>
        <w:t>人力三轮车送货和送客是否使用同一套价格？</w:t>
      </w:r>
    </w:p>
    <w:p>
      <w:pPr>
        <w:pStyle w:val="ListBullet"/>
        <w:spacing w:line="288" w:lineRule="auto"/>
      </w:pPr>
      <w:r>
        <w:rPr>
          <w:rFonts w:ascii="Microsoft YaHei" w:hAnsi="Microsoft YaHei" w:eastAsia="Microsoft YaHei"/>
          <w:b w:val="0"/>
          <w:sz w:val="22"/>
        </w:rPr>
        <w:t>送客服务是否需要填写乘客人数？</w:t>
      </w:r>
    </w:p>
    <w:p>
      <w:pPr>
        <w:pStyle w:val="ListBullet"/>
        <w:spacing w:line="288" w:lineRule="auto"/>
      </w:pPr>
      <w:r>
        <w:rPr>
          <w:rFonts w:ascii="Microsoft YaHei" w:hAnsi="Microsoft YaHei" w:eastAsia="Microsoft YaHei"/>
          <w:b w:val="0"/>
          <w:sz w:val="22"/>
        </w:rPr>
        <w:t>装货、卸货是否需要收费？如何收费？</w:t>
      </w:r>
    </w:p>
    <w:p>
      <w:pPr>
        <w:pStyle w:val="ListBullet"/>
        <w:spacing w:line="288" w:lineRule="auto"/>
      </w:pPr>
      <w:r>
        <w:rPr>
          <w:rFonts w:ascii="Microsoft YaHei" w:hAnsi="Microsoft YaHei" w:eastAsia="Microsoft YaHei"/>
          <w:b w:val="0"/>
          <w:sz w:val="22"/>
        </w:rPr>
        <w:t>距离按导航距离、直线距离，还是运营后台确认距离计算？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1F2937"/>
          <w:sz w:val="26"/>
        </w:rPr>
        <w:t>11.3 二轮急送相关</w:t>
      </w:r>
    </w:p>
    <w:p>
      <w:pPr>
        <w:pStyle w:val="ListBullet"/>
        <w:spacing w:line="288" w:lineRule="auto"/>
      </w:pPr>
      <w:r>
        <w:rPr>
          <w:rFonts w:ascii="Microsoft YaHei" w:hAnsi="Microsoft YaHei" w:eastAsia="Microsoft YaHei"/>
          <w:b w:val="0"/>
          <w:sz w:val="22"/>
        </w:rPr>
        <w:t>一对一急送、帮取、帮买是否完全使用同一价格规则？</w:t>
      </w:r>
    </w:p>
    <w:p>
      <w:pPr>
        <w:pStyle w:val="ListBullet"/>
        <w:spacing w:line="288" w:lineRule="auto"/>
      </w:pPr>
      <w:r>
        <w:rPr>
          <w:rFonts w:ascii="Microsoft YaHei" w:hAnsi="Microsoft YaHei" w:eastAsia="Microsoft YaHei"/>
          <w:b w:val="0"/>
          <w:sz w:val="22"/>
        </w:rPr>
        <w:t>帮买是否需要收取额外服务费或代买垫付费用？</w:t>
      </w:r>
    </w:p>
    <w:p>
      <w:pPr>
        <w:pStyle w:val="ListBullet"/>
        <w:spacing w:line="288" w:lineRule="auto"/>
      </w:pPr>
      <w:r>
        <w:rPr>
          <w:rFonts w:ascii="Microsoft YaHei" w:hAnsi="Microsoft YaHei" w:eastAsia="Microsoft YaHei"/>
          <w:b w:val="0"/>
          <w:sz w:val="22"/>
        </w:rPr>
        <w:t>二轮急送最大重量、最大体积是多少？</w:t>
      </w:r>
    </w:p>
    <w:p>
      <w:pPr>
        <w:pStyle w:val="ListBullet"/>
        <w:spacing w:line="288" w:lineRule="auto"/>
      </w:pPr>
      <w:r>
        <w:rPr>
          <w:rFonts w:ascii="Microsoft YaHei" w:hAnsi="Microsoft YaHei" w:eastAsia="Microsoft YaHei"/>
          <w:b w:val="0"/>
          <w:sz w:val="22"/>
        </w:rPr>
        <w:t>恶劣天气由后台手动开启，还是接入天气接口自动判断？</w:t>
      </w:r>
    </w:p>
    <w:p>
      <w:pPr>
        <w:pStyle w:val="ListBullet"/>
        <w:spacing w:line="288" w:lineRule="auto"/>
      </w:pPr>
      <w:r>
        <w:rPr>
          <w:rFonts w:ascii="Microsoft YaHei" w:hAnsi="Microsoft YaHei" w:eastAsia="Microsoft YaHei"/>
          <w:b w:val="0"/>
          <w:sz w:val="22"/>
        </w:rPr>
        <w:t>恶劣天气加价是否只影响二轮急送？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1F2937"/>
          <w:sz w:val="26"/>
        </w:rPr>
        <w:t>11.4 搬家/装货/卸货相关</w:t>
      </w:r>
    </w:p>
    <w:p>
      <w:pPr>
        <w:pStyle w:val="ListBullet"/>
        <w:spacing w:line="288" w:lineRule="auto"/>
      </w:pPr>
      <w:r>
        <w:rPr>
          <w:rFonts w:ascii="Microsoft YaHei" w:hAnsi="Microsoft YaHei" w:eastAsia="Microsoft YaHei"/>
          <w:b w:val="0"/>
          <w:sz w:val="22"/>
        </w:rPr>
        <w:t>搬家/搬店是独立服务，还是货三轮下的常用快捷入口？</w:t>
      </w:r>
    </w:p>
    <w:p>
      <w:pPr>
        <w:pStyle w:val="ListBullet"/>
        <w:spacing w:line="288" w:lineRule="auto"/>
      </w:pPr>
      <w:r>
        <w:rPr>
          <w:rFonts w:ascii="Microsoft YaHei" w:hAnsi="Microsoft YaHei" w:eastAsia="Microsoft YaHei"/>
          <w:b w:val="0"/>
          <w:sz w:val="22"/>
        </w:rPr>
        <w:t>搬家/搬店是否需要人工报价？</w:t>
      </w:r>
    </w:p>
    <w:p>
      <w:pPr>
        <w:pStyle w:val="ListBullet"/>
        <w:spacing w:line="288" w:lineRule="auto"/>
      </w:pPr>
      <w:r>
        <w:rPr>
          <w:rFonts w:ascii="Microsoft YaHei" w:hAnsi="Microsoft YaHei" w:eastAsia="Microsoft YaHei"/>
          <w:b w:val="0"/>
          <w:sz w:val="22"/>
        </w:rPr>
        <w:t>装货和卸货是否可以单独下单？</w:t>
      </w:r>
    </w:p>
    <w:p>
      <w:pPr>
        <w:pStyle w:val="ListBullet"/>
        <w:spacing w:line="288" w:lineRule="auto"/>
      </w:pPr>
      <w:r>
        <w:rPr>
          <w:rFonts w:ascii="Microsoft YaHei" w:hAnsi="Microsoft YaHei" w:eastAsia="Microsoft YaHei"/>
          <w:b w:val="0"/>
          <w:sz w:val="22"/>
        </w:rPr>
        <w:t>装货/卸货是否按楼层、件数、重量、是否有电梯计费？</w:t>
      </w:r>
    </w:p>
    <w:p>
      <w:pPr>
        <w:pStyle w:val="ListBullet"/>
        <w:spacing w:line="288" w:lineRule="auto"/>
      </w:pPr>
      <w:r>
        <w:rPr>
          <w:rFonts w:ascii="Microsoft YaHei" w:hAnsi="Microsoft YaHei" w:eastAsia="Microsoft YaHei"/>
          <w:b w:val="0"/>
          <w:sz w:val="22"/>
        </w:rPr>
        <w:t>是否需要用户上传货物图片？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1F2937"/>
          <w:sz w:val="26"/>
        </w:rPr>
        <w:t>11.5 价格展示和支付相关</w:t>
      </w:r>
    </w:p>
    <w:p>
      <w:pPr>
        <w:pStyle w:val="ListBullet"/>
        <w:spacing w:line="288" w:lineRule="auto"/>
      </w:pPr>
      <w:r>
        <w:rPr>
          <w:rFonts w:ascii="Microsoft YaHei" w:hAnsi="Microsoft YaHei" w:eastAsia="Microsoft YaHei"/>
          <w:b w:val="0"/>
          <w:sz w:val="22"/>
        </w:rPr>
        <w:t>价格是否允许运营后台人工修改？</w:t>
      </w:r>
    </w:p>
    <w:p>
      <w:pPr>
        <w:pStyle w:val="ListBullet"/>
        <w:spacing w:line="288" w:lineRule="auto"/>
      </w:pPr>
      <w:r>
        <w:rPr>
          <w:rFonts w:ascii="Microsoft YaHei" w:hAnsi="Microsoft YaHei" w:eastAsia="Microsoft YaHei"/>
          <w:b w:val="0"/>
          <w:sz w:val="22"/>
        </w:rPr>
        <w:t>价格是否四舍五入到整数，还是保留一位/两位小数？</w:t>
      </w:r>
    </w:p>
    <w:p>
      <w:pPr>
        <w:pStyle w:val="ListBullet"/>
        <w:spacing w:line="288" w:lineRule="auto"/>
      </w:pPr>
      <w:r>
        <w:rPr>
          <w:rFonts w:ascii="Microsoft YaHei" w:hAnsi="Microsoft YaHei" w:eastAsia="Microsoft YaHei"/>
          <w:b w:val="0"/>
          <w:sz w:val="22"/>
        </w:rPr>
        <w:t>第一阶段是否需要接入微信支付，还是先做下单和后台接单流程？</w:t>
      </w:r>
    </w:p>
    <w:p>
      <w:pPr>
        <w:pStyle w:val="ListBullet"/>
        <w:spacing w:line="288" w:lineRule="auto"/>
      </w:pPr>
      <w:r>
        <w:rPr>
          <w:rFonts w:ascii="Microsoft YaHei" w:hAnsi="Microsoft YaHei" w:eastAsia="Microsoft YaHei"/>
          <w:b w:val="0"/>
          <w:sz w:val="22"/>
        </w:rPr>
        <w:t>是否需要优惠券、会员价、夜间加价等规则？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111827"/>
          <w:sz w:val="32"/>
        </w:rPr>
        <w:t>十二、第一阶段开发建议</w:t>
      </w:r>
    </w:p>
    <w:p>
      <w:pPr>
        <w:pStyle w:val="ListNumber"/>
        <w:spacing w:line="288" w:lineRule="auto"/>
      </w:pPr>
      <w:r>
        <w:rPr>
          <w:rFonts w:ascii="Microsoft YaHei" w:hAnsi="Microsoft YaHei" w:eastAsia="Microsoft YaHei"/>
          <w:b w:val="0"/>
          <w:sz w:val="22"/>
        </w:rPr>
        <w:t>首页改为三个主入口：拼小车、货三轮、二轮急送。</w:t>
      </w:r>
    </w:p>
    <w:p>
      <w:pPr>
        <w:pStyle w:val="ListNumber"/>
        <w:spacing w:line="288" w:lineRule="auto"/>
      </w:pPr>
      <w:r>
        <w:rPr>
          <w:rFonts w:ascii="Microsoft YaHei" w:hAnsi="Microsoft YaHei" w:eastAsia="Microsoft YaHei"/>
          <w:b w:val="0"/>
          <w:sz w:val="22"/>
        </w:rPr>
        <w:t>首页常用服务展示：搬家/搬店、装货、卸货。</w:t>
      </w:r>
    </w:p>
    <w:p>
      <w:pPr>
        <w:pStyle w:val="ListNumber"/>
        <w:spacing w:line="288" w:lineRule="auto"/>
      </w:pPr>
      <w:r>
        <w:rPr>
          <w:rFonts w:ascii="Microsoft YaHei" w:hAnsi="Microsoft YaHei" w:eastAsia="Microsoft YaHei"/>
          <w:b w:val="0"/>
          <w:sz w:val="22"/>
        </w:rPr>
        <w:t>下单页根据服务类型显示不同表单。</w:t>
      </w:r>
    </w:p>
    <w:p>
      <w:pPr>
        <w:pStyle w:val="ListNumber"/>
        <w:spacing w:line="288" w:lineRule="auto"/>
      </w:pPr>
      <w:r>
        <w:rPr>
          <w:rFonts w:ascii="Microsoft YaHei" w:hAnsi="Microsoft YaHei" w:eastAsia="Microsoft YaHei"/>
          <w:b w:val="0"/>
          <w:sz w:val="22"/>
        </w:rPr>
        <w:t>根据当前价格规则完成自动计价。</w:t>
      </w:r>
    </w:p>
    <w:p>
      <w:pPr>
        <w:pStyle w:val="ListNumber"/>
        <w:spacing w:line="288" w:lineRule="auto"/>
      </w:pPr>
      <w:r>
        <w:rPr>
          <w:rFonts w:ascii="Microsoft YaHei" w:hAnsi="Microsoft YaHei" w:eastAsia="Microsoft YaHei"/>
          <w:b w:val="0"/>
          <w:sz w:val="22"/>
        </w:rPr>
        <w:t>用户提交订单后，运营 Web 后台可以查看订单。</w:t>
      </w:r>
    </w:p>
    <w:p>
      <w:pPr>
        <w:pStyle w:val="ListNumber"/>
        <w:spacing w:line="288" w:lineRule="auto"/>
      </w:pPr>
      <w:r>
        <w:rPr>
          <w:rFonts w:ascii="Microsoft YaHei" w:hAnsi="Microsoft YaHei" w:eastAsia="Microsoft YaHei"/>
          <w:b w:val="0"/>
          <w:sz w:val="22"/>
        </w:rPr>
        <w:t>运营 Web 后台可以接单并更新订单状态。</w:t>
      </w:r>
    </w:p>
    <w:p>
      <w:pPr>
        <w:pStyle w:val="ListNumber"/>
        <w:spacing w:line="288" w:lineRule="auto"/>
      </w:pPr>
      <w:r>
        <w:rPr>
          <w:rFonts w:ascii="Microsoft YaHei" w:hAnsi="Microsoft YaHei" w:eastAsia="Microsoft YaHei"/>
          <w:b w:val="0"/>
          <w:sz w:val="22"/>
        </w:rPr>
        <w:t>用户端订单详情可以同步看到订单状态变化。</w:t>
      </w:r>
    </w:p>
    <w:p>
      <w:pPr>
        <w:spacing w:line="300" w:lineRule="auto"/>
      </w:pPr>
      <w:r>
        <w:rPr>
          <w:rFonts w:ascii="Microsoft YaHei" w:hAnsi="Microsoft YaHei" w:eastAsia="Microsoft YaHei"/>
          <w:b w:val="0"/>
          <w:sz w:val="22"/>
        </w:rPr>
        <w:t>第一阶段暂不建议优先开发自动派单、司机端、微信支付、优惠券、复杂会员体系、自动天气接口等复杂功能，建议在核心下单和后台处理流程跑通后进入第二阶段。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111827"/>
          <w:sz w:val="32"/>
        </w:rPr>
        <w:t>十三、最终需求总结</w:t>
      </w:r>
    </w:p>
    <w:p>
      <w:pPr>
        <w:spacing w:line="300" w:lineRule="auto"/>
      </w:pPr>
      <w:r>
        <w:rPr>
          <w:rFonts w:ascii="Microsoft YaHei" w:hAnsi="Microsoft YaHei" w:eastAsia="Microsoft YaHei"/>
          <w:b w:val="0"/>
          <w:sz w:val="22"/>
        </w:rPr>
        <w:t>甲方当前需求可总结为：开发一个本地同城货运/急送小程序，首页包含拼小车、货三轮、二轮急送三个核心项目，并提供搬家/搬店、装货、卸货等常用服务。</w:t>
      </w:r>
    </w:p>
    <w:p>
      <w:pPr>
        <w:spacing w:line="300" w:lineRule="auto"/>
      </w:pPr>
      <w:r>
        <w:rPr>
          <w:rFonts w:ascii="Microsoft YaHei" w:hAnsi="Microsoft YaHei" w:eastAsia="Microsoft YaHei"/>
          <w:b w:val="0"/>
          <w:sz w:val="22"/>
        </w:rPr>
        <w:t>拼小车主要用于固定范围寄货，货物限制为 30kg 以内且体积小于 1 立方米，并按目的地固定价格收费。</w:t>
      </w:r>
    </w:p>
    <w:p>
      <w:pPr>
        <w:spacing w:line="300" w:lineRule="auto"/>
      </w:pPr>
      <w:r>
        <w:rPr>
          <w:rFonts w:ascii="Microsoft YaHei" w:hAnsi="Microsoft YaHei" w:eastAsia="Microsoft YaHei"/>
          <w:b w:val="0"/>
          <w:sz w:val="22"/>
        </w:rPr>
        <w:t>货三轮分为货三轮车拉货和人力三轮车送货送客：货三轮车拉货 4 公里内 58 元，超出部分每公里 5 元；人力三轮车送货送客 4 公里内 12 元，超出部分每公里 3 元。</w:t>
      </w:r>
    </w:p>
    <w:p>
      <w:pPr>
        <w:spacing w:line="300" w:lineRule="auto"/>
      </w:pPr>
      <w:r>
        <w:rPr>
          <w:rFonts w:ascii="Microsoft YaHei" w:hAnsi="Microsoft YaHei" w:eastAsia="Microsoft YaHei"/>
          <w:b w:val="0"/>
          <w:sz w:val="22"/>
        </w:rPr>
        <w:t>二轮急送包含一对一急送、帮取、帮买，统一为 4 公里内 10 元，超出部分每公里 1.8 元；恶劣天气时价格乘以 1.2 倍。</w:t>
      </w:r>
    </w:p>
    <w:p>
      <w:pPr>
        <w:spacing w:line="300" w:lineRule="auto"/>
      </w:pPr>
      <w:r>
        <w:rPr>
          <w:rFonts w:ascii="Microsoft YaHei" w:hAnsi="Microsoft YaHei" w:eastAsia="Microsoft YaHei"/>
          <w:b w:val="0"/>
          <w:sz w:val="22"/>
        </w:rPr>
        <w:t>用户端负责选择服务、填写地址和货物信息、提交订单；运营后台负责接单、查看订单、更新状态，并让用户端实时同步订单状态。</w:t>
      </w:r>
    </w:p>
    <w:sectPr w:rsidR="00FC693F" w:rsidRPr="0006063C" w:rsidSect="00034616">
      <w:footerReference w:type="default" r:id="rId9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b w:val="0"/>
        <w:color w:val="6B7280"/>
        <w:sz w:val="18"/>
      </w:rPr>
      <w:t>同城货运/急送小程序需求确认文档 V0.1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