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In order to “change lives for the better” and reduce “dependency,” George Orbome, Chancellor of the Exchequer, introduced the “upfront work search” scheme. Only if the jobless arrive at the jobcentre with a CV register for online job search, and start looking for work will they be eligible for benefit-and then they should report weekly rather than fortnightly. What could be more reasonable?</w:t>
        <w:br/>
        <w:t>More apparent reasonableness followed. There will now be a seven-day wait for the jobseeker’s allowance. “Those first few days should be spent looking for work, not looking to sign on.” he claimed. “We’re doing these things because we know they help people say off benefits and help those on benefits get into work faster” Help? Really? On first hearing, this was the socially concerned chancellor, trying to change lives for the better, complete with “reforms” to an obviously indulgent system that demands too little effort from the newly unemployed to find work, and subsides laziness. What motivated him, we were to understand, was his zeal for “fundamental fairness”-protecting the taxpayer, controlling spending and ensuring that only the most deserving claimants received their benefits.</w:t>
        <w:br/>
        <w:t>Losing a job is hurting: you don’t skip down to the jobcentre with a song in your heart, delighted at the prospect of doubling your income from the generous state. It is financially terrifying, psychologically embarrassing and you know that support is minimal and extraordinarily hard to get. You are now not wanted; you support is minimal and extraordinarily hard to get. You are now not wanted; you are now excluded from the work environment that offers purpose and structure in your life. Worse, the crucial income to feed yourself and your family and pay the bills has disappeared. Ask anyone newly unemployed what they want and the answer is always: a job.</w:t>
        <w:br/>
        <w:t>But in Osborneland, your first instinct is to fall into dependency —permanent dependency if you can get it — supported by a state only too ready to indulge your falsehood. It is as though 20 years of ever-tougher reforms of the job search and benefit administration system never happened. The principle of British welfare is no longer that you can insure yourself against the risk of unemployment and receive unconditional payments if the disaster happens. Even the very phrase “jobseeker’s allowance” — invented in 1996 — is about redefining the unemployed as a “jobseeker” who had no mandatory right to a benefit he or she has earned through making national insurance contributions.Instead, the claimant receives a time-limited “allowance,” conditional on actively seeking a job; no entitlement and no insurance, at ￡71.70 a week, one of the least generous in the EU.</w:t>
        <w:br/>
        <w:t xml:space="preserve">　　21.George Osborne’s scheme was intended to</w:t>
        <w:br/>
        <w:t xml:space="preserve">　　[A]provide the unemployed with easier access to benefits.</w:t>
        <w:br/>
        <w:t xml:space="preserve">　　[B]encourage jobseekers’ active engagement in job seeking.</w:t>
        <w:br/>
        <w:t xml:space="preserve">　　[C]motivate the unemployed to report voluntarily.</w:t>
        <w:br/>
        <w:t xml:space="preserve">　　[D]guarantee jobseekers’ legitimate right to benefits.</w:t>
        <w:br/>
        <w:t xml:space="preserve">　　22.The phrase “to sign on”(Line 3,Para.2) most probably means</w:t>
        <w:br/>
        <w:t xml:space="preserve">　　[A]to check on the availability of jobs at the jobcentre.</w:t>
        <w:br/>
        <w:t xml:space="preserve">　　[B]to accept the government’s restrictions on the allowance.</w:t>
        <w:br/>
        <w:t xml:space="preserve">　　[C]to register for an allowance from the government.</w:t>
        <w:br/>
        <w:t xml:space="preserve">　　[D]to attend a governmental job-training program.</w:t>
        <w:br/>
        <w:t xml:space="preserve">　　22.The phrase “to sign on”(Line 3,Para.2) most probably means</w:t>
        <w:br/>
        <w:t xml:space="preserve">　　[A]to check on the availability of jobs at the jobcentre.</w:t>
        <w:br/>
        <w:t xml:space="preserve">　　[B]to accept the government’s restrictions on the allowance.</w:t>
        <w:br/>
        <w:t xml:space="preserve">　　[C]to register for an allowance from the government.</w:t>
        <w:br/>
        <w:t xml:space="preserve">　　[D]to attend a governmental job-training program.</w:t>
        <w:br/>
        <w:t xml:space="preserve">　　24.According to Paragraph 3, being unemployed makes one one feel</w:t>
        <w:br/>
        <w:t xml:space="preserve">　　[A]uneasy.</w:t>
        <w:br/>
        <w:t xml:space="preserve">　　[B]enraged.</w:t>
        <w:br/>
        <w:t xml:space="preserve">　　[C]insulted.</w:t>
        <w:br/>
        <w:t xml:space="preserve">　　[D]guilty.</w:t>
        <w:br/>
        <w:t xml:space="preserve">　　24.According to Paragraph 3, being unemployed makes one one feel</w:t>
        <w:br/>
        <w:t xml:space="preserve">　　[A]uneasy.</w:t>
        <w:br/>
        <w:t xml:space="preserve">　　[B]enraged.</w:t>
        <w:br/>
        <w:t xml:space="preserve">　　[C]insulted.</w:t>
        <w:br/>
        <w:t xml:space="preserve">　　[D]guilty.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2014年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