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96b"/>
          <w:sz w:val="28"/>
          <w:szCs w:val="28"/>
          <w:rtl w:val="0"/>
        </w:rPr>
        <w:t xml:space="preserve">5.6 sparse patterns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348038" cy="2511028"/>
            <wp:effectExtent b="0" l="0" r="0" t="0"/>
            <wp:docPr descr="5_6.jpg" id="2" name="image04.jpg"/>
            <a:graphic>
              <a:graphicData uri="http://schemas.openxmlformats.org/drawingml/2006/picture">
                <pic:pic>
                  <pic:nvPicPr>
                    <pic:cNvPr descr="5_6.jpg" id="0" name="image04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2511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796b"/>
          <w:sz w:val="24"/>
          <w:szCs w:val="24"/>
          <w:rtl w:val="0"/>
        </w:rPr>
        <w:t xml:space="preserve">Set rho = 0.1 and theta = 0.1, the capacity is increased to around 50.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270250" cy="2452688"/>
            <wp:effectExtent b="0" l="0" r="0" t="0"/>
            <wp:docPr descr="5_7.jpg" id="3" name="image05.jpg"/>
            <a:graphic>
              <a:graphicData uri="http://schemas.openxmlformats.org/drawingml/2006/picture">
                <pic:pic>
                  <pic:nvPicPr>
                    <pic:cNvPr descr="5_7.jpg" id="0" name="image0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2452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796b"/>
          <w:sz w:val="24"/>
          <w:szCs w:val="24"/>
          <w:rtl w:val="0"/>
        </w:rPr>
        <w:t xml:space="preserve">Set rho = 0.05 and theta = 0.1, the capacity is increased to around 110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168488" cy="2376366"/>
            <wp:effectExtent b="0" l="0" r="0" t="0"/>
            <wp:docPr descr="5_8.jpg" id="1" name="image03.jpg"/>
            <a:graphic>
              <a:graphicData uri="http://schemas.openxmlformats.org/drawingml/2006/picture">
                <pic:pic>
                  <pic:nvPicPr>
                    <pic:cNvPr descr="5_8.jpg" id="0" name="image0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8488" cy="2376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4.jpg"/><Relationship Id="rId6" Type="http://schemas.openxmlformats.org/officeDocument/2006/relationships/image" Target="media/image05.jpg"/><Relationship Id="rId7" Type="http://schemas.openxmlformats.org/officeDocument/2006/relationships/image" Target="media/image03.jpg"/></Relationships>
</file>