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38.6掳C.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38.3°C, 8 hours ago.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13/06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13/06 – UC – CATHETER SPECIMEN URINE (CSU)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13/06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recommendations without pathogen detection.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13/06 – CSF MICROSCOPY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Gram stain shows no organisms.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13/06 – CSF CULT AND MICRO – CEREBROSPINAL FLUID;Brain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13/06 – RESP. CULT AND MICRO – BRONCHO–ALVEOLAR LAVAGE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CSF CULT AND MICRO – CEREBROSPINAL FLUIDHEAD NO GROWTH AFTER 10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SARS–CoV–2 RNA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SARS CORONAVIRUS–2 PCR – **No clear Result** +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MS2 control CT 23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CPE SCREEN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carbapenem–resistant Enterobacteriaceae.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11/06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recommendations; interpret with urine dipstick.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**Reasoning:** The report lacks explicit microbiological findings (e.g., organism growth, pathogen identification). It focuses on antibiotic guidance and clinical interpretation, not definitive infection status.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11/06 – UC – CATHETER SPECIMEN URINE (CSU)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11/06 – MRSA SCREEN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MRSA isolated.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