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39.0掳C.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91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121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39.0°C. HR raised, 91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21/04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21/04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use advice, no microbiological findings stated.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20/04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20/04 – BLC – PERIPHERAL–LEFT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20/04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CSF MICROSCOPY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Gram stain shows no organisms.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19/04 – CSF CULT AND MICRO – CEREBROSPINAL FLUID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C difficile(GDH)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Campylobacter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Campylobacter spp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Shigella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Shigella species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Salmonella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Salmonella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18/04 – E.coli O157 &amp; Verotoxin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STEC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Cryptosporidium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Cryptosporidium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Entamoeba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Entamoeba histolytica not detected.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16/04 – Giardia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Giardia not detected by PCR.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UC – MID STREAM URINE (MSU)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UC – **No clear Result**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Antibiotic usage advice provided.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;Other (specify site in Clinical Details)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RED PORT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BLC – PERIPHERAL–RIGHT NO GROWTH AFTER 5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SARS–CoV–2 RNA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RESPIRATORY PCR – **Negative**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  Summary: No microorganisms detected by respiratory PCR panel.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15/04 – SARS CORONAVIRUS–2 PCR –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--------Previous result (1 year)--------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31/03 – HSV IgG  – Positive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