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39.0掳C.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121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39.0°C. HR raised, 91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06/04 – CPES – Negative</w:t>
              <w:br/>
              <w:t>07/04 – BLC – NG5</w:t>
              <w:br/>
              <w:t>07/04 – BLC – NG5</w:t>
              <w:br/>
              <w:t>07/04 – UC – NSU016</w:t>
              <w:br/>
              <w:t>07/04 – CT VALUE – Negative</w:t>
              <w:br/>
              <w:t>07/04 – BLC – NG5</w:t>
              <w:br/>
              <w:t>07/04 – SARS-CoV-2 RNA – Negative</w:t>
              <w:br/>
              <w:t>07/04 – COMMENT – GUC</w:t>
              <w:br/>
              <w:t>09/04 – Salmonella PCR – Negative</w:t>
              <w:br/>
              <w:t>09/04 – Shigella PCR – Negative</w:t>
              <w:br/>
              <w:t>09/04 – BLC – NG5</w:t>
              <w:br/>
              <w:t>09/04 – Entamoeba PCR – Negative</w:t>
              <w:br/>
              <w:t>09/04 – Campylobacter PCR – Negative</w:t>
              <w:br/>
              <w:t>09/04 – Giardia PCR – Negative</w:t>
              <w:br/>
              <w:t>09/04 – E.coli O157 &amp; Verotoxin PCR – Negative</w:t>
              <w:br/>
              <w:t>09/04 – Cryptosporidium PCR – Negative</w:t>
              <w:br/>
              <w:t>09/04 – BLC – NG5</w:t>
              <w:br/>
              <w:t>09/04 – BLC – NG5</w:t>
              <w:br/>
              <w:t>15/04 – BLC – NG5</w:t>
              <w:br/>
              <w:t>15/04 – BLC – NG5</w:t>
              <w:br/>
              <w:t>15/04 – SARS-CoV-2 RNA – Negative</w:t>
              <w:br/>
              <w:t>15/04 – UC – NSU017</w:t>
              <w:br/>
              <w:t>15/04 – RPCR – Negative</w:t>
              <w:br/>
              <w:t>15/04 – CT VALUE – Negative</w:t>
              <w:br/>
              <w:t>15/04 – COMMENT – GUC</w:t>
              <w:br/>
              <w:t>15/04 – BLC – NG5</w:t>
              <w:br/>
              <w:t>16/04 – Cryptosporidium PCR – Negative</w:t>
              <w:br/>
              <w:t>16/04 – Entamoeba PCR – Negative</w:t>
              <w:br/>
              <w:t>16/04 – Campylobacter PCR – Negative</w:t>
              <w:br/>
              <w:t>16/04 – Shigella PCR – Negative</w:t>
              <w:br/>
              <w:t>16/04 – Giardia PCR – Negative</w:t>
              <w:br/>
              <w:t>16/04 – E.coli O157 &amp; Verotoxin PCR – Negative</w:t>
              <w:br/>
              <w:t>16/04 – Salmonella PCR – Negative</w:t>
              <w:br/>
              <w:t>18/04 – Campylobacter PCR – Negative</w:t>
              <w:br/>
              <w:t>18/04 – BLC – NG5</w:t>
              <w:br/>
              <w:t>18/04 – BLC – NG5</w:t>
              <w:br/>
              <w:t>18/04 – Shigella PCR – Negative</w:t>
              <w:br/>
              <w:t>18/04 – Salmonella PCR – Negative</w:t>
              <w:br/>
              <w:t>18/04 – E.coli O157 &amp; Verotoxin PCR – Negative</w:t>
              <w:br/>
              <w:t>19/04 – CSF MICROSCOPY – Negative</w:t>
              <w:br/>
              <w:t>19/04 – CSFC – NG2</w:t>
              <w:br/>
              <w:t>20/04 – BLC – NG5</w:t>
              <w:br/>
              <w:t>20/04 – BLC – NG5</w:t>
              <w:br/>
              <w:t>20/04 – BLC – NG5</w:t>
              <w:br/>
              <w:t>21/04 – UC – NSU022</w:t>
              <w:br/>
              <w:t>21/04 – COMMENT – GUC</w:t>
              <w:br/>
              <w:t>21/04 – ZMNT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