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67A9B" w14:textId="07E80801" w:rsidR="00D23E16" w:rsidRDefault="00E47F0F">
      <w:pPr>
        <w:rPr>
          <w:sz w:val="36"/>
          <w:szCs w:val="40"/>
        </w:rPr>
      </w:pPr>
      <w:r w:rsidRPr="00E47F0F">
        <w:rPr>
          <w:rFonts w:hint="eastAsia"/>
          <w:sz w:val="36"/>
          <w:szCs w:val="40"/>
        </w:rPr>
        <w:t>ENGN</w:t>
      </w:r>
      <w:r w:rsidRPr="00E47F0F">
        <w:rPr>
          <w:sz w:val="36"/>
          <w:szCs w:val="40"/>
        </w:rPr>
        <w:t>6528</w:t>
      </w:r>
    </w:p>
    <w:p w14:paraId="6B87C043" w14:textId="51E7C97E" w:rsidR="00E47F0F" w:rsidRDefault="00E47F0F">
      <w:pPr>
        <w:rPr>
          <w:sz w:val="36"/>
          <w:szCs w:val="40"/>
        </w:rPr>
      </w:pPr>
    </w:p>
    <w:p w14:paraId="4429CA0E" w14:textId="4EBDC874" w:rsidR="00E47F0F" w:rsidRDefault="00E47F0F" w:rsidP="00E47F0F">
      <w:pPr>
        <w:jc w:val="center"/>
        <w:rPr>
          <w:sz w:val="36"/>
          <w:szCs w:val="40"/>
        </w:rPr>
      </w:pPr>
      <w:r>
        <w:rPr>
          <w:rFonts w:hint="eastAsia"/>
          <w:noProof/>
          <w:sz w:val="36"/>
          <w:szCs w:val="40"/>
        </w:rPr>
        <w:drawing>
          <wp:inline distT="0" distB="0" distL="0" distR="0" wp14:anchorId="0E8B95A7" wp14:editId="647DF21A">
            <wp:extent cx="6153236" cy="251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707" cy="252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FF164" w14:textId="36DDEF0C" w:rsidR="00E47F0F" w:rsidRDefault="00E47F0F" w:rsidP="00E47F0F">
      <w:pPr>
        <w:jc w:val="center"/>
        <w:rPr>
          <w:sz w:val="36"/>
          <w:szCs w:val="40"/>
        </w:rPr>
      </w:pPr>
    </w:p>
    <w:p w14:paraId="7B28767F" w14:textId="5A56EFDB" w:rsidR="00AE77F1" w:rsidRDefault="00AE77F1" w:rsidP="00E47F0F">
      <w:pPr>
        <w:jc w:val="center"/>
        <w:rPr>
          <w:sz w:val="36"/>
          <w:szCs w:val="40"/>
        </w:rPr>
      </w:pPr>
    </w:p>
    <w:p w14:paraId="543C7900" w14:textId="77777777" w:rsidR="00AE77F1" w:rsidRDefault="00AE77F1" w:rsidP="00E47F0F">
      <w:pPr>
        <w:jc w:val="center"/>
        <w:rPr>
          <w:rFonts w:hint="eastAsia"/>
          <w:sz w:val="36"/>
          <w:szCs w:val="40"/>
        </w:rPr>
      </w:pPr>
    </w:p>
    <w:p w14:paraId="168920A2" w14:textId="275E2727" w:rsidR="00E47F0F" w:rsidRDefault="00E47F0F" w:rsidP="00E47F0F">
      <w:pPr>
        <w:jc w:val="left"/>
        <w:rPr>
          <w:sz w:val="36"/>
          <w:szCs w:val="40"/>
        </w:rPr>
      </w:pPr>
      <w:r>
        <w:rPr>
          <w:rFonts w:hint="eastAsia"/>
          <w:sz w:val="36"/>
          <w:szCs w:val="40"/>
        </w:rPr>
        <w:t>M</w:t>
      </w:r>
      <w:r>
        <w:rPr>
          <w:sz w:val="36"/>
          <w:szCs w:val="40"/>
        </w:rPr>
        <w:t>ATH6005</w:t>
      </w:r>
    </w:p>
    <w:p w14:paraId="6210C64D" w14:textId="3544EFAE" w:rsidR="00E47F0F" w:rsidRDefault="00E47F0F" w:rsidP="00E47F0F">
      <w:pPr>
        <w:jc w:val="left"/>
        <w:rPr>
          <w:sz w:val="36"/>
          <w:szCs w:val="40"/>
        </w:rPr>
      </w:pPr>
    </w:p>
    <w:p w14:paraId="0685D6C5" w14:textId="7CC2169C" w:rsidR="00E47F0F" w:rsidRPr="00E47F0F" w:rsidRDefault="000B33E4" w:rsidP="000B33E4">
      <w:pPr>
        <w:widowControl/>
        <w:numPr>
          <w:ilvl w:val="0"/>
          <w:numId w:val="1"/>
        </w:numPr>
        <w:shd w:val="clear" w:color="auto" w:fill="FDFDFD"/>
        <w:rPr>
          <w:rFonts w:ascii="Helvetica" w:eastAsia="宋体" w:hAnsi="Helvetica" w:cs="Helvetica"/>
          <w:color w:val="666666"/>
          <w:kern w:val="0"/>
          <w:sz w:val="28"/>
          <w:szCs w:val="28"/>
        </w:rPr>
      </w:pPr>
      <w:r>
        <w:rPr>
          <w:rFonts w:ascii="Helvetica" w:eastAsia="宋体" w:hAnsi="Helvetica" w:cs="Helvetica"/>
          <w:color w:val="666666"/>
          <w:kern w:val="0"/>
          <w:sz w:val="28"/>
          <w:szCs w:val="28"/>
        </w:rPr>
        <w:t>10</w:t>
      </w:r>
      <w:r w:rsidR="00E47F0F" w:rsidRPr="00E47F0F">
        <w:rPr>
          <w:rFonts w:ascii="Helvetica" w:eastAsia="宋体" w:hAnsi="Helvetica" w:cs="Helvetica"/>
          <w:color w:val="666666"/>
          <w:kern w:val="0"/>
          <w:sz w:val="28"/>
          <w:szCs w:val="28"/>
        </w:rPr>
        <w:t xml:space="preserve"> assignments (10% in total: LO 1-4)</w:t>
      </w:r>
    </w:p>
    <w:p w14:paraId="7F3215A0" w14:textId="77777777" w:rsidR="000B33E4" w:rsidRPr="000B33E4" w:rsidRDefault="000B33E4" w:rsidP="000B33E4">
      <w:pPr>
        <w:widowControl/>
        <w:numPr>
          <w:ilvl w:val="0"/>
          <w:numId w:val="1"/>
        </w:numPr>
        <w:shd w:val="clear" w:color="auto" w:fill="FDFDFD"/>
        <w:rPr>
          <w:rFonts w:ascii="Helvetica" w:eastAsia="宋体" w:hAnsi="Helvetica" w:cs="Helvetica"/>
          <w:color w:val="666666"/>
          <w:kern w:val="0"/>
          <w:sz w:val="28"/>
          <w:szCs w:val="28"/>
        </w:rPr>
      </w:pPr>
      <w:r w:rsidRPr="000B33E4">
        <w:rPr>
          <w:rFonts w:ascii="Helvetica" w:eastAsia="宋体" w:hAnsi="Helvetica" w:cs="Helvetica"/>
          <w:color w:val="666666"/>
          <w:kern w:val="0"/>
          <w:sz w:val="28"/>
          <w:szCs w:val="28"/>
        </w:rPr>
        <w:t>Mid-semester test (30%; LO1-4)</w:t>
      </w:r>
    </w:p>
    <w:p w14:paraId="3F748BE4" w14:textId="77777777" w:rsidR="000B33E4" w:rsidRPr="000B33E4" w:rsidRDefault="000B33E4" w:rsidP="000B33E4">
      <w:pPr>
        <w:widowControl/>
        <w:numPr>
          <w:ilvl w:val="0"/>
          <w:numId w:val="1"/>
        </w:numPr>
        <w:shd w:val="clear" w:color="auto" w:fill="FDFDFD"/>
        <w:rPr>
          <w:rFonts w:ascii="Helvetica" w:eastAsia="宋体" w:hAnsi="Helvetica" w:cs="Helvetica"/>
          <w:color w:val="666666"/>
          <w:kern w:val="0"/>
          <w:sz w:val="28"/>
          <w:szCs w:val="28"/>
        </w:rPr>
      </w:pPr>
      <w:r w:rsidRPr="000B33E4">
        <w:rPr>
          <w:rFonts w:ascii="Helvetica" w:eastAsia="宋体" w:hAnsi="Helvetica" w:cs="Helvetica"/>
          <w:color w:val="666666"/>
          <w:kern w:val="0"/>
          <w:sz w:val="28"/>
          <w:szCs w:val="28"/>
        </w:rPr>
        <w:t>Final examination (40%; LO 1-4)</w:t>
      </w:r>
    </w:p>
    <w:p w14:paraId="752791E7" w14:textId="69E7C45C" w:rsidR="000B33E4" w:rsidRPr="000B33E4" w:rsidRDefault="000B33E4" w:rsidP="000B33E4">
      <w:pPr>
        <w:widowControl/>
        <w:numPr>
          <w:ilvl w:val="0"/>
          <w:numId w:val="1"/>
        </w:numPr>
        <w:shd w:val="clear" w:color="auto" w:fill="FDFDFD"/>
        <w:rPr>
          <w:rFonts w:ascii="Helvetica" w:eastAsia="宋体" w:hAnsi="Helvetica" w:cs="Helvetica"/>
          <w:color w:val="666666"/>
          <w:kern w:val="0"/>
          <w:sz w:val="28"/>
          <w:szCs w:val="28"/>
        </w:rPr>
      </w:pPr>
      <w:r>
        <w:rPr>
          <w:rFonts w:ascii="Helvetica" w:eastAsia="宋体" w:hAnsi="Helvetica" w:cs="Helvetica"/>
          <w:color w:val="666666"/>
          <w:kern w:val="0"/>
          <w:sz w:val="28"/>
          <w:szCs w:val="28"/>
        </w:rPr>
        <w:t>1</w:t>
      </w:r>
      <w:r w:rsidRPr="000B33E4">
        <w:rPr>
          <w:rFonts w:ascii="Helvetica" w:eastAsia="宋体" w:hAnsi="Helvetica" w:cs="Helvetica"/>
          <w:color w:val="666666"/>
          <w:kern w:val="0"/>
          <w:sz w:val="28"/>
          <w:szCs w:val="28"/>
        </w:rPr>
        <w:t xml:space="preserve"> project linking Mathematics to own field of interest (20% in total: LO 1-6)</w:t>
      </w:r>
    </w:p>
    <w:p w14:paraId="30ABC48C" w14:textId="77777777" w:rsidR="00E47F0F" w:rsidRPr="000B33E4" w:rsidRDefault="00E47F0F" w:rsidP="00E47F0F">
      <w:pPr>
        <w:jc w:val="left"/>
        <w:rPr>
          <w:rFonts w:hint="eastAsia"/>
          <w:sz w:val="36"/>
          <w:szCs w:val="40"/>
        </w:rPr>
      </w:pPr>
    </w:p>
    <w:sectPr w:rsidR="00E47F0F" w:rsidRPr="000B33E4" w:rsidSect="00E47F0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8039D"/>
    <w:multiLevelType w:val="multilevel"/>
    <w:tmpl w:val="B15A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B44A3"/>
    <w:multiLevelType w:val="multilevel"/>
    <w:tmpl w:val="B666E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0F"/>
    <w:rsid w:val="000B33E4"/>
    <w:rsid w:val="00224A2B"/>
    <w:rsid w:val="00AE77F1"/>
    <w:rsid w:val="00D23E16"/>
    <w:rsid w:val="00E4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A945"/>
  <w15:chartTrackingRefBased/>
  <w15:docId w15:val="{7015B7EF-1264-4C63-ACE1-9AA239CE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2</cp:revision>
  <dcterms:created xsi:type="dcterms:W3CDTF">2021-02-28T05:46:00Z</dcterms:created>
  <dcterms:modified xsi:type="dcterms:W3CDTF">2021-02-28T05:59:00Z</dcterms:modified>
</cp:coreProperties>
</file>