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EB004" w14:textId="73CC95DC" w:rsidR="00042F74" w:rsidRPr="00473F3D" w:rsidRDefault="00042F74" w:rsidP="00CF6BE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73F3D">
        <w:rPr>
          <w:rFonts w:ascii="Arial" w:hAnsi="Arial" w:cs="Arial"/>
          <w:color w:val="000000" w:themeColor="text1"/>
          <w:sz w:val="24"/>
          <w:szCs w:val="24"/>
        </w:rPr>
        <w:t xml:space="preserve">Investigating how </w:t>
      </w:r>
      <w:r w:rsidR="008806EC" w:rsidRPr="00473F3D">
        <w:rPr>
          <w:rFonts w:ascii="Arial" w:hAnsi="Arial" w:cs="Arial"/>
          <w:color w:val="000000" w:themeColor="text1"/>
          <w:sz w:val="24"/>
          <w:szCs w:val="24"/>
        </w:rPr>
        <w:t>light intensit</w:t>
      </w:r>
      <w:r w:rsidR="00A008FB">
        <w:rPr>
          <w:rFonts w:ascii="Arial" w:hAnsi="Arial" w:cs="Arial" w:hint="eastAsia"/>
          <w:color w:val="000000" w:themeColor="text1"/>
          <w:sz w:val="24"/>
          <w:szCs w:val="24"/>
          <w:lang w:eastAsia="zh-CN"/>
        </w:rPr>
        <w:t>y</w:t>
      </w:r>
      <w:r w:rsidR="008806EC" w:rsidRPr="00473F3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73F3D">
        <w:rPr>
          <w:rFonts w:ascii="Arial" w:hAnsi="Arial" w:cs="Arial"/>
          <w:color w:val="000000" w:themeColor="text1"/>
          <w:sz w:val="24"/>
          <w:szCs w:val="24"/>
        </w:rPr>
        <w:t xml:space="preserve">affects </w:t>
      </w:r>
      <w:r w:rsidR="008806EC" w:rsidRPr="00473F3D">
        <w:rPr>
          <w:rFonts w:ascii="Arial" w:hAnsi="Arial" w:cs="Arial"/>
          <w:color w:val="000000" w:themeColor="text1"/>
          <w:sz w:val="24"/>
          <w:szCs w:val="24"/>
        </w:rPr>
        <w:t>stomatal density in plant</w:t>
      </w:r>
      <w:r w:rsidRPr="00473F3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974CC2C" w14:textId="77777777" w:rsidR="00B62E7F" w:rsidRPr="00473F3D" w:rsidRDefault="00042F74" w:rsidP="00CF6BE9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eastAsia="zh-CN"/>
        </w:rPr>
      </w:pPr>
      <w:r w:rsidRPr="00473F3D">
        <w:rPr>
          <w:rFonts w:ascii="Arial" w:hAnsi="Arial" w:cs="Arial"/>
          <w:b/>
          <w:bCs/>
          <w:color w:val="000000" w:themeColor="text1"/>
          <w:sz w:val="24"/>
          <w:szCs w:val="24"/>
        </w:rPr>
        <w:t>Introduction</w:t>
      </w:r>
      <w:r w:rsidRPr="00473F3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6F882314" w14:textId="4B10C50F" w:rsidR="00160844" w:rsidRDefault="00466937" w:rsidP="00CF6BE9">
      <w:pPr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  <w:r w:rsidRPr="00473F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Investigating stomatal density is important because the stomata pores release oxygen, which is a crucial element for humans to breath in, and they are also the entranceways for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zh-CN"/>
              </w:rPr>
              <m:t>CO</m:t>
            </m:r>
          </m:e>
          <m:sub>
            <m:r>
              <w:rPr>
                <w:rFonts w:ascii="Cambria Math" w:eastAsia="Times New Roman" w:hAnsi="Cambria Math" w:cs="Arial"/>
                <w:color w:val="000000" w:themeColor="text1"/>
                <w:sz w:val="24"/>
                <w:szCs w:val="24"/>
                <w:shd w:val="clear" w:color="auto" w:fill="FFFFFF"/>
                <w:lang w:eastAsia="zh-CN"/>
              </w:rPr>
              <m:t>2</m:t>
            </m:r>
          </m:sub>
        </m:sSub>
      </m:oMath>
      <w:r w:rsidRPr="00473F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. </w:t>
      </w:r>
      <w:r w:rsidR="001E3E9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>Light intensity levels can have a significant effect on photosynthesis rate, a process u</w:t>
      </w:r>
      <w:r w:rsidR="00A008F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>sing</w:t>
      </w:r>
      <w:r w:rsidR="001E3E9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 sunlight, </w:t>
      </w:r>
      <w:r w:rsidR="00A008F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chlorophyll, </w:t>
      </w:r>
      <w:r w:rsidR="001E3E9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oxygen and water to </w:t>
      </w:r>
      <w:r w:rsidR="00A008F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>form glucose</w:t>
      </w:r>
      <w:r w:rsidR="001E3E9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="00A008F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>and</w:t>
      </w:r>
      <w:r w:rsidR="001E3E9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 oxygen, which is directly related the plant growth. </w:t>
      </w:r>
      <w:r w:rsidRPr="00473F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More stomata pores </w:t>
      </w:r>
      <w:r w:rsidR="001E3E9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>on plant</w:t>
      </w:r>
      <w:r w:rsidR="00A711A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, </w:t>
      </w:r>
      <w:r w:rsidR="00A008F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>result in more</w:t>
      </w:r>
      <w:r w:rsidR="001E3E9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 photosynthesis</w:t>
      </w:r>
      <w:r w:rsidR="00A711A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, </w:t>
      </w:r>
      <w:r w:rsidR="00A008F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>investigating</w:t>
      </w:r>
      <w:r w:rsidRPr="00473F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 leaves from </w:t>
      </w:r>
      <w:r w:rsidR="00A008F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>species of</w:t>
      </w:r>
      <w:r w:rsidRPr="00473F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 plant under different light intensities, </w:t>
      </w:r>
      <w:r w:rsidR="00A008F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will show if light intensity affects </w:t>
      </w:r>
      <w:r w:rsidR="00473F3D" w:rsidRPr="00473F3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stomatal density. </w:t>
      </w:r>
      <w:r w:rsidR="000852E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The significance with light intensities can be considered </w:t>
      </w:r>
      <w:r w:rsidR="00A008F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>for</w:t>
      </w:r>
      <w:r w:rsidR="000852E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 humans</w:t>
      </w:r>
      <w:r w:rsidR="001D177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>’</w:t>
      </w:r>
      <w:r w:rsidR="000852E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 xml:space="preserve"> planting with an intention of benefitting themselves </w:t>
      </w:r>
      <w:r w:rsidR="001D177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zh-CN"/>
        </w:rPr>
        <w:t>or serving for the growth of plants.</w:t>
      </w:r>
    </w:p>
    <w:p w14:paraId="3A940B40" w14:textId="316BD642" w:rsidR="00A711AC" w:rsidRDefault="00160844" w:rsidP="00CF6BE9">
      <w:pPr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  <w:r w:rsidRPr="00160844"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 xml:space="preserve">I have lived in six different houses/apartments before for at least one year each, and the houses are either with a garden or have a playground where different plants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 xml:space="preserve">grow on, so </w:t>
      </w:r>
      <w:r w:rsidR="00473F3D" w:rsidRPr="00160844"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 xml:space="preserve">I am interested in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 xml:space="preserve">investigating plants due to this personal attachment. </w:t>
      </w:r>
      <w:r w:rsidR="000852E6"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 xml:space="preserve">Consequently, I always pay additional attentions </w:t>
      </w:r>
      <w:r w:rsidR="00A008FB"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>to</w:t>
      </w:r>
      <w:r w:rsidR="000852E6"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 xml:space="preserve"> botanical topics as a connection to my life. </w:t>
      </w:r>
    </w:p>
    <w:p w14:paraId="11076E42" w14:textId="77777777" w:rsidR="00CF6BE9" w:rsidRPr="00A711AC" w:rsidRDefault="00CF6BE9" w:rsidP="00CF6BE9">
      <w:pPr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</w:p>
    <w:p w14:paraId="470B2C02" w14:textId="77777777" w:rsidR="00A711AC" w:rsidRDefault="00042F74" w:rsidP="00CF6BE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711AC">
        <w:rPr>
          <w:rFonts w:ascii="Arial" w:hAnsi="Arial" w:cs="Arial"/>
          <w:b/>
          <w:bCs/>
          <w:color w:val="000000" w:themeColor="text1"/>
          <w:sz w:val="24"/>
          <w:szCs w:val="24"/>
        </w:rPr>
        <w:t>Research question:</w:t>
      </w:r>
      <w:r w:rsidRPr="00A711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94432C3" w14:textId="672382A9" w:rsidR="00CF6BE9" w:rsidRDefault="00042F74" w:rsidP="00CF6BE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711AC">
        <w:rPr>
          <w:rFonts w:ascii="Arial" w:hAnsi="Arial" w:cs="Arial"/>
          <w:color w:val="000000" w:themeColor="text1"/>
          <w:sz w:val="24"/>
          <w:szCs w:val="24"/>
        </w:rPr>
        <w:t xml:space="preserve">How does </w:t>
      </w:r>
      <w:r w:rsidR="001E3E99" w:rsidRPr="00A711AC">
        <w:rPr>
          <w:rFonts w:ascii="Arial" w:hAnsi="Arial" w:cs="Arial"/>
          <w:color w:val="000000" w:themeColor="text1"/>
          <w:sz w:val="24"/>
          <w:szCs w:val="24"/>
        </w:rPr>
        <w:t xml:space="preserve">light </w:t>
      </w:r>
      <w:r w:rsidR="00A008FB">
        <w:rPr>
          <w:rFonts w:ascii="Arial" w:hAnsi="Arial" w:cs="Arial"/>
          <w:color w:val="000000" w:themeColor="text1"/>
          <w:sz w:val="24"/>
          <w:szCs w:val="24"/>
        </w:rPr>
        <w:t>intensity</w:t>
      </w:r>
      <w:r w:rsidR="001E3E99" w:rsidRPr="00A711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711AC">
        <w:rPr>
          <w:rFonts w:ascii="Arial" w:hAnsi="Arial" w:cs="Arial"/>
          <w:color w:val="000000" w:themeColor="text1"/>
          <w:sz w:val="24"/>
          <w:szCs w:val="24"/>
        </w:rPr>
        <w:t xml:space="preserve">affect </w:t>
      </w:r>
      <w:r w:rsidR="001E3E99" w:rsidRPr="00A711AC">
        <w:rPr>
          <w:rFonts w:ascii="Arial" w:hAnsi="Arial" w:cs="Arial"/>
          <w:color w:val="000000" w:themeColor="text1"/>
          <w:sz w:val="24"/>
          <w:szCs w:val="24"/>
        </w:rPr>
        <w:t>stomatal density in plant</w:t>
      </w:r>
      <w:r w:rsidR="00A008FB">
        <w:rPr>
          <w:rFonts w:ascii="Arial" w:hAnsi="Arial" w:cs="Arial"/>
          <w:color w:val="000000" w:themeColor="text1"/>
          <w:sz w:val="24"/>
          <w:szCs w:val="24"/>
        </w:rPr>
        <w:t>s</w:t>
      </w:r>
      <w:r w:rsidRPr="00A711A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238C929B" w14:textId="77777777" w:rsidR="00A711AC" w:rsidRDefault="0098731C" w:rsidP="00CF6BE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73F3D">
        <w:rPr>
          <w:rFonts w:ascii="Arial" w:hAnsi="Arial" w:cs="Arial"/>
          <w:b/>
          <w:bCs/>
          <w:color w:val="000000" w:themeColor="text1"/>
          <w:sz w:val="24"/>
          <w:szCs w:val="24"/>
        </w:rPr>
        <w:t>Independent variable</w:t>
      </w:r>
      <w:r w:rsidR="00B62E7F" w:rsidRPr="00473F3D">
        <w:rPr>
          <w:rFonts w:ascii="Arial" w:hAnsi="Arial" w:cs="Arial"/>
          <w:color w:val="000000" w:themeColor="text1"/>
          <w:sz w:val="24"/>
          <w:szCs w:val="24"/>
        </w:rPr>
        <w:t>:</w:t>
      </w:r>
      <w:r w:rsidRPr="00473F3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529358A" w14:textId="15328176" w:rsidR="00CF6BE9" w:rsidRPr="00473F3D" w:rsidRDefault="0098731C" w:rsidP="00CF6BE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73F3D">
        <w:rPr>
          <w:rFonts w:ascii="Arial" w:hAnsi="Arial" w:cs="Arial"/>
          <w:color w:val="000000" w:themeColor="text1"/>
          <w:sz w:val="24"/>
          <w:szCs w:val="24"/>
        </w:rPr>
        <w:t>5 different</w:t>
      </w:r>
      <w:r w:rsidR="00A711AC">
        <w:rPr>
          <w:rFonts w:ascii="Arial" w:hAnsi="Arial" w:cs="Arial"/>
          <w:color w:val="000000" w:themeColor="text1"/>
          <w:sz w:val="24"/>
          <w:szCs w:val="24"/>
        </w:rPr>
        <w:t xml:space="preserve"> light intensities/5 different locations with different light exposures</w:t>
      </w:r>
    </w:p>
    <w:p w14:paraId="6684DDEB" w14:textId="6E1B2E55" w:rsidR="0098731C" w:rsidRDefault="0098731C" w:rsidP="00CF6BE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73F3D">
        <w:rPr>
          <w:rFonts w:ascii="Arial" w:hAnsi="Arial" w:cs="Arial"/>
          <w:b/>
          <w:bCs/>
          <w:color w:val="000000" w:themeColor="text1"/>
          <w:sz w:val="24"/>
          <w:szCs w:val="24"/>
        </w:rPr>
        <w:t>Dependent variable</w:t>
      </w:r>
      <w:r w:rsidR="00B62E7F" w:rsidRPr="00473F3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441113B3" w14:textId="4D9D4FAD" w:rsidR="00CF6BE9" w:rsidRPr="00473F3D" w:rsidRDefault="00A711AC" w:rsidP="00CF6BE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Stomatal densities</w:t>
      </w:r>
    </w:p>
    <w:p w14:paraId="65CD51C8" w14:textId="6A4A79D5" w:rsidR="0098731C" w:rsidRPr="00473F3D" w:rsidRDefault="0098731C" w:rsidP="00CF6BE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73F3D">
        <w:rPr>
          <w:rFonts w:ascii="Arial" w:hAnsi="Arial" w:cs="Arial"/>
          <w:b/>
          <w:bCs/>
          <w:color w:val="000000" w:themeColor="text1"/>
          <w:sz w:val="24"/>
          <w:szCs w:val="24"/>
        </w:rPr>
        <w:t>Controlled variables</w:t>
      </w:r>
      <w:r w:rsidR="00B62E7F" w:rsidRPr="00473F3D">
        <w:rPr>
          <w:rFonts w:ascii="Arial" w:hAnsi="Arial" w:cs="Arial"/>
          <w:color w:val="000000" w:themeColor="text1"/>
          <w:sz w:val="24"/>
          <w:szCs w:val="24"/>
        </w:rPr>
        <w:t>: W</w:t>
      </w:r>
      <w:r w:rsidRPr="00473F3D">
        <w:rPr>
          <w:rFonts w:ascii="Arial" w:hAnsi="Arial" w:cs="Arial"/>
          <w:color w:val="000000" w:themeColor="text1"/>
          <w:sz w:val="24"/>
          <w:szCs w:val="24"/>
        </w:rPr>
        <w:t>hat must you keep the same to make it a fair test?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1"/>
        <w:gridCol w:w="2768"/>
        <w:gridCol w:w="3291"/>
      </w:tblGrid>
      <w:tr w:rsidR="0055054D" w:rsidRPr="00473F3D" w14:paraId="7A56309D" w14:textId="77777777" w:rsidTr="0055054D">
        <w:trPr>
          <w:trHeight w:val="413"/>
        </w:trPr>
        <w:tc>
          <w:tcPr>
            <w:tcW w:w="3291" w:type="dxa"/>
          </w:tcPr>
          <w:p w14:paraId="5BF6CE17" w14:textId="41A0C8C8" w:rsidR="0055054D" w:rsidRPr="00473F3D" w:rsidRDefault="0055054D" w:rsidP="00CF6B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F3D">
              <w:rPr>
                <w:rFonts w:ascii="Arial" w:hAnsi="Arial" w:cs="Arial"/>
                <w:color w:val="000000" w:themeColor="text1"/>
                <w:sz w:val="24"/>
                <w:szCs w:val="24"/>
              </w:rPr>
              <w:t>Variable to be controlled</w:t>
            </w:r>
          </w:p>
        </w:tc>
        <w:tc>
          <w:tcPr>
            <w:tcW w:w="2768" w:type="dxa"/>
          </w:tcPr>
          <w:p w14:paraId="5C9FE12B" w14:textId="761BBE87" w:rsidR="0055054D" w:rsidRPr="0055054D" w:rsidRDefault="0055054D" w:rsidP="00CF6B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5054D">
              <w:rPr>
                <w:rFonts w:ascii="Arial" w:hAnsi="Arial" w:cs="Arial"/>
                <w:color w:val="000000" w:themeColor="text1"/>
                <w:sz w:val="24"/>
                <w:szCs w:val="24"/>
              </w:rPr>
              <w:t>Reason for controlling the variable</w:t>
            </w:r>
          </w:p>
        </w:tc>
        <w:tc>
          <w:tcPr>
            <w:tcW w:w="3291" w:type="dxa"/>
          </w:tcPr>
          <w:p w14:paraId="264D30CF" w14:textId="0E1F2A21" w:rsidR="0055054D" w:rsidRPr="00473F3D" w:rsidRDefault="0055054D" w:rsidP="00CF6B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F3D">
              <w:rPr>
                <w:rFonts w:ascii="Arial" w:hAnsi="Arial" w:cs="Arial"/>
                <w:color w:val="000000" w:themeColor="text1"/>
                <w:sz w:val="24"/>
                <w:szCs w:val="24"/>
              </w:rPr>
              <w:t>How the variable will be controlled</w:t>
            </w:r>
          </w:p>
        </w:tc>
      </w:tr>
      <w:tr w:rsidR="0055054D" w:rsidRPr="00473F3D" w14:paraId="09D3647A" w14:textId="77777777" w:rsidTr="0055054D">
        <w:tc>
          <w:tcPr>
            <w:tcW w:w="3291" w:type="dxa"/>
          </w:tcPr>
          <w:p w14:paraId="5793F8CF" w14:textId="5F3F1643" w:rsidR="0055054D" w:rsidRPr="00473F3D" w:rsidRDefault="0055054D" w:rsidP="00CF6B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Leaves from a specific type of plant</w:t>
            </w:r>
          </w:p>
        </w:tc>
        <w:tc>
          <w:tcPr>
            <w:tcW w:w="2768" w:type="dxa"/>
          </w:tcPr>
          <w:p w14:paraId="72F2657D" w14:textId="7605B747" w:rsidR="0055054D" w:rsidRDefault="0055054D" w:rsidP="00CF6B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maintain the constant from the same species </w:t>
            </w:r>
          </w:p>
        </w:tc>
        <w:tc>
          <w:tcPr>
            <w:tcW w:w="3291" w:type="dxa"/>
          </w:tcPr>
          <w:p w14:paraId="62BD0E1D" w14:textId="7C8E1CC3" w:rsidR="0055054D" w:rsidRPr="00473F3D" w:rsidRDefault="0055054D" w:rsidP="00CF6B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Collect the leaves from one plant </w:t>
            </w:r>
          </w:p>
        </w:tc>
      </w:tr>
      <w:tr w:rsidR="0055054D" w:rsidRPr="00473F3D" w14:paraId="4FEB91E4" w14:textId="77777777" w:rsidTr="0055054D">
        <w:tc>
          <w:tcPr>
            <w:tcW w:w="3291" w:type="dxa"/>
          </w:tcPr>
          <w:p w14:paraId="71F6D5ED" w14:textId="39C8DC14" w:rsidR="0055054D" w:rsidRDefault="0055054D" w:rsidP="00CF6B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Clear nail polish</w:t>
            </w:r>
          </w:p>
        </w:tc>
        <w:tc>
          <w:tcPr>
            <w:tcW w:w="2768" w:type="dxa"/>
          </w:tcPr>
          <w:p w14:paraId="3A9D5CCD" w14:textId="4425C6F2" w:rsidR="0055054D" w:rsidRDefault="0055054D" w:rsidP="00CF6B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To observe the leaves clearly</w:t>
            </w:r>
          </w:p>
        </w:tc>
        <w:tc>
          <w:tcPr>
            <w:tcW w:w="3291" w:type="dxa"/>
          </w:tcPr>
          <w:p w14:paraId="2579E24E" w14:textId="582C67F7" w:rsidR="0055054D" w:rsidRDefault="0055054D" w:rsidP="00CF6B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Collect from the same nail polish bottle</w:t>
            </w:r>
          </w:p>
        </w:tc>
      </w:tr>
      <w:tr w:rsidR="0055054D" w:rsidRPr="00473F3D" w14:paraId="5B2FE418" w14:textId="77777777" w:rsidTr="0055054D">
        <w:tc>
          <w:tcPr>
            <w:tcW w:w="3291" w:type="dxa"/>
          </w:tcPr>
          <w:p w14:paraId="2E0A5DD7" w14:textId="1D11351B" w:rsidR="0055054D" w:rsidRDefault="0055054D" w:rsidP="00CF6B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Microscope clarity</w:t>
            </w:r>
          </w:p>
        </w:tc>
        <w:tc>
          <w:tcPr>
            <w:tcW w:w="2768" w:type="dxa"/>
          </w:tcPr>
          <w:p w14:paraId="4717FFFC" w14:textId="187D19F0" w:rsidR="0055054D" w:rsidRDefault="00873616" w:rsidP="00CF6B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To maintain the same resolution</w:t>
            </w:r>
          </w:p>
        </w:tc>
        <w:tc>
          <w:tcPr>
            <w:tcW w:w="3291" w:type="dxa"/>
          </w:tcPr>
          <w:p w14:paraId="5EBEDCF7" w14:textId="41FDF7CB" w:rsidR="0055054D" w:rsidRDefault="0055054D" w:rsidP="00CF6BE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Use the same microscope</w:t>
            </w:r>
          </w:p>
        </w:tc>
      </w:tr>
    </w:tbl>
    <w:p w14:paraId="7A0CE1B2" w14:textId="77777777" w:rsidR="00791C6B" w:rsidRDefault="00791C6B" w:rsidP="00791C6B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6B27392" w14:textId="2B526894" w:rsidR="00791C6B" w:rsidRPr="00791C6B" w:rsidRDefault="00791C6B" w:rsidP="00791C6B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91C6B">
        <w:rPr>
          <w:rFonts w:ascii="Arial" w:hAnsi="Arial" w:cs="Arial"/>
          <w:b/>
          <w:bCs/>
          <w:color w:val="000000" w:themeColor="text1"/>
          <w:sz w:val="24"/>
          <w:szCs w:val="24"/>
        </w:rPr>
        <w:t>Exploration</w:t>
      </w:r>
      <w:r w:rsidR="00F97BE4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7BC36CE" w14:textId="77777777" w:rsidR="009B47CE" w:rsidRPr="00273ED6" w:rsidRDefault="009B47CE" w:rsidP="009B47CE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b/>
          <w:bCs/>
          <w:sz w:val="24"/>
          <w:szCs w:val="24"/>
        </w:rPr>
        <w:t>Materials:</w:t>
      </w:r>
      <w:r w:rsidRPr="00273ED6">
        <w:rPr>
          <w:rFonts w:ascii="Arial" w:hAnsi="Arial" w:cs="Arial"/>
          <w:sz w:val="24"/>
          <w:szCs w:val="24"/>
        </w:rPr>
        <w:t xml:space="preserve"> </w:t>
      </w:r>
    </w:p>
    <w:p w14:paraId="2A8F33E9" w14:textId="77777777" w:rsidR="009B47CE" w:rsidRPr="00273ED6" w:rsidRDefault="009B47CE" w:rsidP="009B47CE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One compound microscope with magnification up to 400x</w:t>
      </w:r>
    </w:p>
    <w:p w14:paraId="52C73887" w14:textId="77777777" w:rsidR="009B47CE" w:rsidRPr="00273ED6" w:rsidRDefault="009B47CE" w:rsidP="009B47C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</w:t>
      </w:r>
      <w:r w:rsidRPr="00273ED6">
        <w:rPr>
          <w:rFonts w:ascii="Arial" w:hAnsi="Arial" w:cs="Arial"/>
          <w:sz w:val="24"/>
          <w:szCs w:val="24"/>
        </w:rPr>
        <w:t xml:space="preserve">microscope slides </w:t>
      </w:r>
    </w:p>
    <w:p w14:paraId="3FD06670" w14:textId="77777777" w:rsidR="009B47CE" w:rsidRPr="00273ED6" w:rsidRDefault="009B47CE" w:rsidP="009B47CE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lastRenderedPageBreak/>
        <w:t xml:space="preserve">One </w:t>
      </w:r>
      <w:r>
        <w:rPr>
          <w:rFonts w:ascii="Arial" w:hAnsi="Arial" w:cs="Arial"/>
          <w:sz w:val="24"/>
          <w:szCs w:val="24"/>
        </w:rPr>
        <w:t xml:space="preserve">pair of </w:t>
      </w:r>
      <w:r w:rsidRPr="00273ED6">
        <w:rPr>
          <w:rFonts w:ascii="Arial" w:hAnsi="Arial" w:cs="Arial"/>
          <w:sz w:val="24"/>
          <w:szCs w:val="24"/>
        </w:rPr>
        <w:t xml:space="preserve">forceps </w:t>
      </w:r>
    </w:p>
    <w:p w14:paraId="38F6B6E5" w14:textId="77777777" w:rsidR="009B47CE" w:rsidRPr="00273ED6" w:rsidRDefault="009B47CE" w:rsidP="009B47CE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One marker pen</w:t>
      </w:r>
    </w:p>
    <w:p w14:paraId="6BD351B8" w14:textId="77777777" w:rsidR="009B47CE" w:rsidRPr="00273ED6" w:rsidRDefault="009B47CE" w:rsidP="009B47CE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Clear nail polish</w:t>
      </w:r>
    </w:p>
    <w:p w14:paraId="24F2FA94" w14:textId="77777777" w:rsidR="009B47CE" w:rsidRPr="00273ED6" w:rsidRDefault="009B47CE" w:rsidP="009B47CE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One digital camera to capture microscope images</w:t>
      </w:r>
    </w:p>
    <w:p w14:paraId="1883C7A0" w14:textId="77777777" w:rsidR="009B47CE" w:rsidRDefault="009B47CE" w:rsidP="009B47CE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One type of leafy plant which can be found under different light intensities</w:t>
      </w:r>
      <w:r w:rsidRPr="00AA1F6A">
        <w:rPr>
          <w:rFonts w:ascii="Arial" w:hAnsi="Arial" w:cs="Arial"/>
          <w:sz w:val="24"/>
          <w:szCs w:val="24"/>
        </w:rPr>
        <w:t xml:space="preserve"> </w:t>
      </w:r>
    </w:p>
    <w:p w14:paraId="4E1A9CC6" w14:textId="40B29EC0" w:rsidR="009B47CE" w:rsidRDefault="009B47CE" w:rsidP="009B47CE">
      <w:pPr>
        <w:spacing w:line="240" w:lineRule="auto"/>
        <w:rPr>
          <w:rFonts w:ascii="Arial" w:hAnsi="Arial" w:cs="Arial"/>
          <w:sz w:val="10"/>
          <w:szCs w:val="10"/>
        </w:rPr>
      </w:pPr>
      <w:r w:rsidRPr="00273ED6">
        <w:rPr>
          <w:rFonts w:ascii="Arial" w:hAnsi="Arial" w:cs="Arial"/>
          <w:sz w:val="24"/>
          <w:szCs w:val="24"/>
        </w:rPr>
        <w:t xml:space="preserve">One calculator </w:t>
      </w:r>
    </w:p>
    <w:p w14:paraId="1F8108D0" w14:textId="77777777" w:rsidR="00EE6952" w:rsidRPr="00EE6952" w:rsidRDefault="00EE6952" w:rsidP="009B47CE">
      <w:pPr>
        <w:spacing w:line="240" w:lineRule="auto"/>
        <w:rPr>
          <w:rFonts w:ascii="Arial" w:hAnsi="Arial" w:cs="Arial"/>
          <w:sz w:val="10"/>
          <w:szCs w:val="10"/>
        </w:rPr>
      </w:pPr>
    </w:p>
    <w:p w14:paraId="6CA390D0" w14:textId="77777777" w:rsidR="009B47CE" w:rsidRPr="00273ED6" w:rsidRDefault="009B47CE" w:rsidP="009B47CE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b/>
          <w:bCs/>
          <w:sz w:val="24"/>
          <w:szCs w:val="24"/>
        </w:rPr>
        <w:t>Safety instructions:</w:t>
      </w:r>
      <w:r w:rsidRPr="00273ED6">
        <w:rPr>
          <w:rFonts w:ascii="Arial" w:hAnsi="Arial" w:cs="Arial"/>
          <w:sz w:val="24"/>
          <w:szCs w:val="24"/>
        </w:rPr>
        <w:t xml:space="preserve"> </w:t>
      </w:r>
    </w:p>
    <w:p w14:paraId="59F762F6" w14:textId="77777777" w:rsidR="009B47CE" w:rsidRDefault="009B47CE" w:rsidP="009B47CE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Chemicals in clear nail varnish</w:t>
      </w:r>
      <w:r>
        <w:rPr>
          <w:rFonts w:ascii="Arial" w:hAnsi="Arial" w:cs="Arial"/>
          <w:sz w:val="24"/>
          <w:szCs w:val="24"/>
        </w:rPr>
        <w:t>.</w:t>
      </w:r>
    </w:p>
    <w:p w14:paraId="4C751F4F" w14:textId="633F29B8" w:rsidR="00EE6952" w:rsidRDefault="009B47CE" w:rsidP="009B47CE">
      <w:pPr>
        <w:spacing w:line="240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4"/>
          <w:szCs w:val="24"/>
        </w:rPr>
        <w:t>Work in a well-ventilated space because it can cause headaches.</w:t>
      </w:r>
    </w:p>
    <w:p w14:paraId="09305C54" w14:textId="77777777" w:rsidR="00EE6952" w:rsidRPr="00EE6952" w:rsidRDefault="00EE6952" w:rsidP="009B47CE">
      <w:pPr>
        <w:spacing w:line="240" w:lineRule="auto"/>
        <w:rPr>
          <w:rFonts w:ascii="Arial" w:hAnsi="Arial" w:cs="Arial" w:hint="eastAsia"/>
          <w:sz w:val="10"/>
          <w:szCs w:val="10"/>
        </w:rPr>
      </w:pPr>
    </w:p>
    <w:p w14:paraId="45B583F4" w14:textId="77777777" w:rsidR="009B47CE" w:rsidRPr="00273ED6" w:rsidRDefault="009B47CE" w:rsidP="009B47CE">
      <w:p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b/>
          <w:bCs/>
          <w:sz w:val="24"/>
          <w:szCs w:val="24"/>
        </w:rPr>
        <w:t>Method:</w:t>
      </w:r>
      <w:r w:rsidRPr="00273ED6">
        <w:rPr>
          <w:rFonts w:ascii="Arial" w:hAnsi="Arial" w:cs="Arial"/>
          <w:sz w:val="24"/>
          <w:szCs w:val="24"/>
        </w:rPr>
        <w:t xml:space="preserve"> </w:t>
      </w:r>
    </w:p>
    <w:p w14:paraId="5F941350" w14:textId="77777777" w:rsidR="009B47CE" w:rsidRPr="008048E0" w:rsidRDefault="009B47CE" w:rsidP="009B47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 w:hint="eastAsia"/>
          <w:sz w:val="24"/>
          <w:szCs w:val="24"/>
          <w:lang w:eastAsia="zh-CN"/>
        </w:rPr>
        <w:t>F</w:t>
      </w:r>
      <w:r w:rsidRPr="00273ED6">
        <w:rPr>
          <w:rFonts w:ascii="Arial" w:hAnsi="Arial" w:cs="Arial"/>
          <w:sz w:val="24"/>
          <w:szCs w:val="24"/>
          <w:lang w:eastAsia="zh-CN"/>
        </w:rPr>
        <w:t xml:space="preserve">ind </w:t>
      </w:r>
      <w:r w:rsidRPr="00273ED6">
        <w:rPr>
          <w:rFonts w:ascii="Arial" w:hAnsi="Arial" w:cs="Arial"/>
          <w:sz w:val="24"/>
          <w:szCs w:val="24"/>
        </w:rPr>
        <w:t xml:space="preserve">the suitable plant under </w:t>
      </w:r>
      <w:r>
        <w:rPr>
          <w:rFonts w:ascii="Arial" w:hAnsi="Arial" w:cs="Arial"/>
          <w:sz w:val="24"/>
          <w:szCs w:val="24"/>
        </w:rPr>
        <w:t xml:space="preserve">five </w:t>
      </w:r>
      <w:r w:rsidRPr="00273ED6">
        <w:rPr>
          <w:rFonts w:ascii="Arial" w:hAnsi="Arial" w:cs="Arial"/>
          <w:sz w:val="24"/>
          <w:szCs w:val="24"/>
        </w:rPr>
        <w:t xml:space="preserve">different light intensities to investigate and collect </w:t>
      </w:r>
      <w:r>
        <w:rPr>
          <w:rFonts w:ascii="Arial" w:hAnsi="Arial" w:cs="Arial"/>
          <w:sz w:val="24"/>
          <w:szCs w:val="24"/>
        </w:rPr>
        <w:t>three</w:t>
      </w:r>
      <w:r w:rsidRPr="00273ED6">
        <w:rPr>
          <w:rFonts w:ascii="Arial" w:hAnsi="Arial" w:cs="Arial"/>
          <w:sz w:val="24"/>
          <w:szCs w:val="24"/>
        </w:rPr>
        <w:t xml:space="preserve"> leaves</w:t>
      </w:r>
      <w:r>
        <w:rPr>
          <w:rFonts w:ascii="Arial" w:hAnsi="Arial" w:cs="Arial"/>
          <w:sz w:val="24"/>
          <w:szCs w:val="24"/>
        </w:rPr>
        <w:t xml:space="preserve"> from each location</w:t>
      </w:r>
      <w:r w:rsidRPr="00273ED6">
        <w:rPr>
          <w:rFonts w:ascii="Arial" w:hAnsi="Arial" w:cs="Arial"/>
          <w:sz w:val="24"/>
          <w:szCs w:val="24"/>
        </w:rPr>
        <w:t>.</w:t>
      </w:r>
    </w:p>
    <w:p w14:paraId="4EB5D594" w14:textId="77777777" w:rsidR="009B47CE" w:rsidRPr="00273ED6" w:rsidRDefault="009B47CE" w:rsidP="009B47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Coat a layer of clear nail polish on both sides of leaf surface. Leave it to dry.</w:t>
      </w:r>
    </w:p>
    <w:p w14:paraId="30CF6FB9" w14:textId="77777777" w:rsidR="009B47CE" w:rsidRPr="00273ED6" w:rsidRDefault="009B47CE" w:rsidP="009B47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hAnsi="Arial" w:cs="Arial"/>
          <w:sz w:val="24"/>
          <w:szCs w:val="24"/>
        </w:rPr>
        <w:t>Carefully peel off the thin layers with clear nail polish from both sides of the leaf by using forcep</w:t>
      </w:r>
      <w:r>
        <w:rPr>
          <w:rFonts w:ascii="Arial" w:hAnsi="Arial" w:cs="Arial"/>
          <w:sz w:val="24"/>
          <w:szCs w:val="24"/>
        </w:rPr>
        <w:t>s</w:t>
      </w:r>
      <w:r w:rsidRPr="00273ED6">
        <w:rPr>
          <w:rFonts w:ascii="Arial" w:hAnsi="Arial" w:cs="Arial"/>
          <w:sz w:val="24"/>
          <w:szCs w:val="24"/>
        </w:rPr>
        <w:t>.</w:t>
      </w:r>
    </w:p>
    <w:p w14:paraId="20FDE7B2" w14:textId="77777777" w:rsidR="009B47CE" w:rsidRPr="00273ED6" w:rsidRDefault="009B47CE" w:rsidP="009B47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eastAsiaTheme="minorHAnsi" w:hAnsi="Arial" w:cs="Arial"/>
          <w:sz w:val="24"/>
          <w:szCs w:val="24"/>
          <w:lang w:eastAsia="zh-CN"/>
        </w:rPr>
        <w:t>Place the thin layer flatly on a piece of tape and tape it on the microscope slide.</w:t>
      </w:r>
    </w:p>
    <w:p w14:paraId="47AE6930" w14:textId="77777777" w:rsidR="009B47CE" w:rsidRPr="00DA260B" w:rsidRDefault="009B47CE" w:rsidP="009B47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273ED6">
        <w:rPr>
          <w:rFonts w:ascii="Arial" w:eastAsiaTheme="minorHAnsi" w:hAnsi="Arial" w:cs="Arial"/>
          <w:sz w:val="24"/>
          <w:szCs w:val="24"/>
          <w:lang w:eastAsia="zh-CN"/>
        </w:rPr>
        <w:t>Place the slide under the 400x magnification of microscope</w:t>
      </w:r>
      <w:r>
        <w:rPr>
          <w:rFonts w:ascii="Arial" w:eastAsiaTheme="minorHAnsi" w:hAnsi="Arial" w:cs="Arial"/>
          <w:sz w:val="24"/>
          <w:szCs w:val="24"/>
          <w:lang w:eastAsia="zh-CN"/>
        </w:rPr>
        <w:t>.</w:t>
      </w:r>
    </w:p>
    <w:p w14:paraId="090621E5" w14:textId="77777777" w:rsidR="009B47CE" w:rsidRPr="00DA260B" w:rsidRDefault="009B47CE" w:rsidP="009B47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  <w:lang w:eastAsia="zh-CN"/>
        </w:rPr>
        <w:t>Count and record.</w:t>
      </w:r>
    </w:p>
    <w:p w14:paraId="4B4EFE4C" w14:textId="77777777" w:rsidR="009B47CE" w:rsidRPr="00DA260B" w:rsidRDefault="009B47CE" w:rsidP="009B47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  <w:lang w:eastAsia="zh-CN"/>
        </w:rPr>
        <w:t xml:space="preserve">Replicate </w:t>
      </w:r>
      <w:r>
        <w:rPr>
          <w:rFonts w:ascii="Arial" w:eastAsiaTheme="minorHAnsi" w:hAnsi="Arial" w:cs="Arial" w:hint="eastAsia"/>
          <w:sz w:val="24"/>
          <w:szCs w:val="24"/>
          <w:lang w:eastAsia="zh-CN"/>
        </w:rPr>
        <w:t>s</w:t>
      </w:r>
      <w:r>
        <w:rPr>
          <w:rFonts w:ascii="Arial" w:eastAsiaTheme="minorHAnsi" w:hAnsi="Arial" w:cs="Arial"/>
          <w:sz w:val="24"/>
          <w:szCs w:val="24"/>
          <w:lang w:eastAsia="zh-CN"/>
        </w:rPr>
        <w:t>teps 2-6 twice using a different leaf from the same location.</w:t>
      </w:r>
    </w:p>
    <w:p w14:paraId="307E749D" w14:textId="77777777" w:rsidR="009B47CE" w:rsidRPr="00DA260B" w:rsidRDefault="009B47CE" w:rsidP="009B47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  <w:lang w:eastAsia="zh-CN"/>
        </w:rPr>
        <w:t>Replicate steps 2-7 with leaves from the same plant from the four other different light intensity conditions.</w:t>
      </w:r>
    </w:p>
    <w:p w14:paraId="7E4C7E0D" w14:textId="3F513D98" w:rsidR="009B47CE" w:rsidRPr="00BA1C88" w:rsidRDefault="009B47CE" w:rsidP="009B47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DA260B">
        <w:rPr>
          <w:rFonts w:ascii="Arial" w:hAnsi="Arial" w:cs="Arial"/>
          <w:sz w:val="24"/>
          <w:szCs w:val="24"/>
        </w:rPr>
        <w:t xml:space="preserve">Calculate for the average for each condition. </w:t>
      </w:r>
    </w:p>
    <w:p w14:paraId="2AB4B515" w14:textId="77777777" w:rsidR="00BA1C88" w:rsidRDefault="00BA1C88" w:rsidP="00BA1C88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BEB269E" w14:textId="77777777" w:rsidR="00BA1C88" w:rsidRPr="00BA1C88" w:rsidRDefault="00BA1C88" w:rsidP="00BA1C88">
      <w:pPr>
        <w:spacing w:line="240" w:lineRule="auto"/>
        <w:rPr>
          <w:rFonts w:ascii="Arial" w:hAnsi="Arial" w:cs="Arial"/>
          <w:b/>
          <w:bCs/>
          <w:sz w:val="24"/>
          <w:szCs w:val="24"/>
          <w:lang w:eastAsia="zh-CN"/>
        </w:rPr>
      </w:pPr>
      <w:r w:rsidRPr="00BA1C88">
        <w:rPr>
          <w:rFonts w:ascii="Arial" w:hAnsi="Arial" w:cs="Arial"/>
          <w:b/>
          <w:bCs/>
          <w:sz w:val="24"/>
          <w:szCs w:val="24"/>
          <w:lang w:eastAsia="zh-CN"/>
        </w:rPr>
        <w:t>Results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633"/>
        <w:gridCol w:w="633"/>
        <w:gridCol w:w="633"/>
        <w:gridCol w:w="633"/>
        <w:gridCol w:w="633"/>
        <w:gridCol w:w="634"/>
        <w:gridCol w:w="633"/>
        <w:gridCol w:w="633"/>
        <w:gridCol w:w="634"/>
        <w:gridCol w:w="582"/>
        <w:gridCol w:w="583"/>
        <w:gridCol w:w="583"/>
      </w:tblGrid>
      <w:tr w:rsidR="00BA1C88" w14:paraId="4BC2BFBF" w14:textId="77777777" w:rsidTr="005B56D9">
        <w:trPr>
          <w:trHeight w:val="163"/>
        </w:trPr>
        <w:tc>
          <w:tcPr>
            <w:tcW w:w="1903" w:type="dxa"/>
            <w:vMerge w:val="restart"/>
            <w:tcBorders>
              <w:tl2br w:val="single" w:sz="4" w:space="0" w:color="auto"/>
              <w:tr2bl w:val="nil"/>
            </w:tcBorders>
          </w:tcPr>
          <w:p w14:paraId="47355F34" w14:textId="77777777" w:rsidR="00BA1C88" w:rsidRDefault="00BA1C88" w:rsidP="005B56D9">
            <w:pPr>
              <w:rPr>
                <w:rFonts w:ascii="Arial" w:hAnsi="Arial" w:cs="Arial"/>
                <w:sz w:val="15"/>
                <w:szCs w:val="15"/>
                <w:lang w:eastAsia="zh-CN"/>
              </w:rPr>
            </w:pPr>
            <w:r w:rsidRPr="001E0D74">
              <w:rPr>
                <w:rFonts w:ascii="Arial" w:hAnsi="Arial" w:cs="Arial"/>
                <w:sz w:val="15"/>
                <w:szCs w:val="15"/>
                <w:lang w:eastAsia="zh-CN"/>
              </w:rPr>
              <w:t xml:space="preserve">        </w:t>
            </w:r>
            <w:r>
              <w:rPr>
                <w:rFonts w:ascii="Arial" w:hAnsi="Arial" w:cs="Arial"/>
                <w:sz w:val="15"/>
                <w:szCs w:val="15"/>
                <w:lang w:eastAsia="zh-CN"/>
              </w:rPr>
              <w:t xml:space="preserve">            </w:t>
            </w:r>
            <w:r w:rsidRPr="001E0D74">
              <w:rPr>
                <w:rFonts w:ascii="Arial" w:hAnsi="Arial" w:cs="Arial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="Arial" w:hAnsi="Arial" w:cs="Arial"/>
                <w:sz w:val="15"/>
                <w:szCs w:val="15"/>
                <w:lang w:eastAsia="zh-CN"/>
              </w:rPr>
              <w:t>Numbers of</w:t>
            </w:r>
          </w:p>
          <w:p w14:paraId="659225A1" w14:textId="77777777" w:rsidR="00BA1C88" w:rsidRPr="00AA0ADC" w:rsidRDefault="00BA1C88" w:rsidP="005B56D9">
            <w:pPr>
              <w:rPr>
                <w:rFonts w:ascii="Arial" w:hAnsi="Arial" w:cs="Arial"/>
                <w:sz w:val="15"/>
                <w:szCs w:val="15"/>
                <w:lang w:eastAsia="zh-CN"/>
              </w:rPr>
            </w:pPr>
            <w:r>
              <w:rPr>
                <w:rFonts w:ascii="Arial" w:hAnsi="Arial" w:cs="Arial"/>
                <w:sz w:val="15"/>
                <w:szCs w:val="15"/>
                <w:lang w:eastAsia="zh-CN"/>
              </w:rPr>
              <w:t xml:space="preserve">                           Stomata </w:t>
            </w:r>
            <w:r w:rsidRPr="001E0D74">
              <w:rPr>
                <w:rFonts w:ascii="Arial" w:hAnsi="Arial" w:cs="Arial"/>
                <w:sz w:val="15"/>
                <w:szCs w:val="15"/>
                <w:lang w:eastAsia="zh-CN"/>
              </w:rPr>
              <w:t>Light Intensity</w:t>
            </w:r>
          </w:p>
        </w:tc>
        <w:tc>
          <w:tcPr>
            <w:tcW w:w="1899" w:type="dxa"/>
            <w:gridSpan w:val="3"/>
          </w:tcPr>
          <w:p w14:paraId="32BA863A" w14:textId="77777777" w:rsidR="00BA1C88" w:rsidRPr="001E0D74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1E0D74">
              <w:rPr>
                <w:rFonts w:ascii="Arial" w:hAnsi="Arial" w:cs="Arial"/>
                <w:sz w:val="24"/>
                <w:szCs w:val="24"/>
                <w:lang w:eastAsia="zh-CN"/>
              </w:rPr>
              <w:t>#Trial 1</w:t>
            </w:r>
          </w:p>
        </w:tc>
        <w:tc>
          <w:tcPr>
            <w:tcW w:w="1900" w:type="dxa"/>
            <w:gridSpan w:val="3"/>
          </w:tcPr>
          <w:p w14:paraId="38BC38C3" w14:textId="77777777" w:rsidR="00BA1C88" w:rsidRPr="001E0D74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1E0D74">
              <w:rPr>
                <w:rFonts w:ascii="Arial" w:hAnsi="Arial" w:cs="Arial"/>
                <w:sz w:val="24"/>
                <w:szCs w:val="24"/>
                <w:lang w:eastAsia="zh-CN"/>
              </w:rPr>
              <w:t>#Trial 2</w:t>
            </w:r>
          </w:p>
        </w:tc>
        <w:tc>
          <w:tcPr>
            <w:tcW w:w="1900" w:type="dxa"/>
            <w:gridSpan w:val="3"/>
          </w:tcPr>
          <w:p w14:paraId="27DA5494" w14:textId="77777777" w:rsidR="00BA1C88" w:rsidRPr="001E0D74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1E0D74">
              <w:rPr>
                <w:rFonts w:ascii="Arial" w:hAnsi="Arial" w:cs="Arial"/>
                <w:sz w:val="24"/>
                <w:szCs w:val="24"/>
                <w:lang w:eastAsia="zh-CN"/>
              </w:rPr>
              <w:t>#Trial 3</w:t>
            </w:r>
          </w:p>
        </w:tc>
        <w:tc>
          <w:tcPr>
            <w:tcW w:w="1748" w:type="dxa"/>
            <w:gridSpan w:val="3"/>
          </w:tcPr>
          <w:p w14:paraId="7DEB6D08" w14:textId="77777777" w:rsidR="00BA1C88" w:rsidRPr="001E0D74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Average</w:t>
            </w:r>
          </w:p>
        </w:tc>
      </w:tr>
      <w:tr w:rsidR="00BA1C88" w14:paraId="3FDA4220" w14:textId="77777777" w:rsidTr="005B56D9">
        <w:trPr>
          <w:trHeight w:val="163"/>
        </w:trPr>
        <w:tc>
          <w:tcPr>
            <w:tcW w:w="1903" w:type="dxa"/>
            <w:vMerge/>
            <w:tcBorders>
              <w:tl2br w:val="single" w:sz="4" w:space="0" w:color="auto"/>
              <w:tr2bl w:val="nil"/>
            </w:tcBorders>
          </w:tcPr>
          <w:p w14:paraId="0942D556" w14:textId="77777777" w:rsidR="00BA1C88" w:rsidRPr="001E0D74" w:rsidRDefault="00BA1C88" w:rsidP="005B56D9">
            <w:pPr>
              <w:rPr>
                <w:rFonts w:ascii="Arial" w:hAnsi="Arial" w:cs="Arial"/>
                <w:sz w:val="15"/>
                <w:szCs w:val="15"/>
                <w:lang w:eastAsia="zh-CN"/>
              </w:rPr>
            </w:pPr>
          </w:p>
        </w:tc>
        <w:tc>
          <w:tcPr>
            <w:tcW w:w="633" w:type="dxa"/>
          </w:tcPr>
          <w:p w14:paraId="63FEFAA3" w14:textId="77777777" w:rsidR="00BA1C88" w:rsidRPr="001E0D74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3" w:type="dxa"/>
          </w:tcPr>
          <w:p w14:paraId="47E23A79" w14:textId="77777777" w:rsidR="00BA1C88" w:rsidRPr="001E0D74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33" w:type="dxa"/>
          </w:tcPr>
          <w:p w14:paraId="4CEA0614" w14:textId="77777777" w:rsidR="00BA1C88" w:rsidRPr="001E0D74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633" w:type="dxa"/>
          </w:tcPr>
          <w:p w14:paraId="48F80A1A" w14:textId="77777777" w:rsidR="00BA1C88" w:rsidRPr="001E0D74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3" w:type="dxa"/>
          </w:tcPr>
          <w:p w14:paraId="6EA8634E" w14:textId="77777777" w:rsidR="00BA1C88" w:rsidRPr="001E0D74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34" w:type="dxa"/>
          </w:tcPr>
          <w:p w14:paraId="4CF69BB3" w14:textId="77777777" w:rsidR="00BA1C88" w:rsidRPr="001E0D74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633" w:type="dxa"/>
          </w:tcPr>
          <w:p w14:paraId="2BBFFF51" w14:textId="77777777" w:rsidR="00BA1C88" w:rsidRPr="001E0D74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33" w:type="dxa"/>
          </w:tcPr>
          <w:p w14:paraId="7FB27F5E" w14:textId="77777777" w:rsidR="00BA1C88" w:rsidRPr="001E0D74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634" w:type="dxa"/>
          </w:tcPr>
          <w:p w14:paraId="7DCD3B25" w14:textId="77777777" w:rsidR="00BA1C88" w:rsidRPr="001E0D74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82" w:type="dxa"/>
          </w:tcPr>
          <w:p w14:paraId="45630057" w14:textId="77777777" w:rsidR="00BA1C88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83" w:type="dxa"/>
          </w:tcPr>
          <w:p w14:paraId="0210D3DD" w14:textId="77777777" w:rsidR="00BA1C88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83" w:type="dxa"/>
          </w:tcPr>
          <w:p w14:paraId="5A9C78FC" w14:textId="77777777" w:rsidR="00BA1C88" w:rsidRDefault="00BA1C88" w:rsidP="005B56D9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</w:p>
        </w:tc>
      </w:tr>
      <w:tr w:rsidR="00BA1C88" w14:paraId="6CF866A7" w14:textId="77777777" w:rsidTr="005B56D9">
        <w:tc>
          <w:tcPr>
            <w:tcW w:w="1903" w:type="dxa"/>
          </w:tcPr>
          <w:p w14:paraId="3327A9A8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Very Weak</w:t>
            </w:r>
          </w:p>
        </w:tc>
        <w:tc>
          <w:tcPr>
            <w:tcW w:w="633" w:type="dxa"/>
          </w:tcPr>
          <w:p w14:paraId="13A45851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22DCDD71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0E27EC81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2CA8CA09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625B8572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6C1B5FDF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7139D8B5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533B8AC5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2E477A83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2" w:type="dxa"/>
          </w:tcPr>
          <w:p w14:paraId="0733D05B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69CCE196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73F72FF9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BA1C88" w14:paraId="0185D436" w14:textId="77777777" w:rsidTr="005B56D9">
        <w:tc>
          <w:tcPr>
            <w:tcW w:w="1903" w:type="dxa"/>
          </w:tcPr>
          <w:p w14:paraId="108716F9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Weak</w:t>
            </w:r>
          </w:p>
        </w:tc>
        <w:tc>
          <w:tcPr>
            <w:tcW w:w="633" w:type="dxa"/>
          </w:tcPr>
          <w:p w14:paraId="2988FD24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076407C7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238B0B87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2845F04B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1E203435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547F8941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3BC15EB3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045ADBF0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2CB430AC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2" w:type="dxa"/>
          </w:tcPr>
          <w:p w14:paraId="17BC0FF4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24BCB279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76179396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BA1C88" w14:paraId="4B118B8E" w14:textId="77777777" w:rsidTr="005B56D9">
        <w:tc>
          <w:tcPr>
            <w:tcW w:w="1903" w:type="dxa"/>
          </w:tcPr>
          <w:p w14:paraId="062AD2B1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Moderate</w:t>
            </w:r>
          </w:p>
        </w:tc>
        <w:tc>
          <w:tcPr>
            <w:tcW w:w="633" w:type="dxa"/>
          </w:tcPr>
          <w:p w14:paraId="33E1972F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7071C4F7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579E1EF1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6815F8A9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2DF167ED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212CC498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4D7EB85C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117383A8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178E7C88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2" w:type="dxa"/>
          </w:tcPr>
          <w:p w14:paraId="504C1F3C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1357129F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0E721EBA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BA1C88" w14:paraId="3C64C12D" w14:textId="77777777" w:rsidTr="005B56D9">
        <w:tc>
          <w:tcPr>
            <w:tcW w:w="1903" w:type="dxa"/>
          </w:tcPr>
          <w:p w14:paraId="7B239316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Strong</w:t>
            </w:r>
          </w:p>
        </w:tc>
        <w:tc>
          <w:tcPr>
            <w:tcW w:w="633" w:type="dxa"/>
          </w:tcPr>
          <w:p w14:paraId="1ECE9E4B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779B5AEA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1DFBC1A4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5E406327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6728C04F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21667B2E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73905D70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045D87B4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132BBB2B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2" w:type="dxa"/>
          </w:tcPr>
          <w:p w14:paraId="0FB80BA2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22A3035F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62C50BDB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  <w:tr w:rsidR="00BA1C88" w14:paraId="47709B29" w14:textId="77777777" w:rsidTr="005B56D9">
        <w:tc>
          <w:tcPr>
            <w:tcW w:w="1903" w:type="dxa"/>
          </w:tcPr>
          <w:p w14:paraId="0053B56A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Very Strong</w:t>
            </w:r>
          </w:p>
        </w:tc>
        <w:tc>
          <w:tcPr>
            <w:tcW w:w="633" w:type="dxa"/>
          </w:tcPr>
          <w:p w14:paraId="266363B9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4DF57D3C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5DD24488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669BF829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088C262C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03A12155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578867F5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3" w:type="dxa"/>
          </w:tcPr>
          <w:p w14:paraId="2709170B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634" w:type="dxa"/>
          </w:tcPr>
          <w:p w14:paraId="22C5D033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2" w:type="dxa"/>
          </w:tcPr>
          <w:p w14:paraId="19D0E7C8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7E58A06B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  <w:tc>
          <w:tcPr>
            <w:tcW w:w="583" w:type="dxa"/>
          </w:tcPr>
          <w:p w14:paraId="290F34FD" w14:textId="77777777" w:rsidR="00BA1C88" w:rsidRDefault="00BA1C88" w:rsidP="005B56D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</w:tc>
      </w:tr>
    </w:tbl>
    <w:p w14:paraId="45FD5826" w14:textId="32A50092" w:rsidR="00BA1C88" w:rsidRPr="00BA1C88" w:rsidRDefault="00BA1C88" w:rsidP="00BA1C88">
      <w:pPr>
        <w:spacing w:line="240" w:lineRule="auto"/>
        <w:jc w:val="right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16"/>
          <w:szCs w:val="16"/>
          <w:lang w:eastAsia="zh-CN"/>
        </w:rPr>
        <w:t>u</w:t>
      </w:r>
      <w:r w:rsidRPr="00BA1C88">
        <w:rPr>
          <w:rFonts w:ascii="Arial" w:hAnsi="Arial" w:cs="Arial"/>
          <w:b/>
          <w:bCs/>
          <w:sz w:val="16"/>
          <w:szCs w:val="16"/>
          <w:lang w:eastAsia="zh-CN"/>
        </w:rPr>
        <w:t>nit in numbers of stomata</w:t>
      </w:r>
    </w:p>
    <w:p w14:paraId="603FBAC7" w14:textId="27D54672" w:rsidR="00D00B87" w:rsidRDefault="00D00B87" w:rsidP="00CF6BE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BFC4CB2" w14:textId="591714DD" w:rsidR="00921473" w:rsidRDefault="00921473" w:rsidP="00CF6BE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5885812" w14:textId="77777777" w:rsidR="00921473" w:rsidRPr="00473F3D" w:rsidRDefault="00921473" w:rsidP="00CF6BE9">
      <w:pPr>
        <w:spacing w:line="240" w:lineRule="auto"/>
        <w:rPr>
          <w:rFonts w:ascii="Arial" w:hAnsi="Arial" w:cs="Arial" w:hint="eastAsia"/>
          <w:color w:val="000000" w:themeColor="text1"/>
          <w:sz w:val="24"/>
          <w:szCs w:val="24"/>
          <w:lang w:eastAsia="zh-CN"/>
        </w:rPr>
      </w:pPr>
    </w:p>
    <w:p w14:paraId="3DDBF444" w14:textId="782C947A" w:rsidR="00D00B87" w:rsidRPr="00A711AC" w:rsidRDefault="001D177F" w:rsidP="00CF6BE9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711A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</w:t>
      </w:r>
      <w:r w:rsidR="00A711AC" w:rsidRPr="00A711AC">
        <w:rPr>
          <w:rFonts w:ascii="Arial" w:hAnsi="Arial" w:cs="Arial"/>
          <w:b/>
          <w:bCs/>
          <w:color w:val="000000" w:themeColor="text1"/>
          <w:sz w:val="24"/>
          <w:szCs w:val="24"/>
        </w:rPr>
        <w:t>itations:</w:t>
      </w:r>
    </w:p>
    <w:p w14:paraId="237FCDA8" w14:textId="77777777" w:rsidR="00A711AC" w:rsidRPr="00A711AC" w:rsidRDefault="00A711AC" w:rsidP="00CF6BE9">
      <w:pPr>
        <w:spacing w:before="100" w:beforeAutospacing="1" w:after="100" w:afterAutospacing="1" w:line="240" w:lineRule="auto"/>
        <w:ind w:left="567" w:hanging="567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  <w:r w:rsidRPr="00A711AC"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 xml:space="preserve">“The Effect of Light Intensity on Plant Growth.” </w:t>
      </w:r>
      <w:r w:rsidRPr="00A711A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zh-CN"/>
        </w:rPr>
        <w:t>Hunker</w:t>
      </w:r>
      <w:r w:rsidRPr="00A711AC"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>, www.hunker.com/12340735/the-effect-of-light-intensity-on-plant-growth.</w:t>
      </w:r>
    </w:p>
    <w:p w14:paraId="61490A6C" w14:textId="77777777" w:rsidR="00A711AC" w:rsidRPr="00473F3D" w:rsidRDefault="00A711AC" w:rsidP="00CF6BE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A711AC" w:rsidRPr="0047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7AB9"/>
    <w:multiLevelType w:val="hybridMultilevel"/>
    <w:tmpl w:val="A25C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779F7"/>
    <w:multiLevelType w:val="hybridMultilevel"/>
    <w:tmpl w:val="196EC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34627"/>
    <w:multiLevelType w:val="hybridMultilevel"/>
    <w:tmpl w:val="FCEE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87"/>
    <w:rsid w:val="00042F74"/>
    <w:rsid w:val="000852E6"/>
    <w:rsid w:val="00160844"/>
    <w:rsid w:val="001D177F"/>
    <w:rsid w:val="001E3E99"/>
    <w:rsid w:val="00293834"/>
    <w:rsid w:val="003139C2"/>
    <w:rsid w:val="00466937"/>
    <w:rsid w:val="00473F3D"/>
    <w:rsid w:val="004D7D2B"/>
    <w:rsid w:val="0055054D"/>
    <w:rsid w:val="005B4891"/>
    <w:rsid w:val="00601117"/>
    <w:rsid w:val="00791C6B"/>
    <w:rsid w:val="00873616"/>
    <w:rsid w:val="008806EC"/>
    <w:rsid w:val="00890B48"/>
    <w:rsid w:val="00921473"/>
    <w:rsid w:val="00985A04"/>
    <w:rsid w:val="0098731C"/>
    <w:rsid w:val="009B47CE"/>
    <w:rsid w:val="00A008FB"/>
    <w:rsid w:val="00A1756C"/>
    <w:rsid w:val="00A711AC"/>
    <w:rsid w:val="00B62E7F"/>
    <w:rsid w:val="00BA1C88"/>
    <w:rsid w:val="00CB72A1"/>
    <w:rsid w:val="00CE3F58"/>
    <w:rsid w:val="00CF6BE9"/>
    <w:rsid w:val="00D00B87"/>
    <w:rsid w:val="00DE3006"/>
    <w:rsid w:val="00EE6952"/>
    <w:rsid w:val="00F97BE4"/>
    <w:rsid w:val="00FA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E0C4"/>
  <w15:chartTrackingRefBased/>
  <w15:docId w15:val="{ED92B706-F8E8-45EB-A7F1-10684495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74"/>
    <w:pPr>
      <w:ind w:left="720"/>
      <w:contextualSpacing/>
    </w:pPr>
  </w:style>
  <w:style w:type="table" w:styleId="TableGrid">
    <w:name w:val="Table Grid"/>
    <w:basedOn w:val="TableNormal"/>
    <w:uiPriority w:val="39"/>
    <w:rsid w:val="00987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Bramhill</dc:creator>
  <cp:keywords/>
  <dc:description/>
  <cp:lastModifiedBy>Lynn Zhong</cp:lastModifiedBy>
  <cp:revision>58</cp:revision>
  <cp:lastPrinted>2020-08-28T16:08:00Z</cp:lastPrinted>
  <dcterms:created xsi:type="dcterms:W3CDTF">2020-08-13T00:22:00Z</dcterms:created>
  <dcterms:modified xsi:type="dcterms:W3CDTF">2020-08-28T16:08:00Z</dcterms:modified>
</cp:coreProperties>
</file>