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44C72" w14:textId="4EF55CBB" w:rsidR="00FA1419" w:rsidRPr="00EC1A69" w:rsidRDefault="00FA1419" w:rsidP="00811836">
      <w:pPr>
        <w:jc w:val="center"/>
        <w:rPr>
          <w:b/>
          <w:bCs/>
          <w:sz w:val="36"/>
          <w:szCs w:val="36"/>
          <w:lang w:val="en-US"/>
        </w:rPr>
      </w:pPr>
      <w:r w:rsidRPr="00EC1A69">
        <w:rPr>
          <w:b/>
          <w:bCs/>
          <w:sz w:val="36"/>
          <w:szCs w:val="36"/>
          <w:lang w:val="en-US"/>
        </w:rPr>
        <w:t>Analyzing resale prices of HDBs using Machine Learning Algorithm</w:t>
      </w:r>
      <w:r w:rsidR="00073977">
        <w:rPr>
          <w:b/>
          <w:bCs/>
          <w:sz w:val="36"/>
          <w:szCs w:val="36"/>
          <w:lang w:val="en-US"/>
        </w:rPr>
        <w:t>s</w:t>
      </w:r>
    </w:p>
    <w:p w14:paraId="02436BB0" w14:textId="32977813" w:rsidR="00FA45B8" w:rsidRDefault="00FA45B8" w:rsidP="003C2F07">
      <w:pPr>
        <w:jc w:val="both"/>
        <w:rPr>
          <w:lang w:val="en-US"/>
        </w:rPr>
      </w:pPr>
    </w:p>
    <w:p w14:paraId="77E64E8F" w14:textId="77777777" w:rsidR="003D3335" w:rsidRPr="00EC1A69" w:rsidRDefault="003D3335" w:rsidP="003C2F07">
      <w:pPr>
        <w:jc w:val="both"/>
        <w:rPr>
          <w:lang w:val="en-US"/>
        </w:rPr>
      </w:pPr>
    </w:p>
    <w:p w14:paraId="0EB10DF6" w14:textId="47C3DE9D" w:rsidR="00FA45B8" w:rsidRPr="00EC1A69" w:rsidRDefault="00FA1419" w:rsidP="003D3335">
      <w:pPr>
        <w:jc w:val="center"/>
        <w:rPr>
          <w:b/>
          <w:bCs/>
          <w:sz w:val="28"/>
          <w:szCs w:val="28"/>
          <w:lang w:val="en-US"/>
        </w:rPr>
      </w:pPr>
      <w:r w:rsidRPr="00EC1A69">
        <w:rPr>
          <w:b/>
          <w:bCs/>
          <w:sz w:val="28"/>
          <w:szCs w:val="28"/>
          <w:lang w:val="en-US"/>
        </w:rPr>
        <w:t>ABSTRACT</w:t>
      </w:r>
    </w:p>
    <w:p w14:paraId="58B5548D" w14:textId="77777777" w:rsidR="003C2F07" w:rsidRPr="00EC1A69" w:rsidRDefault="003C2F07" w:rsidP="003C2F07">
      <w:pPr>
        <w:jc w:val="both"/>
        <w:rPr>
          <w:sz w:val="13"/>
          <w:szCs w:val="13"/>
          <w:lang w:val="en-US"/>
        </w:rPr>
      </w:pPr>
    </w:p>
    <w:p w14:paraId="351E3B2E" w14:textId="7A137D28" w:rsidR="00F521E0" w:rsidRPr="00EC1A69" w:rsidRDefault="00F521E0" w:rsidP="003C2F07">
      <w:pPr>
        <w:jc w:val="both"/>
        <w:rPr>
          <w:lang w:val="en-US"/>
        </w:rPr>
      </w:pPr>
      <w:r w:rsidRPr="00EC1A69">
        <w:rPr>
          <w:lang w:val="en-US"/>
        </w:rPr>
        <w:t xml:space="preserve">The housing prices in Singapore has been on a rising trend in the recent years. However, these prices can vary significantly due to factors such as location, property type, and more. In this research paper, we use various machine learning algorithms namely k-Nearest </w:t>
      </w:r>
      <w:proofErr w:type="spellStart"/>
      <w:r w:rsidRPr="00EC1A69">
        <w:rPr>
          <w:lang w:val="en-US"/>
        </w:rPr>
        <w:t>Neighbour</w:t>
      </w:r>
      <w:proofErr w:type="spellEnd"/>
      <w:r w:rsidRPr="00EC1A69">
        <w:rPr>
          <w:lang w:val="en-US"/>
        </w:rPr>
        <w:t xml:space="preserve"> (KNN) regression, Decision tree regressor, Gradient boosting regressor, Linear regression and Support Vector Regression (SVR) to predict the median resale housing prices in Singapore. </w:t>
      </w:r>
    </w:p>
    <w:p w14:paraId="67804D0E" w14:textId="7C9469DE" w:rsidR="00F521E0" w:rsidRDefault="00F521E0" w:rsidP="003C2F07">
      <w:pPr>
        <w:jc w:val="both"/>
        <w:rPr>
          <w:lang w:val="en-US"/>
        </w:rPr>
      </w:pPr>
    </w:p>
    <w:p w14:paraId="64AE614F" w14:textId="77777777" w:rsidR="00415D49" w:rsidRPr="00EC1A69" w:rsidRDefault="00415D49" w:rsidP="003C2F07">
      <w:pPr>
        <w:jc w:val="both"/>
        <w:rPr>
          <w:lang w:val="en-US"/>
        </w:rPr>
      </w:pPr>
    </w:p>
    <w:p w14:paraId="2CAB18A8" w14:textId="44B811B0" w:rsidR="00FA45B8" w:rsidRPr="00EC1A69" w:rsidRDefault="003C2F07" w:rsidP="00EC1A69">
      <w:pPr>
        <w:pStyle w:val="ListParagraph"/>
        <w:numPr>
          <w:ilvl w:val="0"/>
          <w:numId w:val="11"/>
        </w:numPr>
        <w:jc w:val="both"/>
        <w:rPr>
          <w:rFonts w:ascii="Times New Roman" w:hAnsi="Times New Roman" w:cs="Times New Roman"/>
          <w:lang w:val="en-US"/>
        </w:rPr>
      </w:pPr>
      <w:r w:rsidRPr="00EC1A69">
        <w:rPr>
          <w:rFonts w:ascii="Times New Roman" w:hAnsi="Times New Roman" w:cs="Times New Roman"/>
          <w:b/>
          <w:bCs/>
          <w:sz w:val="28"/>
          <w:szCs w:val="28"/>
          <w:lang w:val="en-US"/>
        </w:rPr>
        <w:t>INTRODUCTION</w:t>
      </w:r>
    </w:p>
    <w:p w14:paraId="34B5C758" w14:textId="77777777" w:rsidR="003C2F07" w:rsidRPr="00EC1A69" w:rsidRDefault="003C2F07" w:rsidP="003C2F07">
      <w:pPr>
        <w:jc w:val="both"/>
        <w:rPr>
          <w:sz w:val="13"/>
          <w:szCs w:val="13"/>
          <w:lang w:val="en-US"/>
        </w:rPr>
      </w:pPr>
    </w:p>
    <w:p w14:paraId="0BB250DA" w14:textId="1DF10C69" w:rsidR="00487D8A" w:rsidRPr="00EC1A69" w:rsidRDefault="009E64F7" w:rsidP="003C2F07">
      <w:pPr>
        <w:jc w:val="both"/>
        <w:rPr>
          <w:lang w:val="en-US"/>
        </w:rPr>
      </w:pPr>
      <w:r w:rsidRPr="00EC1A69">
        <w:rPr>
          <w:lang w:val="en-US"/>
        </w:rPr>
        <w:t>It has been reported that the resale prices of HDB flats has continued to increase for the 22</w:t>
      </w:r>
      <w:r w:rsidRPr="00EC1A69">
        <w:rPr>
          <w:vertAlign w:val="superscript"/>
          <w:lang w:val="en-US"/>
        </w:rPr>
        <w:t>nd</w:t>
      </w:r>
      <w:r w:rsidRPr="00EC1A69">
        <w:rPr>
          <w:lang w:val="en-US"/>
        </w:rPr>
        <w:t xml:space="preserve"> consecutive month in April 2022. </w:t>
      </w:r>
      <w:r w:rsidR="002D375D">
        <w:rPr>
          <w:lang w:val="en-US"/>
        </w:rPr>
        <w:t>There were increases</w:t>
      </w:r>
      <w:r w:rsidRPr="00EC1A69">
        <w:rPr>
          <w:lang w:val="en-US"/>
        </w:rPr>
        <w:t xml:space="preserve"> across all flat types and locations, with </w:t>
      </w:r>
      <w:r w:rsidR="005E0CC6" w:rsidRPr="00EC1A69">
        <w:rPr>
          <w:lang w:val="en-US"/>
        </w:rPr>
        <w:t>prices rising 1.1 percent in April 2022 month on month, and 11.9 percent on the year</w:t>
      </w:r>
      <w:r w:rsidR="00A10381">
        <w:rPr>
          <w:lang w:val="en-US"/>
        </w:rPr>
        <w:t xml:space="preserve"> </w:t>
      </w:r>
      <w:r w:rsidR="005E0CC6" w:rsidRPr="00EC1A69">
        <w:rPr>
          <w:lang w:val="en-US"/>
        </w:rPr>
        <w:t>[1]</w:t>
      </w:r>
      <w:r w:rsidR="00A10381">
        <w:rPr>
          <w:lang w:val="en-US"/>
        </w:rPr>
        <w:t>.</w:t>
      </w:r>
      <w:r w:rsidR="005E0CC6" w:rsidRPr="00EC1A69">
        <w:rPr>
          <w:lang w:val="en-US"/>
        </w:rPr>
        <w:t xml:space="preserve"> The dataset for median housing resale prices is readily available on data.gov.sg. In this paper, we will discuss about using various machine learning algorithms to determine if location, flat model, floor area and remaining lease </w:t>
      </w:r>
      <w:r w:rsidR="00EF3649" w:rsidRPr="00EC1A69">
        <w:rPr>
          <w:lang w:val="en-US"/>
        </w:rPr>
        <w:t>may</w:t>
      </w:r>
      <w:r w:rsidR="005E0CC6" w:rsidRPr="00EC1A69">
        <w:rPr>
          <w:lang w:val="en-US"/>
        </w:rPr>
        <w:t xml:space="preserve"> have a correlation to the median resale housing prices.</w:t>
      </w:r>
    </w:p>
    <w:p w14:paraId="3C2A9CB3" w14:textId="10D7F0B0" w:rsidR="00487D8A" w:rsidRDefault="00487D8A" w:rsidP="003C2F07">
      <w:pPr>
        <w:jc w:val="both"/>
        <w:rPr>
          <w:lang w:val="en-US"/>
        </w:rPr>
      </w:pPr>
    </w:p>
    <w:p w14:paraId="4739535F" w14:textId="77777777" w:rsidR="00415D49" w:rsidRPr="00EC1A69" w:rsidRDefault="00415D49" w:rsidP="003C2F07">
      <w:pPr>
        <w:jc w:val="both"/>
        <w:rPr>
          <w:lang w:val="en-US"/>
        </w:rPr>
      </w:pPr>
    </w:p>
    <w:p w14:paraId="6FCC1055" w14:textId="2AE98A6C" w:rsidR="00487D8A" w:rsidRPr="00EC1A69" w:rsidRDefault="003C2F07" w:rsidP="00EC1A69">
      <w:pPr>
        <w:pStyle w:val="ListParagraph"/>
        <w:numPr>
          <w:ilvl w:val="0"/>
          <w:numId w:val="11"/>
        </w:numPr>
        <w:jc w:val="both"/>
        <w:rPr>
          <w:rFonts w:ascii="Times New Roman" w:hAnsi="Times New Roman" w:cs="Times New Roman"/>
          <w:b/>
          <w:bCs/>
          <w:sz w:val="28"/>
          <w:szCs w:val="28"/>
          <w:lang w:val="en-US"/>
        </w:rPr>
      </w:pPr>
      <w:r w:rsidRPr="00EC1A69">
        <w:rPr>
          <w:rFonts w:ascii="Times New Roman" w:hAnsi="Times New Roman" w:cs="Times New Roman"/>
          <w:b/>
          <w:bCs/>
          <w:sz w:val="28"/>
          <w:szCs w:val="28"/>
          <w:lang w:val="en-US"/>
        </w:rPr>
        <w:t>DATASET</w:t>
      </w:r>
    </w:p>
    <w:p w14:paraId="222504F9" w14:textId="77777777" w:rsidR="003C2F07" w:rsidRPr="00EC1A69" w:rsidRDefault="003C2F07" w:rsidP="003C2F07">
      <w:pPr>
        <w:jc w:val="both"/>
        <w:rPr>
          <w:sz w:val="13"/>
          <w:szCs w:val="13"/>
          <w:lang w:val="en-US"/>
        </w:rPr>
      </w:pPr>
    </w:p>
    <w:p w14:paraId="7EBD8DE2" w14:textId="7014E631" w:rsidR="005E0CC6" w:rsidRPr="00EC1A69" w:rsidRDefault="00E82A3B" w:rsidP="003C2F07">
      <w:pPr>
        <w:jc w:val="both"/>
        <w:rPr>
          <w:lang w:val="en-US"/>
        </w:rPr>
      </w:pPr>
      <w:r w:rsidRPr="00EC1A69">
        <w:rPr>
          <w:lang w:val="en-US"/>
        </w:rPr>
        <w:t>The dataset “Resale flat prices based on registration date from Jan-2017 onwards” was retrieved from data.gov.sg [2]</w:t>
      </w:r>
      <w:r w:rsidR="00A10381">
        <w:rPr>
          <w:lang w:val="en-US"/>
        </w:rPr>
        <w:t>.</w:t>
      </w:r>
      <w:r w:rsidRPr="00EC1A69">
        <w:rPr>
          <w:lang w:val="en-US"/>
        </w:rPr>
        <w:t xml:space="preserve"> </w:t>
      </w:r>
      <w:r w:rsidR="00673E2D" w:rsidRPr="00EC1A69">
        <w:rPr>
          <w:lang w:val="en-US"/>
        </w:rPr>
        <w:t xml:space="preserve">It consists of 123,934 records of housing prices from 2017 to 2022, June. The below table shows a preview of the dataset provided. It includes attributes such as Month, Town, Flat type, Block, Street name, </w:t>
      </w:r>
      <w:proofErr w:type="spellStart"/>
      <w:r w:rsidR="00673E2D" w:rsidRPr="00EC1A69">
        <w:rPr>
          <w:lang w:val="en-US"/>
        </w:rPr>
        <w:t>Storey</w:t>
      </w:r>
      <w:proofErr w:type="spellEnd"/>
      <w:r w:rsidR="00673E2D" w:rsidRPr="00EC1A69">
        <w:rPr>
          <w:lang w:val="en-US"/>
        </w:rPr>
        <w:t xml:space="preserve"> range, Floor area sqm (sqm), Flat model, Lease commence date, Remaining lease, Resale price ($).</w:t>
      </w:r>
    </w:p>
    <w:p w14:paraId="0E2231D8" w14:textId="50DEEE61" w:rsidR="009F6A9F" w:rsidRPr="00EC1A69" w:rsidRDefault="009F6A9F" w:rsidP="003C2F07">
      <w:pPr>
        <w:jc w:val="both"/>
        <w:rPr>
          <w:lang w:val="en-US"/>
        </w:rPr>
      </w:pPr>
    </w:p>
    <w:p w14:paraId="136BE0F3" w14:textId="05D9EF32" w:rsidR="009F6A9F" w:rsidRPr="00EC1A69" w:rsidRDefault="009F6A9F" w:rsidP="003C2F07">
      <w:pPr>
        <w:jc w:val="both"/>
        <w:rPr>
          <w:lang w:val="en-US"/>
        </w:rPr>
      </w:pPr>
      <w:r w:rsidRPr="00EC1A69">
        <w:rPr>
          <w:lang w:val="en-US"/>
        </w:rPr>
        <w:t>Due to</w:t>
      </w:r>
      <w:r w:rsidR="00131168" w:rsidRPr="00EC1A69">
        <w:rPr>
          <w:lang w:val="en-US"/>
        </w:rPr>
        <w:t xml:space="preserve"> the complexity and volume of the dataset, we will examine in particular, only the resale prices of the flats transacted between 2021, January, to 2022, June. There are in total, 40,345 records</w:t>
      </w:r>
      <w:r w:rsidR="00EF3649" w:rsidRPr="00EC1A69">
        <w:rPr>
          <w:lang w:val="en-US"/>
        </w:rPr>
        <w:t xml:space="preserve"> for this time period</w:t>
      </w:r>
      <w:r w:rsidR="00131168" w:rsidRPr="00EC1A69">
        <w:rPr>
          <w:lang w:val="en-US"/>
        </w:rPr>
        <w:t>.</w:t>
      </w:r>
    </w:p>
    <w:p w14:paraId="0C787013" w14:textId="03704C7E" w:rsidR="009776B4" w:rsidRPr="00EC1A69" w:rsidRDefault="009776B4" w:rsidP="003C2F07">
      <w:pPr>
        <w:jc w:val="both"/>
        <w:rPr>
          <w:lang w:val="en-US"/>
        </w:rPr>
      </w:pPr>
    </w:p>
    <w:p w14:paraId="06332B1C" w14:textId="60811EFB" w:rsidR="009776B4" w:rsidRPr="00EC1A69" w:rsidRDefault="009776B4" w:rsidP="003C2F07">
      <w:pPr>
        <w:jc w:val="both"/>
        <w:rPr>
          <w:lang w:val="en-US"/>
        </w:rPr>
      </w:pPr>
      <w:r w:rsidRPr="00EC1A69">
        <w:rPr>
          <w:noProof/>
          <w:lang w:val="en-US"/>
        </w:rPr>
        <w:drawing>
          <wp:inline distT="0" distB="0" distL="0" distR="0" wp14:anchorId="7CF5814B" wp14:editId="0BC35ADA">
            <wp:extent cx="5731510" cy="1388745"/>
            <wp:effectExtent l="0" t="0" r="0" b="0"/>
            <wp:docPr id="1"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388745"/>
                    </a:xfrm>
                    <a:prstGeom prst="rect">
                      <a:avLst/>
                    </a:prstGeom>
                  </pic:spPr>
                </pic:pic>
              </a:graphicData>
            </a:graphic>
          </wp:inline>
        </w:drawing>
      </w:r>
    </w:p>
    <w:p w14:paraId="6071E0E4" w14:textId="79CB2C10" w:rsidR="00673E2D" w:rsidRPr="00EC1A69" w:rsidRDefault="009776B4" w:rsidP="009E48FB">
      <w:pPr>
        <w:jc w:val="center"/>
        <w:rPr>
          <w:i/>
          <w:iCs/>
          <w:lang w:val="en-US"/>
        </w:rPr>
      </w:pPr>
      <w:r w:rsidRPr="00EC1A69">
        <w:rPr>
          <w:i/>
          <w:iCs/>
          <w:lang w:val="en-US"/>
        </w:rPr>
        <w:t>Figure 1: Preview of the dataset provided by data.gov.sg, from month 2021, January onwards</w:t>
      </w:r>
    </w:p>
    <w:p w14:paraId="516CC5B0" w14:textId="7D404FA1" w:rsidR="009776B4" w:rsidRDefault="009776B4" w:rsidP="003C2F07">
      <w:pPr>
        <w:jc w:val="both"/>
        <w:rPr>
          <w:lang w:val="en-US"/>
        </w:rPr>
      </w:pPr>
    </w:p>
    <w:p w14:paraId="273BD7D0" w14:textId="3DD31803" w:rsidR="00415D49" w:rsidRDefault="00415D49" w:rsidP="003C2F07">
      <w:pPr>
        <w:jc w:val="both"/>
        <w:rPr>
          <w:lang w:val="en-US"/>
        </w:rPr>
      </w:pPr>
    </w:p>
    <w:p w14:paraId="25AB054B" w14:textId="4375D7E9" w:rsidR="001675A2" w:rsidRDefault="001675A2" w:rsidP="003C2F07">
      <w:pPr>
        <w:jc w:val="both"/>
        <w:rPr>
          <w:lang w:val="en-US"/>
        </w:rPr>
      </w:pPr>
    </w:p>
    <w:p w14:paraId="1AE8CF3A" w14:textId="77777777" w:rsidR="002D375D" w:rsidRPr="00EC1A69" w:rsidRDefault="002D375D" w:rsidP="003C2F07">
      <w:pPr>
        <w:jc w:val="both"/>
        <w:rPr>
          <w:lang w:val="en-US"/>
        </w:rPr>
      </w:pPr>
    </w:p>
    <w:p w14:paraId="63988EE7" w14:textId="155CBF19" w:rsidR="00673E2D" w:rsidRPr="00EC1A69" w:rsidRDefault="003533DD" w:rsidP="00EC1A69">
      <w:pPr>
        <w:pStyle w:val="ListParagraph"/>
        <w:numPr>
          <w:ilvl w:val="0"/>
          <w:numId w:val="11"/>
        </w:numPr>
        <w:jc w:val="both"/>
        <w:rPr>
          <w:rFonts w:ascii="Times New Roman" w:hAnsi="Times New Roman" w:cs="Times New Roman"/>
          <w:b/>
          <w:bCs/>
          <w:sz w:val="28"/>
          <w:szCs w:val="28"/>
          <w:lang w:val="en-US"/>
        </w:rPr>
      </w:pPr>
      <w:r w:rsidRPr="00EC1A69">
        <w:rPr>
          <w:rFonts w:ascii="Times New Roman" w:hAnsi="Times New Roman" w:cs="Times New Roman"/>
          <w:b/>
          <w:bCs/>
          <w:sz w:val="28"/>
          <w:szCs w:val="28"/>
          <w:lang w:val="en-US"/>
        </w:rPr>
        <w:lastRenderedPageBreak/>
        <w:t>ATTRIBUTES IN DATASET</w:t>
      </w:r>
    </w:p>
    <w:p w14:paraId="59ED1381" w14:textId="77777777" w:rsidR="003533DD" w:rsidRPr="00EC1A69" w:rsidRDefault="003533DD" w:rsidP="003C2F07">
      <w:pPr>
        <w:jc w:val="both"/>
        <w:rPr>
          <w:b/>
          <w:bCs/>
          <w:sz w:val="13"/>
          <w:szCs w:val="13"/>
          <w:lang w:val="en-US"/>
        </w:rPr>
      </w:pPr>
    </w:p>
    <w:tbl>
      <w:tblPr>
        <w:tblStyle w:val="TableGrid"/>
        <w:tblW w:w="0" w:type="auto"/>
        <w:tblLook w:val="04A0" w:firstRow="1" w:lastRow="0" w:firstColumn="1" w:lastColumn="0" w:noHBand="0" w:noVBand="1"/>
      </w:tblPr>
      <w:tblGrid>
        <w:gridCol w:w="4508"/>
        <w:gridCol w:w="4508"/>
      </w:tblGrid>
      <w:tr w:rsidR="00673E2D" w:rsidRPr="00EC1A69" w14:paraId="5153F7F7" w14:textId="77777777" w:rsidTr="00673E2D">
        <w:tc>
          <w:tcPr>
            <w:tcW w:w="4508" w:type="dxa"/>
          </w:tcPr>
          <w:p w14:paraId="4201B01A" w14:textId="6B2C5C79" w:rsidR="00673E2D" w:rsidRPr="00EC1A69" w:rsidRDefault="00673E2D" w:rsidP="003C2F07">
            <w:pPr>
              <w:jc w:val="both"/>
              <w:rPr>
                <w:lang w:val="en-US"/>
              </w:rPr>
            </w:pPr>
            <w:r w:rsidRPr="00EC1A69">
              <w:rPr>
                <w:lang w:val="en-US"/>
              </w:rPr>
              <w:t>Attributes</w:t>
            </w:r>
          </w:p>
        </w:tc>
        <w:tc>
          <w:tcPr>
            <w:tcW w:w="4508" w:type="dxa"/>
          </w:tcPr>
          <w:p w14:paraId="55CDC038" w14:textId="1F49BF98" w:rsidR="00673E2D" w:rsidRPr="00EC1A69" w:rsidRDefault="00673E2D" w:rsidP="003C2F07">
            <w:pPr>
              <w:jc w:val="both"/>
              <w:rPr>
                <w:lang w:val="en-US"/>
              </w:rPr>
            </w:pPr>
            <w:r w:rsidRPr="00EC1A69">
              <w:rPr>
                <w:lang w:val="en-US"/>
              </w:rPr>
              <w:t>Description</w:t>
            </w:r>
          </w:p>
        </w:tc>
      </w:tr>
      <w:tr w:rsidR="00673E2D" w:rsidRPr="00EC1A69" w14:paraId="2E64E9B1" w14:textId="77777777" w:rsidTr="00673E2D">
        <w:tc>
          <w:tcPr>
            <w:tcW w:w="4508" w:type="dxa"/>
          </w:tcPr>
          <w:p w14:paraId="1D5C8D7C" w14:textId="1071F70B" w:rsidR="00673E2D" w:rsidRPr="00EC1A69" w:rsidRDefault="003533DD" w:rsidP="003C2F07">
            <w:pPr>
              <w:jc w:val="both"/>
              <w:rPr>
                <w:lang w:val="en-US"/>
              </w:rPr>
            </w:pPr>
            <w:r w:rsidRPr="00EC1A69">
              <w:rPr>
                <w:lang w:val="en-US"/>
              </w:rPr>
              <w:t>m</w:t>
            </w:r>
            <w:r w:rsidR="00673E2D" w:rsidRPr="00EC1A69">
              <w:rPr>
                <w:lang w:val="en-US"/>
              </w:rPr>
              <w:t>onth</w:t>
            </w:r>
          </w:p>
        </w:tc>
        <w:tc>
          <w:tcPr>
            <w:tcW w:w="4508" w:type="dxa"/>
          </w:tcPr>
          <w:p w14:paraId="02AC7DDB" w14:textId="1ED2140D" w:rsidR="00673E2D" w:rsidRPr="00EC1A69" w:rsidRDefault="003533DD" w:rsidP="003C2F07">
            <w:pPr>
              <w:jc w:val="both"/>
              <w:rPr>
                <w:lang w:val="en-US"/>
              </w:rPr>
            </w:pPr>
            <w:r w:rsidRPr="00EC1A69">
              <w:rPr>
                <w:lang w:val="en-US"/>
              </w:rPr>
              <w:t>Month</w:t>
            </w:r>
            <w:r w:rsidR="00D13B1F" w:rsidRPr="00EC1A69">
              <w:rPr>
                <w:lang w:val="en-US"/>
              </w:rPr>
              <w:t xml:space="preserve"> in which the property was transacted. </w:t>
            </w:r>
          </w:p>
        </w:tc>
      </w:tr>
      <w:tr w:rsidR="00673E2D" w:rsidRPr="00EC1A69" w14:paraId="79B03676" w14:textId="77777777" w:rsidTr="00673E2D">
        <w:tc>
          <w:tcPr>
            <w:tcW w:w="4508" w:type="dxa"/>
          </w:tcPr>
          <w:p w14:paraId="7065E871" w14:textId="038F817E" w:rsidR="00673E2D" w:rsidRPr="00EC1A69" w:rsidRDefault="003533DD" w:rsidP="003C2F07">
            <w:pPr>
              <w:jc w:val="both"/>
              <w:rPr>
                <w:lang w:val="en-US"/>
              </w:rPr>
            </w:pPr>
            <w:r w:rsidRPr="00EC1A69">
              <w:rPr>
                <w:lang w:val="en-US"/>
              </w:rPr>
              <w:t>town</w:t>
            </w:r>
          </w:p>
        </w:tc>
        <w:tc>
          <w:tcPr>
            <w:tcW w:w="4508" w:type="dxa"/>
          </w:tcPr>
          <w:p w14:paraId="1093304A" w14:textId="2B3BF58E" w:rsidR="00673E2D" w:rsidRPr="00EC1A69" w:rsidRDefault="00D13B1F" w:rsidP="003C2F07">
            <w:pPr>
              <w:jc w:val="both"/>
              <w:rPr>
                <w:lang w:val="en-US"/>
              </w:rPr>
            </w:pPr>
            <w:r w:rsidRPr="00EC1A69">
              <w:rPr>
                <w:lang w:val="en-US"/>
              </w:rPr>
              <w:t>Location of the property transacted.</w:t>
            </w:r>
          </w:p>
        </w:tc>
      </w:tr>
      <w:tr w:rsidR="00673E2D" w:rsidRPr="00EC1A69" w14:paraId="228FB4AC" w14:textId="77777777" w:rsidTr="00673E2D">
        <w:tc>
          <w:tcPr>
            <w:tcW w:w="4508" w:type="dxa"/>
          </w:tcPr>
          <w:p w14:paraId="782633D1" w14:textId="795CDB94" w:rsidR="00673E2D" w:rsidRPr="00EC1A69" w:rsidRDefault="003533DD" w:rsidP="003C2F07">
            <w:pPr>
              <w:jc w:val="both"/>
              <w:rPr>
                <w:lang w:val="en-US"/>
              </w:rPr>
            </w:pPr>
            <w:proofErr w:type="spellStart"/>
            <w:r w:rsidRPr="00EC1A69">
              <w:rPr>
                <w:lang w:val="en-US"/>
              </w:rPr>
              <w:t>flat_type</w:t>
            </w:r>
            <w:proofErr w:type="spellEnd"/>
          </w:p>
        </w:tc>
        <w:tc>
          <w:tcPr>
            <w:tcW w:w="4508" w:type="dxa"/>
          </w:tcPr>
          <w:p w14:paraId="6C9EC8F1" w14:textId="2F78ABE2" w:rsidR="00673E2D" w:rsidRPr="00EC1A69" w:rsidRDefault="00BF2B0A" w:rsidP="003C2F07">
            <w:pPr>
              <w:jc w:val="both"/>
              <w:rPr>
                <w:lang w:val="en-US"/>
              </w:rPr>
            </w:pPr>
            <w:r w:rsidRPr="00EC1A69">
              <w:rPr>
                <w:lang w:val="en-US"/>
              </w:rPr>
              <w:t xml:space="preserve">Can be in either 2-room, 5-room, Executive type of flats and </w:t>
            </w:r>
            <w:proofErr w:type="spellStart"/>
            <w:r w:rsidRPr="00EC1A69">
              <w:rPr>
                <w:lang w:val="en-US"/>
              </w:rPr>
              <w:t>etc</w:t>
            </w:r>
            <w:proofErr w:type="spellEnd"/>
          </w:p>
        </w:tc>
      </w:tr>
      <w:tr w:rsidR="00673E2D" w:rsidRPr="00EC1A69" w14:paraId="5DDCDC2E" w14:textId="77777777" w:rsidTr="00673E2D">
        <w:tc>
          <w:tcPr>
            <w:tcW w:w="4508" w:type="dxa"/>
          </w:tcPr>
          <w:p w14:paraId="7E12EC58" w14:textId="6CE00309" w:rsidR="00673E2D" w:rsidRPr="00EC1A69" w:rsidRDefault="003533DD" w:rsidP="003C2F07">
            <w:pPr>
              <w:jc w:val="both"/>
              <w:rPr>
                <w:lang w:val="en-US"/>
              </w:rPr>
            </w:pPr>
            <w:r w:rsidRPr="00EC1A69">
              <w:rPr>
                <w:lang w:val="en-US"/>
              </w:rPr>
              <w:t>block</w:t>
            </w:r>
          </w:p>
        </w:tc>
        <w:tc>
          <w:tcPr>
            <w:tcW w:w="4508" w:type="dxa"/>
          </w:tcPr>
          <w:p w14:paraId="3701DF36" w14:textId="4128F269" w:rsidR="00673E2D" w:rsidRPr="00EC1A69" w:rsidRDefault="00BA1058" w:rsidP="003C2F07">
            <w:pPr>
              <w:jc w:val="both"/>
              <w:rPr>
                <w:lang w:val="en-US"/>
              </w:rPr>
            </w:pPr>
            <w:r w:rsidRPr="00EC1A69">
              <w:rPr>
                <w:lang w:val="en-US"/>
              </w:rPr>
              <w:t>Block number of the resale flat</w:t>
            </w:r>
          </w:p>
        </w:tc>
      </w:tr>
      <w:tr w:rsidR="00673E2D" w:rsidRPr="00EC1A69" w14:paraId="1652E844" w14:textId="77777777" w:rsidTr="00673E2D">
        <w:tc>
          <w:tcPr>
            <w:tcW w:w="4508" w:type="dxa"/>
          </w:tcPr>
          <w:p w14:paraId="7CF7A813" w14:textId="7CA32DAB" w:rsidR="00673E2D" w:rsidRPr="00EC1A69" w:rsidRDefault="003533DD" w:rsidP="003C2F07">
            <w:pPr>
              <w:jc w:val="both"/>
              <w:rPr>
                <w:lang w:val="en-US"/>
              </w:rPr>
            </w:pPr>
            <w:proofErr w:type="spellStart"/>
            <w:r w:rsidRPr="00EC1A69">
              <w:rPr>
                <w:lang w:val="en-US"/>
              </w:rPr>
              <w:t>street_name</w:t>
            </w:r>
            <w:proofErr w:type="spellEnd"/>
          </w:p>
        </w:tc>
        <w:tc>
          <w:tcPr>
            <w:tcW w:w="4508" w:type="dxa"/>
          </w:tcPr>
          <w:p w14:paraId="43F7D92A" w14:textId="6F110B3A" w:rsidR="00673E2D" w:rsidRPr="00EC1A69" w:rsidRDefault="00163390" w:rsidP="003C2F07">
            <w:pPr>
              <w:jc w:val="both"/>
              <w:rPr>
                <w:lang w:val="en-US"/>
              </w:rPr>
            </w:pPr>
            <w:r w:rsidRPr="00EC1A69">
              <w:rPr>
                <w:lang w:val="en-US"/>
              </w:rPr>
              <w:t>Street Address of which the resale flat is located in</w:t>
            </w:r>
          </w:p>
        </w:tc>
      </w:tr>
      <w:tr w:rsidR="00673E2D" w:rsidRPr="00EC1A69" w14:paraId="56D815D4" w14:textId="77777777" w:rsidTr="00673E2D">
        <w:tc>
          <w:tcPr>
            <w:tcW w:w="4508" w:type="dxa"/>
          </w:tcPr>
          <w:p w14:paraId="05A5418A" w14:textId="2F496897" w:rsidR="00673E2D" w:rsidRPr="00EC1A69" w:rsidRDefault="003533DD" w:rsidP="003C2F07">
            <w:pPr>
              <w:jc w:val="both"/>
              <w:rPr>
                <w:lang w:val="en-US"/>
              </w:rPr>
            </w:pPr>
            <w:proofErr w:type="spellStart"/>
            <w:r w:rsidRPr="00EC1A69">
              <w:rPr>
                <w:lang w:val="en-US"/>
              </w:rPr>
              <w:t>storey_range</w:t>
            </w:r>
            <w:proofErr w:type="spellEnd"/>
          </w:p>
        </w:tc>
        <w:tc>
          <w:tcPr>
            <w:tcW w:w="4508" w:type="dxa"/>
          </w:tcPr>
          <w:p w14:paraId="2FCFED87" w14:textId="18DCF060" w:rsidR="00673E2D" w:rsidRPr="00EC1A69" w:rsidRDefault="00163390" w:rsidP="003C2F07">
            <w:pPr>
              <w:jc w:val="both"/>
              <w:rPr>
                <w:lang w:val="en-US"/>
              </w:rPr>
            </w:pPr>
            <w:r w:rsidRPr="00EC1A69">
              <w:rPr>
                <w:lang w:val="en-US"/>
              </w:rPr>
              <w:t xml:space="preserve">The range of </w:t>
            </w:r>
            <w:proofErr w:type="spellStart"/>
            <w:r w:rsidRPr="00EC1A69">
              <w:rPr>
                <w:lang w:val="en-US"/>
              </w:rPr>
              <w:t>storeys</w:t>
            </w:r>
            <w:proofErr w:type="spellEnd"/>
            <w:r w:rsidRPr="00EC1A69">
              <w:rPr>
                <w:lang w:val="en-US"/>
              </w:rPr>
              <w:t xml:space="preserve"> between which the resale flat is located (e.g. floors 1 to 3)</w:t>
            </w:r>
          </w:p>
        </w:tc>
      </w:tr>
      <w:tr w:rsidR="00673E2D" w:rsidRPr="00EC1A69" w14:paraId="32D41FED" w14:textId="77777777" w:rsidTr="00673E2D">
        <w:tc>
          <w:tcPr>
            <w:tcW w:w="4508" w:type="dxa"/>
          </w:tcPr>
          <w:p w14:paraId="3ACA524A" w14:textId="27185C8E" w:rsidR="00673E2D" w:rsidRPr="00EC1A69" w:rsidRDefault="003533DD" w:rsidP="003C2F07">
            <w:pPr>
              <w:jc w:val="both"/>
              <w:rPr>
                <w:lang w:val="en-US"/>
              </w:rPr>
            </w:pPr>
            <w:proofErr w:type="spellStart"/>
            <w:r w:rsidRPr="00EC1A69">
              <w:rPr>
                <w:lang w:val="en-US"/>
              </w:rPr>
              <w:t>floor_area_sqm</w:t>
            </w:r>
            <w:proofErr w:type="spellEnd"/>
          </w:p>
        </w:tc>
        <w:tc>
          <w:tcPr>
            <w:tcW w:w="4508" w:type="dxa"/>
          </w:tcPr>
          <w:p w14:paraId="7EC3A66A" w14:textId="5B5BE432" w:rsidR="00673E2D" w:rsidRPr="00EC1A69" w:rsidRDefault="00163390" w:rsidP="003C2F07">
            <w:pPr>
              <w:jc w:val="both"/>
              <w:rPr>
                <w:lang w:val="en-US"/>
              </w:rPr>
            </w:pPr>
            <w:r w:rsidRPr="00EC1A69">
              <w:rPr>
                <w:lang w:val="en-US"/>
              </w:rPr>
              <w:t xml:space="preserve">Floor area of the resale flat, in square </w:t>
            </w:r>
            <w:proofErr w:type="spellStart"/>
            <w:r w:rsidRPr="00EC1A69">
              <w:rPr>
                <w:lang w:val="en-US"/>
              </w:rPr>
              <w:t>metres</w:t>
            </w:r>
            <w:proofErr w:type="spellEnd"/>
          </w:p>
        </w:tc>
      </w:tr>
      <w:tr w:rsidR="00673E2D" w:rsidRPr="00EC1A69" w14:paraId="501B76D2" w14:textId="77777777" w:rsidTr="00673E2D">
        <w:tc>
          <w:tcPr>
            <w:tcW w:w="4508" w:type="dxa"/>
          </w:tcPr>
          <w:p w14:paraId="7AC33033" w14:textId="22810139" w:rsidR="00673E2D" w:rsidRPr="00EC1A69" w:rsidRDefault="003533DD" w:rsidP="003C2F07">
            <w:pPr>
              <w:jc w:val="both"/>
              <w:rPr>
                <w:lang w:val="en-US"/>
              </w:rPr>
            </w:pPr>
            <w:proofErr w:type="spellStart"/>
            <w:r w:rsidRPr="00EC1A69">
              <w:rPr>
                <w:lang w:val="en-US"/>
              </w:rPr>
              <w:t>flat_model</w:t>
            </w:r>
            <w:proofErr w:type="spellEnd"/>
          </w:p>
        </w:tc>
        <w:tc>
          <w:tcPr>
            <w:tcW w:w="4508" w:type="dxa"/>
          </w:tcPr>
          <w:p w14:paraId="2D1D1781" w14:textId="7647D5F9" w:rsidR="00673E2D" w:rsidRPr="00EC1A69" w:rsidRDefault="00163390" w:rsidP="003C2F07">
            <w:pPr>
              <w:jc w:val="both"/>
              <w:rPr>
                <w:lang w:val="en-US"/>
              </w:rPr>
            </w:pPr>
            <w:r w:rsidRPr="00EC1A69">
              <w:rPr>
                <w:lang w:val="en-US"/>
              </w:rPr>
              <w:t>Various types of flat models are available, including “improved”, “new generation”, “Model A” and more</w:t>
            </w:r>
          </w:p>
        </w:tc>
      </w:tr>
      <w:tr w:rsidR="00673E2D" w:rsidRPr="00EC1A69" w14:paraId="25A52458" w14:textId="77777777" w:rsidTr="00673E2D">
        <w:tc>
          <w:tcPr>
            <w:tcW w:w="4508" w:type="dxa"/>
          </w:tcPr>
          <w:p w14:paraId="33F9041E" w14:textId="73CB2B8A" w:rsidR="00673E2D" w:rsidRPr="00EC1A69" w:rsidRDefault="003533DD" w:rsidP="003C2F07">
            <w:pPr>
              <w:jc w:val="both"/>
              <w:rPr>
                <w:lang w:val="en-US"/>
              </w:rPr>
            </w:pPr>
            <w:proofErr w:type="spellStart"/>
            <w:r w:rsidRPr="00EC1A69">
              <w:rPr>
                <w:lang w:val="en-US"/>
              </w:rPr>
              <w:t>lease_commence_date</w:t>
            </w:r>
            <w:proofErr w:type="spellEnd"/>
          </w:p>
        </w:tc>
        <w:tc>
          <w:tcPr>
            <w:tcW w:w="4508" w:type="dxa"/>
          </w:tcPr>
          <w:p w14:paraId="731FCA69" w14:textId="7DC74881" w:rsidR="00673E2D" w:rsidRPr="00EC1A69" w:rsidRDefault="00163390" w:rsidP="003C2F07">
            <w:pPr>
              <w:jc w:val="both"/>
              <w:rPr>
                <w:lang w:val="en-US"/>
              </w:rPr>
            </w:pPr>
            <w:r w:rsidRPr="00EC1A69">
              <w:rPr>
                <w:lang w:val="en-US"/>
              </w:rPr>
              <w:t>Date in which the flat was first built and leased out</w:t>
            </w:r>
          </w:p>
        </w:tc>
      </w:tr>
      <w:tr w:rsidR="00673E2D" w:rsidRPr="00EC1A69" w14:paraId="3796D574" w14:textId="77777777" w:rsidTr="00673E2D">
        <w:tc>
          <w:tcPr>
            <w:tcW w:w="4508" w:type="dxa"/>
          </w:tcPr>
          <w:p w14:paraId="4B7003BB" w14:textId="36DDD1A5" w:rsidR="00673E2D" w:rsidRPr="00EC1A69" w:rsidRDefault="003533DD" w:rsidP="003C2F07">
            <w:pPr>
              <w:jc w:val="both"/>
              <w:rPr>
                <w:lang w:val="en-US"/>
              </w:rPr>
            </w:pPr>
            <w:proofErr w:type="spellStart"/>
            <w:r w:rsidRPr="00EC1A69">
              <w:rPr>
                <w:lang w:val="en-US"/>
              </w:rPr>
              <w:t>remaining_lease</w:t>
            </w:r>
            <w:proofErr w:type="spellEnd"/>
          </w:p>
        </w:tc>
        <w:tc>
          <w:tcPr>
            <w:tcW w:w="4508" w:type="dxa"/>
          </w:tcPr>
          <w:p w14:paraId="234C0CE1" w14:textId="257284D2" w:rsidR="00673E2D" w:rsidRPr="00EC1A69" w:rsidRDefault="00163390" w:rsidP="003C2F07">
            <w:pPr>
              <w:jc w:val="both"/>
              <w:rPr>
                <w:lang w:val="en-US"/>
              </w:rPr>
            </w:pPr>
            <w:r w:rsidRPr="00EC1A69">
              <w:rPr>
                <w:lang w:val="en-US"/>
              </w:rPr>
              <w:t>Remaining tenor before the flat is unavailable for lease.</w:t>
            </w:r>
          </w:p>
        </w:tc>
      </w:tr>
      <w:tr w:rsidR="00673E2D" w:rsidRPr="00EC1A69" w14:paraId="70BA9E33" w14:textId="77777777" w:rsidTr="00673E2D">
        <w:tc>
          <w:tcPr>
            <w:tcW w:w="4508" w:type="dxa"/>
          </w:tcPr>
          <w:p w14:paraId="30878215" w14:textId="775BC4D5" w:rsidR="00673E2D" w:rsidRPr="00EC1A69" w:rsidRDefault="003533DD" w:rsidP="003C2F07">
            <w:pPr>
              <w:jc w:val="both"/>
              <w:rPr>
                <w:lang w:val="en-US"/>
              </w:rPr>
            </w:pPr>
            <w:proofErr w:type="spellStart"/>
            <w:r w:rsidRPr="00EC1A69">
              <w:rPr>
                <w:lang w:val="en-US"/>
              </w:rPr>
              <w:t>resale_price</w:t>
            </w:r>
            <w:proofErr w:type="spellEnd"/>
          </w:p>
        </w:tc>
        <w:tc>
          <w:tcPr>
            <w:tcW w:w="4508" w:type="dxa"/>
          </w:tcPr>
          <w:p w14:paraId="59962948" w14:textId="3EC3E2F0" w:rsidR="00673E2D" w:rsidRPr="00EC1A69" w:rsidRDefault="00163390" w:rsidP="003C2F07">
            <w:pPr>
              <w:jc w:val="both"/>
              <w:rPr>
                <w:lang w:val="en-US"/>
              </w:rPr>
            </w:pPr>
            <w:r w:rsidRPr="00EC1A69">
              <w:rPr>
                <w:lang w:val="en-US"/>
              </w:rPr>
              <w:t>Price at which the flat was transacted</w:t>
            </w:r>
            <w:r w:rsidR="003533DD" w:rsidRPr="00EC1A69">
              <w:rPr>
                <w:lang w:val="en-US"/>
              </w:rPr>
              <w:t>, in Singapore Dollars</w:t>
            </w:r>
          </w:p>
        </w:tc>
      </w:tr>
    </w:tbl>
    <w:p w14:paraId="0622D66F" w14:textId="2F6CB561" w:rsidR="00131168" w:rsidRPr="00EC1A69" w:rsidRDefault="00131168" w:rsidP="003C2F07">
      <w:pPr>
        <w:jc w:val="both"/>
        <w:rPr>
          <w:lang w:val="en-US"/>
        </w:rPr>
      </w:pPr>
    </w:p>
    <w:p w14:paraId="78771A1C" w14:textId="1850E8D1" w:rsidR="00EF3649" w:rsidRPr="00EC1A69" w:rsidRDefault="00EF3649" w:rsidP="003C2F07">
      <w:pPr>
        <w:jc w:val="both"/>
        <w:rPr>
          <w:lang w:val="en-US"/>
        </w:rPr>
      </w:pPr>
      <w:r w:rsidRPr="00EC1A69">
        <w:rPr>
          <w:lang w:val="en-US"/>
        </w:rPr>
        <w:t xml:space="preserve">The below graphs have been plotted to observe the distribution of resale prices, from 2021, January to 2022, June. </w:t>
      </w:r>
    </w:p>
    <w:p w14:paraId="73006992" w14:textId="77777777" w:rsidR="00EF3649" w:rsidRPr="00EC1A69" w:rsidRDefault="00EF3649" w:rsidP="003C2F07">
      <w:pPr>
        <w:jc w:val="both"/>
        <w:rPr>
          <w:lang w:val="en-US"/>
        </w:rPr>
      </w:pPr>
    </w:p>
    <w:p w14:paraId="02EBEF99" w14:textId="3D652C12" w:rsidR="00131168" w:rsidRPr="00EC1A69" w:rsidRDefault="003108A3" w:rsidP="009E48FB">
      <w:pPr>
        <w:jc w:val="center"/>
        <w:rPr>
          <w:lang w:val="en-US"/>
        </w:rPr>
      </w:pPr>
      <w:r w:rsidRPr="00EC1A69">
        <w:rPr>
          <w:noProof/>
          <w:lang w:val="en-US"/>
        </w:rPr>
        <w:drawing>
          <wp:inline distT="0" distB="0" distL="0" distR="0" wp14:anchorId="32C0A2AE" wp14:editId="20642827">
            <wp:extent cx="5731510" cy="237617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376170"/>
                    </a:xfrm>
                    <a:prstGeom prst="rect">
                      <a:avLst/>
                    </a:prstGeom>
                  </pic:spPr>
                </pic:pic>
              </a:graphicData>
            </a:graphic>
          </wp:inline>
        </w:drawing>
      </w:r>
    </w:p>
    <w:p w14:paraId="6D588873" w14:textId="10EF61B7" w:rsidR="003108A3" w:rsidRPr="00EC1A69" w:rsidRDefault="003108A3" w:rsidP="009E48FB">
      <w:pPr>
        <w:jc w:val="center"/>
        <w:rPr>
          <w:i/>
          <w:iCs/>
          <w:lang w:val="en-US"/>
        </w:rPr>
      </w:pPr>
      <w:r w:rsidRPr="00EC1A69">
        <w:rPr>
          <w:i/>
          <w:iCs/>
          <w:lang w:val="en-US"/>
        </w:rPr>
        <w:t>Figure 2.1 Distribution of resale prices of the flats (In millions, Singapore Dollars)</w:t>
      </w:r>
    </w:p>
    <w:p w14:paraId="4A847682" w14:textId="56C32893" w:rsidR="003108A3" w:rsidRPr="00EC1A69" w:rsidRDefault="003108A3" w:rsidP="003C2F07">
      <w:pPr>
        <w:jc w:val="both"/>
        <w:rPr>
          <w:lang w:val="en-US"/>
        </w:rPr>
      </w:pPr>
    </w:p>
    <w:p w14:paraId="1702C332" w14:textId="5FDB2905" w:rsidR="003108A3" w:rsidRPr="00EC1A69" w:rsidRDefault="003108A3" w:rsidP="003C2F07">
      <w:pPr>
        <w:jc w:val="both"/>
        <w:rPr>
          <w:lang w:val="en-US"/>
        </w:rPr>
      </w:pPr>
      <w:r w:rsidRPr="00EC1A69">
        <w:rPr>
          <w:lang w:val="en-US"/>
        </w:rPr>
        <w:t xml:space="preserve">The distribution of resale prices is perceived to be </w:t>
      </w:r>
      <w:r w:rsidR="00DA0804" w:rsidRPr="00EC1A69">
        <w:rPr>
          <w:lang w:val="en-US"/>
        </w:rPr>
        <w:t xml:space="preserve">somewhat </w:t>
      </w:r>
      <w:r w:rsidRPr="00EC1A69">
        <w:rPr>
          <w:lang w:val="en-US"/>
        </w:rPr>
        <w:t xml:space="preserve">negatively skewed, </w:t>
      </w:r>
      <w:r w:rsidR="004519BE" w:rsidRPr="00EC1A69">
        <w:rPr>
          <w:lang w:val="en-US"/>
        </w:rPr>
        <w:t xml:space="preserve">with most of the housing prices ranging between 200,000 Singapore dollars, to 1.0 million </w:t>
      </w:r>
      <w:r w:rsidR="004519BE" w:rsidRPr="00EC1A69">
        <w:rPr>
          <w:lang w:val="en-US"/>
        </w:rPr>
        <w:t>Singapore dollars</w:t>
      </w:r>
      <w:r w:rsidR="004519BE" w:rsidRPr="00EC1A69">
        <w:rPr>
          <w:lang w:val="en-US"/>
        </w:rPr>
        <w:t>.</w:t>
      </w:r>
    </w:p>
    <w:p w14:paraId="17F876F5" w14:textId="60071587" w:rsidR="003108A3" w:rsidRPr="00EC1A69" w:rsidRDefault="003108A3" w:rsidP="003C2F07">
      <w:pPr>
        <w:jc w:val="both"/>
        <w:rPr>
          <w:lang w:val="en-US"/>
        </w:rPr>
      </w:pPr>
      <w:r w:rsidRPr="00EC1A69">
        <w:rPr>
          <w:noProof/>
          <w:lang w:val="en-US"/>
        </w:rPr>
        <w:lastRenderedPageBreak/>
        <w:drawing>
          <wp:inline distT="0" distB="0" distL="0" distR="0" wp14:anchorId="61E70EEA" wp14:editId="69A30BA3">
            <wp:extent cx="5731510" cy="242697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426970"/>
                    </a:xfrm>
                    <a:prstGeom prst="rect">
                      <a:avLst/>
                    </a:prstGeom>
                  </pic:spPr>
                </pic:pic>
              </a:graphicData>
            </a:graphic>
          </wp:inline>
        </w:drawing>
      </w:r>
    </w:p>
    <w:p w14:paraId="06DFC757" w14:textId="5C80DCB3" w:rsidR="003108A3" w:rsidRPr="001675A2" w:rsidRDefault="003108A3" w:rsidP="009E48FB">
      <w:pPr>
        <w:jc w:val="center"/>
        <w:rPr>
          <w:i/>
          <w:iCs/>
          <w:lang w:val="en-US"/>
        </w:rPr>
      </w:pPr>
      <w:r w:rsidRPr="001675A2">
        <w:rPr>
          <w:i/>
          <w:iCs/>
          <w:lang w:val="en-US"/>
        </w:rPr>
        <w:t xml:space="preserve">Figure 2.2 </w:t>
      </w:r>
      <w:r w:rsidR="00DA0804" w:rsidRPr="001675A2">
        <w:rPr>
          <w:i/>
          <w:iCs/>
          <w:lang w:val="en-US"/>
        </w:rPr>
        <w:t>Boxplot</w:t>
      </w:r>
      <w:r w:rsidRPr="001675A2">
        <w:rPr>
          <w:i/>
          <w:iCs/>
          <w:lang w:val="en-US"/>
        </w:rPr>
        <w:t xml:space="preserve"> of resale prices of the flats (In millions, Singapore Dollars)</w:t>
      </w:r>
    </w:p>
    <w:p w14:paraId="4B6DCF03" w14:textId="4EAB754A" w:rsidR="00DA0804" w:rsidRPr="00EC1A69" w:rsidRDefault="00DA0804" w:rsidP="003C2F07">
      <w:pPr>
        <w:jc w:val="both"/>
        <w:rPr>
          <w:lang w:val="en-US"/>
        </w:rPr>
      </w:pPr>
    </w:p>
    <w:p w14:paraId="5352581C" w14:textId="27C26ED1" w:rsidR="00DA0804" w:rsidRPr="00EC1A69" w:rsidRDefault="00DA0804" w:rsidP="003C2F07">
      <w:pPr>
        <w:jc w:val="both"/>
        <w:rPr>
          <w:lang w:val="en-US"/>
        </w:rPr>
      </w:pPr>
      <w:r w:rsidRPr="00EC1A69">
        <w:rPr>
          <w:lang w:val="en-US"/>
        </w:rPr>
        <w:t>Similarly, a boxplot was also plotted to examine the distribution of resale prices in Figure 2.2. As seen from the boxplot, there are numerous outliers in the resale prices. We will further examine other attributes below to determine the causes of these outliers, and prepare the data required for training the model.</w:t>
      </w:r>
    </w:p>
    <w:p w14:paraId="692218FF" w14:textId="5C25DD01" w:rsidR="00EF3649" w:rsidRPr="00EC1A69" w:rsidRDefault="00EF3649" w:rsidP="003C2F07">
      <w:pPr>
        <w:jc w:val="both"/>
        <w:rPr>
          <w:lang w:val="en-US"/>
        </w:rPr>
      </w:pPr>
    </w:p>
    <w:p w14:paraId="10E45CB5" w14:textId="786EE657" w:rsidR="00EF3649" w:rsidRDefault="00EF3649" w:rsidP="003C2F07">
      <w:pPr>
        <w:jc w:val="both"/>
        <w:rPr>
          <w:lang w:val="en-US"/>
        </w:rPr>
      </w:pPr>
      <w:r w:rsidRPr="00EC1A69">
        <w:rPr>
          <w:lang w:val="en-US"/>
        </w:rPr>
        <w:t>Before building a model, the attributes were examined to see if there is a correlation to the resale prices. We started with the X-Y generic plots to get a preview of each features. The plots have been shown below.</w:t>
      </w:r>
    </w:p>
    <w:p w14:paraId="51877EB5" w14:textId="77777777" w:rsidR="009E48FB" w:rsidRPr="00EC1A69" w:rsidRDefault="009E48FB" w:rsidP="003C2F07">
      <w:pPr>
        <w:jc w:val="both"/>
        <w:rPr>
          <w:lang w:val="en-US"/>
        </w:rPr>
      </w:pPr>
    </w:p>
    <w:p w14:paraId="339C5E8F" w14:textId="40910626" w:rsidR="00EF3649" w:rsidRPr="00EC1A69" w:rsidRDefault="00EF3649" w:rsidP="003C2F07">
      <w:pPr>
        <w:jc w:val="both"/>
        <w:rPr>
          <w:lang w:val="en-US"/>
        </w:rPr>
      </w:pPr>
    </w:p>
    <w:p w14:paraId="16A5C556" w14:textId="0916AECD" w:rsidR="00EE7697" w:rsidRPr="003351C8" w:rsidRDefault="00A91514" w:rsidP="003C2F07">
      <w:pPr>
        <w:pStyle w:val="ListParagraph"/>
        <w:numPr>
          <w:ilvl w:val="0"/>
          <w:numId w:val="3"/>
        </w:numPr>
        <w:jc w:val="both"/>
        <w:rPr>
          <w:rFonts w:ascii="Times New Roman" w:hAnsi="Times New Roman" w:cs="Times New Roman"/>
          <w:lang w:val="en-US"/>
        </w:rPr>
      </w:pPr>
      <w:r w:rsidRPr="003351C8">
        <w:rPr>
          <w:rFonts w:ascii="Times New Roman" w:hAnsi="Times New Roman" w:cs="Times New Roman"/>
          <w:lang w:val="en-US"/>
        </w:rPr>
        <w:t>‘TOWN’ VS ‘RESALE_PRICE’</w:t>
      </w:r>
    </w:p>
    <w:p w14:paraId="58C4E250" w14:textId="142AE9A3" w:rsidR="00EF3649" w:rsidRPr="00EC1A69" w:rsidRDefault="00EF3649" w:rsidP="003C2F07">
      <w:pPr>
        <w:jc w:val="both"/>
        <w:rPr>
          <w:lang w:val="en-US"/>
        </w:rPr>
      </w:pPr>
    </w:p>
    <w:p w14:paraId="349EA4FD" w14:textId="64A0FFED" w:rsidR="00EF3649" w:rsidRPr="00EC1A69" w:rsidRDefault="00EF3649" w:rsidP="003C2F07">
      <w:pPr>
        <w:jc w:val="both"/>
      </w:pPr>
      <w:r w:rsidRPr="00EC1A69">
        <w:rPr>
          <w:rFonts w:eastAsiaTheme="minorEastAsia"/>
          <w:noProof/>
          <w:lang w:val="en-US"/>
        </w:rPr>
        <w:drawing>
          <wp:inline distT="0" distB="0" distL="0" distR="0" wp14:anchorId="6603A35A" wp14:editId="6DEAB5DF">
            <wp:extent cx="5731510" cy="2867660"/>
            <wp:effectExtent l="0" t="0" r="0" b="254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867660"/>
                    </a:xfrm>
                    <a:prstGeom prst="rect">
                      <a:avLst/>
                    </a:prstGeom>
                    <a:noFill/>
                    <a:ln>
                      <a:noFill/>
                    </a:ln>
                  </pic:spPr>
                </pic:pic>
              </a:graphicData>
            </a:graphic>
          </wp:inline>
        </w:drawing>
      </w:r>
    </w:p>
    <w:p w14:paraId="0F87195E" w14:textId="3792C3AA" w:rsidR="00EE7697" w:rsidRPr="00A91514" w:rsidRDefault="00EE7697" w:rsidP="009E48FB">
      <w:pPr>
        <w:jc w:val="center"/>
        <w:rPr>
          <w:i/>
          <w:iCs/>
        </w:rPr>
      </w:pPr>
      <w:r w:rsidRPr="00A91514">
        <w:rPr>
          <w:i/>
          <w:iCs/>
        </w:rPr>
        <w:t xml:space="preserve">Figure 2.3 </w:t>
      </w:r>
      <w:proofErr w:type="spellStart"/>
      <w:r w:rsidRPr="00A91514">
        <w:rPr>
          <w:i/>
          <w:iCs/>
        </w:rPr>
        <w:t>Barcharts</w:t>
      </w:r>
      <w:proofErr w:type="spellEnd"/>
      <w:r w:rsidRPr="00A91514">
        <w:rPr>
          <w:i/>
          <w:iCs/>
        </w:rPr>
        <w:t xml:space="preserve"> of average resale prices, based on towns</w:t>
      </w:r>
    </w:p>
    <w:p w14:paraId="034051AC" w14:textId="46D8AD34" w:rsidR="00EE7697" w:rsidRDefault="00EE7697" w:rsidP="003C2F07">
      <w:pPr>
        <w:jc w:val="both"/>
      </w:pPr>
    </w:p>
    <w:p w14:paraId="0CD0430F" w14:textId="2804200A" w:rsidR="00A91514" w:rsidRPr="00EC1A69" w:rsidRDefault="009E48FB" w:rsidP="003C2F07">
      <w:pPr>
        <w:jc w:val="both"/>
      </w:pPr>
      <w:r>
        <w:t xml:space="preserve">In general, most of the average resale prices for various towns seem to range between 400,000 to 600,000 Singapore Dollars. However, houses in some of the areas such as Bishan, Central and Bukit </w:t>
      </w:r>
      <w:proofErr w:type="spellStart"/>
      <w:r>
        <w:t>Timah</w:t>
      </w:r>
      <w:proofErr w:type="spellEnd"/>
      <w:r>
        <w:t xml:space="preserve"> were seemingly more expensive, with average resale prices going up to 700,000 Singapore dollars.</w:t>
      </w:r>
    </w:p>
    <w:p w14:paraId="253E4FD2" w14:textId="06B4ECA2" w:rsidR="00EE7697" w:rsidRPr="003351C8" w:rsidRDefault="00A91514" w:rsidP="003C2F07">
      <w:pPr>
        <w:pStyle w:val="ListParagraph"/>
        <w:numPr>
          <w:ilvl w:val="0"/>
          <w:numId w:val="3"/>
        </w:numPr>
        <w:jc w:val="both"/>
        <w:rPr>
          <w:rFonts w:ascii="Times New Roman" w:hAnsi="Times New Roman" w:cs="Times New Roman"/>
          <w:lang w:val="en-US"/>
        </w:rPr>
      </w:pPr>
      <w:r w:rsidRPr="003351C8">
        <w:rPr>
          <w:rFonts w:ascii="Times New Roman" w:hAnsi="Times New Roman" w:cs="Times New Roman"/>
          <w:lang w:val="en-US"/>
        </w:rPr>
        <w:lastRenderedPageBreak/>
        <w:t>‘FLOOR_AREA_SQM’ VS ‘RESALE_PRICE’</w:t>
      </w:r>
    </w:p>
    <w:p w14:paraId="4D51CC22" w14:textId="7D92192C" w:rsidR="00EF3649" w:rsidRPr="00EC1A69" w:rsidRDefault="00EF3649" w:rsidP="003C2F07">
      <w:pPr>
        <w:jc w:val="both"/>
        <w:rPr>
          <w:lang w:val="en-US"/>
        </w:rPr>
      </w:pPr>
    </w:p>
    <w:p w14:paraId="671125E4" w14:textId="24D11313" w:rsidR="00EF3649" w:rsidRPr="00EC1A69" w:rsidRDefault="00EF3649" w:rsidP="003C2F07">
      <w:pPr>
        <w:jc w:val="both"/>
      </w:pPr>
      <w:r w:rsidRPr="00EC1A69">
        <w:rPr>
          <w:noProof/>
          <w:lang w:val="en-US"/>
        </w:rPr>
        <w:drawing>
          <wp:inline distT="0" distB="0" distL="0" distR="0" wp14:anchorId="289E96EF" wp14:editId="5D2281AD">
            <wp:extent cx="5731510" cy="2409190"/>
            <wp:effectExtent l="0" t="0" r="0" b="381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409190"/>
                    </a:xfrm>
                    <a:prstGeom prst="rect">
                      <a:avLst/>
                    </a:prstGeom>
                    <a:noFill/>
                    <a:ln>
                      <a:noFill/>
                    </a:ln>
                  </pic:spPr>
                </pic:pic>
              </a:graphicData>
            </a:graphic>
          </wp:inline>
        </w:drawing>
      </w:r>
    </w:p>
    <w:p w14:paraId="1F01BEDF" w14:textId="4D403671" w:rsidR="00EE7697" w:rsidRPr="00A91514" w:rsidRDefault="00EE7697" w:rsidP="009E48FB">
      <w:pPr>
        <w:jc w:val="center"/>
        <w:rPr>
          <w:i/>
          <w:iCs/>
        </w:rPr>
      </w:pPr>
      <w:r w:rsidRPr="00A91514">
        <w:rPr>
          <w:i/>
          <w:iCs/>
        </w:rPr>
        <w:t>Figure 2.</w:t>
      </w:r>
      <w:r w:rsidRPr="00A91514">
        <w:rPr>
          <w:i/>
          <w:iCs/>
        </w:rPr>
        <w:t>4</w:t>
      </w:r>
      <w:r w:rsidRPr="00A91514">
        <w:rPr>
          <w:i/>
          <w:iCs/>
        </w:rPr>
        <w:t xml:space="preserve"> </w:t>
      </w:r>
      <w:r w:rsidRPr="00A91514">
        <w:rPr>
          <w:i/>
          <w:iCs/>
        </w:rPr>
        <w:t>Scatterplots</w:t>
      </w:r>
      <w:r w:rsidRPr="00A91514">
        <w:rPr>
          <w:i/>
          <w:iCs/>
        </w:rPr>
        <w:t xml:space="preserve"> of average resale prices, based on </w:t>
      </w:r>
      <w:r w:rsidRPr="00A91514">
        <w:rPr>
          <w:i/>
          <w:iCs/>
        </w:rPr>
        <w:t>floor area (in square metres)</w:t>
      </w:r>
    </w:p>
    <w:p w14:paraId="2B43D722" w14:textId="414DE7B7" w:rsidR="00EE7697" w:rsidRDefault="00EE7697" w:rsidP="003C2F07">
      <w:pPr>
        <w:jc w:val="both"/>
      </w:pPr>
    </w:p>
    <w:p w14:paraId="64BF2747" w14:textId="3E61B36E" w:rsidR="009E48FB" w:rsidRPr="00EC1A69" w:rsidRDefault="009E48FB" w:rsidP="003C2F07">
      <w:pPr>
        <w:jc w:val="both"/>
      </w:pPr>
      <w:r>
        <w:t>The floor area seems to have a positive correlation to the average resale prices. The higher the floor area, the higher the average resale prices.</w:t>
      </w:r>
    </w:p>
    <w:p w14:paraId="6C303883" w14:textId="0DBCFA77" w:rsidR="003520FB" w:rsidRDefault="003520FB" w:rsidP="003C2F07">
      <w:pPr>
        <w:jc w:val="both"/>
      </w:pPr>
    </w:p>
    <w:p w14:paraId="25E152D7" w14:textId="77777777" w:rsidR="00415D49" w:rsidRPr="00EC1A69" w:rsidRDefault="00415D49" w:rsidP="003C2F07">
      <w:pPr>
        <w:jc w:val="both"/>
      </w:pPr>
    </w:p>
    <w:p w14:paraId="10F4F560" w14:textId="2C2E772A" w:rsidR="003520FB" w:rsidRPr="003351C8" w:rsidRDefault="00A91514" w:rsidP="003C2F07">
      <w:pPr>
        <w:pStyle w:val="ListParagraph"/>
        <w:numPr>
          <w:ilvl w:val="0"/>
          <w:numId w:val="3"/>
        </w:numPr>
        <w:jc w:val="both"/>
        <w:rPr>
          <w:rFonts w:ascii="Times New Roman" w:hAnsi="Times New Roman" w:cs="Times New Roman"/>
          <w:lang w:val="en-US"/>
        </w:rPr>
      </w:pPr>
      <w:r w:rsidRPr="003351C8">
        <w:rPr>
          <w:rFonts w:ascii="Times New Roman" w:hAnsi="Times New Roman" w:cs="Times New Roman"/>
          <w:lang w:val="en-US"/>
        </w:rPr>
        <w:t>‘FLAT_TYPE’ VS ‘RESALE_PRICE’</w:t>
      </w:r>
    </w:p>
    <w:p w14:paraId="5AD3033E" w14:textId="77777777" w:rsidR="003520FB" w:rsidRPr="00EC1A69" w:rsidRDefault="003520FB" w:rsidP="003C2F07">
      <w:pPr>
        <w:jc w:val="both"/>
        <w:rPr>
          <w:lang w:val="en-US"/>
        </w:rPr>
      </w:pPr>
    </w:p>
    <w:p w14:paraId="548727A9" w14:textId="7E13019B" w:rsidR="00EF3649" w:rsidRDefault="00EF3649" w:rsidP="003C2F07">
      <w:pPr>
        <w:jc w:val="both"/>
      </w:pPr>
      <w:r w:rsidRPr="00EC1A69">
        <w:rPr>
          <w:noProof/>
        </w:rPr>
        <w:drawing>
          <wp:inline distT="0" distB="0" distL="0" distR="0" wp14:anchorId="6C8F679F" wp14:editId="41AEB511">
            <wp:extent cx="5731510" cy="2324735"/>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324735"/>
                    </a:xfrm>
                    <a:prstGeom prst="rect">
                      <a:avLst/>
                    </a:prstGeom>
                    <a:noFill/>
                    <a:ln>
                      <a:noFill/>
                    </a:ln>
                  </pic:spPr>
                </pic:pic>
              </a:graphicData>
            </a:graphic>
          </wp:inline>
        </w:drawing>
      </w:r>
    </w:p>
    <w:p w14:paraId="3A31896D" w14:textId="77777777" w:rsidR="009E48FB" w:rsidRPr="00EC1A69" w:rsidRDefault="009E48FB" w:rsidP="003C2F07">
      <w:pPr>
        <w:jc w:val="both"/>
      </w:pPr>
    </w:p>
    <w:p w14:paraId="59F19383" w14:textId="1F1AF8BC" w:rsidR="003520FB" w:rsidRPr="00A91514" w:rsidRDefault="003520FB" w:rsidP="009E48FB">
      <w:pPr>
        <w:jc w:val="center"/>
        <w:rPr>
          <w:i/>
          <w:iCs/>
        </w:rPr>
      </w:pPr>
      <w:r w:rsidRPr="00A91514">
        <w:rPr>
          <w:i/>
          <w:iCs/>
        </w:rPr>
        <w:t xml:space="preserve">Figure 2.5 </w:t>
      </w:r>
      <w:proofErr w:type="spellStart"/>
      <w:r w:rsidRPr="00A91514">
        <w:rPr>
          <w:i/>
          <w:iCs/>
        </w:rPr>
        <w:t>Barcharts</w:t>
      </w:r>
      <w:proofErr w:type="spellEnd"/>
      <w:r w:rsidRPr="00A91514">
        <w:rPr>
          <w:i/>
          <w:iCs/>
        </w:rPr>
        <w:t xml:space="preserve"> of average resale prices, based on flat types</w:t>
      </w:r>
    </w:p>
    <w:p w14:paraId="228FEBA7" w14:textId="685F2D38" w:rsidR="003520FB" w:rsidRDefault="003520FB" w:rsidP="003C2F07">
      <w:pPr>
        <w:jc w:val="both"/>
      </w:pPr>
    </w:p>
    <w:p w14:paraId="2656ABB7" w14:textId="1E9DD3B0" w:rsidR="00A91514" w:rsidRDefault="00874FA9" w:rsidP="003C2F07">
      <w:pPr>
        <w:jc w:val="both"/>
      </w:pPr>
      <w:r>
        <w:t xml:space="preserve">Similarly, for flat types, it seems that 1 room flat types have the lowest average resale prices, whilst better built flat types </w:t>
      </w:r>
      <w:r w:rsidR="00E4097E">
        <w:t>like</w:t>
      </w:r>
      <w:r>
        <w:t xml:space="preserve"> multi-generation flat type</w:t>
      </w:r>
      <w:r w:rsidR="00E4097E">
        <w:t xml:space="preserve"> has the highest average resale prices.</w:t>
      </w:r>
    </w:p>
    <w:p w14:paraId="1BDD49D2" w14:textId="1365BF14" w:rsidR="00A91514" w:rsidRDefault="00A91514" w:rsidP="003C2F07">
      <w:pPr>
        <w:jc w:val="both"/>
      </w:pPr>
    </w:p>
    <w:p w14:paraId="4160282D" w14:textId="20F20BE2" w:rsidR="00A91514" w:rsidRDefault="00A91514" w:rsidP="003C2F07">
      <w:pPr>
        <w:jc w:val="both"/>
      </w:pPr>
    </w:p>
    <w:p w14:paraId="00BEA629" w14:textId="2CF92A31" w:rsidR="00A91514" w:rsidRDefault="00A91514" w:rsidP="003C2F07">
      <w:pPr>
        <w:jc w:val="both"/>
      </w:pPr>
    </w:p>
    <w:p w14:paraId="6DD47596" w14:textId="0AAFF464" w:rsidR="00A91514" w:rsidRDefault="00A91514" w:rsidP="003C2F07">
      <w:pPr>
        <w:jc w:val="both"/>
      </w:pPr>
    </w:p>
    <w:p w14:paraId="1B3F69FC" w14:textId="6AD1B13A" w:rsidR="00A91514" w:rsidRDefault="00A91514" w:rsidP="003C2F07">
      <w:pPr>
        <w:jc w:val="both"/>
      </w:pPr>
    </w:p>
    <w:p w14:paraId="0988DF42" w14:textId="62E98AB7" w:rsidR="00A91514" w:rsidRDefault="00A91514" w:rsidP="003C2F07">
      <w:pPr>
        <w:jc w:val="both"/>
      </w:pPr>
    </w:p>
    <w:p w14:paraId="347B80F9" w14:textId="010F98EB" w:rsidR="00A91514" w:rsidRDefault="00A91514" w:rsidP="003C2F07">
      <w:pPr>
        <w:jc w:val="both"/>
      </w:pPr>
    </w:p>
    <w:p w14:paraId="709B49FF" w14:textId="77777777" w:rsidR="00A91514" w:rsidRPr="00EC1A69" w:rsidRDefault="00A91514" w:rsidP="003C2F07">
      <w:pPr>
        <w:jc w:val="both"/>
      </w:pPr>
    </w:p>
    <w:p w14:paraId="4CDE0FB6" w14:textId="57BACBAE" w:rsidR="003520FB" w:rsidRPr="003351C8" w:rsidRDefault="00A91514" w:rsidP="00B802E0">
      <w:pPr>
        <w:pStyle w:val="ListParagraph"/>
        <w:numPr>
          <w:ilvl w:val="0"/>
          <w:numId w:val="3"/>
        </w:numPr>
        <w:jc w:val="both"/>
        <w:rPr>
          <w:rFonts w:ascii="Times New Roman" w:hAnsi="Times New Roman" w:cs="Times New Roman"/>
          <w:lang w:val="en-US"/>
        </w:rPr>
      </w:pPr>
      <w:r w:rsidRPr="003351C8">
        <w:rPr>
          <w:rFonts w:ascii="Times New Roman" w:hAnsi="Times New Roman" w:cs="Times New Roman"/>
          <w:lang w:val="en-US"/>
        </w:rPr>
        <w:lastRenderedPageBreak/>
        <w:t>‘FLAT_MODEL’ VS ‘RESALE_PRICE’</w:t>
      </w:r>
    </w:p>
    <w:p w14:paraId="70422665" w14:textId="77777777" w:rsidR="003520FB" w:rsidRPr="00EC1A69" w:rsidRDefault="003520FB" w:rsidP="003C2F07">
      <w:pPr>
        <w:jc w:val="both"/>
      </w:pPr>
    </w:p>
    <w:p w14:paraId="73DF2062" w14:textId="27BFE1FE" w:rsidR="00EF3649" w:rsidRPr="00EC1A69" w:rsidRDefault="00EF3649" w:rsidP="003C2F07">
      <w:pPr>
        <w:jc w:val="both"/>
      </w:pPr>
      <w:r w:rsidRPr="00EC1A69">
        <w:rPr>
          <w:noProof/>
        </w:rPr>
        <w:drawing>
          <wp:inline distT="0" distB="0" distL="0" distR="0" wp14:anchorId="212A6E88" wp14:editId="6467AE58">
            <wp:extent cx="5731510" cy="2966085"/>
            <wp:effectExtent l="0" t="0" r="0" b="571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966085"/>
                    </a:xfrm>
                    <a:prstGeom prst="rect">
                      <a:avLst/>
                    </a:prstGeom>
                    <a:noFill/>
                    <a:ln>
                      <a:noFill/>
                    </a:ln>
                  </pic:spPr>
                </pic:pic>
              </a:graphicData>
            </a:graphic>
          </wp:inline>
        </w:drawing>
      </w:r>
    </w:p>
    <w:p w14:paraId="074D95BC" w14:textId="10EE9181" w:rsidR="001D0E7B" w:rsidRPr="00B802E0" w:rsidRDefault="001D0E7B" w:rsidP="009E48FB">
      <w:pPr>
        <w:jc w:val="center"/>
        <w:rPr>
          <w:i/>
          <w:iCs/>
        </w:rPr>
      </w:pPr>
      <w:r w:rsidRPr="00B802E0">
        <w:rPr>
          <w:i/>
          <w:iCs/>
        </w:rPr>
        <w:t xml:space="preserve">Figure 2.6 </w:t>
      </w:r>
      <w:proofErr w:type="spellStart"/>
      <w:r w:rsidRPr="00B802E0">
        <w:rPr>
          <w:i/>
          <w:iCs/>
        </w:rPr>
        <w:t>Barcharts</w:t>
      </w:r>
      <w:proofErr w:type="spellEnd"/>
      <w:r w:rsidRPr="00B802E0">
        <w:rPr>
          <w:i/>
          <w:iCs/>
        </w:rPr>
        <w:t xml:space="preserve"> of average resale prices, based on flat models</w:t>
      </w:r>
    </w:p>
    <w:p w14:paraId="2B50AFA5" w14:textId="5033D101" w:rsidR="001D0E7B" w:rsidRDefault="001D0E7B" w:rsidP="003C2F07">
      <w:pPr>
        <w:jc w:val="both"/>
      </w:pPr>
    </w:p>
    <w:p w14:paraId="6EE5F777" w14:textId="77777777" w:rsidR="00415D49" w:rsidRDefault="00415D49" w:rsidP="003C2F07">
      <w:pPr>
        <w:jc w:val="both"/>
      </w:pPr>
    </w:p>
    <w:p w14:paraId="54A73580" w14:textId="211C6D70" w:rsidR="00EE1953" w:rsidRDefault="00EE1953" w:rsidP="003C2F07">
      <w:pPr>
        <w:jc w:val="both"/>
      </w:pPr>
      <w:r>
        <w:t xml:space="preserve">The flat models have also been sorted according to its average resale prices, with 2-4oom being the cheapest, and Type S2 being the most expensive, on average. </w:t>
      </w:r>
    </w:p>
    <w:p w14:paraId="526D02E4" w14:textId="075383D9" w:rsidR="00B802E0" w:rsidRDefault="00B802E0" w:rsidP="003C2F07">
      <w:pPr>
        <w:jc w:val="both"/>
      </w:pPr>
    </w:p>
    <w:p w14:paraId="29F5D9CD" w14:textId="77777777" w:rsidR="00415D49" w:rsidRPr="00EC1A69" w:rsidRDefault="00415D49" w:rsidP="003C2F07">
      <w:pPr>
        <w:jc w:val="both"/>
      </w:pPr>
    </w:p>
    <w:p w14:paraId="601756B9" w14:textId="7F7BDD55" w:rsidR="001D0E7B" w:rsidRPr="003351C8" w:rsidRDefault="00B802E0" w:rsidP="003C2F07">
      <w:pPr>
        <w:pStyle w:val="ListParagraph"/>
        <w:numPr>
          <w:ilvl w:val="0"/>
          <w:numId w:val="3"/>
        </w:numPr>
        <w:jc w:val="both"/>
        <w:rPr>
          <w:rFonts w:ascii="Times New Roman" w:hAnsi="Times New Roman" w:cs="Times New Roman"/>
          <w:lang w:val="en-US"/>
        </w:rPr>
      </w:pPr>
      <w:r w:rsidRPr="003351C8">
        <w:rPr>
          <w:rFonts w:ascii="Times New Roman" w:hAnsi="Times New Roman" w:cs="Times New Roman"/>
          <w:lang w:val="en-US"/>
        </w:rPr>
        <w:t>‘STOREY_RANGE’ VS ‘RESALE_PRICE’</w:t>
      </w:r>
    </w:p>
    <w:p w14:paraId="7A05D36F" w14:textId="77777777" w:rsidR="001D0E7B" w:rsidRPr="00EC1A69" w:rsidRDefault="001D0E7B" w:rsidP="003C2F07">
      <w:pPr>
        <w:jc w:val="both"/>
      </w:pPr>
    </w:p>
    <w:p w14:paraId="146C2D63" w14:textId="70AE3A68" w:rsidR="00EF3649" w:rsidRPr="00EC1A69" w:rsidRDefault="00EF3649" w:rsidP="003C2F07">
      <w:pPr>
        <w:jc w:val="both"/>
      </w:pPr>
      <w:r w:rsidRPr="00EC1A69">
        <w:rPr>
          <w:noProof/>
        </w:rPr>
        <w:drawing>
          <wp:inline distT="0" distB="0" distL="0" distR="0" wp14:anchorId="5254A5DF" wp14:editId="246FD0E9">
            <wp:extent cx="5731510" cy="2372360"/>
            <wp:effectExtent l="0" t="0" r="0" b="254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372360"/>
                    </a:xfrm>
                    <a:prstGeom prst="rect">
                      <a:avLst/>
                    </a:prstGeom>
                    <a:noFill/>
                    <a:ln>
                      <a:noFill/>
                    </a:ln>
                  </pic:spPr>
                </pic:pic>
              </a:graphicData>
            </a:graphic>
          </wp:inline>
        </w:drawing>
      </w:r>
    </w:p>
    <w:p w14:paraId="3B363436" w14:textId="0AF90431" w:rsidR="00EF3649" w:rsidRPr="00EC1A69" w:rsidRDefault="00EF3649" w:rsidP="003C2F07">
      <w:pPr>
        <w:jc w:val="both"/>
      </w:pPr>
    </w:p>
    <w:p w14:paraId="2275A6A3" w14:textId="2B59D629" w:rsidR="008D2CDD" w:rsidRPr="00B802E0" w:rsidRDefault="008D2CDD" w:rsidP="009E48FB">
      <w:pPr>
        <w:jc w:val="center"/>
        <w:rPr>
          <w:i/>
          <w:iCs/>
        </w:rPr>
      </w:pPr>
      <w:r w:rsidRPr="00B802E0">
        <w:rPr>
          <w:i/>
          <w:iCs/>
        </w:rPr>
        <w:t>Figure 2.</w:t>
      </w:r>
      <w:r w:rsidRPr="00B802E0">
        <w:rPr>
          <w:i/>
          <w:iCs/>
        </w:rPr>
        <w:t>7</w:t>
      </w:r>
      <w:r w:rsidRPr="00B802E0">
        <w:rPr>
          <w:i/>
          <w:iCs/>
        </w:rPr>
        <w:t xml:space="preserve"> </w:t>
      </w:r>
      <w:proofErr w:type="spellStart"/>
      <w:r w:rsidRPr="00B802E0">
        <w:rPr>
          <w:i/>
          <w:iCs/>
        </w:rPr>
        <w:t>Barcharts</w:t>
      </w:r>
      <w:proofErr w:type="spellEnd"/>
      <w:r w:rsidRPr="00B802E0">
        <w:rPr>
          <w:i/>
          <w:iCs/>
        </w:rPr>
        <w:t xml:space="preserve"> of average resale prices, based on </w:t>
      </w:r>
      <w:r w:rsidR="00EE1953">
        <w:rPr>
          <w:i/>
          <w:iCs/>
        </w:rPr>
        <w:t>storey range</w:t>
      </w:r>
    </w:p>
    <w:p w14:paraId="30474A38" w14:textId="77777777" w:rsidR="00EF3649" w:rsidRPr="00EC1A69" w:rsidRDefault="00EF3649" w:rsidP="003C2F07">
      <w:pPr>
        <w:jc w:val="both"/>
      </w:pPr>
    </w:p>
    <w:p w14:paraId="03B68E9B" w14:textId="02DB9C76" w:rsidR="00D40959" w:rsidRDefault="00EE1953" w:rsidP="003C2F07">
      <w:pPr>
        <w:jc w:val="both"/>
        <w:rPr>
          <w:lang w:val="en-US"/>
        </w:rPr>
      </w:pPr>
      <w:r>
        <w:rPr>
          <w:lang w:val="en-US"/>
        </w:rPr>
        <w:t xml:space="preserve">Similar to floor area, the </w:t>
      </w:r>
      <w:r w:rsidR="00D40959">
        <w:rPr>
          <w:lang w:val="en-US"/>
        </w:rPr>
        <w:t xml:space="preserve">higher the </w:t>
      </w:r>
      <w:proofErr w:type="spellStart"/>
      <w:r w:rsidR="00D40959">
        <w:rPr>
          <w:lang w:val="en-US"/>
        </w:rPr>
        <w:t>storey</w:t>
      </w:r>
      <w:proofErr w:type="spellEnd"/>
      <w:r w:rsidR="00D40959">
        <w:rPr>
          <w:lang w:val="en-US"/>
        </w:rPr>
        <w:t xml:space="preserve"> range of the flat, the more expensive it becomes. Flats situated between 1</w:t>
      </w:r>
      <w:r w:rsidR="00D40959" w:rsidRPr="00D40959">
        <w:rPr>
          <w:vertAlign w:val="superscript"/>
          <w:lang w:val="en-US"/>
        </w:rPr>
        <w:t>st</w:t>
      </w:r>
      <w:r w:rsidR="00D40959">
        <w:rPr>
          <w:lang w:val="en-US"/>
        </w:rPr>
        <w:t xml:space="preserve"> to 3</w:t>
      </w:r>
      <w:r w:rsidR="00D40959" w:rsidRPr="00D40959">
        <w:rPr>
          <w:vertAlign w:val="superscript"/>
          <w:lang w:val="en-US"/>
        </w:rPr>
        <w:t>rd</w:t>
      </w:r>
      <w:r w:rsidR="00D40959">
        <w:rPr>
          <w:lang w:val="en-US"/>
        </w:rPr>
        <w:t xml:space="preserve"> floors are expected to be the least expensive, whilst flats on higher </w:t>
      </w:r>
      <w:proofErr w:type="spellStart"/>
      <w:r w:rsidR="00D40959">
        <w:rPr>
          <w:lang w:val="en-US"/>
        </w:rPr>
        <w:t>storeys</w:t>
      </w:r>
      <w:proofErr w:type="spellEnd"/>
      <w:r w:rsidR="00D40959">
        <w:rPr>
          <w:lang w:val="en-US"/>
        </w:rPr>
        <w:t xml:space="preserve"> from 49 to 51, are the most expensive on average.</w:t>
      </w:r>
    </w:p>
    <w:p w14:paraId="3E0E171C" w14:textId="3D996883" w:rsidR="00D40959" w:rsidRDefault="00D40959" w:rsidP="003C2F07">
      <w:pPr>
        <w:jc w:val="both"/>
        <w:rPr>
          <w:lang w:val="en-US"/>
        </w:rPr>
      </w:pPr>
    </w:p>
    <w:p w14:paraId="414B442E" w14:textId="7F836356" w:rsidR="00D40959" w:rsidRDefault="00D40959" w:rsidP="003C2F07">
      <w:pPr>
        <w:jc w:val="both"/>
        <w:rPr>
          <w:lang w:val="en-US"/>
        </w:rPr>
      </w:pPr>
    </w:p>
    <w:p w14:paraId="50E36B6A" w14:textId="77777777" w:rsidR="00D40959" w:rsidRPr="00EC1A69" w:rsidRDefault="00D40959" w:rsidP="003C2F07">
      <w:pPr>
        <w:jc w:val="both"/>
        <w:rPr>
          <w:lang w:val="en-US"/>
        </w:rPr>
      </w:pPr>
    </w:p>
    <w:p w14:paraId="00261E97" w14:textId="77D1FB80" w:rsidR="003108A3" w:rsidRPr="00B802E0" w:rsidRDefault="003351C8" w:rsidP="00B802E0">
      <w:pPr>
        <w:pStyle w:val="ListParagraph"/>
        <w:numPr>
          <w:ilvl w:val="0"/>
          <w:numId w:val="11"/>
        </w:numPr>
        <w:jc w:val="both"/>
        <w:rPr>
          <w:rFonts w:ascii="Times New Roman" w:hAnsi="Times New Roman" w:cs="Times New Roman"/>
          <w:b/>
          <w:bCs/>
          <w:sz w:val="28"/>
          <w:szCs w:val="28"/>
          <w:lang w:val="en-US"/>
        </w:rPr>
      </w:pPr>
      <w:r w:rsidRPr="00B802E0">
        <w:rPr>
          <w:rFonts w:ascii="Times New Roman" w:hAnsi="Times New Roman" w:cs="Times New Roman"/>
          <w:b/>
          <w:bCs/>
          <w:sz w:val="28"/>
          <w:szCs w:val="28"/>
          <w:lang w:val="en-US"/>
        </w:rPr>
        <w:lastRenderedPageBreak/>
        <w:t>METHODOLOGY</w:t>
      </w:r>
    </w:p>
    <w:p w14:paraId="5CADD0D2" w14:textId="1330E9D9" w:rsidR="00C12D6F" w:rsidRPr="00EC1A69" w:rsidRDefault="00C12D6F" w:rsidP="003C2F07">
      <w:pPr>
        <w:jc w:val="both"/>
        <w:rPr>
          <w:lang w:val="en-US"/>
        </w:rPr>
      </w:pPr>
    </w:p>
    <w:p w14:paraId="5687F057" w14:textId="6DEDF51C" w:rsidR="00C12D6F" w:rsidRPr="00B802E0" w:rsidRDefault="00B802E0" w:rsidP="00B802E0">
      <w:pPr>
        <w:pStyle w:val="ListParagraph"/>
        <w:numPr>
          <w:ilvl w:val="0"/>
          <w:numId w:val="13"/>
        </w:numPr>
        <w:jc w:val="both"/>
        <w:rPr>
          <w:rFonts w:ascii="Times New Roman" w:hAnsi="Times New Roman" w:cs="Times New Roman"/>
          <w:lang w:val="en-US"/>
        </w:rPr>
      </w:pPr>
      <w:r w:rsidRPr="00B802E0">
        <w:rPr>
          <w:rFonts w:ascii="Times New Roman" w:hAnsi="Times New Roman" w:cs="Times New Roman"/>
          <w:lang w:val="en-US"/>
        </w:rPr>
        <w:t>APPLYING TRANSFORMATION TO DATASET</w:t>
      </w:r>
    </w:p>
    <w:p w14:paraId="547E678C" w14:textId="27170A9E" w:rsidR="00F17086" w:rsidRPr="00EC1A69" w:rsidRDefault="00F17086" w:rsidP="003C2F07">
      <w:pPr>
        <w:jc w:val="both"/>
        <w:rPr>
          <w:lang w:val="en-US"/>
        </w:rPr>
      </w:pPr>
      <w:r w:rsidRPr="00EC1A69">
        <w:rPr>
          <w:lang w:val="en-US"/>
        </w:rPr>
        <w:br/>
        <w:t xml:space="preserve">After understanding various features of the data and its correlation to the housing prices, we will now proceed to clean the training dataset. Since the dataset does not come with null values, we will process the outliers in the resale prices first. This is done by </w:t>
      </w:r>
      <w:r w:rsidR="00AE5E72" w:rsidRPr="00EC1A69">
        <w:rPr>
          <w:lang w:val="en-US"/>
        </w:rPr>
        <w:t>adding a column</w:t>
      </w:r>
      <w:r w:rsidR="00E30D9A">
        <w:rPr>
          <w:lang w:val="en-US"/>
        </w:rPr>
        <w:t xml:space="preserve"> in the dataset</w:t>
      </w:r>
      <w:r w:rsidR="00AE5E72" w:rsidRPr="00EC1A69">
        <w:rPr>
          <w:lang w:val="en-US"/>
        </w:rPr>
        <w:t xml:space="preserve"> and </w:t>
      </w:r>
      <w:r w:rsidRPr="00EC1A69">
        <w:rPr>
          <w:lang w:val="en-US"/>
        </w:rPr>
        <w:t xml:space="preserve">applying </w:t>
      </w:r>
      <w:r w:rsidR="00C12D6F" w:rsidRPr="00EC1A69">
        <w:rPr>
          <w:lang w:val="en-US"/>
        </w:rPr>
        <w:t>numpy</w:t>
      </w:r>
      <w:r w:rsidRPr="00EC1A69">
        <w:rPr>
          <w:lang w:val="en-US"/>
        </w:rPr>
        <w:t xml:space="preserve">.log to the </w:t>
      </w:r>
      <w:r w:rsidR="00AE5E72" w:rsidRPr="00EC1A69">
        <w:rPr>
          <w:lang w:val="en-US"/>
        </w:rPr>
        <w:t>resale prices</w:t>
      </w:r>
      <w:r w:rsidRPr="00EC1A69">
        <w:rPr>
          <w:lang w:val="en-US"/>
        </w:rPr>
        <w:t>. This makes the distribution of resale prices seemingly more even</w:t>
      </w:r>
      <w:r w:rsidR="00C12D6F" w:rsidRPr="00EC1A69">
        <w:rPr>
          <w:lang w:val="en-US"/>
        </w:rPr>
        <w:t>ly distributed</w:t>
      </w:r>
      <w:r w:rsidR="00AE5E72" w:rsidRPr="00EC1A69">
        <w:rPr>
          <w:lang w:val="en-US"/>
        </w:rPr>
        <w:t>, after transformation</w:t>
      </w:r>
      <w:r w:rsidRPr="00EC1A69">
        <w:rPr>
          <w:lang w:val="en-US"/>
        </w:rPr>
        <w:t xml:space="preserve">. </w:t>
      </w:r>
    </w:p>
    <w:p w14:paraId="5A0D39F5" w14:textId="04D0465D" w:rsidR="003108A3" w:rsidRPr="00EC1A69" w:rsidRDefault="003108A3" w:rsidP="003C2F07">
      <w:pPr>
        <w:jc w:val="both"/>
        <w:rPr>
          <w:lang w:val="en-US"/>
        </w:rPr>
      </w:pPr>
    </w:p>
    <w:p w14:paraId="0AD1B702" w14:textId="1EC24CBA" w:rsidR="003108A3" w:rsidRPr="00EC1A69" w:rsidRDefault="00C12D6F" w:rsidP="003C2F07">
      <w:pPr>
        <w:jc w:val="both"/>
        <w:rPr>
          <w:lang w:val="en-US"/>
        </w:rPr>
      </w:pPr>
      <w:r w:rsidRPr="00EC1A69">
        <w:rPr>
          <w:noProof/>
          <w:lang w:val="en-US"/>
        </w:rPr>
        <w:drawing>
          <wp:inline distT="0" distB="0" distL="0" distR="0" wp14:anchorId="1F0633D8" wp14:editId="2104631D">
            <wp:extent cx="5731510" cy="2331720"/>
            <wp:effectExtent l="0" t="0" r="0" b="508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331720"/>
                    </a:xfrm>
                    <a:prstGeom prst="rect">
                      <a:avLst/>
                    </a:prstGeom>
                  </pic:spPr>
                </pic:pic>
              </a:graphicData>
            </a:graphic>
          </wp:inline>
        </w:drawing>
      </w:r>
    </w:p>
    <w:p w14:paraId="1BA4EDB9" w14:textId="7C9336D3" w:rsidR="00C12D6F" w:rsidRPr="00402ACB" w:rsidRDefault="00C12D6F" w:rsidP="009E48FB">
      <w:pPr>
        <w:jc w:val="center"/>
        <w:rPr>
          <w:i/>
          <w:iCs/>
          <w:lang w:val="en-US"/>
        </w:rPr>
      </w:pPr>
      <w:r w:rsidRPr="00402ACB">
        <w:rPr>
          <w:i/>
          <w:iCs/>
          <w:lang w:val="en-US"/>
        </w:rPr>
        <w:t xml:space="preserve">Figure </w:t>
      </w:r>
      <w:r w:rsidR="008D2CDD" w:rsidRPr="00402ACB">
        <w:rPr>
          <w:i/>
          <w:iCs/>
          <w:lang w:val="en-US"/>
        </w:rPr>
        <w:t>3</w:t>
      </w:r>
      <w:r w:rsidRPr="00402ACB">
        <w:rPr>
          <w:i/>
          <w:iCs/>
          <w:lang w:val="en-US"/>
        </w:rPr>
        <w:t xml:space="preserve">.1 Distribution of resale prices of the flats </w:t>
      </w:r>
      <w:r w:rsidRPr="00402ACB">
        <w:rPr>
          <w:i/>
          <w:iCs/>
          <w:lang w:val="en-US"/>
        </w:rPr>
        <w:t>after transformation of the data</w:t>
      </w:r>
    </w:p>
    <w:p w14:paraId="1846A72A" w14:textId="3EB80CEE" w:rsidR="00C12D6F" w:rsidRDefault="00C12D6F" w:rsidP="003C2F07">
      <w:pPr>
        <w:jc w:val="both"/>
        <w:rPr>
          <w:lang w:val="en-US"/>
        </w:rPr>
      </w:pPr>
    </w:p>
    <w:p w14:paraId="35D4DC7B" w14:textId="77777777" w:rsidR="009E48FB" w:rsidRPr="00EC1A69" w:rsidRDefault="009E48FB" w:rsidP="003C2F07">
      <w:pPr>
        <w:jc w:val="both"/>
        <w:rPr>
          <w:lang w:val="en-US"/>
        </w:rPr>
      </w:pPr>
    </w:p>
    <w:p w14:paraId="173F120B" w14:textId="098354C8" w:rsidR="00C12D6F" w:rsidRPr="00EC1A69" w:rsidRDefault="00C12D6F" w:rsidP="003C2F07">
      <w:pPr>
        <w:jc w:val="both"/>
        <w:rPr>
          <w:lang w:val="en-US"/>
        </w:rPr>
      </w:pPr>
      <w:r w:rsidRPr="00EC1A69">
        <w:rPr>
          <w:noProof/>
          <w:lang w:val="en-US"/>
        </w:rPr>
        <w:drawing>
          <wp:inline distT="0" distB="0" distL="0" distR="0" wp14:anchorId="4AE6C9D5" wp14:editId="51281390">
            <wp:extent cx="5731510" cy="2355215"/>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355215"/>
                    </a:xfrm>
                    <a:prstGeom prst="rect">
                      <a:avLst/>
                    </a:prstGeom>
                  </pic:spPr>
                </pic:pic>
              </a:graphicData>
            </a:graphic>
          </wp:inline>
        </w:drawing>
      </w:r>
    </w:p>
    <w:p w14:paraId="0E582B7D" w14:textId="60B241AB" w:rsidR="00C12D6F" w:rsidRPr="00402ACB" w:rsidRDefault="00C12D6F" w:rsidP="009E48FB">
      <w:pPr>
        <w:jc w:val="center"/>
        <w:rPr>
          <w:i/>
          <w:iCs/>
          <w:lang w:val="en-US"/>
        </w:rPr>
      </w:pPr>
      <w:r w:rsidRPr="00402ACB">
        <w:rPr>
          <w:i/>
          <w:iCs/>
          <w:lang w:val="en-US"/>
        </w:rPr>
        <w:t xml:space="preserve">Figure </w:t>
      </w:r>
      <w:r w:rsidR="008D2CDD" w:rsidRPr="00402ACB">
        <w:rPr>
          <w:i/>
          <w:iCs/>
          <w:lang w:val="en-US"/>
        </w:rPr>
        <w:t>3</w:t>
      </w:r>
      <w:r w:rsidRPr="00402ACB">
        <w:rPr>
          <w:i/>
          <w:iCs/>
          <w:lang w:val="en-US"/>
        </w:rPr>
        <w:t>.2 Boxplot of resale prices of the flats</w:t>
      </w:r>
      <w:r w:rsidRPr="00402ACB">
        <w:rPr>
          <w:i/>
          <w:iCs/>
          <w:lang w:val="en-US"/>
        </w:rPr>
        <w:t xml:space="preserve"> after transformation of data</w:t>
      </w:r>
    </w:p>
    <w:p w14:paraId="18EF8FE3" w14:textId="706C9079" w:rsidR="00131168" w:rsidRDefault="00131168" w:rsidP="003C2F07">
      <w:pPr>
        <w:jc w:val="both"/>
        <w:rPr>
          <w:lang w:val="en-US"/>
        </w:rPr>
      </w:pPr>
    </w:p>
    <w:p w14:paraId="0FEF65CD" w14:textId="77777777" w:rsidR="00B47164" w:rsidRPr="00EC1A69" w:rsidRDefault="00B47164" w:rsidP="003C2F07">
      <w:pPr>
        <w:jc w:val="both"/>
        <w:rPr>
          <w:lang w:val="en-US"/>
        </w:rPr>
      </w:pPr>
    </w:p>
    <w:p w14:paraId="7DFDBC36" w14:textId="041403E7" w:rsidR="00C12D6F" w:rsidRDefault="00402ACB" w:rsidP="00402ACB">
      <w:pPr>
        <w:pStyle w:val="ListParagraph"/>
        <w:numPr>
          <w:ilvl w:val="0"/>
          <w:numId w:val="13"/>
        </w:numPr>
        <w:jc w:val="both"/>
        <w:rPr>
          <w:rFonts w:ascii="Times New Roman" w:hAnsi="Times New Roman" w:cs="Times New Roman"/>
          <w:lang w:val="en-US"/>
        </w:rPr>
      </w:pPr>
      <w:r w:rsidRPr="00402ACB">
        <w:rPr>
          <w:rFonts w:ascii="Times New Roman" w:hAnsi="Times New Roman" w:cs="Times New Roman"/>
          <w:lang w:val="en-US"/>
        </w:rPr>
        <w:t xml:space="preserve">DROPPING COLUMNS SUCH AS ‘MONTH’, ‘BLOCK’, </w:t>
      </w:r>
      <w:r w:rsidRPr="00402ACB">
        <w:rPr>
          <w:rFonts w:ascii="Times New Roman" w:hAnsi="Times New Roman" w:cs="Times New Roman"/>
        </w:rPr>
        <w:t xml:space="preserve"> </w:t>
      </w:r>
      <w:r w:rsidRPr="00402ACB">
        <w:rPr>
          <w:rFonts w:ascii="Times New Roman" w:hAnsi="Times New Roman" w:cs="Times New Roman"/>
          <w:lang w:val="en-US"/>
        </w:rPr>
        <w:t>'STREET_NAME', 'LEASE_COMMENCE_DATE'</w:t>
      </w:r>
    </w:p>
    <w:p w14:paraId="0EE65A29" w14:textId="77777777" w:rsidR="00402ACB" w:rsidRPr="00402ACB" w:rsidRDefault="00402ACB" w:rsidP="00402ACB">
      <w:pPr>
        <w:pStyle w:val="ListParagraph"/>
        <w:jc w:val="both"/>
        <w:rPr>
          <w:rFonts w:ascii="Times New Roman" w:hAnsi="Times New Roman" w:cs="Times New Roman"/>
          <w:lang w:val="en-US"/>
        </w:rPr>
      </w:pPr>
    </w:p>
    <w:p w14:paraId="4F7380BE" w14:textId="47467BB4" w:rsidR="009E48FB" w:rsidRPr="00EC1A69" w:rsidRDefault="00D46B2C" w:rsidP="003C2F07">
      <w:pPr>
        <w:jc w:val="both"/>
        <w:rPr>
          <w:lang w:val="en-US"/>
        </w:rPr>
      </w:pPr>
      <w:r w:rsidRPr="00EC1A69">
        <w:rPr>
          <w:lang w:val="en-US"/>
        </w:rPr>
        <w:t xml:space="preserve">Next, we will proceed to drop these 4 columns, namely </w:t>
      </w:r>
      <w:r w:rsidRPr="00EC1A69">
        <w:rPr>
          <w:lang w:val="en-US"/>
        </w:rPr>
        <w:t xml:space="preserve">‘month’, ‘block’, </w:t>
      </w:r>
      <w:r w:rsidRPr="00EC1A69">
        <w:t xml:space="preserve"> </w:t>
      </w:r>
      <w:r w:rsidRPr="00EC1A69">
        <w:rPr>
          <w:lang w:val="en-US"/>
        </w:rPr>
        <w:t>'</w:t>
      </w:r>
      <w:proofErr w:type="spellStart"/>
      <w:r w:rsidRPr="00EC1A69">
        <w:rPr>
          <w:lang w:val="en-US"/>
        </w:rPr>
        <w:t>street_name</w:t>
      </w:r>
      <w:proofErr w:type="spellEnd"/>
      <w:r w:rsidRPr="00EC1A69">
        <w:rPr>
          <w:lang w:val="en-US"/>
        </w:rPr>
        <w:t>', '</w:t>
      </w:r>
      <w:proofErr w:type="spellStart"/>
      <w:r w:rsidRPr="00EC1A69">
        <w:rPr>
          <w:lang w:val="en-US"/>
        </w:rPr>
        <w:t>lease_commence_date</w:t>
      </w:r>
      <w:proofErr w:type="spellEnd"/>
      <w:r w:rsidRPr="00EC1A69">
        <w:rPr>
          <w:lang w:val="en-US"/>
        </w:rPr>
        <w:t>'</w:t>
      </w:r>
      <w:r w:rsidRPr="00EC1A69">
        <w:rPr>
          <w:lang w:val="en-US"/>
        </w:rPr>
        <w:t>. The ‘month’ column has been dropped since most of the transactions were performed within a short time frame (i.e. 2021 to 2022, June), and ‘block’ and ‘</w:t>
      </w:r>
      <w:proofErr w:type="spellStart"/>
      <w:r w:rsidRPr="00EC1A69">
        <w:rPr>
          <w:lang w:val="en-US"/>
        </w:rPr>
        <w:t>street_name</w:t>
      </w:r>
      <w:proofErr w:type="spellEnd"/>
      <w:r w:rsidRPr="00EC1A69">
        <w:rPr>
          <w:lang w:val="en-US"/>
        </w:rPr>
        <w:t xml:space="preserve">’ columns were dropped as it has little relevance to the resale prices. Further, the </w:t>
      </w:r>
      <w:r w:rsidRPr="00EC1A69">
        <w:rPr>
          <w:lang w:val="en-US"/>
        </w:rPr>
        <w:lastRenderedPageBreak/>
        <w:t>‘</w:t>
      </w:r>
      <w:proofErr w:type="spellStart"/>
      <w:r w:rsidRPr="00EC1A69">
        <w:rPr>
          <w:lang w:val="en-US"/>
        </w:rPr>
        <w:t>lease_commence_date</w:t>
      </w:r>
      <w:proofErr w:type="spellEnd"/>
      <w:r w:rsidRPr="00EC1A69">
        <w:rPr>
          <w:lang w:val="en-US"/>
        </w:rPr>
        <w:t>’ was also dropped since similar information can be obtained from ‘</w:t>
      </w:r>
      <w:proofErr w:type="spellStart"/>
      <w:r w:rsidRPr="00EC1A69">
        <w:rPr>
          <w:lang w:val="en-US"/>
        </w:rPr>
        <w:t>remaining_lease</w:t>
      </w:r>
      <w:proofErr w:type="spellEnd"/>
      <w:r w:rsidRPr="00EC1A69">
        <w:rPr>
          <w:lang w:val="en-US"/>
        </w:rPr>
        <w:t>’.</w:t>
      </w:r>
    </w:p>
    <w:p w14:paraId="6A8F42B2" w14:textId="4DEFBC49" w:rsidR="00D46B2C" w:rsidRPr="00EC1A69" w:rsidRDefault="00D46B2C" w:rsidP="003C2F07">
      <w:pPr>
        <w:jc w:val="both"/>
        <w:rPr>
          <w:lang w:val="en-US"/>
        </w:rPr>
      </w:pPr>
    </w:p>
    <w:p w14:paraId="0FDD649C" w14:textId="0819F359" w:rsidR="00131168" w:rsidRDefault="00402ACB" w:rsidP="00402ACB">
      <w:pPr>
        <w:pStyle w:val="ListParagraph"/>
        <w:numPr>
          <w:ilvl w:val="0"/>
          <w:numId w:val="13"/>
        </w:numPr>
        <w:jc w:val="both"/>
        <w:rPr>
          <w:rFonts w:ascii="Times New Roman" w:hAnsi="Times New Roman" w:cs="Times New Roman"/>
          <w:lang w:val="en-US"/>
        </w:rPr>
      </w:pPr>
      <w:r w:rsidRPr="00402ACB">
        <w:rPr>
          <w:rFonts w:ascii="Times New Roman" w:hAnsi="Times New Roman" w:cs="Times New Roman"/>
          <w:lang w:val="en-US"/>
        </w:rPr>
        <w:t>CONVERTING OBJECT VALUES FOR ‘TOWN’, ‘FLAT_MODEL’, ‘FLAT_TYPE’, ‘STOREY_RANGE’ TO INTEGER VALUES</w:t>
      </w:r>
    </w:p>
    <w:p w14:paraId="66994BA3" w14:textId="77777777" w:rsidR="00402ACB" w:rsidRPr="00402ACB" w:rsidRDefault="00402ACB" w:rsidP="00402ACB">
      <w:pPr>
        <w:pStyle w:val="ListParagraph"/>
        <w:jc w:val="both"/>
        <w:rPr>
          <w:rFonts w:ascii="Times New Roman" w:hAnsi="Times New Roman" w:cs="Times New Roman"/>
          <w:lang w:val="en-US"/>
        </w:rPr>
      </w:pPr>
    </w:p>
    <w:p w14:paraId="5310E5F7" w14:textId="638DD59C" w:rsidR="00D46B2C" w:rsidRPr="00EC1A69" w:rsidRDefault="00D46B2C" w:rsidP="003C2F07">
      <w:pPr>
        <w:jc w:val="both"/>
        <w:rPr>
          <w:lang w:val="en-US"/>
        </w:rPr>
      </w:pPr>
      <w:r w:rsidRPr="00EC1A69">
        <w:rPr>
          <w:lang w:val="en-US"/>
        </w:rPr>
        <w:t xml:space="preserve">Lastly, we will proceed to assign values for the columns: </w:t>
      </w:r>
      <w:r w:rsidRPr="00EC1A69">
        <w:rPr>
          <w:lang w:val="en-US"/>
        </w:rPr>
        <w:t>‘town’, ‘</w:t>
      </w:r>
      <w:proofErr w:type="spellStart"/>
      <w:r w:rsidRPr="00EC1A69">
        <w:rPr>
          <w:lang w:val="en-US"/>
        </w:rPr>
        <w:t>flat_model</w:t>
      </w:r>
      <w:proofErr w:type="spellEnd"/>
      <w:r w:rsidRPr="00EC1A69">
        <w:rPr>
          <w:lang w:val="en-US"/>
        </w:rPr>
        <w:t>’, ‘</w:t>
      </w:r>
      <w:proofErr w:type="spellStart"/>
      <w:r w:rsidRPr="00EC1A69">
        <w:rPr>
          <w:lang w:val="en-US"/>
        </w:rPr>
        <w:t>flat_type</w:t>
      </w:r>
      <w:proofErr w:type="spellEnd"/>
      <w:r w:rsidRPr="00EC1A69">
        <w:rPr>
          <w:lang w:val="en-US"/>
        </w:rPr>
        <w:t>’, ‘</w:t>
      </w:r>
      <w:proofErr w:type="spellStart"/>
      <w:r w:rsidRPr="00EC1A69">
        <w:rPr>
          <w:lang w:val="en-US"/>
        </w:rPr>
        <w:t>storey_range</w:t>
      </w:r>
      <w:proofErr w:type="spellEnd"/>
      <w:r w:rsidRPr="00EC1A69">
        <w:rPr>
          <w:lang w:val="en-US"/>
        </w:rPr>
        <w:t>’</w:t>
      </w:r>
      <w:r w:rsidRPr="00EC1A69">
        <w:rPr>
          <w:lang w:val="en-US"/>
        </w:rPr>
        <w:t xml:space="preserve">. </w:t>
      </w:r>
      <w:r w:rsidR="005B578C" w:rsidRPr="00EC1A69">
        <w:rPr>
          <w:lang w:val="en-US"/>
        </w:rPr>
        <w:t>Values are assigned based on their average resale prices. For instance, the values for ‘</w:t>
      </w:r>
      <w:proofErr w:type="spellStart"/>
      <w:r w:rsidR="005B578C" w:rsidRPr="00EC1A69">
        <w:rPr>
          <w:lang w:val="en-US"/>
        </w:rPr>
        <w:t>flat_type</w:t>
      </w:r>
      <w:proofErr w:type="spellEnd"/>
      <w:r w:rsidR="005B578C" w:rsidRPr="00EC1A69">
        <w:rPr>
          <w:lang w:val="en-US"/>
        </w:rPr>
        <w:t>’ are assigned values from 0 to 6, since there are 7 different ‘</w:t>
      </w:r>
      <w:proofErr w:type="spellStart"/>
      <w:r w:rsidR="005B578C" w:rsidRPr="00EC1A69">
        <w:rPr>
          <w:lang w:val="en-US"/>
        </w:rPr>
        <w:t>flat_types</w:t>
      </w:r>
      <w:proofErr w:type="spellEnd"/>
      <w:r w:rsidR="005B578C" w:rsidRPr="00EC1A69">
        <w:rPr>
          <w:lang w:val="en-US"/>
        </w:rPr>
        <w:t>’ in the dataset. The values are assigned according to its mean sale prices, with 1 room flats given a value of 0, and Multi-Generation flat types given a value of 6.</w:t>
      </w:r>
    </w:p>
    <w:p w14:paraId="5348B848" w14:textId="77777777" w:rsidR="00767AD4" w:rsidRPr="00EC1A69" w:rsidRDefault="00767AD4" w:rsidP="003C2F07">
      <w:pPr>
        <w:jc w:val="both"/>
        <w:rPr>
          <w:lang w:val="en-US"/>
        </w:rPr>
      </w:pPr>
    </w:p>
    <w:p w14:paraId="5C10031A" w14:textId="27D2909A" w:rsidR="005B578C" w:rsidRPr="00EC1A69" w:rsidRDefault="00767AD4" w:rsidP="003C2F07">
      <w:pPr>
        <w:jc w:val="both"/>
        <w:rPr>
          <w:lang w:val="en-US"/>
        </w:rPr>
      </w:pPr>
      <w:r w:rsidRPr="00EC1A69">
        <w:rPr>
          <w:noProof/>
          <w:lang w:val="en-US"/>
        </w:rPr>
        <w:drawing>
          <wp:inline distT="0" distB="0" distL="0" distR="0" wp14:anchorId="390DBB54" wp14:editId="1BB400C2">
            <wp:extent cx="5731510" cy="1918335"/>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918335"/>
                    </a:xfrm>
                    <a:prstGeom prst="rect">
                      <a:avLst/>
                    </a:prstGeom>
                  </pic:spPr>
                </pic:pic>
              </a:graphicData>
            </a:graphic>
          </wp:inline>
        </w:drawing>
      </w:r>
    </w:p>
    <w:p w14:paraId="40500757" w14:textId="284980E6" w:rsidR="00767AD4" w:rsidRPr="00402ACB" w:rsidRDefault="00767AD4" w:rsidP="009E48FB">
      <w:pPr>
        <w:jc w:val="center"/>
        <w:rPr>
          <w:i/>
          <w:iCs/>
          <w:lang w:val="en-US"/>
        </w:rPr>
      </w:pPr>
      <w:r w:rsidRPr="00402ACB">
        <w:rPr>
          <w:i/>
          <w:iCs/>
          <w:lang w:val="en-US"/>
        </w:rPr>
        <w:t xml:space="preserve">Figure </w:t>
      </w:r>
      <w:r w:rsidR="00BD3840" w:rsidRPr="00402ACB">
        <w:rPr>
          <w:i/>
          <w:iCs/>
          <w:lang w:val="en-US"/>
        </w:rPr>
        <w:t>3.3</w:t>
      </w:r>
      <w:r w:rsidRPr="00402ACB">
        <w:rPr>
          <w:i/>
          <w:iCs/>
          <w:lang w:val="en-US"/>
        </w:rPr>
        <w:t xml:space="preserve"> Values assigned to data that are identified as objects in the </w:t>
      </w:r>
      <w:proofErr w:type="spellStart"/>
      <w:r w:rsidRPr="00402ACB">
        <w:rPr>
          <w:i/>
          <w:iCs/>
          <w:lang w:val="en-US"/>
        </w:rPr>
        <w:t>dataframe</w:t>
      </w:r>
      <w:proofErr w:type="spellEnd"/>
    </w:p>
    <w:p w14:paraId="31C76BE7" w14:textId="77777777" w:rsidR="00767AD4" w:rsidRPr="00EC1A69" w:rsidRDefault="00767AD4" w:rsidP="003C2F07">
      <w:pPr>
        <w:jc w:val="both"/>
        <w:rPr>
          <w:lang w:val="en-US"/>
        </w:rPr>
      </w:pPr>
    </w:p>
    <w:p w14:paraId="43818981" w14:textId="3F628EC8" w:rsidR="005B578C" w:rsidRPr="00EC1A69" w:rsidRDefault="00767AD4" w:rsidP="003C2F07">
      <w:pPr>
        <w:jc w:val="both"/>
        <w:rPr>
          <w:lang w:val="en-US"/>
        </w:rPr>
      </w:pPr>
      <w:r w:rsidRPr="00EC1A69">
        <w:rPr>
          <w:lang w:val="en-US"/>
        </w:rPr>
        <w:t>As a result, this is the final processed dataset, before it is split into train and test datasets, using 80% dataset as training dataset, and 20% dataset as test dataset.</w:t>
      </w:r>
    </w:p>
    <w:p w14:paraId="2C001E03" w14:textId="1B8C21B3" w:rsidR="00767AD4" w:rsidRPr="00EC1A69" w:rsidRDefault="00767AD4" w:rsidP="003C2F07">
      <w:pPr>
        <w:jc w:val="both"/>
        <w:rPr>
          <w:lang w:val="en-US"/>
        </w:rPr>
      </w:pPr>
    </w:p>
    <w:p w14:paraId="69F583E0" w14:textId="6DC26AC6" w:rsidR="00767AD4" w:rsidRPr="00EC1A69" w:rsidRDefault="001064A9" w:rsidP="003C2F07">
      <w:pPr>
        <w:jc w:val="both"/>
        <w:rPr>
          <w:lang w:val="en-US"/>
        </w:rPr>
      </w:pPr>
      <w:r w:rsidRPr="00EC1A69">
        <w:rPr>
          <w:noProof/>
          <w:lang w:val="en-US"/>
        </w:rPr>
        <w:drawing>
          <wp:inline distT="0" distB="0" distL="0" distR="0" wp14:anchorId="56872E95" wp14:editId="42F1FD5F">
            <wp:extent cx="5731510" cy="1438275"/>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438275"/>
                    </a:xfrm>
                    <a:prstGeom prst="rect">
                      <a:avLst/>
                    </a:prstGeom>
                  </pic:spPr>
                </pic:pic>
              </a:graphicData>
            </a:graphic>
          </wp:inline>
        </w:drawing>
      </w:r>
    </w:p>
    <w:p w14:paraId="44F71B6B" w14:textId="59700529" w:rsidR="00D46B2C" w:rsidRPr="00402ACB" w:rsidRDefault="001064A9" w:rsidP="009E48FB">
      <w:pPr>
        <w:jc w:val="center"/>
        <w:rPr>
          <w:i/>
          <w:iCs/>
          <w:lang w:val="en-US"/>
        </w:rPr>
      </w:pPr>
      <w:r w:rsidRPr="00402ACB">
        <w:rPr>
          <w:i/>
          <w:iCs/>
          <w:lang w:val="en-US"/>
        </w:rPr>
        <w:t xml:space="preserve">Figure </w:t>
      </w:r>
      <w:r w:rsidR="00BD3840" w:rsidRPr="00402ACB">
        <w:rPr>
          <w:i/>
          <w:iCs/>
          <w:lang w:val="en-US"/>
        </w:rPr>
        <w:t>3.4</w:t>
      </w:r>
      <w:r w:rsidRPr="00402ACB">
        <w:rPr>
          <w:i/>
          <w:iCs/>
          <w:lang w:val="en-US"/>
        </w:rPr>
        <w:t xml:space="preserve"> Clean dataset ready to be split into train and test sets.</w:t>
      </w:r>
    </w:p>
    <w:p w14:paraId="7636FB08" w14:textId="670397B9" w:rsidR="00D46B2C" w:rsidRPr="00EC1A69" w:rsidRDefault="00D46B2C" w:rsidP="003C2F07">
      <w:pPr>
        <w:jc w:val="both"/>
        <w:rPr>
          <w:lang w:val="en-US"/>
        </w:rPr>
      </w:pPr>
    </w:p>
    <w:p w14:paraId="71D86A92" w14:textId="77777777" w:rsidR="00685495" w:rsidRDefault="00685495" w:rsidP="003C2F07">
      <w:pPr>
        <w:jc w:val="both"/>
        <w:rPr>
          <w:lang w:val="en-US"/>
        </w:rPr>
      </w:pPr>
    </w:p>
    <w:p w14:paraId="6329F522" w14:textId="77777777" w:rsidR="00685495" w:rsidRDefault="00685495" w:rsidP="003C2F07">
      <w:pPr>
        <w:jc w:val="both"/>
        <w:rPr>
          <w:lang w:val="en-US"/>
        </w:rPr>
      </w:pPr>
    </w:p>
    <w:p w14:paraId="3EC9E8C5" w14:textId="77777777" w:rsidR="00685495" w:rsidRDefault="00685495" w:rsidP="003C2F07">
      <w:pPr>
        <w:jc w:val="both"/>
        <w:rPr>
          <w:lang w:val="en-US"/>
        </w:rPr>
      </w:pPr>
    </w:p>
    <w:p w14:paraId="387871CF" w14:textId="77777777" w:rsidR="00685495" w:rsidRDefault="00685495" w:rsidP="003C2F07">
      <w:pPr>
        <w:jc w:val="both"/>
        <w:rPr>
          <w:lang w:val="en-US"/>
        </w:rPr>
      </w:pPr>
    </w:p>
    <w:p w14:paraId="0AEE51A6" w14:textId="77777777" w:rsidR="00685495" w:rsidRDefault="00685495" w:rsidP="003C2F07">
      <w:pPr>
        <w:jc w:val="both"/>
        <w:rPr>
          <w:lang w:val="en-US"/>
        </w:rPr>
      </w:pPr>
    </w:p>
    <w:p w14:paraId="02907EB1" w14:textId="77777777" w:rsidR="00685495" w:rsidRDefault="00685495" w:rsidP="003C2F07">
      <w:pPr>
        <w:jc w:val="both"/>
        <w:rPr>
          <w:lang w:val="en-US"/>
        </w:rPr>
      </w:pPr>
    </w:p>
    <w:p w14:paraId="7F30B1C1" w14:textId="77777777" w:rsidR="00685495" w:rsidRDefault="00685495" w:rsidP="003C2F07">
      <w:pPr>
        <w:jc w:val="both"/>
        <w:rPr>
          <w:lang w:val="en-US"/>
        </w:rPr>
      </w:pPr>
    </w:p>
    <w:p w14:paraId="111B6BFC" w14:textId="77777777" w:rsidR="00685495" w:rsidRDefault="00685495" w:rsidP="003C2F07">
      <w:pPr>
        <w:jc w:val="both"/>
        <w:rPr>
          <w:lang w:val="en-US"/>
        </w:rPr>
      </w:pPr>
    </w:p>
    <w:p w14:paraId="7F72A93B" w14:textId="77777777" w:rsidR="00685495" w:rsidRDefault="00685495" w:rsidP="003C2F07">
      <w:pPr>
        <w:jc w:val="both"/>
        <w:rPr>
          <w:lang w:val="en-US"/>
        </w:rPr>
      </w:pPr>
    </w:p>
    <w:p w14:paraId="7E5FAFD1" w14:textId="77777777" w:rsidR="00685495" w:rsidRDefault="00685495" w:rsidP="003C2F07">
      <w:pPr>
        <w:jc w:val="both"/>
        <w:rPr>
          <w:lang w:val="en-US"/>
        </w:rPr>
      </w:pPr>
    </w:p>
    <w:p w14:paraId="7E8DDF01" w14:textId="77777777" w:rsidR="00685495" w:rsidRDefault="00685495" w:rsidP="003C2F07">
      <w:pPr>
        <w:jc w:val="both"/>
        <w:rPr>
          <w:lang w:val="en-US"/>
        </w:rPr>
      </w:pPr>
    </w:p>
    <w:p w14:paraId="0FE07C6F" w14:textId="37E8F1B8" w:rsidR="00EF3649" w:rsidRPr="00EC1A69" w:rsidRDefault="00EF3649" w:rsidP="003C2F07">
      <w:pPr>
        <w:jc w:val="both"/>
        <w:rPr>
          <w:lang w:val="en-US"/>
        </w:rPr>
      </w:pPr>
      <w:r w:rsidRPr="00EC1A69">
        <w:rPr>
          <w:lang w:val="en-US"/>
        </w:rPr>
        <w:lastRenderedPageBreak/>
        <w:t>We also examine the correlation between the different attributes below, as illustrated in the heatmap</w:t>
      </w:r>
      <w:r w:rsidR="00BD048F">
        <w:rPr>
          <w:lang w:val="en-US"/>
        </w:rPr>
        <w:t xml:space="preserve"> below</w:t>
      </w:r>
      <w:r w:rsidRPr="00EC1A69">
        <w:rPr>
          <w:lang w:val="en-US"/>
        </w:rPr>
        <w:t>.</w:t>
      </w:r>
    </w:p>
    <w:p w14:paraId="45D87422" w14:textId="77777777" w:rsidR="00EF3649" w:rsidRPr="00EC1A69" w:rsidRDefault="00EF3649" w:rsidP="003C2F07">
      <w:pPr>
        <w:jc w:val="both"/>
        <w:rPr>
          <w:lang w:val="en-US"/>
        </w:rPr>
      </w:pPr>
    </w:p>
    <w:p w14:paraId="23A00488" w14:textId="4D33417F" w:rsidR="00EF3649" w:rsidRPr="00EC1A69" w:rsidRDefault="00EF3649" w:rsidP="009E48FB">
      <w:pPr>
        <w:jc w:val="center"/>
      </w:pPr>
      <w:r w:rsidRPr="00EC1A69">
        <w:rPr>
          <w:noProof/>
          <w:lang w:val="en-US"/>
        </w:rPr>
        <w:drawing>
          <wp:inline distT="0" distB="0" distL="0" distR="0" wp14:anchorId="25615FAC" wp14:editId="6CE53E42">
            <wp:extent cx="3365500" cy="3454400"/>
            <wp:effectExtent l="0" t="0" r="0" b="0"/>
            <wp:docPr id="15" name="Picture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5500" cy="3454400"/>
                    </a:xfrm>
                    <a:prstGeom prst="rect">
                      <a:avLst/>
                    </a:prstGeom>
                    <a:noFill/>
                    <a:ln>
                      <a:noFill/>
                    </a:ln>
                  </pic:spPr>
                </pic:pic>
              </a:graphicData>
            </a:graphic>
          </wp:inline>
        </w:drawing>
      </w:r>
    </w:p>
    <w:p w14:paraId="24BE4A9D" w14:textId="4FA2C549" w:rsidR="00BD3840" w:rsidRPr="007D40BD" w:rsidRDefault="00BD3840" w:rsidP="00A316EA">
      <w:pPr>
        <w:jc w:val="center"/>
        <w:rPr>
          <w:i/>
          <w:iCs/>
          <w:lang w:val="en-US"/>
        </w:rPr>
      </w:pPr>
      <w:r w:rsidRPr="007D40BD">
        <w:rPr>
          <w:i/>
          <w:iCs/>
          <w:lang w:val="en-US"/>
        </w:rPr>
        <w:t>Figure 3.</w:t>
      </w:r>
      <w:r w:rsidRPr="007D40BD">
        <w:rPr>
          <w:i/>
          <w:iCs/>
          <w:lang w:val="en-US"/>
        </w:rPr>
        <w:t>5</w:t>
      </w:r>
      <w:r w:rsidRPr="007D40BD">
        <w:rPr>
          <w:i/>
          <w:iCs/>
          <w:lang w:val="en-US"/>
        </w:rPr>
        <w:t xml:space="preserve"> </w:t>
      </w:r>
      <w:r w:rsidRPr="007D40BD">
        <w:rPr>
          <w:i/>
          <w:iCs/>
          <w:lang w:val="en-US"/>
        </w:rPr>
        <w:t>Heatmap showing the correlation between various features</w:t>
      </w:r>
    </w:p>
    <w:p w14:paraId="42648139" w14:textId="77777777" w:rsidR="00BD3840" w:rsidRPr="00EC1A69" w:rsidRDefault="00BD3840" w:rsidP="003C2F07">
      <w:pPr>
        <w:jc w:val="both"/>
        <w:rPr>
          <w:lang w:val="en-US"/>
        </w:rPr>
      </w:pPr>
    </w:p>
    <w:p w14:paraId="515A78BD" w14:textId="77777777" w:rsidR="00EF3649" w:rsidRPr="00EC1A69" w:rsidRDefault="00EF3649" w:rsidP="003C2F07">
      <w:pPr>
        <w:jc w:val="both"/>
        <w:rPr>
          <w:lang w:val="en-US"/>
        </w:rPr>
      </w:pPr>
    </w:p>
    <w:p w14:paraId="5A095B04" w14:textId="2B0EC6DD" w:rsidR="00FA45B8" w:rsidRPr="007D40BD" w:rsidRDefault="007D40BD" w:rsidP="007D40BD">
      <w:pPr>
        <w:pStyle w:val="ListParagraph"/>
        <w:numPr>
          <w:ilvl w:val="0"/>
          <w:numId w:val="11"/>
        </w:numPr>
        <w:jc w:val="both"/>
        <w:rPr>
          <w:rFonts w:ascii="Times New Roman" w:hAnsi="Times New Roman" w:cs="Times New Roman"/>
          <w:b/>
          <w:bCs/>
          <w:sz w:val="28"/>
          <w:szCs w:val="28"/>
          <w:lang w:val="en-US"/>
        </w:rPr>
      </w:pPr>
      <w:r w:rsidRPr="007D40BD">
        <w:rPr>
          <w:rFonts w:ascii="Times New Roman" w:hAnsi="Times New Roman" w:cs="Times New Roman"/>
          <w:b/>
          <w:bCs/>
          <w:sz w:val="28"/>
          <w:szCs w:val="28"/>
          <w:lang w:val="en-US"/>
        </w:rPr>
        <w:t>EXPERIMENT</w:t>
      </w:r>
    </w:p>
    <w:p w14:paraId="39FDFD9B" w14:textId="77777777" w:rsidR="007D40BD" w:rsidRPr="007D40BD" w:rsidRDefault="007D40BD" w:rsidP="003C2F07">
      <w:pPr>
        <w:jc w:val="both"/>
        <w:rPr>
          <w:sz w:val="13"/>
          <w:szCs w:val="13"/>
          <w:lang w:val="en-US"/>
        </w:rPr>
      </w:pPr>
    </w:p>
    <w:p w14:paraId="54B96139" w14:textId="54EC252B" w:rsidR="00767AD4" w:rsidRDefault="00767AD4" w:rsidP="003C2F07">
      <w:pPr>
        <w:jc w:val="both"/>
        <w:rPr>
          <w:lang w:val="en-US"/>
        </w:rPr>
      </w:pPr>
      <w:r w:rsidRPr="00EC1A69">
        <w:rPr>
          <w:lang w:val="en-US"/>
        </w:rPr>
        <w:t>Next, we will perform five different machine learning algorithms on the datasets</w:t>
      </w:r>
      <w:r w:rsidR="001064A9" w:rsidRPr="00EC1A69">
        <w:rPr>
          <w:lang w:val="en-US"/>
        </w:rPr>
        <w:t xml:space="preserve"> – namely the Decision tree regressor, </w:t>
      </w:r>
      <w:proofErr w:type="spellStart"/>
      <w:r w:rsidR="001064A9" w:rsidRPr="00EC1A69">
        <w:rPr>
          <w:lang w:val="en-US"/>
        </w:rPr>
        <w:t>KNeighborsRegressor</w:t>
      </w:r>
      <w:proofErr w:type="spellEnd"/>
      <w:r w:rsidR="001064A9" w:rsidRPr="00EC1A69">
        <w:rPr>
          <w:lang w:val="en-US"/>
        </w:rPr>
        <w:t xml:space="preserve">, Ensemble Gradient Boosting Regressor, Support Vector Regression (SVR) and Linear Regression. Below are the results derived from applying the five different types of algorithms, sorted in descending order based on its training set scores. </w:t>
      </w:r>
    </w:p>
    <w:p w14:paraId="025ACCB9" w14:textId="77777777" w:rsidR="00B47164" w:rsidRPr="00EC1A69" w:rsidRDefault="00B47164" w:rsidP="003C2F07">
      <w:pPr>
        <w:jc w:val="both"/>
        <w:rPr>
          <w:lang w:val="en-US"/>
        </w:rPr>
      </w:pPr>
    </w:p>
    <w:p w14:paraId="6FAA91D6" w14:textId="7DA9BD11" w:rsidR="00AE5E72" w:rsidRPr="00EC1A69" w:rsidRDefault="00AE5E72" w:rsidP="003C2F07">
      <w:pPr>
        <w:jc w:val="both"/>
        <w:rPr>
          <w:lang w:val="en-US"/>
        </w:rPr>
      </w:pPr>
    </w:p>
    <w:p w14:paraId="73C73EF7" w14:textId="3C2E70D7" w:rsidR="00AE5E72" w:rsidRPr="00B47164" w:rsidRDefault="00B47164" w:rsidP="00B47164">
      <w:pPr>
        <w:pStyle w:val="ListParagraph"/>
        <w:numPr>
          <w:ilvl w:val="0"/>
          <w:numId w:val="11"/>
        </w:numPr>
        <w:jc w:val="both"/>
        <w:rPr>
          <w:rFonts w:ascii="Times New Roman" w:hAnsi="Times New Roman" w:cs="Times New Roman"/>
          <w:b/>
          <w:bCs/>
          <w:sz w:val="28"/>
          <w:szCs w:val="28"/>
          <w:lang w:val="en-US"/>
        </w:rPr>
      </w:pPr>
      <w:r w:rsidRPr="00B47164">
        <w:rPr>
          <w:rFonts w:ascii="Times New Roman" w:hAnsi="Times New Roman" w:cs="Times New Roman"/>
          <w:b/>
          <w:bCs/>
          <w:sz w:val="28"/>
          <w:szCs w:val="28"/>
          <w:lang w:val="en-US"/>
        </w:rPr>
        <w:t>RESULTS</w:t>
      </w:r>
    </w:p>
    <w:p w14:paraId="215829D9" w14:textId="4E4A3D4D" w:rsidR="001064A9" w:rsidRPr="00EC1A69" w:rsidRDefault="001064A9" w:rsidP="003C2F07">
      <w:pPr>
        <w:jc w:val="both"/>
        <w:rPr>
          <w:lang w:val="en-US"/>
        </w:rPr>
      </w:pPr>
    </w:p>
    <w:p w14:paraId="111E9A27" w14:textId="26B5640E" w:rsidR="001064A9" w:rsidRPr="00EC1A69" w:rsidRDefault="001064A9" w:rsidP="00A316EA">
      <w:pPr>
        <w:jc w:val="center"/>
        <w:rPr>
          <w:lang w:val="en-US"/>
        </w:rPr>
      </w:pPr>
      <w:r w:rsidRPr="00EC1A69">
        <w:rPr>
          <w:noProof/>
          <w:lang w:val="en-US"/>
        </w:rPr>
        <w:drawing>
          <wp:inline distT="0" distB="0" distL="0" distR="0" wp14:anchorId="24483FC2" wp14:editId="028796EB">
            <wp:extent cx="3949700" cy="190500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949700" cy="1905000"/>
                    </a:xfrm>
                    <a:prstGeom prst="rect">
                      <a:avLst/>
                    </a:prstGeom>
                  </pic:spPr>
                </pic:pic>
              </a:graphicData>
            </a:graphic>
          </wp:inline>
        </w:drawing>
      </w:r>
    </w:p>
    <w:p w14:paraId="17CC3DC8" w14:textId="33035FDF" w:rsidR="001064A9" w:rsidRPr="00B47164" w:rsidRDefault="001064A9" w:rsidP="00A316EA">
      <w:pPr>
        <w:jc w:val="center"/>
        <w:rPr>
          <w:i/>
          <w:iCs/>
          <w:lang w:val="en-US"/>
        </w:rPr>
      </w:pPr>
      <w:r w:rsidRPr="00B47164">
        <w:rPr>
          <w:i/>
          <w:iCs/>
          <w:lang w:val="en-US"/>
        </w:rPr>
        <w:t xml:space="preserve">Figure </w:t>
      </w:r>
      <w:r w:rsidR="00324A10" w:rsidRPr="00B47164">
        <w:rPr>
          <w:i/>
          <w:iCs/>
          <w:lang w:val="en-US"/>
        </w:rPr>
        <w:t xml:space="preserve">4.1 </w:t>
      </w:r>
      <w:r w:rsidRPr="00B47164">
        <w:rPr>
          <w:i/>
          <w:iCs/>
          <w:lang w:val="en-US"/>
        </w:rPr>
        <w:t xml:space="preserve">Results ( </w:t>
      </w:r>
      <m:oMath>
        <m:sSup>
          <m:sSupPr>
            <m:ctrlPr>
              <w:rPr>
                <w:rFonts w:ascii="Cambria Math" w:hAnsi="Cambria Math"/>
                <w:i/>
                <w:iCs/>
                <w:lang w:val="en-US"/>
              </w:rPr>
            </m:ctrlPr>
          </m:sSupPr>
          <m:e>
            <m:r>
              <w:rPr>
                <w:rFonts w:ascii="Cambria Math" w:hAnsi="Cambria Math"/>
                <w:lang w:val="en-US"/>
              </w:rPr>
              <m:t>r</m:t>
            </m:r>
          </m:e>
          <m:sup>
            <m:r>
              <w:rPr>
                <w:rFonts w:ascii="Cambria Math" w:hAnsi="Cambria Math"/>
                <w:lang w:val="en-US"/>
              </w:rPr>
              <m:t>2</m:t>
            </m:r>
          </m:sup>
        </m:sSup>
      </m:oMath>
      <w:r w:rsidRPr="00B47164">
        <w:rPr>
          <w:i/>
          <w:iCs/>
          <w:lang w:val="en-US"/>
        </w:rPr>
        <w:t xml:space="preserve"> scores) derived from the training and test datasets for each of the algorithms used</w:t>
      </w:r>
    </w:p>
    <w:p w14:paraId="4FF83C85" w14:textId="77777777" w:rsidR="00A316EA" w:rsidRPr="00EC1A69" w:rsidRDefault="00A316EA" w:rsidP="003C2F07">
      <w:pPr>
        <w:jc w:val="both"/>
        <w:rPr>
          <w:lang w:val="en-US"/>
        </w:rPr>
      </w:pPr>
    </w:p>
    <w:p w14:paraId="35256871" w14:textId="5EAF40A2" w:rsidR="00AE5E72" w:rsidRPr="00B47164" w:rsidRDefault="00AE5E72" w:rsidP="00B47164">
      <w:pPr>
        <w:pStyle w:val="ListParagraph"/>
        <w:numPr>
          <w:ilvl w:val="0"/>
          <w:numId w:val="11"/>
        </w:numPr>
        <w:jc w:val="both"/>
        <w:rPr>
          <w:rFonts w:ascii="Times New Roman" w:hAnsi="Times New Roman" w:cs="Times New Roman"/>
          <w:b/>
          <w:bCs/>
          <w:sz w:val="28"/>
          <w:szCs w:val="28"/>
          <w:lang w:val="en-US"/>
        </w:rPr>
      </w:pPr>
      <w:r w:rsidRPr="00B47164">
        <w:rPr>
          <w:rFonts w:ascii="Times New Roman" w:hAnsi="Times New Roman" w:cs="Times New Roman"/>
          <w:b/>
          <w:bCs/>
          <w:sz w:val="28"/>
          <w:szCs w:val="28"/>
          <w:lang w:val="en-US"/>
        </w:rPr>
        <w:lastRenderedPageBreak/>
        <w:t>Conclusion</w:t>
      </w:r>
    </w:p>
    <w:p w14:paraId="16A9267A" w14:textId="77777777" w:rsidR="00AE5E72" w:rsidRPr="00543DDF" w:rsidRDefault="00AE5E72" w:rsidP="003C2F07">
      <w:pPr>
        <w:jc w:val="both"/>
        <w:rPr>
          <w:sz w:val="13"/>
          <w:szCs w:val="13"/>
          <w:lang w:val="en-US"/>
        </w:rPr>
      </w:pPr>
    </w:p>
    <w:p w14:paraId="0ABB9972" w14:textId="2A166492" w:rsidR="001064A9" w:rsidRPr="00EC1A69" w:rsidRDefault="001064A9" w:rsidP="003C2F07">
      <w:pPr>
        <w:jc w:val="both"/>
        <w:rPr>
          <w:lang w:val="en-US"/>
        </w:rPr>
      </w:pPr>
      <w:r w:rsidRPr="00EC1A69">
        <w:rPr>
          <w:lang w:val="en-US"/>
        </w:rPr>
        <w:t>Decision Tree</w:t>
      </w:r>
      <w:r w:rsidR="00AE5E72" w:rsidRPr="00EC1A69">
        <w:rPr>
          <w:lang w:val="en-US"/>
        </w:rPr>
        <w:t xml:space="preserve"> Regressor</w:t>
      </w:r>
      <w:r w:rsidRPr="00EC1A69">
        <w:rPr>
          <w:lang w:val="en-US"/>
        </w:rPr>
        <w:t xml:space="preserve">, </w:t>
      </w:r>
      <w:proofErr w:type="spellStart"/>
      <w:r w:rsidRPr="00EC1A69">
        <w:rPr>
          <w:lang w:val="en-US"/>
        </w:rPr>
        <w:t>KNeighborsRegressor</w:t>
      </w:r>
      <w:proofErr w:type="spellEnd"/>
      <w:r w:rsidRPr="00EC1A69">
        <w:rPr>
          <w:lang w:val="en-US"/>
        </w:rPr>
        <w:t xml:space="preserve"> and Ensemble Gradient Boosting Regressor produced fairly similar and commendable results for both Training and test datasets. </w:t>
      </w:r>
      <w:r w:rsidR="00AE5E72" w:rsidRPr="00EC1A69">
        <w:rPr>
          <w:lang w:val="en-US"/>
        </w:rPr>
        <w:t xml:space="preserve">Taking into consideration of both the training and test  </w:t>
      </w:r>
      <m:oMath>
        <m:sSup>
          <m:sSupPr>
            <m:ctrlPr>
              <w:rPr>
                <w:rFonts w:ascii="Cambria Math" w:hAnsi="Cambria Math"/>
                <w:lang w:val="en-US"/>
              </w:rPr>
            </m:ctrlPr>
          </m:sSupPr>
          <m:e>
            <m:r>
              <w:rPr>
                <w:rFonts w:ascii="Cambria Math" w:hAnsi="Cambria Math"/>
                <w:lang w:val="en-US"/>
              </w:rPr>
              <m:t>r</m:t>
            </m:r>
          </m:e>
          <m:sup>
            <m:r>
              <w:rPr>
                <w:rFonts w:ascii="Cambria Math" w:hAnsi="Cambria Math"/>
                <w:lang w:val="en-US"/>
              </w:rPr>
              <m:t>2</m:t>
            </m:r>
          </m:sup>
        </m:sSup>
      </m:oMath>
      <w:r w:rsidR="00AE5E72" w:rsidRPr="00EC1A69">
        <w:rPr>
          <w:lang w:val="en-US"/>
        </w:rPr>
        <w:t xml:space="preserve"> scores performance, </w:t>
      </w:r>
      <w:r w:rsidR="00AE5E72" w:rsidRPr="00EC1A69">
        <w:rPr>
          <w:lang w:val="en-US"/>
        </w:rPr>
        <w:t>Decision Tree Regressor</w:t>
      </w:r>
      <w:r w:rsidR="00AE5E72" w:rsidRPr="00EC1A69">
        <w:rPr>
          <w:lang w:val="en-US"/>
        </w:rPr>
        <w:t xml:space="preserve"> seems to be the best algorithm to be applied in this problem; it achieved a decent </w:t>
      </w:r>
      <m:oMath>
        <m:sSup>
          <m:sSupPr>
            <m:ctrlPr>
              <w:rPr>
                <w:rFonts w:ascii="Cambria Math" w:hAnsi="Cambria Math"/>
                <w:lang w:val="en-US"/>
              </w:rPr>
            </m:ctrlPr>
          </m:sSupPr>
          <m:e>
            <m:r>
              <w:rPr>
                <w:rFonts w:ascii="Cambria Math" w:hAnsi="Cambria Math"/>
                <w:lang w:val="en-US"/>
              </w:rPr>
              <m:t>r</m:t>
            </m:r>
          </m:e>
          <m:sup>
            <m:r>
              <w:rPr>
                <w:rFonts w:ascii="Cambria Math" w:hAnsi="Cambria Math"/>
                <w:lang w:val="en-US"/>
              </w:rPr>
              <m:t>2</m:t>
            </m:r>
          </m:sup>
        </m:sSup>
      </m:oMath>
      <w:r w:rsidR="00AE5E72" w:rsidRPr="00EC1A69">
        <w:rPr>
          <w:lang w:val="en-US"/>
        </w:rPr>
        <w:t xml:space="preserve"> score of 97.78% and </w:t>
      </w:r>
      <w:r w:rsidR="009E0675" w:rsidRPr="00EC1A69">
        <w:rPr>
          <w:lang w:val="en-US"/>
        </w:rPr>
        <w:t>92.15% respectively for the train and test datasets.</w:t>
      </w:r>
    </w:p>
    <w:p w14:paraId="6611B3ED" w14:textId="0C7AAD79" w:rsidR="00FA45B8" w:rsidRDefault="00FA45B8" w:rsidP="003C2F07">
      <w:pPr>
        <w:jc w:val="both"/>
        <w:rPr>
          <w:lang w:val="en-US"/>
        </w:rPr>
      </w:pPr>
    </w:p>
    <w:p w14:paraId="595DB03B" w14:textId="77777777" w:rsidR="00543DDF" w:rsidRPr="00EC1A69" w:rsidRDefault="00543DDF" w:rsidP="003C2F07">
      <w:pPr>
        <w:jc w:val="both"/>
        <w:rPr>
          <w:lang w:val="en-US"/>
        </w:rPr>
      </w:pPr>
    </w:p>
    <w:p w14:paraId="591E7350" w14:textId="72E01215" w:rsidR="00FA45B8" w:rsidRPr="00685495" w:rsidRDefault="00543DDF" w:rsidP="003C2F07">
      <w:pPr>
        <w:pStyle w:val="ListParagraph"/>
        <w:numPr>
          <w:ilvl w:val="0"/>
          <w:numId w:val="11"/>
        </w:numPr>
        <w:jc w:val="both"/>
        <w:rPr>
          <w:rFonts w:ascii="Times New Roman" w:hAnsi="Times New Roman" w:cs="Times New Roman"/>
          <w:b/>
          <w:bCs/>
          <w:sz w:val="28"/>
          <w:szCs w:val="28"/>
          <w:lang w:val="en-US"/>
        </w:rPr>
      </w:pPr>
      <w:r w:rsidRPr="00543DDF">
        <w:rPr>
          <w:rFonts w:ascii="Times New Roman" w:hAnsi="Times New Roman" w:cs="Times New Roman"/>
          <w:b/>
          <w:bCs/>
          <w:sz w:val="28"/>
          <w:szCs w:val="28"/>
          <w:lang w:val="en-US"/>
        </w:rPr>
        <w:t>REFERENCES</w:t>
      </w:r>
    </w:p>
    <w:p w14:paraId="5AD4CE43" w14:textId="756D6586" w:rsidR="005E0CC6" w:rsidRPr="00685495" w:rsidRDefault="00685495" w:rsidP="003351C8">
      <w:pPr>
        <w:pStyle w:val="Heading1"/>
        <w:numPr>
          <w:ilvl w:val="0"/>
          <w:numId w:val="14"/>
        </w:numPr>
        <w:shd w:val="clear" w:color="auto" w:fill="FFFFFF"/>
        <w:spacing w:before="150" w:beforeAutospacing="0" w:after="150" w:afterAutospacing="0"/>
        <w:ind w:right="75"/>
        <w:jc w:val="both"/>
        <w:rPr>
          <w:b w:val="0"/>
          <w:bCs w:val="0"/>
          <w:color w:val="000000"/>
          <w:sz w:val="24"/>
          <w:szCs w:val="24"/>
        </w:rPr>
      </w:pPr>
      <w:r w:rsidRPr="00685495">
        <w:rPr>
          <w:b w:val="0"/>
          <w:bCs w:val="0"/>
          <w:sz w:val="24"/>
          <w:szCs w:val="24"/>
          <w:lang w:val="en-US"/>
        </w:rPr>
        <w:t>Vivian, T., “</w:t>
      </w:r>
      <w:r w:rsidRPr="00685495">
        <w:rPr>
          <w:b w:val="0"/>
          <w:bCs w:val="0"/>
          <w:color w:val="000000"/>
          <w:sz w:val="24"/>
          <w:szCs w:val="24"/>
        </w:rPr>
        <w:t>HDB resale prices continue upward trend in April as sales volumes flatten: SRX, 99.co</w:t>
      </w:r>
      <w:r>
        <w:rPr>
          <w:b w:val="0"/>
          <w:bCs w:val="0"/>
          <w:color w:val="000000"/>
          <w:sz w:val="24"/>
          <w:szCs w:val="24"/>
        </w:rPr>
        <w:t xml:space="preserve">”. Retrieved, June 4, 2022 from </w:t>
      </w:r>
      <w:hyperlink r:id="rId22" w:history="1">
        <w:r w:rsidRPr="00685495">
          <w:rPr>
            <w:rStyle w:val="Hyperlink"/>
            <w:b w:val="0"/>
            <w:bCs w:val="0"/>
            <w:sz w:val="24"/>
            <w:szCs w:val="24"/>
            <w:lang w:val="en-US"/>
          </w:rPr>
          <w:t>https://www.businesstimes.com.sg/real-estate/hdb-resale-prices-continue-upward-trend-in-april-as-sales-volumes-flatten-srx-99co</w:t>
        </w:r>
      </w:hyperlink>
    </w:p>
    <w:p w14:paraId="3B5ED7CC" w14:textId="212C01C9" w:rsidR="00E82A3B" w:rsidRPr="00EC1A69" w:rsidRDefault="00E82A3B" w:rsidP="003351C8">
      <w:pPr>
        <w:jc w:val="both"/>
        <w:rPr>
          <w:lang w:val="en-US"/>
        </w:rPr>
      </w:pPr>
    </w:p>
    <w:p w14:paraId="304D4779" w14:textId="4DD42A44" w:rsidR="00E82A3B" w:rsidRPr="00685495" w:rsidRDefault="00685495" w:rsidP="003351C8">
      <w:pPr>
        <w:pStyle w:val="ListParagraph"/>
        <w:numPr>
          <w:ilvl w:val="0"/>
          <w:numId w:val="14"/>
        </w:numPr>
        <w:jc w:val="both"/>
        <w:rPr>
          <w:lang w:val="en-US"/>
        </w:rPr>
      </w:pPr>
      <w:r>
        <w:rPr>
          <w:rFonts w:ascii="Times New Roman" w:hAnsi="Times New Roman" w:cs="Times New Roman"/>
          <w:lang w:val="en-US"/>
        </w:rPr>
        <w:t xml:space="preserve">Data.gov.sg: </w:t>
      </w:r>
      <w:r w:rsidRPr="00685495">
        <w:rPr>
          <w:rFonts w:ascii="Times New Roman" w:hAnsi="Times New Roman" w:cs="Times New Roman"/>
          <w:lang w:val="en-US"/>
        </w:rPr>
        <w:t>resale-flat-prices-based-on-registration-date-from-jan-2017-onwards</w:t>
      </w:r>
      <w:r>
        <w:rPr>
          <w:rFonts w:ascii="Times New Roman" w:hAnsi="Times New Roman" w:cs="Times New Roman"/>
          <w:lang w:val="en-US"/>
        </w:rPr>
        <w:t xml:space="preserve">.csv [Online]. Available: </w:t>
      </w:r>
      <w:hyperlink r:id="rId23" w:history="1">
        <w:r w:rsidRPr="008976AE">
          <w:rPr>
            <w:rStyle w:val="Hyperlink"/>
            <w:rFonts w:ascii="Times New Roman" w:hAnsi="Times New Roman" w:cs="Times New Roman"/>
            <w:lang w:val="en-US"/>
          </w:rPr>
          <w:t>https://data.gov.sg/dataset/resale-flat-prices</w:t>
        </w:r>
      </w:hyperlink>
    </w:p>
    <w:p w14:paraId="4AD7DF1B" w14:textId="157A600D" w:rsidR="00E82A3B" w:rsidRPr="00EC1A69" w:rsidRDefault="00E82A3B" w:rsidP="003C2F07">
      <w:pPr>
        <w:jc w:val="both"/>
        <w:rPr>
          <w:lang w:val="en-US"/>
        </w:rPr>
      </w:pPr>
    </w:p>
    <w:p w14:paraId="12C38DFE" w14:textId="77777777" w:rsidR="00E82A3B" w:rsidRPr="00EC1A69" w:rsidRDefault="00E82A3B" w:rsidP="003C2F07">
      <w:pPr>
        <w:jc w:val="both"/>
        <w:rPr>
          <w:lang w:val="en-US"/>
        </w:rPr>
      </w:pPr>
    </w:p>
    <w:sectPr w:rsidR="00E82A3B" w:rsidRPr="00EC1A6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D4B14E" w14:textId="77777777" w:rsidR="007C230E" w:rsidRDefault="007C230E" w:rsidP="00A10381">
      <w:r>
        <w:separator/>
      </w:r>
    </w:p>
  </w:endnote>
  <w:endnote w:type="continuationSeparator" w:id="0">
    <w:p w14:paraId="13C6A3C8" w14:textId="77777777" w:rsidR="007C230E" w:rsidRDefault="007C230E" w:rsidP="00A103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roman"/>
    <w:notTrueType/>
    <w:pitch w:val="default"/>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90FA63" w14:textId="77777777" w:rsidR="007C230E" w:rsidRDefault="007C230E" w:rsidP="00A10381">
      <w:r>
        <w:separator/>
      </w:r>
    </w:p>
  </w:footnote>
  <w:footnote w:type="continuationSeparator" w:id="0">
    <w:p w14:paraId="52E03871" w14:textId="77777777" w:rsidR="007C230E" w:rsidRDefault="007C230E" w:rsidP="00A103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4C44"/>
    <w:multiLevelType w:val="hybridMultilevel"/>
    <w:tmpl w:val="1D802506"/>
    <w:lvl w:ilvl="0" w:tplc="0E16AF5E">
      <w:start w:val="1"/>
      <w:numFmt w:val="upperRoman"/>
      <w:lvlText w:val="%1."/>
      <w:lvlJc w:val="left"/>
      <w:pPr>
        <w:ind w:left="1440" w:hanging="720"/>
      </w:pPr>
      <w:rPr>
        <w:rFonts w:hint="default"/>
        <w:b/>
        <w:sz w:val="28"/>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0CD765F"/>
    <w:multiLevelType w:val="hybridMultilevel"/>
    <w:tmpl w:val="C8FC2A7C"/>
    <w:lvl w:ilvl="0" w:tplc="FCFA9E0C">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B597AFB"/>
    <w:multiLevelType w:val="hybridMultilevel"/>
    <w:tmpl w:val="DE724652"/>
    <w:lvl w:ilvl="0" w:tplc="F0F484B0">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3D4C36"/>
    <w:multiLevelType w:val="hybridMultilevel"/>
    <w:tmpl w:val="DE724652"/>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C895BF8"/>
    <w:multiLevelType w:val="hybridMultilevel"/>
    <w:tmpl w:val="DE724652"/>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86D29DA"/>
    <w:multiLevelType w:val="hybridMultilevel"/>
    <w:tmpl w:val="8A929ABC"/>
    <w:lvl w:ilvl="0" w:tplc="4EEE678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B1B3827"/>
    <w:multiLevelType w:val="hybridMultilevel"/>
    <w:tmpl w:val="C6FEB6D8"/>
    <w:lvl w:ilvl="0" w:tplc="F0F484B0">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BD46378"/>
    <w:multiLevelType w:val="hybridMultilevel"/>
    <w:tmpl w:val="DE724652"/>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1EF1E04"/>
    <w:multiLevelType w:val="hybridMultilevel"/>
    <w:tmpl w:val="41F0E636"/>
    <w:lvl w:ilvl="0" w:tplc="47248AE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0552149"/>
    <w:multiLevelType w:val="hybridMultilevel"/>
    <w:tmpl w:val="DE724652"/>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75C79D7"/>
    <w:multiLevelType w:val="hybridMultilevel"/>
    <w:tmpl w:val="E09C80D0"/>
    <w:lvl w:ilvl="0" w:tplc="BE58B922">
      <w:start w:val="1"/>
      <w:numFmt w:val="decimal"/>
      <w:lvlText w:val="%1."/>
      <w:lvlJc w:val="left"/>
      <w:pPr>
        <w:ind w:left="720" w:hanging="360"/>
      </w:pPr>
      <w:rPr>
        <w:rFonts w:hint="default"/>
        <w:b/>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A5C25B4"/>
    <w:multiLevelType w:val="hybridMultilevel"/>
    <w:tmpl w:val="AD484C4E"/>
    <w:lvl w:ilvl="0" w:tplc="7DE41B8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2C24B59"/>
    <w:multiLevelType w:val="hybridMultilevel"/>
    <w:tmpl w:val="6EECC470"/>
    <w:lvl w:ilvl="0" w:tplc="8A2C3D92">
      <w:start w:val="2"/>
      <w:numFmt w:val="upp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79BF63A6"/>
    <w:multiLevelType w:val="hybridMultilevel"/>
    <w:tmpl w:val="BBD42D66"/>
    <w:lvl w:ilvl="0" w:tplc="65A85254">
      <w:start w:val="1"/>
      <w:numFmt w:val="upperRoman"/>
      <w:lvlText w:val="%1."/>
      <w:lvlJc w:val="left"/>
      <w:pPr>
        <w:ind w:left="1080" w:hanging="720"/>
      </w:pPr>
      <w:rPr>
        <w:rFonts w:hint="default"/>
        <w:b/>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93820998">
    <w:abstractNumId w:val="5"/>
  </w:num>
  <w:num w:numId="2" w16cid:durableId="1650552222">
    <w:abstractNumId w:val="8"/>
  </w:num>
  <w:num w:numId="3" w16cid:durableId="880363510">
    <w:abstractNumId w:val="2"/>
  </w:num>
  <w:num w:numId="4" w16cid:durableId="296178762">
    <w:abstractNumId w:val="4"/>
  </w:num>
  <w:num w:numId="5" w16cid:durableId="1248418550">
    <w:abstractNumId w:val="7"/>
  </w:num>
  <w:num w:numId="6" w16cid:durableId="667438795">
    <w:abstractNumId w:val="9"/>
  </w:num>
  <w:num w:numId="7" w16cid:durableId="147020381">
    <w:abstractNumId w:val="3"/>
  </w:num>
  <w:num w:numId="8" w16cid:durableId="1767800328">
    <w:abstractNumId w:val="10"/>
  </w:num>
  <w:num w:numId="9" w16cid:durableId="1413350945">
    <w:abstractNumId w:val="12"/>
  </w:num>
  <w:num w:numId="10" w16cid:durableId="1408111493">
    <w:abstractNumId w:val="0"/>
  </w:num>
  <w:num w:numId="11" w16cid:durableId="205339229">
    <w:abstractNumId w:val="13"/>
  </w:num>
  <w:num w:numId="12" w16cid:durableId="1820461249">
    <w:abstractNumId w:val="1"/>
  </w:num>
  <w:num w:numId="13" w16cid:durableId="1096093498">
    <w:abstractNumId w:val="6"/>
  </w:num>
  <w:num w:numId="14" w16cid:durableId="3549676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5B8"/>
    <w:rsid w:val="00073977"/>
    <w:rsid w:val="001064A9"/>
    <w:rsid w:val="00131168"/>
    <w:rsid w:val="00163390"/>
    <w:rsid w:val="001675A2"/>
    <w:rsid w:val="0017569A"/>
    <w:rsid w:val="001D0E7B"/>
    <w:rsid w:val="002D375D"/>
    <w:rsid w:val="003108A3"/>
    <w:rsid w:val="00324A10"/>
    <w:rsid w:val="003351C8"/>
    <w:rsid w:val="003520FB"/>
    <w:rsid w:val="003533DD"/>
    <w:rsid w:val="003C2F07"/>
    <w:rsid w:val="003D3335"/>
    <w:rsid w:val="00402ACB"/>
    <w:rsid w:val="00415D49"/>
    <w:rsid w:val="004519BE"/>
    <w:rsid w:val="00487D8A"/>
    <w:rsid w:val="004E4AC0"/>
    <w:rsid w:val="00543DDF"/>
    <w:rsid w:val="005B578C"/>
    <w:rsid w:val="005E0CC6"/>
    <w:rsid w:val="00621E7D"/>
    <w:rsid w:val="00673E2D"/>
    <w:rsid w:val="00685495"/>
    <w:rsid w:val="0073232B"/>
    <w:rsid w:val="00767AD4"/>
    <w:rsid w:val="007B2F1B"/>
    <w:rsid w:val="007C230E"/>
    <w:rsid w:val="007D40BD"/>
    <w:rsid w:val="00811836"/>
    <w:rsid w:val="00874FA9"/>
    <w:rsid w:val="008D2CDD"/>
    <w:rsid w:val="009776B4"/>
    <w:rsid w:val="009E0675"/>
    <w:rsid w:val="009E48FB"/>
    <w:rsid w:val="009E64F7"/>
    <w:rsid w:val="009F6A9F"/>
    <w:rsid w:val="00A10381"/>
    <w:rsid w:val="00A316EA"/>
    <w:rsid w:val="00A91514"/>
    <w:rsid w:val="00AE5E72"/>
    <w:rsid w:val="00B47164"/>
    <w:rsid w:val="00B802E0"/>
    <w:rsid w:val="00BA1058"/>
    <w:rsid w:val="00BD048F"/>
    <w:rsid w:val="00BD3840"/>
    <w:rsid w:val="00BF2B0A"/>
    <w:rsid w:val="00C12D6F"/>
    <w:rsid w:val="00D00755"/>
    <w:rsid w:val="00D13B1F"/>
    <w:rsid w:val="00D40959"/>
    <w:rsid w:val="00D46B2C"/>
    <w:rsid w:val="00DA0804"/>
    <w:rsid w:val="00E21487"/>
    <w:rsid w:val="00E30D9A"/>
    <w:rsid w:val="00E4097E"/>
    <w:rsid w:val="00E80A4F"/>
    <w:rsid w:val="00E82A3B"/>
    <w:rsid w:val="00EC1A69"/>
    <w:rsid w:val="00EE1953"/>
    <w:rsid w:val="00EE7697"/>
    <w:rsid w:val="00EF3649"/>
    <w:rsid w:val="00F17086"/>
    <w:rsid w:val="00F521E0"/>
    <w:rsid w:val="00FA1419"/>
    <w:rsid w:val="00FA45B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5DCD50C"/>
  <w15:chartTrackingRefBased/>
  <w15:docId w15:val="{FD2D99CA-9402-DB47-A8B9-2A114E52A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649"/>
    <w:rPr>
      <w:rFonts w:ascii="Times New Roman" w:eastAsia="Times New Roman" w:hAnsi="Times New Roman" w:cs="Times New Roman"/>
    </w:rPr>
  </w:style>
  <w:style w:type="paragraph" w:styleId="Heading1">
    <w:name w:val="heading 1"/>
    <w:basedOn w:val="Normal"/>
    <w:link w:val="Heading1Char"/>
    <w:uiPriority w:val="9"/>
    <w:qFormat/>
    <w:rsid w:val="00685495"/>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82A3B"/>
    <w:rPr>
      <w:color w:val="0563C1" w:themeColor="hyperlink"/>
      <w:u w:val="single"/>
    </w:rPr>
  </w:style>
  <w:style w:type="character" w:styleId="UnresolvedMention">
    <w:name w:val="Unresolved Mention"/>
    <w:basedOn w:val="DefaultParagraphFont"/>
    <w:uiPriority w:val="99"/>
    <w:semiHidden/>
    <w:unhideWhenUsed/>
    <w:rsid w:val="00E82A3B"/>
    <w:rPr>
      <w:color w:val="605E5C"/>
      <w:shd w:val="clear" w:color="auto" w:fill="E1DFDD"/>
    </w:rPr>
  </w:style>
  <w:style w:type="table" w:styleId="TableGrid">
    <w:name w:val="Table Grid"/>
    <w:basedOn w:val="TableNormal"/>
    <w:uiPriority w:val="39"/>
    <w:rsid w:val="00673E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12D6F"/>
    <w:pPr>
      <w:ind w:left="720"/>
      <w:contextualSpacing/>
    </w:pPr>
    <w:rPr>
      <w:rFonts w:asciiTheme="minorHAnsi" w:eastAsiaTheme="minorEastAsia" w:hAnsiTheme="minorHAnsi" w:cstheme="minorBidi"/>
    </w:rPr>
  </w:style>
  <w:style w:type="character" w:styleId="PlaceholderText">
    <w:name w:val="Placeholder Text"/>
    <w:basedOn w:val="DefaultParagraphFont"/>
    <w:uiPriority w:val="99"/>
    <w:semiHidden/>
    <w:rsid w:val="001064A9"/>
    <w:rPr>
      <w:color w:val="808080"/>
    </w:rPr>
  </w:style>
  <w:style w:type="paragraph" w:styleId="FootnoteText">
    <w:name w:val="footnote text"/>
    <w:basedOn w:val="Normal"/>
    <w:link w:val="FootnoteTextChar"/>
    <w:uiPriority w:val="99"/>
    <w:semiHidden/>
    <w:unhideWhenUsed/>
    <w:rsid w:val="00A10381"/>
    <w:rPr>
      <w:sz w:val="20"/>
      <w:szCs w:val="20"/>
    </w:rPr>
  </w:style>
  <w:style w:type="character" w:customStyle="1" w:styleId="FootnoteTextChar">
    <w:name w:val="Footnote Text Char"/>
    <w:basedOn w:val="DefaultParagraphFont"/>
    <w:link w:val="FootnoteText"/>
    <w:uiPriority w:val="99"/>
    <w:semiHidden/>
    <w:rsid w:val="00A10381"/>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A10381"/>
    <w:rPr>
      <w:vertAlign w:val="superscript"/>
    </w:rPr>
  </w:style>
  <w:style w:type="paragraph" w:styleId="EndnoteText">
    <w:name w:val="endnote text"/>
    <w:basedOn w:val="Normal"/>
    <w:link w:val="EndnoteTextChar"/>
    <w:uiPriority w:val="99"/>
    <w:semiHidden/>
    <w:unhideWhenUsed/>
    <w:rsid w:val="00A10381"/>
    <w:rPr>
      <w:sz w:val="20"/>
      <w:szCs w:val="20"/>
    </w:rPr>
  </w:style>
  <w:style w:type="character" w:customStyle="1" w:styleId="EndnoteTextChar">
    <w:name w:val="Endnote Text Char"/>
    <w:basedOn w:val="DefaultParagraphFont"/>
    <w:link w:val="EndnoteText"/>
    <w:uiPriority w:val="99"/>
    <w:semiHidden/>
    <w:rsid w:val="00A10381"/>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A10381"/>
    <w:rPr>
      <w:vertAlign w:val="superscript"/>
    </w:rPr>
  </w:style>
  <w:style w:type="character" w:styleId="FollowedHyperlink">
    <w:name w:val="FollowedHyperlink"/>
    <w:basedOn w:val="DefaultParagraphFont"/>
    <w:uiPriority w:val="99"/>
    <w:semiHidden/>
    <w:unhideWhenUsed/>
    <w:rsid w:val="00685495"/>
    <w:rPr>
      <w:color w:val="954F72" w:themeColor="followedHyperlink"/>
      <w:u w:val="single"/>
    </w:rPr>
  </w:style>
  <w:style w:type="character" w:customStyle="1" w:styleId="Heading1Char">
    <w:name w:val="Heading 1 Char"/>
    <w:basedOn w:val="DefaultParagraphFont"/>
    <w:link w:val="Heading1"/>
    <w:uiPriority w:val="9"/>
    <w:rsid w:val="00685495"/>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3351C8"/>
    <w:pPr>
      <w:tabs>
        <w:tab w:val="center" w:pos="4513"/>
        <w:tab w:val="right" w:pos="9026"/>
      </w:tabs>
    </w:pPr>
  </w:style>
  <w:style w:type="character" w:customStyle="1" w:styleId="HeaderChar">
    <w:name w:val="Header Char"/>
    <w:basedOn w:val="DefaultParagraphFont"/>
    <w:link w:val="Header"/>
    <w:uiPriority w:val="99"/>
    <w:rsid w:val="003351C8"/>
    <w:rPr>
      <w:rFonts w:ascii="Times New Roman" w:eastAsia="Times New Roman" w:hAnsi="Times New Roman" w:cs="Times New Roman"/>
    </w:rPr>
  </w:style>
  <w:style w:type="paragraph" w:styleId="Footer">
    <w:name w:val="footer"/>
    <w:basedOn w:val="Normal"/>
    <w:link w:val="FooterChar"/>
    <w:uiPriority w:val="99"/>
    <w:unhideWhenUsed/>
    <w:rsid w:val="003351C8"/>
    <w:pPr>
      <w:tabs>
        <w:tab w:val="center" w:pos="4513"/>
        <w:tab w:val="right" w:pos="9026"/>
      </w:tabs>
    </w:pPr>
  </w:style>
  <w:style w:type="character" w:customStyle="1" w:styleId="FooterChar">
    <w:name w:val="Footer Char"/>
    <w:basedOn w:val="DefaultParagraphFont"/>
    <w:link w:val="Footer"/>
    <w:uiPriority w:val="99"/>
    <w:rsid w:val="003351C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351477">
      <w:bodyDiv w:val="1"/>
      <w:marLeft w:val="0"/>
      <w:marRight w:val="0"/>
      <w:marTop w:val="0"/>
      <w:marBottom w:val="0"/>
      <w:divBdr>
        <w:top w:val="none" w:sz="0" w:space="0" w:color="auto"/>
        <w:left w:val="none" w:sz="0" w:space="0" w:color="auto"/>
        <w:bottom w:val="none" w:sz="0" w:space="0" w:color="auto"/>
        <w:right w:val="none" w:sz="0" w:space="0" w:color="auto"/>
      </w:divBdr>
    </w:div>
    <w:div w:id="331220810">
      <w:bodyDiv w:val="1"/>
      <w:marLeft w:val="0"/>
      <w:marRight w:val="0"/>
      <w:marTop w:val="0"/>
      <w:marBottom w:val="0"/>
      <w:divBdr>
        <w:top w:val="none" w:sz="0" w:space="0" w:color="auto"/>
        <w:left w:val="none" w:sz="0" w:space="0" w:color="auto"/>
        <w:bottom w:val="none" w:sz="0" w:space="0" w:color="auto"/>
        <w:right w:val="none" w:sz="0" w:space="0" w:color="auto"/>
      </w:divBdr>
    </w:div>
    <w:div w:id="483086858">
      <w:bodyDiv w:val="1"/>
      <w:marLeft w:val="0"/>
      <w:marRight w:val="0"/>
      <w:marTop w:val="0"/>
      <w:marBottom w:val="0"/>
      <w:divBdr>
        <w:top w:val="none" w:sz="0" w:space="0" w:color="auto"/>
        <w:left w:val="none" w:sz="0" w:space="0" w:color="auto"/>
        <w:bottom w:val="none" w:sz="0" w:space="0" w:color="auto"/>
        <w:right w:val="none" w:sz="0" w:space="0" w:color="auto"/>
      </w:divBdr>
    </w:div>
    <w:div w:id="933439530">
      <w:bodyDiv w:val="1"/>
      <w:marLeft w:val="0"/>
      <w:marRight w:val="0"/>
      <w:marTop w:val="0"/>
      <w:marBottom w:val="0"/>
      <w:divBdr>
        <w:top w:val="none" w:sz="0" w:space="0" w:color="auto"/>
        <w:left w:val="none" w:sz="0" w:space="0" w:color="auto"/>
        <w:bottom w:val="none" w:sz="0" w:space="0" w:color="auto"/>
        <w:right w:val="none" w:sz="0" w:space="0" w:color="auto"/>
      </w:divBdr>
    </w:div>
    <w:div w:id="1034385402">
      <w:bodyDiv w:val="1"/>
      <w:marLeft w:val="0"/>
      <w:marRight w:val="0"/>
      <w:marTop w:val="0"/>
      <w:marBottom w:val="0"/>
      <w:divBdr>
        <w:top w:val="none" w:sz="0" w:space="0" w:color="auto"/>
        <w:left w:val="none" w:sz="0" w:space="0" w:color="auto"/>
        <w:bottom w:val="none" w:sz="0" w:space="0" w:color="auto"/>
        <w:right w:val="none" w:sz="0" w:space="0" w:color="auto"/>
      </w:divBdr>
    </w:div>
    <w:div w:id="1666008374">
      <w:bodyDiv w:val="1"/>
      <w:marLeft w:val="0"/>
      <w:marRight w:val="0"/>
      <w:marTop w:val="0"/>
      <w:marBottom w:val="0"/>
      <w:divBdr>
        <w:top w:val="none" w:sz="0" w:space="0" w:color="auto"/>
        <w:left w:val="none" w:sz="0" w:space="0" w:color="auto"/>
        <w:bottom w:val="none" w:sz="0" w:space="0" w:color="auto"/>
        <w:right w:val="none" w:sz="0" w:space="0" w:color="auto"/>
      </w:divBdr>
    </w:div>
    <w:div w:id="1712345789">
      <w:bodyDiv w:val="1"/>
      <w:marLeft w:val="0"/>
      <w:marRight w:val="0"/>
      <w:marTop w:val="0"/>
      <w:marBottom w:val="0"/>
      <w:divBdr>
        <w:top w:val="none" w:sz="0" w:space="0" w:color="auto"/>
        <w:left w:val="none" w:sz="0" w:space="0" w:color="auto"/>
        <w:bottom w:val="none" w:sz="0" w:space="0" w:color="auto"/>
        <w:right w:val="none" w:sz="0" w:space="0" w:color="auto"/>
      </w:divBdr>
    </w:div>
    <w:div w:id="2086028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ata.gov.sg/dataset/resale-flat-prices"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businesstimes.com.sg/real-estate/hdb-resale-prices-continue-upward-trend-in-april-as-sales-volumes-flatten-srx-99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8CD46F-A05E-8843-8831-6DE66E342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1377</Words>
  <Characters>7854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 YIMIN</dc:creator>
  <cp:keywords/>
  <dc:description/>
  <cp:lastModifiedBy>ZHENG YIMIN</cp:lastModifiedBy>
  <cp:revision>3</cp:revision>
  <dcterms:created xsi:type="dcterms:W3CDTF">2022-06-05T11:46:00Z</dcterms:created>
  <dcterms:modified xsi:type="dcterms:W3CDTF">2022-06-05T11:46:00Z</dcterms:modified>
</cp:coreProperties>
</file>