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Times New Roman" w:hAnsi="Times New Roman"/>
          <w:b/>
          <w:i w:val="0"/>
          <w:color w:val="000000"/>
          <w:sz w:val="28"/>
        </w:rPr>
        <w:t>M3 Firefighter Safety: Quantified Uncertainty, Version 1.1</w:t>
      </w:r>
    </w:p>
    <w:p>
      <w:pPr>
        <w:spacing w:after="80"/>
      </w:pPr>
      <w:r>
        <w:rPr>
          <w:rFonts w:ascii="Times New Roman" w:hAnsi="Times New Roman"/>
          <w:b w:val="0"/>
          <w:i/>
          <w:color w:val="000000"/>
          <w:sz w:val="22"/>
        </w:rPr>
        <w:t>NASA Aerial Wildfire Project, ACERO Disaster Lab working group. 20 October 2026. Version 1.1. Standard day for every mission and fire: 24 h, 06:00 to 06:00 local, on the peak-run day. GOFER not used.</w:t>
      </w:r>
    </w:p>
    <w:p>
      <w:pPr>
        <w:keepNext/>
        <w:spacing w:before="100" w:after="40"/>
      </w:pPr>
      <w:r>
        <w:rPr>
          <w:rFonts w:ascii="Times New Roman" w:hAnsi="Times New Roman"/>
          <w:b/>
          <w:i w:val="0"/>
          <w:color w:val="000000"/>
          <w:sz w:val="24"/>
        </w:rPr>
        <w:t>Bottom line</w:t>
      </w:r>
    </w:p>
    <w:p>
      <w:pPr>
        <w:pStyle w:val="ListBullet"/>
        <w:spacing w:after="20"/>
      </w:pPr>
      <w:r>
        <w:rPr>
          <w:rFonts w:ascii="Times New Roman" w:hAnsi="Times New Roman"/>
          <w:b/>
          <w:i w:val="0"/>
          <w:color w:val="000000"/>
        </w:rPr>
        <w:t xml:space="preserve">P(M &lt; 0), the chance the fire reaches the crew before they are out, </w:t>
      </w:r>
      <w:r>
        <w:rPr>
          <w:rFonts w:ascii="Times New Roman" w:hAnsi="Times New Roman"/>
          <w:b w:val="0"/>
          <w:i w:val="0"/>
          <w:color w:val="000000"/>
        </w:rPr>
        <w:t>for a 45-minute escape at Camp's first burnovers: 10% with an Alta X if gusts are ignored, 91% if not, 28% with a Type 1 rated to 30 mph.</w:t>
      </w:r>
    </w:p>
    <w:p>
      <w:pPr>
        <w:pStyle w:val="ListBullet"/>
        <w:spacing w:after="20"/>
      </w:pPr>
      <w:r>
        <w:rPr>
          <w:rFonts w:ascii="Times New Roman" w:hAnsi="Times New Roman"/>
          <w:b/>
          <w:i w:val="0"/>
          <w:color w:val="000000"/>
        </w:rPr>
        <w:t xml:space="preserve">Carr: flyable, still at risk. </w:t>
      </w:r>
      <w:r>
        <w:rPr>
          <w:rFonts w:ascii="Times New Roman" w:hAnsi="Times New Roman"/>
          <w:b w:val="0"/>
          <w:i w:val="0"/>
          <w:color w:val="000000"/>
        </w:rPr>
        <w:t>Mule Mountain gusts stayed at or below 21 mph all standard day, so every listed drone could fly; P(M &lt; 0) for a 45-minute escape is still 21%, half from a missed pass, half from relay and egress.</w:t>
      </w:r>
    </w:p>
    <w:p>
      <w:pPr>
        <w:pStyle w:val="ListBullet"/>
        <w:spacing w:after="20"/>
      </w:pPr>
      <w:r>
        <w:rPr>
          <w:rFonts w:ascii="Times New Roman" w:hAnsi="Times New Roman"/>
          <w:b/>
          <w:i w:val="0"/>
          <w:color w:val="000000"/>
        </w:rPr>
        <w:t xml:space="preserve">Escape time is the missing measurement. </w:t>
      </w:r>
      <w:r>
        <w:rPr>
          <w:rFonts w:ascii="Times New Roman" w:hAnsi="Times New Roman"/>
          <w:b w:val="0"/>
          <w:i w:val="0"/>
          <w:color w:val="000000"/>
        </w:rPr>
        <w:t>Crew positions and escape routes at the burnovers are not in project records, so results are shown for 30, 45 and 60 minutes.</w:t>
      </w:r>
    </w:p>
    <w:p>
      <w:pPr>
        <w:keepNext/>
        <w:spacing w:before="100" w:after="40"/>
      </w:pPr>
      <w:r>
        <w:rPr>
          <w:rFonts w:ascii="Times New Roman" w:hAnsi="Times New Roman"/>
          <w:b/>
          <w:i w:val="0"/>
          <w:color w:val="000000"/>
          <w:sz w:val="24"/>
        </w:rPr>
        <w:t>Who uses it</w:t>
      </w:r>
    </w:p>
    <w:p>
      <w:pPr>
        <w:spacing w:after="60"/>
      </w:pPr>
      <w:r>
        <w:rPr>
          <w:rFonts w:ascii="Times New Roman" w:hAnsi="Times New Roman"/>
          <w:b/>
          <w:i w:val="0"/>
          <w:color w:val="000000"/>
        </w:rPr>
        <w:t xml:space="preserve">Crew level, lookouts and crew bosses: </w:t>
      </w:r>
      <w:r>
        <w:rPr>
          <w:rFonts w:ascii="Times New Roman" w:hAnsi="Times New Roman"/>
          <w:b w:val="0"/>
          <w:i w:val="0"/>
          <w:color w:val="000000"/>
        </w:rPr>
        <w:t xml:space="preserve">their number; a warning must arrive with more time than the escape takes. </w:t>
      </w:r>
      <w:r>
        <w:rPr>
          <w:rFonts w:ascii="Times New Roman" w:hAnsi="Times New Roman"/>
          <w:b/>
          <w:i w:val="0"/>
          <w:color w:val="000000"/>
        </w:rPr>
        <w:t xml:space="preserve">Division supervisors and the safety officer: </w:t>
      </w:r>
      <w:r>
        <w:rPr>
          <w:rFonts w:ascii="Times New Roman" w:hAnsi="Times New Roman"/>
          <w:b w:val="0"/>
          <w:i w:val="0"/>
          <w:color w:val="000000"/>
        </w:rPr>
        <w:t xml:space="preserve">trigger points, escape routes and safety zones. </w:t>
      </w:r>
      <w:r>
        <w:rPr>
          <w:rFonts w:ascii="Times New Roman" w:hAnsi="Times New Roman"/>
          <w:b/>
          <w:i w:val="0"/>
          <w:color w:val="000000"/>
        </w:rPr>
        <w:t xml:space="preserve">Incident commander: </w:t>
      </w:r>
      <w:r>
        <w:rPr>
          <w:rFonts w:ascii="Times New Roman" w:hAnsi="Times New Roman"/>
          <w:b w:val="0"/>
          <w:i w:val="0"/>
          <w:color w:val="000000"/>
        </w:rPr>
        <w:t>whether a crew is committed in the conditions.</w:t>
      </w:r>
    </w:p>
    <w:p>
      <w:pPr>
        <w:keepNext/>
        <w:spacing w:before="100" w:after="40"/>
      </w:pPr>
      <w:r>
        <w:rPr>
          <w:rFonts w:ascii="Times New Roman" w:hAnsi="Times New Roman"/>
          <w:b/>
          <w:i w:val="0"/>
          <w:color w:val="000000"/>
          <w:sz w:val="24"/>
        </w:rPr>
        <w:t>Drone types serving M3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CellMar>
          <w:top w:w="0" w:type="dxa"/>
          <w:bottom w:w="0" w:type="dxa"/>
          <w:left w:w="60" w:type="dxa"/>
          <w:right w:w="60" w:type="dxa"/>
        </w:tblCellMar>
      </w:tblPr>
      <w:tblGrid>
        <w:gridCol w:w="1944"/>
        <w:gridCol w:w="1584"/>
        <w:gridCol w:w="3456"/>
        <w:gridCol w:w="1368"/>
        <w:gridCol w:w="2160"/>
      </w:tblGrid>
      <w:tr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Drone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Type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Parameters</w:t>
            </w:r>
          </w:p>
        </w:tc>
        <w:tc>
          <w:tcPr>
            <w:tcW w:type="dxa" w:w="1368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Wind limit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M3 role</w:t>
            </w:r>
          </w:p>
        </w:tc>
      </w:tr>
      <w:tr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FVR-90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NWCG Type 1 FW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12 to 18 h; thermal video; flew as airborne relay in TCL 1</w:t>
            </w:r>
          </w:p>
        </w:tc>
        <w:tc>
          <w:tcPr>
            <w:tcW w:type="dxa" w:w="1368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Not found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Overwatch of crews and escape routes; relay</w:t>
            </w:r>
          </w:p>
        </w:tc>
      </w:tr>
      <w:tr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SuperVolo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VTOL FW research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8 h; relay at 1,200 to 1,500 ft MSL</w:t>
            </w:r>
          </w:p>
        </w:tc>
        <w:tc>
          <w:tcPr>
            <w:tcW w:type="dxa" w:w="1368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Not found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Alternate relay behind terrain</w:t>
            </w:r>
          </w:p>
        </w:tc>
      </w:tr>
      <w:tr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Alta X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NWCG Type 3 rotor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17 min average sortie; under 2,000 ft AGL</w:t>
            </w:r>
          </w:p>
        </w:tc>
        <w:tc>
          <w:tcPr>
            <w:tcW w:type="dxa" w:w="1368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22 mph (secondary)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Check escape routes, safety zones, landing zones</w:t>
            </w:r>
          </w:p>
        </w:tc>
      </w:tr>
      <w:tr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DJI Matrice 200 v2 (research)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Type 3 / 4 band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Sonic anemometer profiles near the fire front</w:t>
            </w:r>
          </w:p>
        </w:tc>
        <w:tc>
          <w:tcPr>
            <w:tcW w:type="dxa" w:w="1368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Not in library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Local wind for trigger points</w:t>
            </w:r>
          </w:p>
        </w:tc>
      </w:tr>
    </w:tbl>
    <w:p>
      <w:pPr>
        <w:spacing w:after="0"/>
      </w:pPr>
    </w:p>
    <w:p>
      <w:pPr>
        <w:keepNext/>
        <w:spacing w:before="100" w:after="40"/>
      </w:pPr>
      <w:r>
        <w:rPr>
          <w:rFonts w:ascii="Times New Roman" w:hAnsi="Times New Roman"/>
          <w:b/>
          <w:i w:val="0"/>
          <w:color w:val="000000"/>
          <w:sz w:val="24"/>
        </w:rPr>
        <w:t>How the uncertainty is quantified</w:t>
      </w:r>
    </w:p>
    <w:p>
      <w:pPr>
        <w:spacing w:after="60"/>
      </w:pPr>
      <w:r>
        <w:rPr>
          <w:rFonts w:ascii="Times New Roman" w:hAnsi="Times New Roman"/>
          <w:b/>
          <w:i w:val="0"/>
          <w:color w:val="000000"/>
        </w:rPr>
        <w:t>M = T_fire - (T_detect + T_notify + T_egress),</w:t>
      </w:r>
      <w:r>
        <w:rPr>
          <w:rFonts w:ascii="Times New Roman" w:hAnsi="Times New Roman"/>
          <w:b w:val="0"/>
          <w:i w:val="0"/>
          <w:color w:val="000000"/>
        </w:rPr>
        <w:t xml:space="preserve"> headline P(M &lt; 0). T_detect: pass every 15 min (assumed), flies with wind gate p, sees the hazard with Pd 0.9 (assumed). T_notify: retries every 2 min (assumed), each delivered with s = 52%, the TCL 1 telemetry sharing rate with four ground nodes (Wu et al. 2025, pp.9-11), a stand-in for alert delivery. T_fire: 85 min at Camp (06:25 call to 07:50 burnovers), 62 min at Carr (18:38 aerial warning to 19:40 mayday). Monte Carlo, 20,000 draws per cell.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CellMar>
          <w:top w:w="0" w:type="dxa"/>
          <w:bottom w:w="0" w:type="dxa"/>
          <w:left w:w="60" w:type="dxa"/>
          <w:right w:w="60" w:type="dxa"/>
        </w:tblCellMar>
      </w:tblPr>
      <w:tblGrid>
        <w:gridCol w:w="4752"/>
        <w:gridCol w:w="1584"/>
        <w:gridCol w:w="1584"/>
        <w:gridCol w:w="1584"/>
      </w:tblGrid>
      <w:tr>
        <w:tc>
          <w:tcPr>
            <w:tcW w:type="dxa" w:w="4752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P(M &lt; 0) by escape time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30 min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45 min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60 min</w:t>
            </w:r>
          </w:p>
        </w:tc>
      </w:tr>
      <w:tr>
        <w:tc>
          <w:tcPr>
            <w:tcW w:type="dxa" w:w="4752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Camp first burnovers, Alta X, sustained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3%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10%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27%</w:t>
            </w:r>
          </w:p>
        </w:tc>
      </w:tr>
      <w:tr>
        <w:tc>
          <w:tcPr>
            <w:tcW w:type="dxa" w:w="4752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Camp first burnovers, Alta X, gusts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88%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91%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95%</w:t>
            </w:r>
          </w:p>
        </w:tc>
      </w:tr>
      <w:tr>
        <w:tc>
          <w:tcPr>
            <w:tcW w:type="dxa" w:w="4752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Camp first burnovers, Type 1 if 30 mph, gusts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17%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28%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49%</w:t>
            </w:r>
          </w:p>
        </w:tc>
      </w:tr>
      <w:tr>
        <w:tc>
          <w:tcPr>
            <w:tcW w:type="dxa" w:w="4752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Carr 26 July, any listed drone, gusts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2%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21%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100%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Times New Roman" w:hAnsi="Times New Roman"/>
          <w:b/>
          <w:i w:val="0"/>
          <w:color w:val="000000"/>
        </w:rPr>
        <w:t xml:space="preserve">Kinds of uncertainty: </w:t>
      </w:r>
      <w:r>
        <w:rPr>
          <w:rFonts w:ascii="Times New Roman" w:hAnsi="Times New Roman"/>
          <w:b w:val="0"/>
          <w:i w:val="0"/>
          <w:color w:val="000000"/>
        </w:rPr>
        <w:t xml:space="preserve">p aleatory (gusts); Pd, pass interval and retry assumed; s measured once in TCL 1; T_egress epistemic and the largest. </w:t>
      </w:r>
      <w:r>
        <w:rPr>
          <w:rFonts w:ascii="Times New Roman" w:hAnsi="Times New Roman"/>
          <w:b/>
          <w:i w:val="0"/>
          <w:color w:val="000000"/>
        </w:rPr>
        <w:t xml:space="preserve">v1.2 needs: </w:t>
      </w:r>
      <w:r>
        <w:rPr>
          <w:rFonts w:ascii="Times New Roman" w:hAnsi="Times New Roman"/>
          <w:b w:val="0"/>
          <w:i w:val="0"/>
          <w:color w:val="000000"/>
        </w:rPr>
        <w:t>crew positions and escape routes at the Camp and Carr burnovers; radio and dispatch logs for real T_notify; a measured alert delivery rate.</w:t>
      </w:r>
    </w:p>
    <w:p>
      <w:pPr>
        <w:keepNext/>
        <w:spacing w:before="100" w:after="40"/>
      </w:pPr>
      <w:r>
        <w:rPr>
          <w:rFonts w:ascii="Times New Roman" w:hAnsi="Times New Roman"/>
          <w:b/>
          <w:i w:val="0"/>
          <w:color w:val="000000"/>
          <w:sz w:val="24"/>
        </w:rPr>
        <w:t>Night</w:t>
      </w:r>
    </w:p>
    <w:p>
      <w:pPr>
        <w:spacing w:after="60"/>
      </w:pPr>
      <w:r>
        <w:rPr>
          <w:rFonts w:ascii="Times New Roman" w:hAnsi="Times New Roman"/>
          <w:b w:val="0"/>
          <w:i w:val="0"/>
          <w:color w:val="000000"/>
        </w:rPr>
        <w:t>On Camp, 4% of the 28 aircraft perimeters were stamped between 20:00 and 06:00, while about 46% of the growth between perimeters fell in those hours (growth spread evenly between perimeters).</w:t>
      </w:r>
      <w:r>
        <w:rPr>
          <w:rFonts w:ascii="Times New Roman" w:hAnsi="Times New Roman"/>
          <w:b w:val="0"/>
          <w:i w:val="0"/>
          <w:color w:val="000000"/>
        </w:rPr>
        <w:t xml:space="preserve"> Camp's burnovers came in daylight, but night wind still grounded an Alta X in 38% of Camp night hours by gusts. Crews working at night lose the lookout's view, so a thermal drone overhead is the only continuous watch of the edge. </w:t>
      </w:r>
      <w:r>
        <w:rPr>
          <w:rFonts w:ascii="Times New Roman" w:hAnsi="Times New Roman"/>
          <w:b w:val="0"/>
          <w:i w:val="0"/>
          <w:color w:val="000000"/>
        </w:rPr>
        <w:t>Night capability in project records: drones have mapped perimeters at night (ConOps 2026, p.14); the FVR-90 operator states day and night operation (W5); ACERO TCL 1 flights were daytime, within visual line of sight (Wu et al. 2025, p.9); night flight needs a DOI/FAA agreement (NWCG 2025, pp.6-7).</w:t>
      </w:r>
    </w:p>
    <w:p>
      <w:pPr>
        <w:keepNext/>
        <w:spacing w:before="100" w:after="40"/>
      </w:pPr>
      <w:r>
        <w:rPr>
          <w:rFonts w:ascii="Times New Roman" w:hAnsi="Times New Roman"/>
          <w:b/>
          <w:i w:val="0"/>
          <w:color w:val="000000"/>
          <w:sz w:val="24"/>
        </w:rPr>
        <w:t>Hour by hour, standard day: Camp, 8 November 06:00 to 9 November 06:00 PST (Jarbo Gap RAWS)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CellMar>
          <w:top w:w="0" w:type="dxa"/>
          <w:bottom w:w="0" w:type="dxa"/>
          <w:left w:w="60" w:type="dxa"/>
          <w:right w:w="60" w:type="dxa"/>
        </w:tblCellMar>
      </w:tblPr>
      <w:tblGrid>
        <w:gridCol w:w="892"/>
        <w:gridCol w:w="1324"/>
        <w:gridCol w:w="1224"/>
        <w:gridCol w:w="1036"/>
        <w:gridCol w:w="748"/>
        <w:gridCol w:w="2764"/>
        <w:gridCol w:w="2376"/>
      </w:tblGrid>
      <w:tr>
        <w:tc>
          <w:tcPr>
            <w:tcW w:type="dxa" w:w="893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Hour (N = night)</w:t>
            </w:r>
          </w:p>
        </w:tc>
        <w:tc>
          <w:tcPr>
            <w:tcW w:type="dxa" w:w="1325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Aircraft perimeter (age)</w:t>
            </w:r>
          </w:p>
        </w:tc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ICS-209 (age)</w:t>
            </w:r>
          </w:p>
        </w:tc>
        <w:tc>
          <w:tcPr>
            <w:tcW w:type="dxa" w:w="103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Wind mph sust/gust, RH</w:t>
            </w:r>
          </w:p>
        </w:tc>
        <w:tc>
          <w:tcPr>
            <w:tcW w:type="dxa" w:w="74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Alta X / T1 30</w:t>
            </w:r>
          </w:p>
        </w:tc>
        <w:tc>
          <w:tcPr>
            <w:tcW w:type="dxa" w:w="2765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What the records show</w:t>
            </w:r>
          </w:p>
        </w:tc>
        <w:tc>
          <w:tcPr>
            <w:tcW w:type="dxa" w:w="237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Drone task from this hour</w:t>
            </w:r>
          </w:p>
        </w:tc>
      </w:tr>
      <w:tr>
        <w:tc>
          <w:tcPr>
            <w:tcW w:type="dxa" w:w="893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8 Nov 06</w:t>
            </w:r>
          </w:p>
        </w:tc>
        <w:tc>
          <w:tcPr>
            <w:tcW w:type="dxa" w:w="1325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none</w:t>
            </w:r>
          </w:p>
        </w:tc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none</w:t>
            </w:r>
          </w:p>
        </w:tc>
        <w:tc>
          <w:tcPr>
            <w:tcW w:type="dxa" w:w="103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18/40, 23%</w:t>
            </w:r>
          </w:p>
        </w:tc>
        <w:tc>
          <w:tcPr>
            <w:tcW w:type="dxa" w:w="74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no/no</w:t>
            </w:r>
          </w:p>
        </w:tc>
        <w:tc>
          <w:tcPr>
            <w:tcW w:type="dxa" w:w="2765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06:44 first engine; about 35 mph wind</w:t>
            </w:r>
          </w:p>
        </w:tc>
        <w:tc>
          <w:tcPr>
            <w:tcW w:type="dxa" w:w="237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Watch crews and engines on Concow Rd; check escape routes ahead of the head</w:t>
            </w:r>
          </w:p>
        </w:tc>
      </w:tr>
      <w:tr>
        <w:tc>
          <w:tcPr>
            <w:tcW w:type="dxa" w:w="893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07</w:t>
            </w:r>
          </w:p>
        </w:tc>
        <w:tc>
          <w:tcPr>
            <w:tcW w:type="dxa" w:w="1325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none</w:t>
            </w:r>
          </w:p>
        </w:tc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none</w:t>
            </w:r>
          </w:p>
        </w:tc>
        <w:tc>
          <w:tcPr>
            <w:tcW w:type="dxa" w:w="103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14/28, 21%</w:t>
            </w:r>
          </w:p>
        </w:tc>
        <w:tc>
          <w:tcPr>
            <w:tcW w:type="dxa" w:w="74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no/fly</w:t>
            </w:r>
          </w:p>
        </w:tc>
        <w:tc>
          <w:tcPr>
            <w:tcW w:type="dxa" w:w="2765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07:37 Concow order; 07:50 first burnovers (Hoffman Rd, Concow Rd)</w:t>
            </w:r>
          </w:p>
        </w:tc>
        <w:tc>
          <w:tcPr>
            <w:tcW w:type="dxa" w:w="237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</w:r>
          </w:p>
        </w:tc>
      </w:tr>
      <w:tr>
        <w:tc>
          <w:tcPr>
            <w:tcW w:type="dxa" w:w="893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08</w:t>
            </w:r>
          </w:p>
        </w:tc>
        <w:tc>
          <w:tcPr>
            <w:tcW w:type="dxa" w:w="1325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none</w:t>
            </w:r>
          </w:p>
        </w:tc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none</w:t>
            </w:r>
          </w:p>
        </w:tc>
        <w:tc>
          <w:tcPr>
            <w:tcW w:type="dxa" w:w="103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6/25, 18%</w:t>
            </w:r>
          </w:p>
        </w:tc>
        <w:tc>
          <w:tcPr>
            <w:tcW w:type="dxa" w:w="74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no/fly</w:t>
            </w:r>
          </w:p>
        </w:tc>
        <w:tc>
          <w:tcPr>
            <w:tcW w:type="dxa" w:w="2765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08:01 fire in Paradise; burnovers continue</w:t>
            </w:r>
          </w:p>
        </w:tc>
        <w:tc>
          <w:tcPr>
            <w:tcW w:type="dxa" w:w="237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Overwatch of crews in Paradise; mark safety zones and blocked routes; relay warnings</w:t>
            </w:r>
          </w:p>
        </w:tc>
      </w:tr>
      <w:tr>
        <w:tc>
          <w:tcPr>
            <w:tcW w:type="dxa" w:w="893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09</w:t>
            </w:r>
          </w:p>
        </w:tc>
        <w:tc>
          <w:tcPr>
            <w:tcW w:type="dxa" w:w="1325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54,586 (0 h)</w:t>
            </w:r>
          </w:p>
        </w:tc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none</w:t>
            </w:r>
          </w:p>
        </w:tc>
        <w:tc>
          <w:tcPr>
            <w:tcW w:type="dxa" w:w="103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14/21, 17%</w:t>
            </w:r>
          </w:p>
        </w:tc>
        <w:tc>
          <w:tcPr>
            <w:tcW w:type="dxa" w:w="74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fly/fly</w:t>
            </w:r>
          </w:p>
        </w:tc>
        <w:tc>
          <w:tcPr>
            <w:tcW w:type="dxa" w:w="2765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09:03 Paradise and Magalia under orders; 09:54 first aircraft perimeter</w:t>
            </w:r>
          </w:p>
        </w:tc>
        <w:tc>
          <w:tcPr>
            <w:tcW w:type="dxa" w:w="237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</w:r>
          </w:p>
        </w:tc>
      </w:tr>
      <w:tr>
        <w:tc>
          <w:tcPr>
            <w:tcW w:type="dxa" w:w="893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325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54,586 (1 h)</w:t>
            </w:r>
          </w:p>
        </w:tc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none</w:t>
            </w:r>
          </w:p>
        </w:tc>
        <w:tc>
          <w:tcPr>
            <w:tcW w:type="dxa" w:w="103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18/30, 16%</w:t>
            </w:r>
          </w:p>
        </w:tc>
        <w:tc>
          <w:tcPr>
            <w:tcW w:type="dxa" w:w="74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no/fly</w:t>
            </w:r>
          </w:p>
        </w:tc>
        <w:tc>
          <w:tcPr>
            <w:tcW w:type="dxa" w:w="2765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37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</w:r>
          </w:p>
        </w:tc>
      </w:tr>
      <w:tr>
        <w:tc>
          <w:tcPr>
            <w:tcW w:type="dxa" w:w="893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325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54,586 (2 h)</w:t>
            </w:r>
          </w:p>
        </w:tc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none</w:t>
            </w:r>
          </w:p>
        </w:tc>
        <w:tc>
          <w:tcPr>
            <w:tcW w:type="dxa" w:w="103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14/29, 14%</w:t>
            </w:r>
          </w:p>
        </w:tc>
        <w:tc>
          <w:tcPr>
            <w:tcW w:type="dxa" w:w="74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no/fly</w:t>
            </w:r>
          </w:p>
        </w:tc>
        <w:tc>
          <w:tcPr>
            <w:tcW w:type="dxa" w:w="2765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37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</w:r>
          </w:p>
        </w:tc>
      </w:tr>
      <w:tr>
        <w:tc>
          <w:tcPr>
            <w:tcW w:type="dxa" w:w="893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12</w:t>
            </w:r>
          </w:p>
        </w:tc>
        <w:tc>
          <w:tcPr>
            <w:tcW w:type="dxa" w:w="1325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54,586 (3 h)</w:t>
            </w:r>
          </w:p>
        </w:tc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none</w:t>
            </w:r>
          </w:p>
        </w:tc>
        <w:tc>
          <w:tcPr>
            <w:tcW w:type="dxa" w:w="103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16/33, 13%</w:t>
            </w:r>
          </w:p>
        </w:tc>
        <w:tc>
          <w:tcPr>
            <w:tcW w:type="dxa" w:w="74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no/no</w:t>
            </w:r>
          </w:p>
        </w:tc>
        <w:tc>
          <w:tcPr>
            <w:tcW w:type="dxa" w:w="2765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37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</w:r>
          </w:p>
        </w:tc>
      </w:tr>
      <w:tr>
        <w:tc>
          <w:tcPr>
            <w:tcW w:type="dxa" w:w="893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13</w:t>
            </w:r>
          </w:p>
        </w:tc>
        <w:tc>
          <w:tcPr>
            <w:tcW w:type="dxa" w:w="1325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54,586 (4 h)</w:t>
            </w:r>
          </w:p>
        </w:tc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none</w:t>
            </w:r>
          </w:p>
        </w:tc>
        <w:tc>
          <w:tcPr>
            <w:tcW w:type="dxa" w:w="103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12/32, 12%</w:t>
            </w:r>
          </w:p>
        </w:tc>
        <w:tc>
          <w:tcPr>
            <w:tcW w:type="dxa" w:w="74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no/no</w:t>
            </w:r>
          </w:p>
        </w:tc>
        <w:tc>
          <w:tcPr>
            <w:tcW w:type="dxa" w:w="2765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37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</w:r>
          </w:p>
        </w:tc>
      </w:tr>
      <w:tr>
        <w:tc>
          <w:tcPr>
            <w:tcW w:type="dxa" w:w="893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14</w:t>
            </w:r>
          </w:p>
        </w:tc>
        <w:tc>
          <w:tcPr>
            <w:tcW w:type="dxa" w:w="1325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54,586 (5 h)</w:t>
            </w:r>
          </w:p>
        </w:tc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none</w:t>
            </w:r>
          </w:p>
        </w:tc>
        <w:tc>
          <w:tcPr>
            <w:tcW w:type="dxa" w:w="103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15/24, 11%</w:t>
            </w:r>
          </w:p>
        </w:tc>
        <w:tc>
          <w:tcPr>
            <w:tcW w:type="dxa" w:w="74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no/fly</w:t>
            </w:r>
          </w:p>
        </w:tc>
        <w:tc>
          <w:tcPr>
            <w:tcW w:type="dxa" w:w="2765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14:15 firing operation, Rattlesnake Flats Rd; 14:45 wind shift, fire crosses road around crew</w:t>
            </w:r>
          </w:p>
        </w:tc>
        <w:tc>
          <w:tcPr>
            <w:tcW w:type="dxa" w:w="237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Before and during firing: wind and fire position over Rattlesnake Flats; relay when radios saturate</w:t>
            </w:r>
          </w:p>
        </w:tc>
      </w:tr>
      <w:tr>
        <w:tc>
          <w:tcPr>
            <w:tcW w:type="dxa" w:w="893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15</w:t>
            </w:r>
          </w:p>
        </w:tc>
        <w:tc>
          <w:tcPr>
            <w:tcW w:type="dxa" w:w="1325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54,586 (6 h)</w:t>
            </w:r>
          </w:p>
        </w:tc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none</w:t>
            </w:r>
          </w:p>
        </w:tc>
        <w:tc>
          <w:tcPr>
            <w:tcW w:type="dxa" w:w="103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10/28, 12%</w:t>
            </w:r>
          </w:p>
        </w:tc>
        <w:tc>
          <w:tcPr>
            <w:tcW w:type="dxa" w:w="74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no/fly</w:t>
            </w:r>
          </w:p>
        </w:tc>
        <w:tc>
          <w:tcPr>
            <w:tcW w:type="dxa" w:w="2765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15:00 emergency call unanswered; 15:15 burnover</w:t>
            </w:r>
          </w:p>
        </w:tc>
        <w:tc>
          <w:tcPr>
            <w:tcW w:type="dxa" w:w="237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</w:r>
          </w:p>
        </w:tc>
      </w:tr>
      <w:tr>
        <w:tc>
          <w:tcPr>
            <w:tcW w:type="dxa" w:w="893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16</w:t>
            </w:r>
          </w:p>
        </w:tc>
        <w:tc>
          <w:tcPr>
            <w:tcW w:type="dxa" w:w="1325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70,454 (1 h)</w:t>
            </w:r>
          </w:p>
        </w:tc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none</w:t>
            </w:r>
          </w:p>
        </w:tc>
        <w:tc>
          <w:tcPr>
            <w:tcW w:type="dxa" w:w="103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8/25, 12%</w:t>
            </w:r>
          </w:p>
        </w:tc>
        <w:tc>
          <w:tcPr>
            <w:tcW w:type="dxa" w:w="74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no/fly</w:t>
            </w:r>
          </w:p>
        </w:tc>
        <w:tc>
          <w:tcPr>
            <w:tcW w:type="dxa" w:w="2765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Aircraft perimeter 70,454 ac</w:t>
            </w:r>
          </w:p>
        </w:tc>
        <w:tc>
          <w:tcPr>
            <w:tcW w:type="dxa" w:w="237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Reassess safety zones and helicopter landing zones for the night</w:t>
            </w:r>
          </w:p>
        </w:tc>
      </w:tr>
      <w:tr>
        <w:tc>
          <w:tcPr>
            <w:tcW w:type="dxa" w:w="893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17</w:t>
            </w:r>
          </w:p>
        </w:tc>
        <w:tc>
          <w:tcPr>
            <w:tcW w:type="dxa" w:w="1325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70,454 (2 h)</w:t>
            </w:r>
          </w:p>
        </w:tc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none</w:t>
            </w:r>
          </w:p>
        </w:tc>
        <w:tc>
          <w:tcPr>
            <w:tcW w:type="dxa" w:w="103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13/23, 11%</w:t>
            </w:r>
          </w:p>
        </w:tc>
        <w:tc>
          <w:tcPr>
            <w:tcW w:type="dxa" w:w="74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no/fly</w:t>
            </w:r>
          </w:p>
        </w:tc>
        <w:tc>
          <w:tcPr>
            <w:tcW w:type="dxa" w:w="2765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37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</w:r>
          </w:p>
        </w:tc>
      </w:tr>
      <w:tr>
        <w:tc>
          <w:tcPr>
            <w:tcW w:type="dxa" w:w="893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18</w:t>
            </w:r>
          </w:p>
        </w:tc>
        <w:tc>
          <w:tcPr>
            <w:tcW w:type="dxa" w:w="1325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70,454 (3 h)</w:t>
            </w:r>
          </w:p>
        </w:tc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16,000 (0 h)</w:t>
            </w:r>
          </w:p>
        </w:tc>
        <w:tc>
          <w:tcPr>
            <w:tcW w:type="dxa" w:w="103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15/27, 12%</w:t>
            </w:r>
          </w:p>
        </w:tc>
        <w:tc>
          <w:tcPr>
            <w:tcW w:type="dxa" w:w="74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no/fly</w:t>
            </w:r>
          </w:p>
        </w:tc>
        <w:tc>
          <w:tcPr>
            <w:tcW w:type="dxa" w:w="2765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18:30 first ICS-209: 16,000 ac</w:t>
            </w:r>
          </w:p>
        </w:tc>
        <w:tc>
          <w:tcPr>
            <w:tcW w:type="dxa" w:w="237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</w:r>
          </w:p>
        </w:tc>
      </w:tr>
      <w:tr>
        <w:tc>
          <w:tcPr>
            <w:tcW w:type="dxa" w:w="893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19</w:t>
            </w:r>
          </w:p>
        </w:tc>
        <w:tc>
          <w:tcPr>
            <w:tcW w:type="dxa" w:w="1325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70,454 (4 h)</w:t>
            </w:r>
          </w:p>
        </w:tc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18,000 (1 h)</w:t>
            </w:r>
          </w:p>
        </w:tc>
        <w:tc>
          <w:tcPr>
            <w:tcW w:type="dxa" w:w="103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18/30, 12%</w:t>
            </w:r>
          </w:p>
        </w:tc>
        <w:tc>
          <w:tcPr>
            <w:tcW w:type="dxa" w:w="74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no/fly</w:t>
            </w:r>
          </w:p>
        </w:tc>
        <w:tc>
          <w:tcPr>
            <w:tcW w:type="dxa" w:w="2765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37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</w:r>
          </w:p>
        </w:tc>
      </w:tr>
      <w:tr>
        <w:tc>
          <w:tcPr>
            <w:tcW w:type="dxa" w:w="893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20 N</w:t>
            </w:r>
          </w:p>
        </w:tc>
        <w:tc>
          <w:tcPr>
            <w:tcW w:type="dxa" w:w="1325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70,454 (5 h)</w:t>
            </w:r>
          </w:p>
        </w:tc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18,000 (2 h)</w:t>
            </w:r>
          </w:p>
        </w:tc>
        <w:tc>
          <w:tcPr>
            <w:tcW w:type="dxa" w:w="103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19/34, 12%</w:t>
            </w:r>
          </w:p>
        </w:tc>
        <w:tc>
          <w:tcPr>
            <w:tcW w:type="dxa" w:w="74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no/no</w:t>
            </w:r>
          </w:p>
        </w:tc>
        <w:tc>
          <w:tcPr>
            <w:tcW w:type="dxa" w:w="2765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37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Night overwatch of crews on the line; thermal view replaces the lookout</w:t>
            </w:r>
          </w:p>
        </w:tc>
      </w:tr>
      <w:tr>
        <w:tc>
          <w:tcPr>
            <w:tcW w:type="dxa" w:w="893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21 N</w:t>
            </w:r>
          </w:p>
        </w:tc>
        <w:tc>
          <w:tcPr>
            <w:tcW w:type="dxa" w:w="1325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70,454 (6 h)</w:t>
            </w:r>
          </w:p>
        </w:tc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18,000 (3 h)</w:t>
            </w:r>
          </w:p>
        </w:tc>
        <w:tc>
          <w:tcPr>
            <w:tcW w:type="dxa" w:w="103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22/36, 13%</w:t>
            </w:r>
          </w:p>
        </w:tc>
        <w:tc>
          <w:tcPr>
            <w:tcW w:type="dxa" w:w="74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no/no</w:t>
            </w:r>
          </w:p>
        </w:tc>
        <w:tc>
          <w:tcPr>
            <w:tcW w:type="dxa" w:w="2765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37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</w:r>
          </w:p>
        </w:tc>
      </w:tr>
      <w:tr>
        <w:tc>
          <w:tcPr>
            <w:tcW w:type="dxa" w:w="893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22 N</w:t>
            </w:r>
          </w:p>
        </w:tc>
        <w:tc>
          <w:tcPr>
            <w:tcW w:type="dxa" w:w="1325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70,454 (7 h)</w:t>
            </w:r>
          </w:p>
        </w:tc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18,000 (4 h)</w:t>
            </w:r>
          </w:p>
        </w:tc>
        <w:tc>
          <w:tcPr>
            <w:tcW w:type="dxa" w:w="103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22/39, 14%</w:t>
            </w:r>
          </w:p>
        </w:tc>
        <w:tc>
          <w:tcPr>
            <w:tcW w:type="dxa" w:w="74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no/no</w:t>
            </w:r>
          </w:p>
        </w:tc>
        <w:tc>
          <w:tcPr>
            <w:tcW w:type="dxa" w:w="2765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37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</w:r>
          </w:p>
        </w:tc>
      </w:tr>
      <w:tr>
        <w:tc>
          <w:tcPr>
            <w:tcW w:type="dxa" w:w="893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23 N</w:t>
            </w:r>
          </w:p>
        </w:tc>
        <w:tc>
          <w:tcPr>
            <w:tcW w:type="dxa" w:w="1325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70,454 (8 h)</w:t>
            </w:r>
          </w:p>
        </w:tc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18,000 (5 h)</w:t>
            </w:r>
          </w:p>
        </w:tc>
        <w:tc>
          <w:tcPr>
            <w:tcW w:type="dxa" w:w="103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27/43, 14%</w:t>
            </w:r>
          </w:p>
        </w:tc>
        <w:tc>
          <w:tcPr>
            <w:tcW w:type="dxa" w:w="74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no/no</w:t>
            </w:r>
          </w:p>
        </w:tc>
        <w:tc>
          <w:tcPr>
            <w:tcW w:type="dxa" w:w="2765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37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</w:r>
          </w:p>
        </w:tc>
      </w:tr>
      <w:tr>
        <w:tc>
          <w:tcPr>
            <w:tcW w:type="dxa" w:w="893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9 Nov 00 N</w:t>
            </w:r>
          </w:p>
        </w:tc>
        <w:tc>
          <w:tcPr>
            <w:tcW w:type="dxa" w:w="1325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70,454 (9 h)</w:t>
            </w:r>
          </w:p>
        </w:tc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18,000 (6 h)</w:t>
            </w:r>
          </w:p>
        </w:tc>
        <w:tc>
          <w:tcPr>
            <w:tcW w:type="dxa" w:w="103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25/48, 14%</w:t>
            </w:r>
          </w:p>
        </w:tc>
        <w:tc>
          <w:tcPr>
            <w:tcW w:type="dxa" w:w="74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no/no</w:t>
            </w:r>
          </w:p>
        </w:tc>
        <w:tc>
          <w:tcPr>
            <w:tcW w:type="dxa" w:w="2765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37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Night overwatch; confirm escape routes are open for the morning shift</w:t>
            </w:r>
          </w:p>
        </w:tc>
      </w:tr>
      <w:tr>
        <w:tc>
          <w:tcPr>
            <w:tcW w:type="dxa" w:w="893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01 N</w:t>
            </w:r>
          </w:p>
        </w:tc>
        <w:tc>
          <w:tcPr>
            <w:tcW w:type="dxa" w:w="1325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70,454 (10 h)</w:t>
            </w:r>
          </w:p>
        </w:tc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18,000 (7 h)</w:t>
            </w:r>
          </w:p>
        </w:tc>
        <w:tc>
          <w:tcPr>
            <w:tcW w:type="dxa" w:w="103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28/45, 15%</w:t>
            </w:r>
          </w:p>
        </w:tc>
        <w:tc>
          <w:tcPr>
            <w:tcW w:type="dxa" w:w="74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no/no</w:t>
            </w:r>
          </w:p>
        </w:tc>
        <w:tc>
          <w:tcPr>
            <w:tcW w:type="dxa" w:w="2765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37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</w:r>
          </w:p>
        </w:tc>
      </w:tr>
      <w:tr>
        <w:tc>
          <w:tcPr>
            <w:tcW w:type="dxa" w:w="893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02 N</w:t>
            </w:r>
          </w:p>
        </w:tc>
        <w:tc>
          <w:tcPr>
            <w:tcW w:type="dxa" w:w="1325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70,454 (11 h)</w:t>
            </w:r>
          </w:p>
        </w:tc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18,000 (8 h)</w:t>
            </w:r>
          </w:p>
        </w:tc>
        <w:tc>
          <w:tcPr>
            <w:tcW w:type="dxa" w:w="103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27/48, 15%</w:t>
            </w:r>
          </w:p>
        </w:tc>
        <w:tc>
          <w:tcPr>
            <w:tcW w:type="dxa" w:w="74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no/no</w:t>
            </w:r>
          </w:p>
        </w:tc>
        <w:tc>
          <w:tcPr>
            <w:tcW w:type="dxa" w:w="2765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37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</w:r>
          </w:p>
        </w:tc>
      </w:tr>
      <w:tr>
        <w:tc>
          <w:tcPr>
            <w:tcW w:type="dxa" w:w="893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03 N</w:t>
            </w:r>
          </w:p>
        </w:tc>
        <w:tc>
          <w:tcPr>
            <w:tcW w:type="dxa" w:w="1325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70,454 (12 h)</w:t>
            </w:r>
          </w:p>
        </w:tc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18,000 (9 h)</w:t>
            </w:r>
          </w:p>
        </w:tc>
        <w:tc>
          <w:tcPr>
            <w:tcW w:type="dxa" w:w="103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28/41, 16%</w:t>
            </w:r>
          </w:p>
        </w:tc>
        <w:tc>
          <w:tcPr>
            <w:tcW w:type="dxa" w:w="74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no/no</w:t>
            </w:r>
          </w:p>
        </w:tc>
        <w:tc>
          <w:tcPr>
            <w:tcW w:type="dxa" w:w="2765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37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</w:r>
          </w:p>
        </w:tc>
      </w:tr>
      <w:tr>
        <w:tc>
          <w:tcPr>
            <w:tcW w:type="dxa" w:w="893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04 N</w:t>
            </w:r>
          </w:p>
        </w:tc>
        <w:tc>
          <w:tcPr>
            <w:tcW w:type="dxa" w:w="1325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70,454 (13 h)</w:t>
            </w:r>
          </w:p>
        </w:tc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18,000 (10 h)</w:t>
            </w:r>
          </w:p>
        </w:tc>
        <w:tc>
          <w:tcPr>
            <w:tcW w:type="dxa" w:w="103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28/47, 17%</w:t>
            </w:r>
          </w:p>
        </w:tc>
        <w:tc>
          <w:tcPr>
            <w:tcW w:type="dxa" w:w="74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no/no</w:t>
            </w:r>
          </w:p>
        </w:tc>
        <w:tc>
          <w:tcPr>
            <w:tcW w:type="dxa" w:w="2765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37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</w:r>
          </w:p>
        </w:tc>
      </w:tr>
      <w:tr>
        <w:tc>
          <w:tcPr>
            <w:tcW w:type="dxa" w:w="893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05 N</w:t>
            </w:r>
          </w:p>
        </w:tc>
        <w:tc>
          <w:tcPr>
            <w:tcW w:type="dxa" w:w="1325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70,454 (14 h)</w:t>
            </w:r>
          </w:p>
        </w:tc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18,000 (11 h)</w:t>
            </w:r>
          </w:p>
        </w:tc>
        <w:tc>
          <w:tcPr>
            <w:tcW w:type="dxa" w:w="103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29/45, 17%</w:t>
            </w:r>
          </w:p>
        </w:tc>
        <w:tc>
          <w:tcPr>
            <w:tcW w:type="dxa" w:w="74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no/no</w:t>
            </w:r>
          </w:p>
        </w:tc>
        <w:tc>
          <w:tcPr>
            <w:tcW w:type="dxa" w:w="2765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37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Times New Roman" w:hAnsi="Times New Roman"/>
          <w:b w:val="0"/>
          <w:i/>
          <w:color w:val="000000"/>
        </w:rPr>
        <w:t>Sources, all in the project folder: Weather Data (RAWS 10-min mean at 20 ft, gust = prior-hour peak); perimeter_supplements time-area records, GOFER rows dropped; Week 6 workbook; UQ proposal v0.5 (W5 = Week 5). Drone tasks and values marked assumed are our proposals, not records.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before="0"/>
    </w:pPr>
    <w:rPr>
      <w:rFonts w:ascii="Times New Roman" w:hAnsi="Times New Roman" w:eastAsia="Times New Roman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