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/>
          <w:b/>
          <w:i w:val="0"/>
          <w:color w:val="000000"/>
          <w:sz w:val="28"/>
        </w:rPr>
        <w:t>M2 Spot Fire Detection: Quantified Uncertainty, Version 1.0</w:t>
      </w:r>
    </w:p>
    <w:p>
      <w:pPr>
        <w:spacing w:after="80"/>
      </w:pPr>
      <w:r>
        <w:rPr>
          <w:rFonts w:ascii="Times New Roman" w:hAnsi="Times New Roman"/>
          <w:b w:val="0"/>
          <w:i/>
          <w:color w:val="000000"/>
          <w:sz w:val="22"/>
        </w:rPr>
        <w:t>NASA Aerial Wildfire Project, ACERO Disaster Lab working group. 20 October 2026. First version of the M2 uncertainty calculation; builds on UQ proposal v0.5.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Bottom line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18 to 418 minutes. </w:t>
      </w:r>
      <w:r>
        <w:rPr>
          <w:rFonts w:ascii="Times New Roman" w:hAnsi="Times New Roman"/>
          <w:b w:val="0"/>
          <w:i w:val="0"/>
          <w:color w:val="000000"/>
        </w:rPr>
        <w:t>Expected time to detect a new spot fire at Camp on the first day for an Alta X searching every 30 min with a 90% per-pass detection probability, depending on whether its 22 mph limit is read against sustained wind or gusts.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Against Camp's 85 minutes. </w:t>
      </w:r>
      <w:r>
        <w:rPr>
          <w:rFonts w:ascii="Times New Roman" w:hAnsi="Times New Roman"/>
          <w:b w:val="0"/>
          <w:i w:val="0"/>
          <w:color w:val="000000"/>
        </w:rPr>
        <w:t>Only the Alta X read against gusts (418 min) misses it; the SwitchBlade-Elite (72 min) and a Type 1 at 30 mph (28 min) detect inside it at Pd 0.9. The 85 minutes runs from the first 911 call to the first burnovers, so it is a comparison, not a deadline.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Sensor probability is the second unknown. </w:t>
      </w:r>
      <w:r>
        <w:rPr>
          <w:rFonts w:ascii="Times New Roman" w:hAnsi="Times New Roman"/>
          <w:b w:val="0"/>
          <w:i w:val="0"/>
          <w:color w:val="000000"/>
        </w:rPr>
        <w:t>No drone in the library has an operational spot fire detection record (Week 6 Platform, M2 PARTIAL), so per-pass detection Pd runs as 50%, 80% and 95%.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Who uses it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Lookouts and division supervisors: </w:t>
      </w:r>
      <w:r>
        <w:rPr>
          <w:rFonts w:ascii="Times New Roman" w:hAnsi="Times New Roman"/>
          <w:b w:val="0"/>
          <w:i w:val="0"/>
          <w:color w:val="000000"/>
        </w:rPr>
        <w:t xml:space="preserve">a spot fire across the line changes escape routes and safety zones within minutes, so the alert must reach them first. </w:t>
      </w:r>
      <w:r>
        <w:rPr>
          <w:rFonts w:ascii="Times New Roman" w:hAnsi="Times New Roman"/>
          <w:b/>
          <w:i w:val="0"/>
          <w:color w:val="000000"/>
        </w:rPr>
        <w:t xml:space="preserve">Incident commander and operations: </w:t>
      </w:r>
      <w:r>
        <w:rPr>
          <w:rFonts w:ascii="Times New Roman" w:hAnsi="Times New Roman"/>
          <w:b w:val="0"/>
          <w:i w:val="0"/>
          <w:color w:val="000000"/>
        </w:rPr>
        <w:t>detection time sets whether initial attack resources are ordered before the spot becomes a new front.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Drone types serving M2 and their parameters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1440"/>
        <w:gridCol w:w="3671"/>
        <w:gridCol w:w="1152"/>
        <w:gridCol w:w="1944"/>
      </w:tblGrid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Drone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Type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Parameters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Wind limit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M2 role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Type 1 and 2 FW (FVR-90, ScanEagle, Aerosonde class)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NWCG Type 1 / 2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Type 1: 6 to 14 h, mid-wave IR; Type 2: 1 to 6 h, long-wave IR; above all other incident aircraft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Not found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Wide-area IR search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Alta X / SwitchBlade-Elite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NWCG Type 3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17 to 18 min average sorties; 5 mi range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22 / 25 mph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Confirm and geolocate flagged hot spots, cut false alarms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DJI Mavic 2 Enterprise Advanced (sensor reference)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Type 4 band, research</w:t>
            </w:r>
          </w:p>
        </w:tc>
        <w:tc>
          <w:tcPr>
            <w:tcW w:type="dxa" w:w="367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640 x 512 uncooled thermal, 8 to 14 µm, plus 4K RGB; flown at 60 m AGL for FLAME 2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Not in library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Fused RGB-IR flame detection benchmark</w:t>
            </w:r>
          </w:p>
        </w:tc>
      </w:tr>
    </w:tbl>
    <w:p>
      <w:pPr>
        <w:spacing w:after="0"/>
      </w:pP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Live weather on the fires and what it means for spotting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088"/>
        <w:gridCol w:w="1728"/>
        <w:gridCol w:w="792"/>
        <w:gridCol w:w="792"/>
        <w:gridCol w:w="720"/>
        <w:gridCol w:w="936"/>
        <w:gridCol w:w="1584"/>
      </w:tblGrid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Fire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Critical window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Station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Sust. max mph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Gust max mph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Min RH %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Min 10-h fuel moist. 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Wind from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Camp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 Nov 2018, 06:00 to 18:00 PST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JBGC1 Jarbo Gap Raws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NNE to NE (14 to 42°)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Pioneer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29 Aug 2016, 08:00 to 23:00 MDT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BCFI1 Bearskin Creek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 in the morning, SW to W after 15:00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LNU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18 Aug 12:00 to 19 Aug 2020 12:00 PDT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ATLC1 Atlas Peak Raws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SW to WSW (213 to 255°) to 20:00, then WNW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Carr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26 Jul 2018, 12:00 to 23:00 PDT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MMOC1 Shasta - Mule Mountain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variable, W to NW by evening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</w:rPr>
        <w:t>Low humidity and gusts are what make spot fires, and they are also what ground the small drones. At Jarbo Gap relative humidity fell from 23% at 06:00 to 11% by 14:00 with gusts of 21 to 40 mph; at LNU Hawkeye RAWS held 6 to 13% overnight. The search must therefore be planned for the hours the Type 3 tier cannot fly, which points M2 to the Type 1 tier if its wind limit is 30 mph or higher.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What heat sensors tell us. </w:t>
      </w:r>
      <w:r>
        <w:rPr>
          <w:rFonts w:ascii="Times New Roman" w:hAnsi="Times New Roman"/>
          <w:b w:val="0"/>
          <w:i w:val="0"/>
          <w:color w:val="000000"/>
        </w:rPr>
        <w:t>Thermal sees flame and hot ground through smoke when visibility defeats RGB and lookouts; fused RGB-IR is the FLAME 2 benchmark. The Mavic 2 EA thermal range is -40 to 550 °C in low gain, so it locates flame but saturates before measuring intensity. Smoke detection suits early detection and flame detection suits larger fires (Keerthinathan et al. 2023, Week 6 M2 Q5).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How the uncertainty is quantified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Time to detect: </w:t>
      </w:r>
      <w:r>
        <w:rPr>
          <w:rFonts w:ascii="Times New Roman" w:hAnsi="Times New Roman"/>
          <w:b w:val="0"/>
          <w:i w:val="0"/>
          <w:color w:val="000000"/>
        </w:rPr>
        <w:t xml:space="preserve">with a search pass every R minutes, a per-pass chance the drone flies p (wind gate) and a per-pass chance the sensor sees the spot Pd, the spot is seen on pass G ~ Geometric(q), q = p x Pd. Expected detection time </w:t>
      </w:r>
      <w:r>
        <w:rPr>
          <w:rFonts w:ascii="Times New Roman" w:hAnsi="Times New Roman"/>
          <w:b/>
          <w:i w:val="0"/>
          <w:color w:val="000000"/>
        </w:rPr>
        <w:t>E[T_detect] = R/2 + R (1 - q)/q.</w:t>
      </w:r>
      <w:r>
        <w:rPr>
          <w:rFonts w:ascii="Times New Roman" w:hAnsi="Times New Roman"/>
          <w:b w:val="0"/>
          <w:i w:val="0"/>
          <w:color w:val="000000"/>
        </w:rPr>
        <w:t xml:space="preserve"> Smallest detectable spot: </w:t>
      </w:r>
      <w:r>
        <w:rPr>
          <w:rFonts w:ascii="Times New Roman" w:hAnsi="Times New Roman"/>
          <w:b/>
          <w:i w:val="0"/>
          <w:color w:val="000000"/>
        </w:rPr>
        <w:t>A_min = (k x GSD)^2, GSD = 2 h tan(HFOV/2) / N</w:t>
      </w:r>
      <w:r>
        <w:rPr>
          <w:rFonts w:ascii="Times New Roman" w:hAnsi="Times New Roman"/>
          <w:b w:val="0"/>
          <w:i w:val="0"/>
          <w:color w:val="000000"/>
        </w:rPr>
        <w:t xml:space="preserve"> for an N-pixel array at height h. Example (assumed 40° HFOV, k = 3 pixels): a 640-pixel array at 60 m AGL gives GSD 6.8 cm and A_min about 0.04 m²; at 3,500 ft AGL (Type 1 floor) GSD 1.21 m and A_min about 13 m².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2160"/>
        <w:gridCol w:w="2160"/>
        <w:gridCol w:w="2160"/>
      </w:tblGrid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Camp day 1, R = 30 min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Pd 50%: minutes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Pd 80%: minutes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Pd 95%: minutes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Alta X, 22 mph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45 to 764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22 to 472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17 to 395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SwitchBlade-Elite, 25 mph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45 to 141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22 to 82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17 to 67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Type 1 FW if 30 mph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45 to 63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22 to 34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17 to 26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Type 1 FW if 40 mph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45 to 45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22 to 22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17 to 17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Kinds of uncertainty. </w:t>
      </w:r>
      <w:r>
        <w:rPr>
          <w:rFonts w:ascii="Times New Roman" w:hAnsi="Times New Roman"/>
          <w:b w:val="0"/>
          <w:i w:val="0"/>
          <w:color w:val="000000"/>
        </w:rPr>
        <w:t>p: aleatory, from the station gusts. Pd: epistemic until flight-tested in smoke (Week 6 M2 Q1). HFOV and k: assumed, to be replaced by the chosen payload's specification. Ranges in the table run from the sustained-wind to the gust reading.</w:t>
      </w:r>
    </w:p>
    <w:p>
      <w:pPr>
        <w:spacing w:after="40"/>
      </w:pPr>
      <w:r>
        <w:rPr>
          <w:rFonts w:ascii="Times New Roman" w:hAnsi="Times New Roman"/>
          <w:b/>
          <w:i w:val="0"/>
          <w:color w:val="000000"/>
        </w:rPr>
        <w:t xml:space="preserve">v1.1 needs: </w:t>
      </w:r>
      <w:r>
        <w:rPr>
          <w:rFonts w:ascii="Times New Roman" w:hAnsi="Times New Roman"/>
          <w:b w:val="0"/>
          <w:i w:val="0"/>
          <w:color w:val="000000"/>
        </w:rPr>
        <w:t>Pd and false alarm rate from flight tests by smoke class; search area per fire (Week 6 Q2) to set R from fleet size; the Type 1 wind limit.</w:t>
      </w:r>
    </w:p>
    <w:p>
      <w:pPr>
        <w:spacing w:after="60"/>
      </w:pPr>
      <w:r>
        <w:rPr>
          <w:rFonts w:ascii="Times New Roman" w:hAnsi="Times New Roman"/>
          <w:b w:val="0"/>
          <w:i/>
          <w:color w:val="000000"/>
        </w:rPr>
        <w:t>Sources: Weather Data folder via weather_evaluation.py (RAWS 10-min mean at 20 ft; gust = prior-hour peak); Week 6 workbook; UQ proposal v0.5 (W5 = Week 5 Platform tab). Assumed values are labelled.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