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294" w:lineRule="auto"/>
        <w:rPr>
          <w:sz w:val="21"/>
        </w:rPr>
      </w:pPr>
    </w:p>
    <w:p>
      <w:pPr>
        <w:pStyle w:val="2"/>
        <w:spacing w:line="294" w:lineRule="auto"/>
        <w:rPr>
          <w:sz w:val="21"/>
        </w:rPr>
      </w:pPr>
    </w:p>
    <w:p>
      <w:pPr>
        <w:pStyle w:val="2"/>
        <w:spacing w:line="294" w:lineRule="auto"/>
        <w:rPr>
          <w:sz w:val="21"/>
        </w:rPr>
      </w:pPr>
    </w:p>
    <w:p>
      <w:pPr>
        <w:pStyle w:val="2"/>
        <w:spacing w:before="80" w:line="194" w:lineRule="auto"/>
        <w:jc w:val="center"/>
        <w:outlineLvl w:val="0"/>
        <w:rPr>
          <w:b/>
          <w:bCs/>
          <w:spacing w:val="9"/>
          <w:sz w:val="28"/>
          <w:szCs w:val="28"/>
        </w:rPr>
      </w:pPr>
      <w:r>
        <w:rPr>
          <w:rFonts w:hint="eastAsia"/>
          <w:b/>
          <w:bCs/>
          <w:spacing w:val="9"/>
          <w:sz w:val="28"/>
          <w:szCs w:val="28"/>
        </w:rPr>
        <w:t xml:space="preserve">Cloud </w:t>
      </w:r>
      <w:r>
        <w:rPr>
          <w:rFonts w:hint="eastAsia" w:eastAsia="宋体"/>
          <w:b/>
          <w:bCs/>
          <w:spacing w:val="9"/>
          <w:sz w:val="28"/>
          <w:szCs w:val="28"/>
          <w:lang w:val="en-US" w:eastAsia="zh-CN"/>
        </w:rPr>
        <w:t xml:space="preserve">computing </w:t>
      </w:r>
      <w:r>
        <w:rPr>
          <w:rFonts w:hint="eastAsia"/>
          <w:b/>
          <w:bCs/>
          <w:spacing w:val="9"/>
          <w:sz w:val="28"/>
          <w:szCs w:val="28"/>
        </w:rPr>
        <w:t>technology, big data and artificial intelligence education innovation path exploration</w:t>
      </w:r>
    </w:p>
    <w:p>
      <w:pPr>
        <w:pStyle w:val="2"/>
        <w:spacing w:line="403" w:lineRule="auto"/>
        <w:rPr>
          <w:sz w:val="21"/>
        </w:rPr>
      </w:pPr>
    </w:p>
    <w:p>
      <w:pPr>
        <w:pStyle w:val="2"/>
        <w:spacing w:before="54" w:line="250" w:lineRule="exact"/>
        <w:jc w:val="center"/>
        <w:rPr>
          <w:rFonts w:hint="default" w:eastAsia="宋体"/>
          <w:sz w:val="13"/>
          <w:szCs w:val="13"/>
          <w:lang w:val="en-US" w:eastAsia="zh-CN"/>
        </w:rPr>
      </w:pPr>
      <w:r>
        <w:rPr>
          <w:rFonts w:hint="eastAsia" w:eastAsia="宋体"/>
          <w:spacing w:val="13"/>
          <w:position w:val="1"/>
          <w:lang w:val="en-US" w:eastAsia="zh-CN"/>
        </w:rPr>
        <w:t>Li Jia</w:t>
      </w:r>
    </w:p>
    <w:p>
      <w:pPr>
        <w:pStyle w:val="2"/>
        <w:spacing w:before="211" w:line="232" w:lineRule="auto"/>
        <w:ind w:left="2317"/>
        <w:rPr>
          <w:sz w:val="21"/>
        </w:rPr>
      </w:pPr>
      <w:r>
        <w:rPr>
          <w:spacing w:val="18"/>
          <w:position w:val="7"/>
          <w:sz w:val="11"/>
          <w:szCs w:val="11"/>
        </w:rPr>
        <w:t xml:space="preserve">1   </w:t>
      </w:r>
      <w:r>
        <w:rPr>
          <w:rFonts w:hint="eastAsia"/>
          <w:sz w:val="17"/>
          <w:szCs w:val="17"/>
        </w:rPr>
        <w:t>Waterford，NUIST，Nanjing 210044，China</w:t>
      </w:r>
    </w:p>
    <w:p>
      <w:pPr>
        <w:pStyle w:val="2"/>
        <w:spacing w:line="340" w:lineRule="auto"/>
        <w:rPr>
          <w:sz w:val="21"/>
        </w:rPr>
      </w:pPr>
    </w:p>
    <w:p>
      <w:pPr>
        <w:pStyle w:val="2"/>
        <w:keepNext w:val="0"/>
        <w:keepLines w:val="0"/>
        <w:pageBreakBefore w:val="0"/>
        <w:widowControl/>
        <w:kinsoku w:val="0"/>
        <w:wordWrap/>
        <w:overflowPunct/>
        <w:topLinePunct w:val="0"/>
        <w:autoSpaceDE/>
        <w:autoSpaceDN/>
        <w:bidi w:val="0"/>
        <w:adjustRightInd w:val="0"/>
        <w:snapToGrid w:val="0"/>
        <w:spacing w:before="49" w:line="250" w:lineRule="auto"/>
        <w:ind w:left="1429" w:right="1361" w:firstLine="0"/>
        <w:textAlignment w:val="baseline"/>
        <w:rPr>
          <w:rFonts w:hint="eastAsia"/>
          <w:spacing w:val="6"/>
          <w:sz w:val="17"/>
          <w:szCs w:val="17"/>
        </w:rPr>
      </w:pPr>
      <w:r>
        <w:rPr>
          <w:b/>
          <w:bCs/>
          <w:spacing w:val="6"/>
          <w:sz w:val="17"/>
          <w:szCs w:val="17"/>
        </w:rPr>
        <w:t xml:space="preserve">Abstract.  </w:t>
      </w:r>
      <w:r>
        <w:rPr>
          <w:rFonts w:hint="eastAsia"/>
          <w:spacing w:val="6"/>
          <w:sz w:val="17"/>
          <w:szCs w:val="17"/>
        </w:rPr>
        <w:t>As a core technological engine for the construction of smart policing and the modernization of public security work, cloud computing has deeply permeated the entire workflow of public security operations as well as key areas such as education and training. By building an intensive computing resource pool, a unified data sharing platform, and a multi-level security protection system, cloud computing enables the elastic scheduling of policing resources, the integration and collaboration of multi-source heterogeneous data, and the intelligent upgrading of practical applications. It provides efficient technical empowerment for scenarios including public security data governance, investigation and combat, early warning and prevention, government services, and practical teaching, effectively addressing the long-standing challenges in traditional policing such as decentralized resources, data silos, and delayed response.Currently, cloud computing is evolving towards in-depth integration with technologies such as artificial intelligence, big data, and zero-trust security. Its applications in cross-departmental collaborative operations, full-life-cycle risk management, and practical empowerment are continuously deepened, driving the transformation of policing models towards data-driven, precise and efficient, and secure and controllable operations.In the future, with the continuous optimization of technical architectures, the gradual improvement of security mechanisms, and the further expansion of application scenarios, cloud computing will provide more solid support for enhancing the new-quality combat effectiveness of public security, help build a comprehensive and intelligent public security governance system, and emerge as a core supporting force for the digital and intelligent transformation in the field of public security.</w:t>
      </w:r>
    </w:p>
    <w:p>
      <w:pPr>
        <w:pStyle w:val="2"/>
        <w:spacing w:before="263" w:line="203" w:lineRule="auto"/>
        <w:ind w:left="1433"/>
        <w:rPr>
          <w:rFonts w:hint="default" w:eastAsia="宋体"/>
          <w:spacing w:val="4"/>
          <w:sz w:val="17"/>
          <w:szCs w:val="17"/>
          <w:lang w:val="en-US" w:eastAsia="zh-CN"/>
        </w:rPr>
      </w:pPr>
      <w:r>
        <w:rPr>
          <w:b/>
          <w:bCs/>
          <w:spacing w:val="4"/>
          <w:sz w:val="17"/>
          <w:szCs w:val="17"/>
        </w:rPr>
        <w:t xml:space="preserve">Keywords:  </w:t>
      </w:r>
      <w:r>
        <w:rPr>
          <w:rFonts w:hint="eastAsia"/>
          <w:spacing w:val="4"/>
          <w:sz w:val="17"/>
          <w:szCs w:val="17"/>
        </w:rPr>
        <w:t>Cloud Computing</w:t>
      </w:r>
      <w:r>
        <w:rPr>
          <w:rFonts w:hint="eastAsia" w:eastAsia="宋体"/>
          <w:spacing w:val="4"/>
          <w:sz w:val="17"/>
          <w:szCs w:val="17"/>
          <w:lang w:val="en-US" w:eastAsia="zh-CN"/>
        </w:rPr>
        <w:t>, Public Security Domain, Smart Policing, Data Governance, Security Protection</w:t>
      </w:r>
    </w:p>
    <w:p>
      <w:pPr>
        <w:pStyle w:val="2"/>
        <w:spacing w:line="457" w:lineRule="auto"/>
        <w:rPr>
          <w:sz w:val="21"/>
        </w:rPr>
      </w:pPr>
    </w:p>
    <w:p>
      <w:pPr>
        <w:pStyle w:val="2"/>
        <w:keepNext w:val="0"/>
        <w:keepLines w:val="0"/>
        <w:pageBreakBefore w:val="0"/>
        <w:widowControl/>
        <w:numPr>
          <w:ilvl w:val="0"/>
          <w:numId w:val="1"/>
        </w:numPr>
        <w:kinsoku w:val="0"/>
        <w:wordWrap/>
        <w:overflowPunct/>
        <w:topLinePunct w:val="0"/>
        <w:autoSpaceDE w:val="0"/>
        <w:autoSpaceDN w:val="0"/>
        <w:bidi w:val="0"/>
        <w:adjustRightInd w:val="0"/>
        <w:snapToGrid w:val="0"/>
        <w:spacing w:line="480" w:lineRule="auto"/>
        <w:ind w:left="425" w:leftChars="0" w:hanging="425" w:firstLineChars="0"/>
        <w:textAlignment w:val="baseline"/>
        <w:rPr>
          <w:b/>
          <w:bCs/>
          <w:sz w:val="22"/>
          <w:szCs w:val="22"/>
        </w:rPr>
      </w:pPr>
      <w:r>
        <w:rPr>
          <w:rFonts w:hint="eastAsia"/>
          <w:b/>
          <w:bCs/>
          <w:sz w:val="22"/>
          <w:szCs w:val="22"/>
        </w:rPr>
        <w:t>Introduction</w:t>
      </w:r>
    </w:p>
    <w:p>
      <w:pPr>
        <w:pStyle w:val="2"/>
        <w:keepNext w:val="0"/>
        <w:keepLines w:val="0"/>
        <w:pageBreakBefore w:val="0"/>
        <w:widowControl/>
        <w:numPr>
          <w:ilvl w:val="1"/>
          <w:numId w:val="1"/>
        </w:numPr>
        <w:kinsoku w:val="0"/>
        <w:wordWrap/>
        <w:overflowPunct/>
        <w:topLinePunct w:val="0"/>
        <w:autoSpaceDE w:val="0"/>
        <w:autoSpaceDN w:val="0"/>
        <w:bidi w:val="0"/>
        <w:adjustRightInd w:val="0"/>
        <w:snapToGrid w:val="0"/>
        <w:spacing w:line="480" w:lineRule="auto"/>
        <w:ind w:left="567" w:leftChars="0" w:hanging="567" w:firstLineChars="0"/>
        <w:jc w:val="left"/>
        <w:textAlignment w:val="baseline"/>
        <w:rPr>
          <w:rFonts w:hint="eastAsia" w:eastAsia="宋体"/>
          <w:b/>
          <w:bCs/>
          <w:sz w:val="19"/>
          <w:szCs w:val="19"/>
          <w:lang w:val="en-US" w:eastAsia="zh-CN"/>
        </w:rPr>
      </w:pPr>
      <w:r>
        <w:rPr>
          <w:rFonts w:hint="eastAsia" w:eastAsia="宋体"/>
          <w:b/>
          <w:bCs/>
          <w:sz w:val="19"/>
          <w:szCs w:val="19"/>
          <w:lang w:val="en-US" w:eastAsia="zh-CN"/>
        </w:rPr>
        <w:t>Background</w:t>
      </w:r>
    </w:p>
    <w:p>
      <w:pPr>
        <w:pStyle w:val="2"/>
        <w:keepNext w:val="0"/>
        <w:keepLines w:val="0"/>
        <w:pageBreakBefore w:val="0"/>
        <w:widowControl/>
        <w:numPr>
          <w:numId w:val="0"/>
        </w:numPr>
        <w:kinsoku w:val="0"/>
        <w:wordWrap/>
        <w:overflowPunct/>
        <w:topLinePunct w:val="0"/>
        <w:autoSpaceDE w:val="0"/>
        <w:autoSpaceDN w:val="0"/>
        <w:bidi w:val="0"/>
        <w:adjustRightInd w:val="0"/>
        <w:snapToGrid w:val="0"/>
        <w:spacing w:line="480" w:lineRule="auto"/>
        <w:jc w:val="left"/>
        <w:textAlignment w:val="baseline"/>
        <w:rPr>
          <w:rFonts w:hint="eastAsia"/>
          <w:spacing w:val="1"/>
        </w:rPr>
      </w:pPr>
      <w:r>
        <w:rPr>
          <w:rFonts w:hint="eastAsia"/>
          <w:spacing w:val="1"/>
        </w:rPr>
        <w:t>In the era of the digital economy, emerging technologies such as cloud computing, big data, and artificial intelligence are accelerating their integration into social governance. As a core force for safeguarding national security and social stability, public security work is confronted with challenges including the explosive growth of data volume, complex business scenarios, and an urgent demand for cross-departmental collaboration. Traditional public security informatization suffers from drawbacks like decentralized storage, inefficient resource allocation, prominent data silos, and isolated application systems, which have become increasingly inadequate to meet the integrated operational needs of "combating, preventing, managing, and controlling" crimes.</w:t>
      </w:r>
    </w:p>
    <w:p>
      <w:pPr>
        <w:pStyle w:val="2"/>
        <w:keepNext w:val="0"/>
        <w:keepLines w:val="0"/>
        <w:pageBreakBefore w:val="0"/>
        <w:widowControl/>
        <w:numPr>
          <w:ilvl w:val="1"/>
          <w:numId w:val="1"/>
        </w:numPr>
        <w:kinsoku w:val="0"/>
        <w:wordWrap/>
        <w:overflowPunct/>
        <w:topLinePunct w:val="0"/>
        <w:autoSpaceDE w:val="0"/>
        <w:autoSpaceDN w:val="0"/>
        <w:bidi w:val="0"/>
        <w:adjustRightInd w:val="0"/>
        <w:snapToGrid w:val="0"/>
        <w:spacing w:line="480" w:lineRule="auto"/>
        <w:ind w:left="567" w:leftChars="0" w:hanging="567" w:firstLineChars="0"/>
        <w:jc w:val="left"/>
        <w:textAlignment w:val="baseline"/>
        <w:rPr>
          <w:rFonts w:hint="eastAsia" w:eastAsia="宋体"/>
          <w:b/>
          <w:bCs/>
          <w:sz w:val="19"/>
          <w:szCs w:val="19"/>
          <w:lang w:val="en-US" w:eastAsia="zh-CN"/>
        </w:rPr>
      </w:pPr>
      <w:r>
        <w:rPr>
          <w:rFonts w:hint="eastAsia" w:eastAsia="宋体"/>
          <w:b/>
          <w:bCs/>
          <w:sz w:val="19"/>
          <w:szCs w:val="19"/>
          <w:lang w:val="en-US" w:eastAsia="zh-CN"/>
        </w:rPr>
        <w:t>Importance</w:t>
      </w:r>
    </w:p>
    <w:p>
      <w:pPr>
        <w:pStyle w:val="2"/>
        <w:keepNext w:val="0"/>
        <w:keepLines w:val="0"/>
        <w:pageBreakBefore w:val="0"/>
        <w:widowControl/>
        <w:numPr>
          <w:ilvl w:val="0"/>
          <w:numId w:val="0"/>
        </w:numPr>
        <w:kinsoku w:val="0"/>
        <w:wordWrap/>
        <w:overflowPunct/>
        <w:topLinePunct w:val="0"/>
        <w:autoSpaceDE w:val="0"/>
        <w:autoSpaceDN w:val="0"/>
        <w:bidi w:val="0"/>
        <w:adjustRightInd w:val="0"/>
        <w:snapToGrid w:val="0"/>
        <w:spacing w:line="480" w:lineRule="auto"/>
        <w:jc w:val="left"/>
        <w:textAlignment w:val="baseline"/>
        <w:rPr>
          <w:rFonts w:hint="eastAsia"/>
          <w:spacing w:val="1"/>
        </w:rPr>
      </w:pPr>
      <w:r>
        <w:rPr>
          <w:rFonts w:hint="eastAsia"/>
          <w:spacing w:val="1"/>
        </w:rPr>
        <w:t>With</w:t>
      </w:r>
      <w:r>
        <w:rPr>
          <w:rFonts w:hint="eastAsia" w:eastAsia="宋体"/>
          <w:spacing w:val="1"/>
          <w:lang w:val="en-US" w:eastAsia="zh-CN"/>
        </w:rPr>
        <w:t xml:space="preserve"> </w:t>
      </w:r>
      <w:r>
        <w:rPr>
          <w:rFonts w:hint="eastAsia"/>
          <w:spacing w:val="1"/>
        </w:rPr>
        <w:t>the characteristics of resource pooling, elastic scaling, on-demand service, and efficient collaboration, cloud computing has been deeply integrated with public security work. It drives the transformation of public security informatization from a "closed, decentralized, isolated, and single-dimensional" model to an "open, integrated, interconnected, and intelligent" paradigm, serving as a core pillar for enhancing policing efficiency and advancing the modernization of social governance. Its value carries both practical and strategic significance: at the practical level, the establishment of a unified public security cloud platform enables the aggregation and standardized management of diverse data types, providing robust data and computing power support for core scenarios such as crime combat and public security prevention and control; at the strategic level, as a core engine for fostering new-quality combat effectiveness in public security, it propels the transformation of policing concepts from experience-driven to data-driven, and from passive response to proactive prevention and control.</w:t>
      </w:r>
    </w:p>
    <w:p>
      <w:pPr>
        <w:pStyle w:val="2"/>
        <w:keepNext w:val="0"/>
        <w:keepLines w:val="0"/>
        <w:pageBreakBefore w:val="0"/>
        <w:widowControl/>
        <w:numPr>
          <w:ilvl w:val="0"/>
          <w:numId w:val="0"/>
        </w:numPr>
        <w:kinsoku w:val="0"/>
        <w:wordWrap/>
        <w:overflowPunct/>
        <w:topLinePunct w:val="0"/>
        <w:autoSpaceDE w:val="0"/>
        <w:autoSpaceDN w:val="0"/>
        <w:bidi w:val="0"/>
        <w:adjustRightInd w:val="0"/>
        <w:snapToGrid w:val="0"/>
        <w:spacing w:line="480" w:lineRule="auto"/>
        <w:jc w:val="left"/>
        <w:textAlignment w:val="baseline"/>
        <w:rPr>
          <w:rFonts w:hint="eastAsia"/>
          <w:spacing w:val="1"/>
        </w:rPr>
      </w:pPr>
      <w:r>
        <w:rPr>
          <w:rFonts w:hint="eastAsia"/>
          <w:spacing w:val="1"/>
        </w:rPr>
        <w:t>This literature review focuses on relevant research findings and practical experience at home and abroad over the past two decades. The literature sources include academic papers, dissertations, public security policy documents, and cloud platform construction and operation reports. The research scope covers core dimensions such as technological application, mechanism innovation, security assurance, and talent cultivation, comprehensively sorting out the research context and practical progress in this field.</w:t>
      </w:r>
    </w:p>
    <w:p>
      <w:pPr>
        <w:pStyle w:val="2"/>
        <w:keepNext w:val="0"/>
        <w:keepLines w:val="0"/>
        <w:pageBreakBefore w:val="0"/>
        <w:widowControl/>
        <w:numPr>
          <w:ilvl w:val="0"/>
          <w:numId w:val="0"/>
        </w:numPr>
        <w:kinsoku w:val="0"/>
        <w:wordWrap/>
        <w:overflowPunct/>
        <w:topLinePunct w:val="0"/>
        <w:autoSpaceDE w:val="0"/>
        <w:autoSpaceDN w:val="0"/>
        <w:bidi w:val="0"/>
        <w:adjustRightInd w:val="0"/>
        <w:snapToGrid w:val="0"/>
        <w:spacing w:line="480" w:lineRule="auto"/>
        <w:jc w:val="left"/>
        <w:textAlignment w:val="baseline"/>
        <w:rPr>
          <w:rFonts w:hint="eastAsia"/>
          <w:spacing w:val="1"/>
        </w:rPr>
      </w:pPr>
    </w:p>
    <w:p>
      <w:pPr>
        <w:pStyle w:val="2"/>
        <w:keepNext w:val="0"/>
        <w:keepLines w:val="0"/>
        <w:pageBreakBefore w:val="0"/>
        <w:widowControl/>
        <w:numPr>
          <w:ilvl w:val="0"/>
          <w:numId w:val="1"/>
        </w:numPr>
        <w:kinsoku w:val="0"/>
        <w:wordWrap/>
        <w:overflowPunct/>
        <w:topLinePunct w:val="0"/>
        <w:autoSpaceDE w:val="0"/>
        <w:autoSpaceDN w:val="0"/>
        <w:bidi w:val="0"/>
        <w:adjustRightInd w:val="0"/>
        <w:snapToGrid w:val="0"/>
        <w:spacing w:line="480" w:lineRule="auto"/>
        <w:ind w:left="425" w:leftChars="0" w:hanging="425" w:firstLineChars="0"/>
        <w:textAlignment w:val="baseline"/>
        <w:rPr>
          <w:b/>
          <w:bCs/>
          <w:sz w:val="22"/>
          <w:szCs w:val="22"/>
        </w:rPr>
      </w:pPr>
      <w:r>
        <w:rPr>
          <w:rFonts w:hint="eastAsia"/>
          <w:b/>
          <w:bCs/>
          <w:sz w:val="22"/>
          <w:szCs w:val="22"/>
        </w:rPr>
        <w:t>Theoretical Background</w:t>
      </w:r>
    </w:p>
    <w:p>
      <w:pPr>
        <w:pStyle w:val="2"/>
        <w:keepNext w:val="0"/>
        <w:keepLines w:val="0"/>
        <w:pageBreakBefore w:val="0"/>
        <w:widowControl/>
        <w:numPr>
          <w:ilvl w:val="1"/>
          <w:numId w:val="1"/>
        </w:numPr>
        <w:kinsoku w:val="0"/>
        <w:wordWrap/>
        <w:overflowPunct/>
        <w:topLinePunct w:val="0"/>
        <w:autoSpaceDE w:val="0"/>
        <w:autoSpaceDN w:val="0"/>
        <w:bidi w:val="0"/>
        <w:adjustRightInd w:val="0"/>
        <w:snapToGrid w:val="0"/>
        <w:spacing w:line="480" w:lineRule="auto"/>
        <w:ind w:left="567" w:leftChars="0" w:hanging="567" w:firstLineChars="0"/>
        <w:jc w:val="left"/>
        <w:textAlignment w:val="baseline"/>
        <w:rPr>
          <w:rFonts w:hint="eastAsia" w:eastAsia="宋体"/>
          <w:b/>
          <w:bCs/>
          <w:sz w:val="19"/>
          <w:szCs w:val="19"/>
          <w:lang w:val="en-US" w:eastAsia="zh-CN"/>
        </w:rPr>
      </w:pPr>
      <w:r>
        <w:rPr>
          <w:rFonts w:hint="eastAsia" w:eastAsia="宋体"/>
          <w:b/>
          <w:bCs/>
          <w:sz w:val="19"/>
          <w:szCs w:val="19"/>
          <w:lang w:val="en-US" w:eastAsia="zh-CN"/>
        </w:rPr>
        <w:t>Definition of Core Concepts</w:t>
      </w:r>
    </w:p>
    <w:p>
      <w:pPr>
        <w:pStyle w:val="2"/>
        <w:keepNext w:val="0"/>
        <w:keepLines w:val="0"/>
        <w:pageBreakBefore w:val="0"/>
        <w:widowControl/>
        <w:numPr>
          <w:ilvl w:val="2"/>
          <w:numId w:val="1"/>
        </w:numPr>
        <w:kinsoku w:val="0"/>
        <w:wordWrap/>
        <w:overflowPunct/>
        <w:topLinePunct w:val="0"/>
        <w:autoSpaceDE w:val="0"/>
        <w:autoSpaceDN w:val="0"/>
        <w:bidi w:val="0"/>
        <w:adjustRightInd w:val="0"/>
        <w:snapToGrid w:val="0"/>
        <w:spacing w:line="480" w:lineRule="auto"/>
        <w:ind w:left="709" w:leftChars="0" w:hanging="709" w:firstLineChars="0"/>
        <w:jc w:val="left"/>
        <w:textAlignment w:val="baseline"/>
        <w:rPr>
          <w:b/>
          <w:bCs/>
          <w:sz w:val="19"/>
          <w:szCs w:val="19"/>
        </w:rPr>
      </w:pPr>
      <w:r>
        <w:rPr>
          <w:rFonts w:hint="eastAsia"/>
          <w:b/>
          <w:bCs/>
          <w:spacing w:val="-2"/>
          <w:sz w:val="19"/>
          <w:szCs w:val="19"/>
          <w:lang w:val="en-US" w:eastAsia="zh-CN"/>
        </w:rPr>
        <w:t>Cloud Computing</w:t>
      </w:r>
    </w:p>
    <w:p>
      <w:pPr>
        <w:pStyle w:val="2"/>
        <w:keepNext w:val="0"/>
        <w:keepLines w:val="0"/>
        <w:pageBreakBefore w:val="0"/>
        <w:widowControl/>
        <w:numPr>
          <w:ilvl w:val="0"/>
          <w:numId w:val="0"/>
        </w:numPr>
        <w:kinsoku w:val="0"/>
        <w:wordWrap/>
        <w:overflowPunct/>
        <w:topLinePunct w:val="0"/>
        <w:autoSpaceDE w:val="0"/>
        <w:autoSpaceDN w:val="0"/>
        <w:bidi w:val="0"/>
        <w:adjustRightInd w:val="0"/>
        <w:snapToGrid w:val="0"/>
        <w:spacing w:line="480" w:lineRule="auto"/>
        <w:ind w:leftChars="0"/>
        <w:jc w:val="left"/>
        <w:textAlignment w:val="baseline"/>
        <w:rPr>
          <w:b w:val="0"/>
          <w:bCs w:val="0"/>
          <w:sz w:val="22"/>
          <w:szCs w:val="22"/>
        </w:rPr>
      </w:pPr>
      <w:r>
        <w:rPr>
          <w:rFonts w:hint="eastAsia"/>
          <w:spacing w:val="-2"/>
          <w:lang w:val="en-US" w:eastAsia="zh-CN"/>
        </w:rPr>
        <w:t>It is a service model integrating distributed computing, network storage, and virtualization technologies. Its core features are reflected in on-demand allocation, elastic scaling, resource pooling, and efficient collaboration. It can break the constraints of decentralized traditional hardware resources, providing fundamental technical support for large-scale storage of public security data, cross-departmental business collaboration, and dynamic resource allocation.</w:t>
      </w:r>
    </w:p>
    <w:p>
      <w:pPr>
        <w:pStyle w:val="2"/>
        <w:keepNext w:val="0"/>
        <w:keepLines w:val="0"/>
        <w:pageBreakBefore w:val="0"/>
        <w:widowControl/>
        <w:numPr>
          <w:ilvl w:val="2"/>
          <w:numId w:val="1"/>
        </w:numPr>
        <w:kinsoku w:val="0"/>
        <w:wordWrap/>
        <w:overflowPunct/>
        <w:topLinePunct w:val="0"/>
        <w:autoSpaceDE w:val="0"/>
        <w:autoSpaceDN w:val="0"/>
        <w:bidi w:val="0"/>
        <w:adjustRightInd w:val="0"/>
        <w:snapToGrid w:val="0"/>
        <w:spacing w:line="480" w:lineRule="auto"/>
        <w:ind w:left="709" w:leftChars="0" w:hanging="709" w:firstLineChars="0"/>
        <w:jc w:val="left"/>
        <w:textAlignment w:val="baseline"/>
        <w:rPr>
          <w:rFonts w:hint="eastAsia"/>
          <w:b/>
          <w:bCs/>
          <w:spacing w:val="-2"/>
          <w:sz w:val="19"/>
          <w:szCs w:val="19"/>
          <w:lang w:val="en-US" w:eastAsia="zh-CN"/>
        </w:rPr>
      </w:pPr>
      <w:r>
        <w:rPr>
          <w:rFonts w:hint="eastAsia"/>
          <w:b/>
          <w:bCs/>
          <w:spacing w:val="-2"/>
          <w:sz w:val="19"/>
          <w:szCs w:val="19"/>
          <w:lang w:val="en-US" w:eastAsia="zh-CN"/>
        </w:rPr>
        <w:t>Public Security Cloud Platform</w:t>
      </w:r>
    </w:p>
    <w:p>
      <w:pPr>
        <w:pStyle w:val="2"/>
        <w:keepNext w:val="0"/>
        <w:keepLines w:val="0"/>
        <w:pageBreakBefore w:val="0"/>
        <w:widowControl/>
        <w:numPr>
          <w:numId w:val="0"/>
        </w:numPr>
        <w:kinsoku w:val="0"/>
        <w:wordWrap/>
        <w:overflowPunct/>
        <w:topLinePunct w:val="0"/>
        <w:autoSpaceDE w:val="0"/>
        <w:autoSpaceDN w:val="0"/>
        <w:bidi w:val="0"/>
        <w:adjustRightInd w:val="0"/>
        <w:snapToGrid w:val="0"/>
        <w:spacing w:line="480" w:lineRule="auto"/>
        <w:ind w:leftChars="0"/>
        <w:jc w:val="left"/>
        <w:textAlignment w:val="baseline"/>
        <w:rPr>
          <w:rFonts w:hint="eastAsia"/>
          <w:b w:val="0"/>
          <w:bCs w:val="0"/>
          <w:sz w:val="19"/>
          <w:szCs w:val="19"/>
        </w:rPr>
      </w:pPr>
      <w:r>
        <w:rPr>
          <w:rFonts w:hint="eastAsia"/>
          <w:b w:val="0"/>
          <w:bCs w:val="0"/>
          <w:sz w:val="19"/>
          <w:szCs w:val="19"/>
        </w:rPr>
        <w:t>It is a practical informatization application platform built on cloud computing technologies. Through its four-tier architecture consisting of the infrastructure layer, data service layer, platform service layer, and application service layer, it realizes the aggregation, integration, standardized management, secure sharing, and intelligent analysis of internal public security business data and multi-source social data, forming an integrated support system of "Data - Information - Knowledge - Practical Application".</w:t>
      </w:r>
    </w:p>
    <w:p>
      <w:pPr>
        <w:pStyle w:val="2"/>
        <w:keepNext w:val="0"/>
        <w:keepLines w:val="0"/>
        <w:pageBreakBefore w:val="0"/>
        <w:widowControl/>
        <w:numPr>
          <w:ilvl w:val="2"/>
          <w:numId w:val="1"/>
        </w:numPr>
        <w:kinsoku w:val="0"/>
        <w:wordWrap/>
        <w:overflowPunct/>
        <w:topLinePunct w:val="0"/>
        <w:autoSpaceDE w:val="0"/>
        <w:autoSpaceDN w:val="0"/>
        <w:bidi w:val="0"/>
        <w:adjustRightInd w:val="0"/>
        <w:snapToGrid w:val="0"/>
        <w:spacing w:line="480" w:lineRule="auto"/>
        <w:ind w:left="709" w:leftChars="0" w:hanging="709" w:firstLineChars="0"/>
        <w:jc w:val="left"/>
        <w:textAlignment w:val="baseline"/>
        <w:rPr>
          <w:rFonts w:hint="eastAsia"/>
          <w:b/>
          <w:bCs/>
          <w:spacing w:val="-2"/>
          <w:sz w:val="19"/>
          <w:szCs w:val="19"/>
          <w:lang w:val="en-US" w:eastAsia="zh-CN"/>
        </w:rPr>
      </w:pPr>
      <w:r>
        <w:rPr>
          <w:rFonts w:hint="eastAsia"/>
          <w:b/>
          <w:bCs/>
          <w:spacing w:val="-2"/>
          <w:sz w:val="19"/>
          <w:szCs w:val="19"/>
          <w:lang w:val="en-US" w:eastAsia="zh-CN"/>
        </w:rPr>
        <w:t>Smart Policing</w:t>
      </w:r>
    </w:p>
    <w:p>
      <w:pPr>
        <w:pStyle w:val="2"/>
        <w:keepNext w:val="0"/>
        <w:keepLines w:val="0"/>
        <w:pageBreakBefore w:val="0"/>
        <w:widowControl/>
        <w:numPr>
          <w:numId w:val="0"/>
        </w:numPr>
        <w:kinsoku w:val="0"/>
        <w:wordWrap/>
        <w:overflowPunct/>
        <w:topLinePunct w:val="0"/>
        <w:autoSpaceDE w:val="0"/>
        <w:autoSpaceDN w:val="0"/>
        <w:bidi w:val="0"/>
        <w:adjustRightInd w:val="0"/>
        <w:snapToGrid w:val="0"/>
        <w:spacing w:line="480" w:lineRule="auto"/>
        <w:jc w:val="left"/>
        <w:textAlignment w:val="baseline"/>
        <w:rPr>
          <w:b w:val="0"/>
          <w:bCs w:val="0"/>
          <w:sz w:val="19"/>
          <w:szCs w:val="19"/>
        </w:rPr>
      </w:pPr>
      <w:r>
        <w:rPr>
          <w:rFonts w:hint="eastAsia"/>
          <w:b w:val="0"/>
          <w:bCs w:val="0"/>
          <w:sz w:val="19"/>
          <w:szCs w:val="19"/>
        </w:rPr>
        <w:t>It is a modern policing mode driven by core technologies including cloud computing and big data. Emphasizing data-driven approaches and intelligent empowerment, it promotes the transformation of policing work from passive response to proactive prevention and control, from experience-driven decision-making to science-based decision-making, and from decentralized operations to collaborative governance. It represents the advanced stage of the development of public security informatization.</w:t>
      </w:r>
    </w:p>
    <w:p>
      <w:pPr>
        <w:pStyle w:val="2"/>
        <w:keepNext w:val="0"/>
        <w:keepLines w:val="0"/>
        <w:pageBreakBefore w:val="0"/>
        <w:widowControl/>
        <w:numPr>
          <w:ilvl w:val="2"/>
          <w:numId w:val="1"/>
        </w:numPr>
        <w:kinsoku w:val="0"/>
        <w:wordWrap/>
        <w:overflowPunct/>
        <w:topLinePunct w:val="0"/>
        <w:autoSpaceDE w:val="0"/>
        <w:autoSpaceDN w:val="0"/>
        <w:bidi w:val="0"/>
        <w:adjustRightInd w:val="0"/>
        <w:snapToGrid w:val="0"/>
        <w:spacing w:line="480" w:lineRule="auto"/>
        <w:ind w:left="709" w:leftChars="0" w:hanging="709" w:firstLineChars="0"/>
        <w:jc w:val="left"/>
        <w:textAlignment w:val="baseline"/>
        <w:rPr>
          <w:rFonts w:hint="eastAsia"/>
          <w:b/>
          <w:bCs/>
          <w:spacing w:val="-2"/>
          <w:sz w:val="19"/>
          <w:szCs w:val="19"/>
          <w:lang w:val="en-US" w:eastAsia="zh-CN"/>
        </w:rPr>
      </w:pPr>
      <w:r>
        <w:rPr>
          <w:rFonts w:hint="eastAsia"/>
          <w:b/>
          <w:bCs/>
          <w:spacing w:val="-2"/>
          <w:sz w:val="19"/>
          <w:szCs w:val="19"/>
          <w:lang w:val="en-US" w:eastAsia="zh-CN"/>
        </w:rPr>
        <w:t>Public Security Data Governance</w:t>
      </w:r>
    </w:p>
    <w:p>
      <w:pPr>
        <w:pStyle w:val="2"/>
        <w:keepNext w:val="0"/>
        <w:keepLines w:val="0"/>
        <w:pageBreakBefore w:val="0"/>
        <w:widowControl/>
        <w:numPr>
          <w:numId w:val="0"/>
        </w:numPr>
        <w:kinsoku w:val="0"/>
        <w:wordWrap/>
        <w:overflowPunct/>
        <w:topLinePunct w:val="0"/>
        <w:autoSpaceDE w:val="0"/>
        <w:autoSpaceDN w:val="0"/>
        <w:bidi w:val="0"/>
        <w:adjustRightInd w:val="0"/>
        <w:snapToGrid w:val="0"/>
        <w:spacing w:line="480" w:lineRule="auto"/>
        <w:jc w:val="left"/>
        <w:textAlignment w:val="baseline"/>
        <w:rPr>
          <w:b w:val="0"/>
          <w:bCs w:val="0"/>
          <w:sz w:val="22"/>
          <w:szCs w:val="22"/>
        </w:rPr>
      </w:pPr>
      <w:r>
        <w:rPr>
          <w:rFonts w:hint="eastAsia"/>
          <w:b w:val="0"/>
          <w:bCs w:val="0"/>
          <w:sz w:val="19"/>
          <w:szCs w:val="19"/>
        </w:rPr>
        <w:t>It refers to the full-process management and control based on the data lifecycle, covering key links such as data collection, cleaning, storage, sharing, application, and security. By formulating unified standards, standardizing operation procedures, and strengthening quality control, it ensures the completeness, accuracy, and usability of data. It serves as the core prerequisite for cloud computing to give full play to its value in the public security domain</w:t>
      </w:r>
      <w:r>
        <w:rPr>
          <w:rFonts w:hint="eastAsia" w:eastAsia="宋体"/>
          <w:b w:val="0"/>
          <w:bCs w:val="0"/>
          <w:sz w:val="19"/>
          <w:szCs w:val="19"/>
          <w:lang w:val="en-US" w:eastAsia="zh-CN"/>
        </w:rPr>
        <w:t>.</w:t>
      </w:r>
    </w:p>
    <w:p>
      <w:pPr>
        <w:pStyle w:val="2"/>
        <w:keepNext w:val="0"/>
        <w:keepLines w:val="0"/>
        <w:pageBreakBefore w:val="0"/>
        <w:widowControl/>
        <w:numPr>
          <w:ilvl w:val="1"/>
          <w:numId w:val="1"/>
        </w:numPr>
        <w:kinsoku w:val="0"/>
        <w:wordWrap/>
        <w:overflowPunct/>
        <w:topLinePunct w:val="0"/>
        <w:autoSpaceDE w:val="0"/>
        <w:autoSpaceDN w:val="0"/>
        <w:bidi w:val="0"/>
        <w:adjustRightInd w:val="0"/>
        <w:snapToGrid w:val="0"/>
        <w:spacing w:line="480" w:lineRule="auto"/>
        <w:ind w:left="567" w:leftChars="0" w:hanging="567" w:firstLineChars="0"/>
        <w:jc w:val="left"/>
        <w:textAlignment w:val="baseline"/>
        <w:rPr>
          <w:rFonts w:hint="eastAsia" w:eastAsia="宋体"/>
          <w:b/>
          <w:bCs/>
          <w:sz w:val="19"/>
          <w:szCs w:val="19"/>
          <w:lang w:val="en-US" w:eastAsia="zh-CN"/>
        </w:rPr>
      </w:pPr>
      <w:r>
        <w:rPr>
          <w:rFonts w:hint="eastAsia" w:eastAsia="宋体"/>
          <w:b/>
          <w:bCs/>
          <w:sz w:val="19"/>
          <w:szCs w:val="19"/>
          <w:lang w:val="en-US" w:eastAsia="zh-CN"/>
        </w:rPr>
        <w:t>Core Theoretical Foundations</w:t>
      </w:r>
    </w:p>
    <w:p>
      <w:pPr>
        <w:pStyle w:val="2"/>
        <w:keepNext w:val="0"/>
        <w:keepLines w:val="0"/>
        <w:pageBreakBefore w:val="0"/>
        <w:widowControl/>
        <w:kinsoku w:val="0"/>
        <w:wordWrap/>
        <w:overflowPunct/>
        <w:topLinePunct w:val="0"/>
        <w:autoSpaceDE w:val="0"/>
        <w:autoSpaceDN w:val="0"/>
        <w:bidi w:val="0"/>
        <w:adjustRightInd w:val="0"/>
        <w:snapToGrid w:val="0"/>
        <w:spacing w:before="54" w:line="480" w:lineRule="auto"/>
        <w:ind w:right="795"/>
        <w:jc w:val="both"/>
        <w:textAlignment w:val="baseline"/>
        <w:rPr>
          <w:rFonts w:hint="eastAsia"/>
          <w:spacing w:val="-2"/>
          <w:lang w:val="en-US" w:eastAsia="zh-CN"/>
        </w:rPr>
      </w:pPr>
      <w:r>
        <w:rPr>
          <w:rFonts w:hint="eastAsia"/>
          <w:b/>
          <w:bCs/>
          <w:spacing w:val="-2"/>
        </w:rPr>
        <w:t>Theor</w:t>
      </w:r>
      <w:r>
        <w:rPr>
          <w:rFonts w:hint="eastAsia"/>
          <w:b/>
          <w:bCs/>
          <w:spacing w:val="-2"/>
          <w:lang w:val="en-US" w:eastAsia="zh-CN"/>
        </w:rPr>
        <w:t xml:space="preserve">em 1. </w:t>
      </w:r>
      <w:r>
        <w:rPr>
          <w:rFonts w:hint="eastAsia"/>
          <w:spacing w:val="-2"/>
          <w:lang w:val="en-US" w:eastAsia="zh-CN"/>
        </w:rPr>
        <w:t xml:space="preserve"> Originating in the late 1990s, its core is to promote organizational restructuring and process optimization of public sectors through information technology, and build a flat management mode. This theory provides theoretical support for public security cloud platforms to break hierarchical barriers, optimize policing processes, and improve governance efficiency, which aligns with the demand for the transformation of public security informatization from "decentralized and isolated" to "integrated and intelligent".</w:t>
      </w:r>
    </w:p>
    <w:p>
      <w:pPr>
        <w:pStyle w:val="2"/>
        <w:keepNext w:val="0"/>
        <w:keepLines w:val="0"/>
        <w:pageBreakBefore w:val="0"/>
        <w:widowControl/>
        <w:kinsoku w:val="0"/>
        <w:wordWrap/>
        <w:overflowPunct/>
        <w:topLinePunct w:val="0"/>
        <w:autoSpaceDE w:val="0"/>
        <w:autoSpaceDN w:val="0"/>
        <w:bidi w:val="0"/>
        <w:adjustRightInd w:val="0"/>
        <w:snapToGrid w:val="0"/>
        <w:spacing w:before="54" w:line="480" w:lineRule="auto"/>
        <w:ind w:right="795"/>
        <w:jc w:val="both"/>
        <w:textAlignment w:val="baseline"/>
        <w:rPr>
          <w:rFonts w:hint="eastAsia"/>
          <w:spacing w:val="-2"/>
          <w:lang w:val="en-US" w:eastAsia="zh-CN"/>
        </w:rPr>
      </w:pPr>
      <w:r>
        <w:rPr>
          <w:rFonts w:hint="eastAsia"/>
          <w:b/>
          <w:bCs/>
          <w:spacing w:val="-2"/>
          <w:lang w:val="en-US" w:eastAsia="zh-CN"/>
        </w:rPr>
        <w:t xml:space="preserve">Theorem 2.  </w:t>
      </w:r>
      <w:r>
        <w:rPr>
          <w:rFonts w:hint="eastAsia"/>
          <w:spacing w:val="-2"/>
          <w:lang w:val="en-US" w:eastAsia="zh-CN"/>
        </w:rPr>
        <w:t>Collaborative Governance Theory: It advocates that multiple subjects participate in public affairs collaboratively with good governance as the goal, emphasizing resource sharing and efficient collaboration through equal consultation and division of powers and responsibilities. It provides a theoretical basis for public security cloud platforms to break cross-departmental and cross-regional data silos, and promote collaborative linkage among various police departments within the public security system, as well as with other government departments and social organizations.</w:t>
      </w:r>
    </w:p>
    <w:p>
      <w:pPr>
        <w:pStyle w:val="2"/>
        <w:keepNext w:val="0"/>
        <w:keepLines w:val="0"/>
        <w:pageBreakBefore w:val="0"/>
        <w:widowControl/>
        <w:kinsoku w:val="0"/>
        <w:wordWrap/>
        <w:overflowPunct/>
        <w:topLinePunct w:val="0"/>
        <w:autoSpaceDE w:val="0"/>
        <w:autoSpaceDN w:val="0"/>
        <w:bidi w:val="0"/>
        <w:adjustRightInd w:val="0"/>
        <w:snapToGrid w:val="0"/>
        <w:spacing w:before="54" w:line="480" w:lineRule="auto"/>
        <w:ind w:right="795"/>
        <w:jc w:val="both"/>
        <w:textAlignment w:val="baseline"/>
        <w:rPr>
          <w:rFonts w:hint="eastAsia"/>
          <w:spacing w:val="-2"/>
          <w:lang w:val="en-US" w:eastAsia="zh-CN"/>
        </w:rPr>
      </w:pPr>
      <w:r>
        <w:rPr>
          <w:rFonts w:hint="eastAsia"/>
          <w:b/>
          <w:bCs/>
          <w:spacing w:val="-2"/>
          <w:lang w:val="en-US" w:eastAsia="zh-CN"/>
        </w:rPr>
        <w:t>Theorem 3.</w:t>
      </w:r>
      <w:r>
        <w:rPr>
          <w:rFonts w:hint="eastAsia"/>
          <w:spacing w:val="-2"/>
          <w:lang w:val="en-US" w:eastAsia="zh-CN"/>
        </w:rPr>
        <w:t xml:space="preserve">  New-Quality Productive Forces Theory: Focusing on the transformative role of technological innovation in productive forces, it emphasizes promoting qualitative leapfrogging of productive forces through new technologies, new concepts, and new mechanisms. This theory provides theoretical guidance for cloud computing to drive the cultivation of new-quality combat effectiveness in public security (characterized by advanced technical tools, innovative policing concepts, and optimized operation mechanisms), clarifying the core position of technological innovation in the process of public security modernization.</w:t>
      </w:r>
    </w:p>
    <w:p>
      <w:pPr>
        <w:pStyle w:val="2"/>
        <w:keepNext w:val="0"/>
        <w:keepLines w:val="0"/>
        <w:pageBreakBefore w:val="0"/>
        <w:widowControl/>
        <w:kinsoku w:val="0"/>
        <w:wordWrap/>
        <w:overflowPunct/>
        <w:topLinePunct w:val="0"/>
        <w:autoSpaceDE w:val="0"/>
        <w:autoSpaceDN w:val="0"/>
        <w:bidi w:val="0"/>
        <w:adjustRightInd w:val="0"/>
        <w:snapToGrid w:val="0"/>
        <w:spacing w:before="54" w:line="480" w:lineRule="auto"/>
        <w:ind w:right="795"/>
        <w:jc w:val="both"/>
        <w:textAlignment w:val="baseline"/>
        <w:rPr>
          <w:rFonts w:hint="eastAsia"/>
          <w:spacing w:val="-2"/>
          <w:lang w:val="en-US" w:eastAsia="zh-CN"/>
        </w:rPr>
      </w:pPr>
      <w:r>
        <w:rPr>
          <w:rFonts w:hint="eastAsia"/>
          <w:b/>
          <w:bCs/>
          <w:spacing w:val="-2"/>
          <w:lang w:val="en-US" w:eastAsia="zh-CN"/>
        </w:rPr>
        <w:t xml:space="preserve">Theorem 4. </w:t>
      </w:r>
      <w:r>
        <w:rPr>
          <w:rFonts w:hint="eastAsia"/>
          <w:spacing w:val="-2"/>
          <w:lang w:val="en-US" w:eastAsia="zh-CN"/>
        </w:rPr>
        <w:t xml:space="preserve"> Data Security Theory: It covers core elements such as zero-trust architecture, full-lifecycle risk management, and security compliance, emphasizing the protection of data security through technical defense, institutional norms, and process control. It is an important guarantee for the secure application of cloud computing in the public security domain, providing a systematic theoretical framework for public security cloud platforms to guard against risks such as data leakage and cyber attacks.</w:t>
      </w:r>
    </w:p>
    <w:p>
      <w:pPr>
        <w:pStyle w:val="2"/>
        <w:keepNext w:val="0"/>
        <w:keepLines w:val="0"/>
        <w:pageBreakBefore w:val="0"/>
        <w:widowControl/>
        <w:numPr>
          <w:numId w:val="0"/>
        </w:numPr>
        <w:kinsoku w:val="0"/>
        <w:wordWrap/>
        <w:overflowPunct/>
        <w:topLinePunct w:val="0"/>
        <w:autoSpaceDE w:val="0"/>
        <w:autoSpaceDN w:val="0"/>
        <w:bidi w:val="0"/>
        <w:adjustRightInd w:val="0"/>
        <w:snapToGrid w:val="0"/>
        <w:spacing w:line="480" w:lineRule="auto"/>
        <w:jc w:val="left"/>
        <w:textAlignment w:val="baseline"/>
        <w:rPr>
          <w:b/>
          <w:bCs/>
          <w:sz w:val="22"/>
          <w:szCs w:val="22"/>
        </w:rPr>
      </w:pPr>
    </w:p>
    <w:p>
      <w:pPr>
        <w:pStyle w:val="2"/>
        <w:keepNext w:val="0"/>
        <w:keepLines w:val="0"/>
        <w:pageBreakBefore w:val="0"/>
        <w:widowControl/>
        <w:numPr>
          <w:ilvl w:val="0"/>
          <w:numId w:val="1"/>
        </w:numPr>
        <w:kinsoku w:val="0"/>
        <w:wordWrap/>
        <w:overflowPunct/>
        <w:topLinePunct w:val="0"/>
        <w:autoSpaceDE w:val="0"/>
        <w:autoSpaceDN w:val="0"/>
        <w:bidi w:val="0"/>
        <w:adjustRightInd w:val="0"/>
        <w:snapToGrid w:val="0"/>
        <w:spacing w:line="480" w:lineRule="auto"/>
        <w:ind w:left="425" w:leftChars="0" w:hanging="425" w:firstLineChars="0"/>
        <w:textAlignment w:val="baseline"/>
        <w:rPr>
          <w:b/>
          <w:bCs/>
          <w:sz w:val="22"/>
          <w:szCs w:val="22"/>
        </w:rPr>
      </w:pPr>
      <w:r>
        <w:rPr>
          <w:rFonts w:hint="eastAsia"/>
          <w:b/>
          <w:bCs/>
          <w:sz w:val="22"/>
          <w:szCs w:val="22"/>
        </w:rPr>
        <w:t>Current Research Status</w:t>
      </w:r>
    </w:p>
    <w:p>
      <w:pPr>
        <w:pStyle w:val="2"/>
        <w:keepNext w:val="0"/>
        <w:keepLines w:val="0"/>
        <w:pageBreakBefore w:val="0"/>
        <w:widowControl/>
        <w:numPr>
          <w:ilvl w:val="1"/>
          <w:numId w:val="1"/>
        </w:numPr>
        <w:kinsoku w:val="0"/>
        <w:wordWrap/>
        <w:overflowPunct/>
        <w:topLinePunct w:val="0"/>
        <w:autoSpaceDE w:val="0"/>
        <w:autoSpaceDN w:val="0"/>
        <w:bidi w:val="0"/>
        <w:adjustRightInd w:val="0"/>
        <w:snapToGrid w:val="0"/>
        <w:spacing w:line="480" w:lineRule="auto"/>
        <w:ind w:left="567" w:leftChars="0" w:hanging="567" w:firstLineChars="0"/>
        <w:jc w:val="left"/>
        <w:textAlignment w:val="baseline"/>
        <w:rPr>
          <w:b/>
          <w:bCs/>
          <w:sz w:val="19"/>
          <w:szCs w:val="19"/>
        </w:rPr>
      </w:pPr>
      <w:r>
        <w:rPr>
          <w:rFonts w:hint="eastAsia"/>
          <w:b/>
          <w:bCs/>
          <w:sz w:val="19"/>
          <w:szCs w:val="19"/>
        </w:rPr>
        <w:t>Overseas Research Status</w:t>
      </w:r>
    </w:p>
    <w:p>
      <w:pPr>
        <w:pStyle w:val="2"/>
        <w:keepNext w:val="0"/>
        <w:keepLines w:val="0"/>
        <w:pageBreakBefore w:val="0"/>
        <w:widowControl/>
        <w:kinsoku w:val="0"/>
        <w:wordWrap/>
        <w:overflowPunct/>
        <w:topLinePunct w:val="0"/>
        <w:autoSpaceDE w:val="0"/>
        <w:autoSpaceDN w:val="0"/>
        <w:bidi w:val="0"/>
        <w:adjustRightInd w:val="0"/>
        <w:snapToGrid w:val="0"/>
        <w:spacing w:before="54" w:line="480" w:lineRule="auto"/>
        <w:ind w:right="795"/>
        <w:jc w:val="both"/>
        <w:textAlignment w:val="baseline"/>
        <w:rPr>
          <w:rFonts w:hint="eastAsia"/>
          <w:spacing w:val="-2"/>
          <w:lang w:val="en-US" w:eastAsia="zh-CN"/>
        </w:rPr>
      </w:pPr>
      <w:r>
        <w:rPr>
          <w:rFonts w:hint="eastAsia"/>
          <w:spacing w:val="-2"/>
          <w:lang w:val="en-US" w:eastAsia="zh-CN"/>
        </w:rPr>
        <w:t>Overseas research on the application of cloud computing in the public security domain started relatively early, with in-depth practical explorations. In terms of technological application, developed countries such as the United States and the United Kingdom took the lead in integrating cloud computing with policing work. Systems like the CompStat system of the New York Police Department (NYPD) and the UK National Intelligence Model both rely on cloud computing to realize the integration of crime data and predictive prevention and control, improving the scientificity of policing decision-making through data correlation analysis.</w:t>
      </w:r>
    </w:p>
    <w:p>
      <w:pPr>
        <w:pStyle w:val="2"/>
        <w:keepNext w:val="0"/>
        <w:keepLines w:val="0"/>
        <w:pageBreakBefore w:val="0"/>
        <w:widowControl/>
        <w:kinsoku w:val="0"/>
        <w:wordWrap/>
        <w:overflowPunct/>
        <w:topLinePunct w:val="0"/>
        <w:autoSpaceDE w:val="0"/>
        <w:autoSpaceDN w:val="0"/>
        <w:bidi w:val="0"/>
        <w:adjustRightInd w:val="0"/>
        <w:snapToGrid w:val="0"/>
        <w:spacing w:before="54" w:line="480" w:lineRule="auto"/>
        <w:ind w:right="795"/>
        <w:jc w:val="both"/>
        <w:textAlignment w:val="baseline"/>
        <w:rPr>
          <w:rFonts w:hint="eastAsia"/>
          <w:spacing w:val="-2"/>
          <w:lang w:val="en-US" w:eastAsia="zh-CN"/>
        </w:rPr>
      </w:pPr>
      <w:r>
        <w:rPr>
          <w:rFonts w:hint="eastAsia"/>
          <w:spacing w:val="-2"/>
          <w:lang w:val="en-US" w:eastAsia="zh-CN"/>
        </w:rPr>
        <w:t>At the level of data governance and collaboration, the research focuses on constructing cross-departmental data sharing mechanisms, with emphasis on regulating data circulation through legal frameworks. For example, the U.S. Border Patrol has built a multi-department data collaborative governance platform based on cloud computing technologies, addressing the long-standing issue of information silos.</w:t>
      </w:r>
    </w:p>
    <w:p>
      <w:pPr>
        <w:pStyle w:val="2"/>
        <w:keepNext w:val="0"/>
        <w:keepLines w:val="0"/>
        <w:pageBreakBefore w:val="0"/>
        <w:widowControl/>
        <w:kinsoku w:val="0"/>
        <w:wordWrap/>
        <w:overflowPunct/>
        <w:topLinePunct w:val="0"/>
        <w:autoSpaceDE w:val="0"/>
        <w:autoSpaceDN w:val="0"/>
        <w:bidi w:val="0"/>
        <w:adjustRightInd w:val="0"/>
        <w:snapToGrid w:val="0"/>
        <w:spacing w:before="54" w:line="480" w:lineRule="auto"/>
        <w:ind w:right="795"/>
        <w:jc w:val="both"/>
        <w:textAlignment w:val="baseline"/>
        <w:rPr>
          <w:rFonts w:hint="eastAsia"/>
          <w:spacing w:val="-2"/>
          <w:lang w:val="en-US" w:eastAsia="zh-CN"/>
        </w:rPr>
      </w:pPr>
      <w:r>
        <w:rPr>
          <w:rFonts w:hint="eastAsia"/>
          <w:spacing w:val="-2"/>
          <w:lang w:val="en-US" w:eastAsia="zh-CN"/>
        </w:rPr>
        <w:t>Research on security and privacy protection centers on fields such as access control, log auditing, and supply chain security, focusing on preventing data leakage risks through technical measures and institutional norms.</w:t>
      </w:r>
    </w:p>
    <w:p>
      <w:pPr>
        <w:pStyle w:val="2"/>
        <w:keepNext w:val="0"/>
        <w:keepLines w:val="0"/>
        <w:pageBreakBefore w:val="0"/>
        <w:widowControl/>
        <w:kinsoku w:val="0"/>
        <w:wordWrap/>
        <w:overflowPunct/>
        <w:topLinePunct w:val="0"/>
        <w:autoSpaceDE w:val="0"/>
        <w:autoSpaceDN w:val="0"/>
        <w:bidi w:val="0"/>
        <w:adjustRightInd w:val="0"/>
        <w:snapToGrid w:val="0"/>
        <w:spacing w:before="54" w:line="480" w:lineRule="auto"/>
        <w:ind w:right="795"/>
        <w:jc w:val="both"/>
        <w:textAlignment w:val="baseline"/>
        <w:rPr>
          <w:rFonts w:hint="eastAsia"/>
          <w:b/>
          <w:bCs/>
          <w:sz w:val="19"/>
          <w:szCs w:val="19"/>
        </w:rPr>
      </w:pPr>
      <w:r>
        <w:rPr>
          <w:rFonts w:hint="eastAsia"/>
          <w:spacing w:val="-2"/>
          <w:lang w:val="en-US" w:eastAsia="zh-CN"/>
        </w:rPr>
        <w:t>In terms of development trends, priority is given to the integrated application of artificial intelligence and cloud computing, with active exploration of the implementation paths of cutting-edge technologies such as digital twins and high-dynamic scenario perception in public security practical operations.</w:t>
      </w:r>
    </w:p>
    <w:p>
      <w:pPr>
        <w:pStyle w:val="2"/>
        <w:keepNext w:val="0"/>
        <w:keepLines w:val="0"/>
        <w:pageBreakBefore w:val="0"/>
        <w:widowControl/>
        <w:numPr>
          <w:ilvl w:val="1"/>
          <w:numId w:val="1"/>
        </w:numPr>
        <w:kinsoku w:val="0"/>
        <w:wordWrap/>
        <w:overflowPunct/>
        <w:topLinePunct w:val="0"/>
        <w:autoSpaceDE w:val="0"/>
        <w:autoSpaceDN w:val="0"/>
        <w:bidi w:val="0"/>
        <w:adjustRightInd w:val="0"/>
        <w:snapToGrid w:val="0"/>
        <w:spacing w:line="480" w:lineRule="auto"/>
        <w:ind w:left="567" w:leftChars="0" w:hanging="567" w:firstLineChars="0"/>
        <w:jc w:val="left"/>
        <w:textAlignment w:val="baseline"/>
        <w:rPr>
          <w:b/>
          <w:bCs/>
          <w:sz w:val="19"/>
          <w:szCs w:val="19"/>
        </w:rPr>
      </w:pPr>
      <w:r>
        <w:rPr>
          <w:rFonts w:hint="eastAsia"/>
          <w:b/>
          <w:bCs/>
          <w:sz w:val="19"/>
          <w:szCs w:val="19"/>
        </w:rPr>
        <w:t>Domestic Research Status</w:t>
      </w:r>
    </w:p>
    <w:p>
      <w:pPr>
        <w:pStyle w:val="2"/>
        <w:keepNext w:val="0"/>
        <w:keepLines w:val="0"/>
        <w:pageBreakBefore w:val="0"/>
        <w:widowControl/>
        <w:numPr>
          <w:ilvl w:val="2"/>
          <w:numId w:val="1"/>
        </w:numPr>
        <w:kinsoku w:val="0"/>
        <w:wordWrap/>
        <w:overflowPunct/>
        <w:topLinePunct w:val="0"/>
        <w:autoSpaceDE w:val="0"/>
        <w:autoSpaceDN w:val="0"/>
        <w:bidi w:val="0"/>
        <w:adjustRightInd w:val="0"/>
        <w:snapToGrid w:val="0"/>
        <w:spacing w:line="480" w:lineRule="auto"/>
        <w:ind w:left="709" w:leftChars="0" w:hanging="709" w:firstLineChars="0"/>
        <w:jc w:val="left"/>
        <w:textAlignment w:val="baseline"/>
        <w:rPr>
          <w:rFonts w:hint="eastAsia"/>
          <w:b/>
          <w:bCs/>
          <w:sz w:val="19"/>
          <w:szCs w:val="19"/>
        </w:rPr>
      </w:pPr>
      <w:r>
        <w:rPr>
          <w:rFonts w:hint="eastAsia"/>
          <w:b/>
          <w:bCs/>
          <w:sz w:val="19"/>
          <w:szCs w:val="19"/>
        </w:rPr>
        <w:t>Technical Application Dimension</w:t>
      </w:r>
    </w:p>
    <w:p>
      <w:pPr>
        <w:pStyle w:val="2"/>
        <w:keepNext w:val="0"/>
        <w:keepLines w:val="0"/>
        <w:pageBreakBefore w:val="0"/>
        <w:widowControl/>
        <w:kinsoku w:val="0"/>
        <w:wordWrap/>
        <w:overflowPunct/>
        <w:topLinePunct w:val="0"/>
        <w:autoSpaceDE w:val="0"/>
        <w:autoSpaceDN w:val="0"/>
        <w:bidi w:val="0"/>
        <w:adjustRightInd w:val="0"/>
        <w:snapToGrid w:val="0"/>
        <w:spacing w:before="54" w:line="480" w:lineRule="auto"/>
        <w:ind w:right="795"/>
        <w:jc w:val="both"/>
        <w:textAlignment w:val="baseline"/>
        <w:rPr>
          <w:rFonts w:hint="eastAsia"/>
          <w:spacing w:val="-2"/>
          <w:lang w:val="en-US" w:eastAsia="zh-CN"/>
        </w:rPr>
      </w:pPr>
      <w:r>
        <w:rPr>
          <w:rFonts w:hint="eastAsia"/>
          <w:spacing w:val="-2"/>
          <w:lang w:val="en-US" w:eastAsia="zh-CN"/>
        </w:rPr>
        <w:t>The construction of public security cloud platforms revolves around the three pillars of infrastructure cloudification, data resource integration, and application service integration. For instance, the Wuhan Public Security Cloud Platform has achieved the aggregation of 70 billion data entries and the deployment of over 500 types of data services, forming a well-established four-tier architecture system.</w:t>
      </w:r>
    </w:p>
    <w:p>
      <w:pPr>
        <w:pStyle w:val="2"/>
        <w:keepNext w:val="0"/>
        <w:keepLines w:val="0"/>
        <w:pageBreakBefore w:val="0"/>
        <w:widowControl/>
        <w:kinsoku w:val="0"/>
        <w:wordWrap/>
        <w:overflowPunct/>
        <w:topLinePunct w:val="0"/>
        <w:autoSpaceDE w:val="0"/>
        <w:autoSpaceDN w:val="0"/>
        <w:bidi w:val="0"/>
        <w:adjustRightInd w:val="0"/>
        <w:snapToGrid w:val="0"/>
        <w:spacing w:before="54" w:line="480" w:lineRule="auto"/>
        <w:ind w:right="795"/>
        <w:jc w:val="both"/>
        <w:textAlignment w:val="baseline"/>
        <w:rPr>
          <w:rFonts w:hint="eastAsia"/>
          <w:spacing w:val="-2"/>
          <w:lang w:val="en-US" w:eastAsia="zh-CN"/>
        </w:rPr>
      </w:pPr>
      <w:r>
        <w:rPr>
          <w:rFonts w:hint="eastAsia"/>
          <w:spacing w:val="-2"/>
          <w:lang w:val="en-US" w:eastAsia="zh-CN"/>
        </w:rPr>
        <w:t>Remarkable achievements have been made in core scenario applications:</w:t>
      </w:r>
    </w:p>
    <w:p>
      <w:pPr>
        <w:pStyle w:val="2"/>
        <w:keepNext w:val="0"/>
        <w:keepLines w:val="0"/>
        <w:pageBreakBefore w:val="0"/>
        <w:widowControl/>
        <w:numPr>
          <w:ilvl w:val="0"/>
          <w:numId w:val="2"/>
        </w:numPr>
        <w:kinsoku w:val="0"/>
        <w:wordWrap/>
        <w:overflowPunct/>
        <w:topLinePunct w:val="0"/>
        <w:autoSpaceDE w:val="0"/>
        <w:autoSpaceDN w:val="0"/>
        <w:bidi w:val="0"/>
        <w:adjustRightInd w:val="0"/>
        <w:snapToGrid w:val="0"/>
        <w:spacing w:before="54" w:line="480" w:lineRule="auto"/>
        <w:ind w:left="425" w:leftChars="0" w:right="795" w:rightChars="0" w:firstLine="0" w:firstLineChars="0"/>
        <w:jc w:val="both"/>
        <w:textAlignment w:val="baseline"/>
        <w:rPr>
          <w:rFonts w:hint="eastAsia"/>
          <w:spacing w:val="-2"/>
          <w:lang w:val="en-US" w:eastAsia="zh-CN"/>
        </w:rPr>
      </w:pPr>
      <w:r>
        <w:rPr>
          <w:rFonts w:hint="eastAsia"/>
          <w:spacing w:val="-2"/>
          <w:lang w:val="en-US" w:eastAsia="zh-CN"/>
        </w:rPr>
        <w:t>In the field of data governance, the focus lies on collection standardization, multi-source fusion, and unstructured data processing, realizing the standardized management of video, facial recognition, and other types of data through unified standards.</w:t>
      </w:r>
    </w:p>
    <w:p>
      <w:pPr>
        <w:pStyle w:val="2"/>
        <w:keepNext w:val="0"/>
        <w:keepLines w:val="0"/>
        <w:pageBreakBefore w:val="0"/>
        <w:widowControl/>
        <w:numPr>
          <w:ilvl w:val="0"/>
          <w:numId w:val="2"/>
        </w:numPr>
        <w:kinsoku w:val="0"/>
        <w:wordWrap/>
        <w:overflowPunct/>
        <w:topLinePunct w:val="0"/>
        <w:autoSpaceDE w:val="0"/>
        <w:autoSpaceDN w:val="0"/>
        <w:bidi w:val="0"/>
        <w:adjustRightInd w:val="0"/>
        <w:snapToGrid w:val="0"/>
        <w:spacing w:before="54" w:line="480" w:lineRule="auto"/>
        <w:ind w:left="425" w:leftChars="0" w:right="795" w:rightChars="0" w:firstLine="0" w:firstLineChars="0"/>
        <w:jc w:val="both"/>
        <w:textAlignment w:val="baseline"/>
        <w:rPr>
          <w:rFonts w:hint="eastAsia"/>
          <w:spacing w:val="-2"/>
          <w:lang w:val="en-US" w:eastAsia="zh-CN"/>
        </w:rPr>
      </w:pPr>
      <w:r>
        <w:rPr>
          <w:rFonts w:hint="eastAsia"/>
          <w:spacing w:val="-2"/>
          <w:lang w:val="en-US" w:eastAsia="zh-CN"/>
        </w:rPr>
        <w:t>In terms of practical empowerment, cloud computing is leveraged to enable police situation prediction, trajectory tracking, and cross-regional collaborative operations for counter-terrorism, stability maintenance, investigation, and combat, as well as public security prevention and control.</w:t>
      </w:r>
    </w:p>
    <w:p>
      <w:pPr>
        <w:pStyle w:val="2"/>
        <w:keepNext w:val="0"/>
        <w:keepLines w:val="0"/>
        <w:pageBreakBefore w:val="0"/>
        <w:widowControl/>
        <w:numPr>
          <w:ilvl w:val="0"/>
          <w:numId w:val="2"/>
        </w:numPr>
        <w:kinsoku w:val="0"/>
        <w:wordWrap/>
        <w:overflowPunct/>
        <w:topLinePunct w:val="0"/>
        <w:autoSpaceDE w:val="0"/>
        <w:autoSpaceDN w:val="0"/>
        <w:bidi w:val="0"/>
        <w:adjustRightInd w:val="0"/>
        <w:snapToGrid w:val="0"/>
        <w:spacing w:before="54" w:line="480" w:lineRule="auto"/>
        <w:ind w:left="425" w:leftChars="0" w:right="795" w:rightChars="0" w:firstLine="0" w:firstLineChars="0"/>
        <w:jc w:val="both"/>
        <w:textAlignment w:val="baseline"/>
        <w:rPr>
          <w:rFonts w:hint="eastAsia"/>
          <w:spacing w:val="-2"/>
          <w:lang w:val="en-US" w:eastAsia="zh-CN"/>
        </w:rPr>
      </w:pPr>
      <w:r>
        <w:rPr>
          <w:rFonts w:hint="eastAsia"/>
          <w:spacing w:val="-2"/>
          <w:lang w:val="en-US" w:eastAsia="zh-CN"/>
        </w:rPr>
        <w:t>In the field of law enforcement supervision, a full-process intelligent supervision system has been built to achieve real-time recording of law enforcement data and intelligent early warning of violations.</w:t>
      </w:r>
    </w:p>
    <w:p>
      <w:pPr>
        <w:pStyle w:val="2"/>
        <w:keepNext w:val="0"/>
        <w:keepLines w:val="0"/>
        <w:pageBreakBefore w:val="0"/>
        <w:widowControl/>
        <w:numPr>
          <w:ilvl w:val="0"/>
          <w:numId w:val="2"/>
        </w:numPr>
        <w:kinsoku w:val="0"/>
        <w:wordWrap/>
        <w:overflowPunct/>
        <w:topLinePunct w:val="0"/>
        <w:autoSpaceDE w:val="0"/>
        <w:autoSpaceDN w:val="0"/>
        <w:bidi w:val="0"/>
        <w:adjustRightInd w:val="0"/>
        <w:snapToGrid w:val="0"/>
        <w:spacing w:before="54" w:line="480" w:lineRule="auto"/>
        <w:ind w:left="425" w:leftChars="0" w:right="795" w:rightChars="0" w:firstLine="0" w:firstLineChars="0"/>
        <w:jc w:val="both"/>
        <w:textAlignment w:val="baseline"/>
        <w:rPr>
          <w:rFonts w:hint="eastAsia"/>
          <w:b/>
          <w:bCs/>
          <w:sz w:val="19"/>
          <w:szCs w:val="19"/>
        </w:rPr>
      </w:pPr>
      <w:r>
        <w:rPr>
          <w:rFonts w:hint="eastAsia"/>
          <w:spacing w:val="-2"/>
          <w:lang w:val="en-US" w:eastAsia="zh-CN"/>
        </w:rPr>
        <w:t>For public services, relying on the "Internet + Public Security" model, cloud platforms provide convenient services such as household registration processing and traffic violation inquiries, enhancing public satisfaction.</w:t>
      </w:r>
    </w:p>
    <w:p>
      <w:pPr>
        <w:pStyle w:val="2"/>
        <w:keepNext w:val="0"/>
        <w:keepLines w:val="0"/>
        <w:pageBreakBefore w:val="0"/>
        <w:widowControl/>
        <w:numPr>
          <w:ilvl w:val="1"/>
          <w:numId w:val="1"/>
        </w:numPr>
        <w:kinsoku w:val="0"/>
        <w:wordWrap/>
        <w:overflowPunct/>
        <w:topLinePunct w:val="0"/>
        <w:autoSpaceDE w:val="0"/>
        <w:autoSpaceDN w:val="0"/>
        <w:bidi w:val="0"/>
        <w:adjustRightInd w:val="0"/>
        <w:snapToGrid w:val="0"/>
        <w:spacing w:line="480" w:lineRule="auto"/>
        <w:ind w:left="567" w:leftChars="0" w:hanging="567" w:firstLineChars="0"/>
        <w:jc w:val="left"/>
        <w:textAlignment w:val="baseline"/>
        <w:rPr>
          <w:b/>
          <w:bCs/>
          <w:sz w:val="19"/>
          <w:szCs w:val="19"/>
        </w:rPr>
      </w:pPr>
      <w:r>
        <w:rPr>
          <w:rFonts w:hint="eastAsia"/>
          <w:b/>
          <w:bCs/>
          <w:sz w:val="19"/>
          <w:szCs w:val="19"/>
        </w:rPr>
        <w:t>Research Classification and Characteristics</w:t>
      </w:r>
    </w:p>
    <w:p>
      <w:pPr>
        <w:pStyle w:val="2"/>
        <w:keepNext w:val="0"/>
        <w:keepLines w:val="0"/>
        <w:pageBreakBefore w:val="0"/>
        <w:widowControl/>
        <w:kinsoku w:val="0"/>
        <w:wordWrap/>
        <w:overflowPunct/>
        <w:topLinePunct w:val="0"/>
        <w:autoSpaceDE w:val="0"/>
        <w:autoSpaceDN w:val="0"/>
        <w:bidi w:val="0"/>
        <w:adjustRightInd w:val="0"/>
        <w:snapToGrid w:val="0"/>
        <w:spacing w:before="54" w:line="480" w:lineRule="auto"/>
        <w:ind w:right="795"/>
        <w:jc w:val="both"/>
        <w:textAlignment w:val="baseline"/>
        <w:rPr>
          <w:rFonts w:hint="eastAsia"/>
          <w:spacing w:val="-2"/>
          <w:lang w:val="en-US" w:eastAsia="zh-CN"/>
        </w:rPr>
      </w:pPr>
      <w:r>
        <w:rPr>
          <w:rFonts w:hint="eastAsia"/>
          <w:spacing w:val="-2"/>
          <w:lang w:val="en-US" w:eastAsia="zh-CN"/>
        </w:rPr>
        <w:t>From the perspective of research orientation, existing studies can be divided into three categories:</w:t>
      </w:r>
    </w:p>
    <w:p>
      <w:pPr>
        <w:pStyle w:val="2"/>
        <w:keepNext w:val="0"/>
        <w:keepLines w:val="0"/>
        <w:pageBreakBefore w:val="0"/>
        <w:widowControl/>
        <w:numPr>
          <w:ilvl w:val="0"/>
          <w:numId w:val="3"/>
        </w:numPr>
        <w:kinsoku w:val="0"/>
        <w:wordWrap/>
        <w:overflowPunct/>
        <w:topLinePunct w:val="0"/>
        <w:autoSpaceDE w:val="0"/>
        <w:autoSpaceDN w:val="0"/>
        <w:bidi w:val="0"/>
        <w:adjustRightInd w:val="0"/>
        <w:snapToGrid w:val="0"/>
        <w:spacing w:line="480" w:lineRule="auto"/>
        <w:ind w:left="420" w:leftChars="0" w:hanging="420" w:firstLineChars="0"/>
        <w:jc w:val="left"/>
        <w:textAlignment w:val="baseline"/>
        <w:rPr>
          <w:rFonts w:hint="eastAsia"/>
          <w:b w:val="0"/>
          <w:bCs w:val="0"/>
          <w:sz w:val="19"/>
          <w:szCs w:val="19"/>
        </w:rPr>
      </w:pPr>
      <w:r>
        <w:rPr>
          <w:rFonts w:hint="eastAsia"/>
          <w:b w:val="0"/>
          <w:bCs w:val="0"/>
          <w:sz w:val="19"/>
          <w:szCs w:val="19"/>
        </w:rPr>
        <w:t>Technology-oriented research: Focuses on platform architecture design and algorithm optimization.</w:t>
      </w:r>
    </w:p>
    <w:p>
      <w:pPr>
        <w:pStyle w:val="2"/>
        <w:keepNext w:val="0"/>
        <w:keepLines w:val="0"/>
        <w:pageBreakBefore w:val="0"/>
        <w:widowControl/>
        <w:numPr>
          <w:ilvl w:val="0"/>
          <w:numId w:val="3"/>
        </w:numPr>
        <w:kinsoku w:val="0"/>
        <w:wordWrap/>
        <w:overflowPunct/>
        <w:topLinePunct w:val="0"/>
        <w:autoSpaceDE w:val="0"/>
        <w:autoSpaceDN w:val="0"/>
        <w:bidi w:val="0"/>
        <w:adjustRightInd w:val="0"/>
        <w:snapToGrid w:val="0"/>
        <w:spacing w:line="480" w:lineRule="auto"/>
        <w:ind w:left="420" w:leftChars="0" w:hanging="420" w:firstLineChars="0"/>
        <w:jc w:val="left"/>
        <w:textAlignment w:val="baseline"/>
        <w:rPr>
          <w:b w:val="0"/>
          <w:bCs w:val="0"/>
          <w:sz w:val="19"/>
          <w:szCs w:val="19"/>
        </w:rPr>
      </w:pPr>
      <w:r>
        <w:rPr>
          <w:rFonts w:hint="eastAsia"/>
          <w:b w:val="0"/>
          <w:bCs w:val="0"/>
          <w:sz w:val="19"/>
          <w:szCs w:val="19"/>
        </w:rPr>
        <w:t>Mechanism-oriented research: Focuses on institutional construction and collaborative model innovation.</w:t>
      </w:r>
    </w:p>
    <w:p>
      <w:pPr>
        <w:pStyle w:val="2"/>
        <w:keepNext w:val="0"/>
        <w:keepLines w:val="0"/>
        <w:pageBreakBefore w:val="0"/>
        <w:widowControl/>
        <w:numPr>
          <w:ilvl w:val="0"/>
          <w:numId w:val="3"/>
        </w:numPr>
        <w:kinsoku w:val="0"/>
        <w:wordWrap/>
        <w:overflowPunct/>
        <w:topLinePunct w:val="0"/>
        <w:autoSpaceDE w:val="0"/>
        <w:autoSpaceDN w:val="0"/>
        <w:bidi w:val="0"/>
        <w:adjustRightInd w:val="0"/>
        <w:snapToGrid w:val="0"/>
        <w:spacing w:line="480" w:lineRule="auto"/>
        <w:ind w:left="420" w:leftChars="0" w:hanging="420" w:firstLineChars="0"/>
        <w:jc w:val="left"/>
        <w:textAlignment w:val="baseline"/>
        <w:rPr>
          <w:b w:val="0"/>
          <w:bCs w:val="0"/>
          <w:sz w:val="19"/>
          <w:szCs w:val="19"/>
        </w:rPr>
      </w:pPr>
      <w:r>
        <w:rPr>
          <w:rFonts w:hint="eastAsia"/>
          <w:b w:val="0"/>
          <w:bCs w:val="0"/>
          <w:sz w:val="19"/>
          <w:szCs w:val="19"/>
        </w:rPr>
        <w:t>Practice-oriented research: Analyzes application effectiveness based on specific cases.</w:t>
      </w:r>
    </w:p>
    <w:p>
      <w:pPr>
        <w:pStyle w:val="2"/>
        <w:keepNext w:val="0"/>
        <w:keepLines w:val="0"/>
        <w:pageBreakBefore w:val="0"/>
        <w:widowControl/>
        <w:numPr>
          <w:numId w:val="0"/>
        </w:numPr>
        <w:kinsoku w:val="0"/>
        <w:wordWrap/>
        <w:overflowPunct/>
        <w:topLinePunct w:val="0"/>
        <w:autoSpaceDE w:val="0"/>
        <w:autoSpaceDN w:val="0"/>
        <w:bidi w:val="0"/>
        <w:adjustRightInd w:val="0"/>
        <w:snapToGrid w:val="0"/>
        <w:spacing w:line="480" w:lineRule="auto"/>
        <w:jc w:val="left"/>
        <w:textAlignment w:val="baseline"/>
        <w:rPr>
          <w:rFonts w:hint="eastAsia"/>
          <w:b w:val="0"/>
          <w:bCs w:val="0"/>
          <w:sz w:val="19"/>
          <w:szCs w:val="19"/>
        </w:rPr>
      </w:pPr>
      <w:r>
        <w:rPr>
          <w:rFonts w:hint="eastAsia"/>
          <w:b w:val="0"/>
          <w:bCs w:val="0"/>
          <w:sz w:val="19"/>
          <w:szCs w:val="19"/>
        </w:rPr>
        <w:t>Divided by development stage:</w:t>
      </w:r>
    </w:p>
    <w:p>
      <w:pPr>
        <w:pStyle w:val="2"/>
        <w:keepNext w:val="0"/>
        <w:keepLines w:val="0"/>
        <w:pageBreakBefore w:val="0"/>
        <w:widowControl/>
        <w:numPr>
          <w:ilvl w:val="0"/>
          <w:numId w:val="4"/>
        </w:numPr>
        <w:kinsoku w:val="0"/>
        <w:wordWrap/>
        <w:overflowPunct/>
        <w:topLinePunct w:val="0"/>
        <w:autoSpaceDE w:val="0"/>
        <w:autoSpaceDN w:val="0"/>
        <w:bidi w:val="0"/>
        <w:adjustRightInd w:val="0"/>
        <w:snapToGrid w:val="0"/>
        <w:spacing w:line="480" w:lineRule="auto"/>
        <w:ind w:left="420" w:leftChars="0" w:hanging="420" w:firstLineChars="0"/>
        <w:jc w:val="left"/>
        <w:textAlignment w:val="baseline"/>
        <w:rPr>
          <w:rFonts w:hint="eastAsia"/>
          <w:b w:val="0"/>
          <w:bCs w:val="0"/>
          <w:sz w:val="19"/>
          <w:szCs w:val="19"/>
        </w:rPr>
      </w:pPr>
      <w:r>
        <w:rPr>
          <w:rFonts w:hint="eastAsia"/>
          <w:b w:val="0"/>
          <w:bCs w:val="0"/>
          <w:sz w:val="19"/>
          <w:szCs w:val="19"/>
        </w:rPr>
        <w:t>The period from 2000 to 2010 was the informatization exploration phase, with the core focus on infrastructure cloudification.</w:t>
      </w:r>
    </w:p>
    <w:p>
      <w:pPr>
        <w:pStyle w:val="2"/>
        <w:keepNext w:val="0"/>
        <w:keepLines w:val="0"/>
        <w:pageBreakBefore w:val="0"/>
        <w:widowControl/>
        <w:numPr>
          <w:ilvl w:val="0"/>
          <w:numId w:val="4"/>
        </w:numPr>
        <w:kinsoku w:val="0"/>
        <w:wordWrap/>
        <w:overflowPunct/>
        <w:topLinePunct w:val="0"/>
        <w:autoSpaceDE w:val="0"/>
        <w:autoSpaceDN w:val="0"/>
        <w:bidi w:val="0"/>
        <w:adjustRightInd w:val="0"/>
        <w:snapToGrid w:val="0"/>
        <w:spacing w:line="480" w:lineRule="auto"/>
        <w:ind w:left="420" w:leftChars="0" w:hanging="420" w:firstLineChars="0"/>
        <w:jc w:val="left"/>
        <w:textAlignment w:val="baseline"/>
        <w:rPr>
          <w:rFonts w:hint="eastAsia"/>
          <w:b w:val="0"/>
          <w:bCs w:val="0"/>
          <w:sz w:val="19"/>
          <w:szCs w:val="19"/>
        </w:rPr>
      </w:pPr>
      <w:r>
        <w:rPr>
          <w:rFonts w:hint="eastAsia"/>
          <w:b w:val="0"/>
          <w:bCs w:val="0"/>
          <w:sz w:val="19"/>
          <w:szCs w:val="19"/>
        </w:rPr>
        <w:t>The period from 2011 to 2018 was the digitalization advancement phase, prioritizing data integration and sharing.</w:t>
      </w:r>
    </w:p>
    <w:p>
      <w:pPr>
        <w:pStyle w:val="2"/>
        <w:keepNext w:val="0"/>
        <w:keepLines w:val="0"/>
        <w:pageBreakBefore w:val="0"/>
        <w:widowControl/>
        <w:numPr>
          <w:ilvl w:val="0"/>
          <w:numId w:val="4"/>
        </w:numPr>
        <w:kinsoku w:val="0"/>
        <w:wordWrap/>
        <w:overflowPunct/>
        <w:topLinePunct w:val="0"/>
        <w:autoSpaceDE w:val="0"/>
        <w:autoSpaceDN w:val="0"/>
        <w:bidi w:val="0"/>
        <w:adjustRightInd w:val="0"/>
        <w:snapToGrid w:val="0"/>
        <w:spacing w:line="480" w:lineRule="auto"/>
        <w:ind w:left="420" w:leftChars="0" w:hanging="420" w:firstLineChars="0"/>
        <w:jc w:val="left"/>
        <w:textAlignment w:val="baseline"/>
        <w:rPr>
          <w:rFonts w:hint="eastAsia"/>
          <w:b w:val="0"/>
          <w:bCs w:val="0"/>
          <w:sz w:val="19"/>
          <w:szCs w:val="19"/>
        </w:rPr>
      </w:pPr>
      <w:r>
        <w:rPr>
          <w:rFonts w:hint="eastAsia"/>
          <w:b w:val="0"/>
          <w:bCs w:val="0"/>
          <w:sz w:val="19"/>
          <w:szCs w:val="19"/>
        </w:rPr>
        <w:t>Since 2019, it has entered the intelligent upgrading phase, highlighting the integration of artificial intelligence and cloud computing as well as practical empowerment.</w:t>
      </w:r>
    </w:p>
    <w:p>
      <w:pPr>
        <w:pStyle w:val="2"/>
        <w:keepNext w:val="0"/>
        <w:keepLines w:val="0"/>
        <w:pageBreakBefore w:val="0"/>
        <w:widowControl/>
        <w:numPr>
          <w:numId w:val="0"/>
        </w:numPr>
        <w:kinsoku w:val="0"/>
        <w:wordWrap/>
        <w:overflowPunct/>
        <w:topLinePunct w:val="0"/>
        <w:autoSpaceDE w:val="0"/>
        <w:autoSpaceDN w:val="0"/>
        <w:bidi w:val="0"/>
        <w:adjustRightInd w:val="0"/>
        <w:snapToGrid w:val="0"/>
        <w:spacing w:line="480" w:lineRule="auto"/>
        <w:jc w:val="left"/>
        <w:textAlignment w:val="baseline"/>
        <w:rPr>
          <w:rFonts w:hint="eastAsia"/>
          <w:b w:val="0"/>
          <w:bCs w:val="0"/>
          <w:sz w:val="19"/>
          <w:szCs w:val="19"/>
        </w:rPr>
      </w:pPr>
      <w:r>
        <w:rPr>
          <w:rFonts w:hint="eastAsia"/>
          <w:b w:val="0"/>
          <w:bCs w:val="0"/>
          <w:sz w:val="19"/>
          <w:szCs w:val="19"/>
        </w:rPr>
        <w:t>Overall, the research evolution reflects the characteristic of in-depth integration between technology and business.</w:t>
      </w:r>
    </w:p>
    <w:p>
      <w:pPr>
        <w:pStyle w:val="2"/>
        <w:keepNext w:val="0"/>
        <w:keepLines w:val="0"/>
        <w:pageBreakBefore w:val="0"/>
        <w:widowControl/>
        <w:numPr>
          <w:numId w:val="0"/>
        </w:numPr>
        <w:kinsoku w:val="0"/>
        <w:wordWrap/>
        <w:overflowPunct/>
        <w:topLinePunct w:val="0"/>
        <w:autoSpaceDE w:val="0"/>
        <w:autoSpaceDN w:val="0"/>
        <w:bidi w:val="0"/>
        <w:adjustRightInd w:val="0"/>
        <w:snapToGrid w:val="0"/>
        <w:spacing w:line="480" w:lineRule="auto"/>
        <w:jc w:val="left"/>
        <w:textAlignment w:val="baseline"/>
        <w:rPr>
          <w:b w:val="0"/>
          <w:bCs w:val="0"/>
          <w:sz w:val="19"/>
          <w:szCs w:val="19"/>
        </w:rPr>
      </w:pPr>
    </w:p>
    <w:p>
      <w:pPr>
        <w:pStyle w:val="2"/>
        <w:keepNext w:val="0"/>
        <w:keepLines w:val="0"/>
        <w:pageBreakBefore w:val="0"/>
        <w:widowControl/>
        <w:numPr>
          <w:ilvl w:val="0"/>
          <w:numId w:val="5"/>
        </w:numPr>
        <w:kinsoku w:val="0"/>
        <w:wordWrap/>
        <w:overflowPunct/>
        <w:topLinePunct w:val="0"/>
        <w:autoSpaceDE w:val="0"/>
        <w:autoSpaceDN w:val="0"/>
        <w:bidi w:val="0"/>
        <w:adjustRightInd w:val="0"/>
        <w:snapToGrid w:val="0"/>
        <w:spacing w:line="480" w:lineRule="auto"/>
        <w:ind w:left="425" w:leftChars="0" w:hanging="425" w:firstLineChars="0"/>
        <w:textAlignment w:val="baseline"/>
        <w:rPr>
          <w:b/>
          <w:bCs/>
          <w:sz w:val="22"/>
          <w:szCs w:val="22"/>
        </w:rPr>
      </w:pPr>
      <w:r>
        <w:rPr>
          <w:rFonts w:hint="eastAsia"/>
          <w:b/>
          <w:bCs/>
          <w:sz w:val="22"/>
          <w:szCs w:val="22"/>
        </w:rPr>
        <w:t>Research Challenges and Controversies</w:t>
      </w:r>
    </w:p>
    <w:p>
      <w:pPr>
        <w:pStyle w:val="2"/>
        <w:keepNext w:val="0"/>
        <w:keepLines w:val="0"/>
        <w:pageBreakBefore w:val="0"/>
        <w:widowControl/>
        <w:numPr>
          <w:ilvl w:val="1"/>
          <w:numId w:val="5"/>
        </w:numPr>
        <w:kinsoku w:val="0"/>
        <w:wordWrap/>
        <w:overflowPunct/>
        <w:topLinePunct w:val="0"/>
        <w:autoSpaceDE w:val="0"/>
        <w:autoSpaceDN w:val="0"/>
        <w:bidi w:val="0"/>
        <w:adjustRightInd w:val="0"/>
        <w:snapToGrid w:val="0"/>
        <w:spacing w:line="480" w:lineRule="auto"/>
        <w:ind w:left="567" w:leftChars="0" w:hanging="567" w:firstLineChars="0"/>
        <w:jc w:val="left"/>
        <w:textAlignment w:val="baseline"/>
        <w:rPr>
          <w:b/>
          <w:bCs/>
          <w:sz w:val="19"/>
          <w:szCs w:val="19"/>
        </w:rPr>
      </w:pPr>
      <w:r>
        <w:rPr>
          <w:rFonts w:hint="eastAsia"/>
          <w:b/>
          <w:bCs/>
          <w:sz w:val="19"/>
          <w:szCs w:val="19"/>
        </w:rPr>
        <w:t>Technical Challenges</w:t>
      </w:r>
    </w:p>
    <w:p>
      <w:pPr>
        <w:pStyle w:val="2"/>
        <w:keepNext w:val="0"/>
        <w:keepLines w:val="0"/>
        <w:pageBreakBefore w:val="0"/>
        <w:widowControl/>
        <w:numPr>
          <w:numId w:val="0"/>
        </w:numPr>
        <w:kinsoku w:val="0"/>
        <w:wordWrap/>
        <w:overflowPunct/>
        <w:topLinePunct w:val="0"/>
        <w:autoSpaceDE w:val="0"/>
        <w:autoSpaceDN w:val="0"/>
        <w:bidi w:val="0"/>
        <w:adjustRightInd w:val="0"/>
        <w:snapToGrid w:val="0"/>
        <w:spacing w:line="480" w:lineRule="auto"/>
        <w:jc w:val="left"/>
        <w:textAlignment w:val="baseline"/>
        <w:rPr>
          <w:rFonts w:hint="eastAsia"/>
          <w:b w:val="0"/>
          <w:bCs w:val="0"/>
          <w:sz w:val="19"/>
          <w:szCs w:val="19"/>
        </w:rPr>
      </w:pPr>
      <w:r>
        <w:rPr>
          <w:rFonts w:hint="eastAsia"/>
          <w:b w:val="0"/>
          <w:bCs w:val="0"/>
          <w:sz w:val="19"/>
          <w:szCs w:val="19"/>
        </w:rPr>
        <w:t>System compatibility issues have emerged as the primary obstacle restricting the integration of public security cloud platforms. For a long time, various police departments within the public security system have been engaged in decentralized construction and independent operation of information systems. Generally, there are over a hundred operational information systems at the municipal public security bureau level alone. These systems span a wide range of construction periods, adopt diverse technical options, and lack unified standards for data formats and interfaces, resulting in extreme difficulties in cloud platform integration and leading to a coexistence of data silos and application silos.</w:t>
      </w:r>
    </w:p>
    <w:p>
      <w:pPr>
        <w:pStyle w:val="2"/>
        <w:keepNext w:val="0"/>
        <w:keepLines w:val="0"/>
        <w:pageBreakBefore w:val="0"/>
        <w:widowControl/>
        <w:numPr>
          <w:numId w:val="0"/>
        </w:numPr>
        <w:kinsoku w:val="0"/>
        <w:wordWrap/>
        <w:overflowPunct/>
        <w:topLinePunct w:val="0"/>
        <w:autoSpaceDE w:val="0"/>
        <w:autoSpaceDN w:val="0"/>
        <w:bidi w:val="0"/>
        <w:adjustRightInd w:val="0"/>
        <w:snapToGrid w:val="0"/>
        <w:spacing w:line="480" w:lineRule="auto"/>
        <w:jc w:val="left"/>
        <w:textAlignment w:val="baseline"/>
        <w:rPr>
          <w:rFonts w:hint="eastAsia"/>
          <w:b w:val="0"/>
          <w:bCs w:val="0"/>
          <w:sz w:val="19"/>
          <w:szCs w:val="19"/>
        </w:rPr>
      </w:pPr>
      <w:r>
        <w:rPr>
          <w:rFonts w:hint="eastAsia"/>
          <w:b w:val="0"/>
          <w:bCs w:val="0"/>
          <w:sz w:val="19"/>
          <w:szCs w:val="19"/>
        </w:rPr>
        <w:t>Some legacy systems cannot be upgraded due to rigid technical architectures. Even if connectivity with the cloud platform is achieved through adaptive transformation, problems such as data transmission delays, information loss, or functional conflicts often arise.</w:t>
      </w:r>
    </w:p>
    <w:p>
      <w:pPr>
        <w:pStyle w:val="2"/>
        <w:keepNext w:val="0"/>
        <w:keepLines w:val="0"/>
        <w:pageBreakBefore w:val="0"/>
        <w:widowControl/>
        <w:numPr>
          <w:numId w:val="0"/>
        </w:numPr>
        <w:kinsoku w:val="0"/>
        <w:wordWrap/>
        <w:overflowPunct/>
        <w:topLinePunct w:val="0"/>
        <w:autoSpaceDE w:val="0"/>
        <w:autoSpaceDN w:val="0"/>
        <w:bidi w:val="0"/>
        <w:adjustRightInd w:val="0"/>
        <w:snapToGrid w:val="0"/>
        <w:spacing w:line="480" w:lineRule="auto"/>
        <w:jc w:val="left"/>
        <w:textAlignment w:val="baseline"/>
        <w:rPr>
          <w:rFonts w:hint="eastAsia"/>
          <w:b w:val="0"/>
          <w:bCs w:val="0"/>
          <w:sz w:val="19"/>
          <w:szCs w:val="19"/>
        </w:rPr>
      </w:pPr>
      <w:r>
        <w:rPr>
          <w:rFonts w:hint="eastAsia"/>
          <w:b w:val="0"/>
          <w:bCs w:val="0"/>
          <w:sz w:val="19"/>
          <w:szCs w:val="19"/>
        </w:rPr>
        <w:t>The pressure of security risk prevention and control continues to mount. The centralized data storage feature in cloud computing environments means that a single security vulnerability may trigger large-scale leakage of sensitive data. However, mature solutions have not yet been developed for emerging security challenges such as supply chain attacks, compliance with cross-border data flows, and hidden risks arising from open-source software dependencies.</w:t>
      </w:r>
    </w:p>
    <w:p>
      <w:pPr>
        <w:pStyle w:val="2"/>
        <w:keepNext w:val="0"/>
        <w:keepLines w:val="0"/>
        <w:pageBreakBefore w:val="0"/>
        <w:widowControl/>
        <w:numPr>
          <w:numId w:val="0"/>
        </w:numPr>
        <w:kinsoku w:val="0"/>
        <w:wordWrap/>
        <w:overflowPunct/>
        <w:topLinePunct w:val="0"/>
        <w:autoSpaceDE w:val="0"/>
        <w:autoSpaceDN w:val="0"/>
        <w:bidi w:val="0"/>
        <w:adjustRightInd w:val="0"/>
        <w:snapToGrid w:val="0"/>
        <w:spacing w:line="480" w:lineRule="auto"/>
        <w:jc w:val="left"/>
        <w:textAlignment w:val="baseline"/>
        <w:rPr>
          <w:rFonts w:hint="eastAsia"/>
          <w:b w:val="0"/>
          <w:bCs w:val="0"/>
          <w:sz w:val="19"/>
          <w:szCs w:val="19"/>
        </w:rPr>
      </w:pPr>
      <w:r>
        <w:rPr>
          <w:rFonts w:hint="eastAsia"/>
          <w:b w:val="0"/>
          <w:bCs w:val="0"/>
          <w:sz w:val="19"/>
          <w:szCs w:val="19"/>
        </w:rPr>
        <w:t>In addition, the problem of insufficient technical adaptability is prominent. Some cloud computing technologies are developed in disconnect from the practical needs of public security work. Intelligent applications do not cover all business scenarios, and responses in critical scenarios such as emergency disposal and complex case analysis are sluggish, making it difficult to meet the practical requirements of public security work for rapid response and precise empowerment.</w:t>
      </w:r>
    </w:p>
    <w:p>
      <w:pPr>
        <w:pStyle w:val="2"/>
        <w:keepNext w:val="0"/>
        <w:keepLines w:val="0"/>
        <w:pageBreakBefore w:val="0"/>
        <w:widowControl/>
        <w:numPr>
          <w:ilvl w:val="1"/>
          <w:numId w:val="5"/>
        </w:numPr>
        <w:kinsoku w:val="0"/>
        <w:wordWrap/>
        <w:overflowPunct/>
        <w:topLinePunct w:val="0"/>
        <w:autoSpaceDE w:val="0"/>
        <w:autoSpaceDN w:val="0"/>
        <w:bidi w:val="0"/>
        <w:adjustRightInd w:val="0"/>
        <w:snapToGrid w:val="0"/>
        <w:spacing w:line="480" w:lineRule="auto"/>
        <w:ind w:left="567" w:leftChars="0" w:hanging="567" w:firstLineChars="0"/>
        <w:jc w:val="left"/>
        <w:textAlignment w:val="baseline"/>
        <w:rPr>
          <w:b/>
          <w:bCs/>
          <w:sz w:val="19"/>
          <w:szCs w:val="19"/>
        </w:rPr>
      </w:pPr>
      <w:r>
        <w:rPr>
          <w:rFonts w:hint="eastAsia"/>
          <w:b/>
          <w:bCs/>
          <w:sz w:val="19"/>
          <w:szCs w:val="19"/>
        </w:rPr>
        <w:t>Institutional Controversies and Dilemmas</w:t>
      </w:r>
    </w:p>
    <w:p>
      <w:pPr>
        <w:pStyle w:val="2"/>
        <w:keepNext w:val="0"/>
        <w:keepLines w:val="0"/>
        <w:pageBreakBefore w:val="0"/>
        <w:widowControl/>
        <w:numPr>
          <w:numId w:val="0"/>
        </w:numPr>
        <w:kinsoku w:val="0"/>
        <w:wordWrap/>
        <w:overflowPunct/>
        <w:topLinePunct w:val="0"/>
        <w:autoSpaceDE w:val="0"/>
        <w:autoSpaceDN w:val="0"/>
        <w:bidi w:val="0"/>
        <w:adjustRightInd w:val="0"/>
        <w:snapToGrid w:val="0"/>
        <w:spacing w:line="480" w:lineRule="auto"/>
        <w:jc w:val="left"/>
        <w:textAlignment w:val="baseline"/>
        <w:rPr>
          <w:rFonts w:hint="eastAsia"/>
          <w:b w:val="0"/>
          <w:bCs w:val="0"/>
          <w:sz w:val="19"/>
          <w:szCs w:val="19"/>
        </w:rPr>
      </w:pPr>
      <w:r>
        <w:rPr>
          <w:rFonts w:hint="eastAsia"/>
          <w:b w:val="0"/>
          <w:bCs w:val="0"/>
          <w:sz w:val="19"/>
          <w:szCs w:val="19"/>
        </w:rPr>
        <w:t>Data sharing barriers have become the core bottleneck restricting the effectiveness of cloud platforms. Affected by multiple factors including departmental interest considerations, confidentiality regulation constraints, and performance evaluation orientations, the willingness to share data across departments is generally low, with phenomena such as one-way sharing, permission barriers, and data hoarding prevalent.</w:t>
      </w:r>
    </w:p>
    <w:p>
      <w:pPr>
        <w:pStyle w:val="2"/>
        <w:keepNext w:val="0"/>
        <w:keepLines w:val="0"/>
        <w:pageBreakBefore w:val="0"/>
        <w:widowControl/>
        <w:numPr>
          <w:numId w:val="0"/>
        </w:numPr>
        <w:kinsoku w:val="0"/>
        <w:wordWrap/>
        <w:overflowPunct/>
        <w:topLinePunct w:val="0"/>
        <w:autoSpaceDE w:val="0"/>
        <w:autoSpaceDN w:val="0"/>
        <w:bidi w:val="0"/>
        <w:adjustRightInd w:val="0"/>
        <w:snapToGrid w:val="0"/>
        <w:spacing w:line="480" w:lineRule="auto"/>
        <w:jc w:val="left"/>
        <w:textAlignment w:val="baseline"/>
        <w:rPr>
          <w:rFonts w:hint="eastAsia"/>
          <w:b w:val="0"/>
          <w:bCs w:val="0"/>
          <w:sz w:val="19"/>
          <w:szCs w:val="19"/>
        </w:rPr>
      </w:pPr>
      <w:r>
        <w:rPr>
          <w:rFonts w:hint="eastAsia"/>
          <w:b w:val="0"/>
          <w:bCs w:val="0"/>
          <w:sz w:val="19"/>
          <w:szCs w:val="19"/>
        </w:rPr>
        <w:t>Even within the same public security system, cross-department and cross-region data circulation requires multiple layers of approval, resulting in cumbersome processes and low efficiency, which seriously affect the real-time performance and usability of data.</w:t>
      </w:r>
    </w:p>
    <w:p>
      <w:pPr>
        <w:pStyle w:val="2"/>
        <w:keepNext w:val="0"/>
        <w:keepLines w:val="0"/>
        <w:pageBreakBefore w:val="0"/>
        <w:widowControl/>
        <w:numPr>
          <w:numId w:val="0"/>
        </w:numPr>
        <w:kinsoku w:val="0"/>
        <w:wordWrap/>
        <w:overflowPunct/>
        <w:topLinePunct w:val="0"/>
        <w:autoSpaceDE w:val="0"/>
        <w:autoSpaceDN w:val="0"/>
        <w:bidi w:val="0"/>
        <w:adjustRightInd w:val="0"/>
        <w:snapToGrid w:val="0"/>
        <w:spacing w:line="480" w:lineRule="auto"/>
        <w:jc w:val="left"/>
        <w:textAlignment w:val="baseline"/>
        <w:rPr>
          <w:rFonts w:hint="eastAsia"/>
          <w:b w:val="0"/>
          <w:bCs w:val="0"/>
          <w:sz w:val="19"/>
          <w:szCs w:val="19"/>
        </w:rPr>
      </w:pPr>
      <w:r>
        <w:rPr>
          <w:rFonts w:hint="eastAsia"/>
          <w:b w:val="0"/>
          <w:bCs w:val="0"/>
          <w:sz w:val="19"/>
          <w:szCs w:val="19"/>
        </w:rPr>
        <w:t>Disputes arising from ambiguous division of powers and responsibilities occur frequently. There is a lack of clear legal and institutional basis for defining the boundaries between cloud service providers and public security departments in areas such as data security assurance, system fault disposal, emergency response, and liability identification. Once security incidents or service interruptions occur, it is easy to trigger mutual shifting of blame, delaying the opportunity for disposal.</w:t>
      </w:r>
    </w:p>
    <w:p>
      <w:pPr>
        <w:pStyle w:val="2"/>
        <w:keepNext w:val="0"/>
        <w:keepLines w:val="0"/>
        <w:pageBreakBefore w:val="0"/>
        <w:widowControl/>
        <w:numPr>
          <w:numId w:val="0"/>
        </w:numPr>
        <w:kinsoku w:val="0"/>
        <w:wordWrap/>
        <w:overflowPunct/>
        <w:topLinePunct w:val="0"/>
        <w:autoSpaceDE w:val="0"/>
        <w:autoSpaceDN w:val="0"/>
        <w:bidi w:val="0"/>
        <w:adjustRightInd w:val="0"/>
        <w:snapToGrid w:val="0"/>
        <w:spacing w:line="480" w:lineRule="auto"/>
        <w:jc w:val="left"/>
        <w:textAlignment w:val="baseline"/>
        <w:rPr>
          <w:rFonts w:hint="eastAsia"/>
          <w:b w:val="0"/>
          <w:bCs w:val="0"/>
          <w:sz w:val="19"/>
          <w:szCs w:val="19"/>
        </w:rPr>
      </w:pPr>
      <w:r>
        <w:rPr>
          <w:rFonts w:hint="eastAsia"/>
          <w:b w:val="0"/>
          <w:bCs w:val="0"/>
          <w:sz w:val="19"/>
          <w:szCs w:val="19"/>
        </w:rPr>
        <w:t>The imbalance between construction and operation is a common problem. Some regions exhibit a tendency of prioritizing construction over operation and maintenance. Substantial resources are invested in the construction phase of public security cloud platforms, but subsequent operation and maintenance rely excessively on outsourced teams, lacking support from professional in-house technical teams. This results in delayed handling of system faults, sluggish function optimization, and untimely security patch updates, undermining the long-term stable operation of the platforms.</w:t>
      </w:r>
    </w:p>
    <w:p>
      <w:pPr>
        <w:pStyle w:val="2"/>
        <w:keepNext w:val="0"/>
        <w:keepLines w:val="0"/>
        <w:pageBreakBefore w:val="0"/>
        <w:widowControl/>
        <w:numPr>
          <w:ilvl w:val="1"/>
          <w:numId w:val="5"/>
        </w:numPr>
        <w:kinsoku w:val="0"/>
        <w:wordWrap/>
        <w:overflowPunct/>
        <w:topLinePunct w:val="0"/>
        <w:autoSpaceDE w:val="0"/>
        <w:autoSpaceDN w:val="0"/>
        <w:bidi w:val="0"/>
        <w:adjustRightInd w:val="0"/>
        <w:snapToGrid w:val="0"/>
        <w:spacing w:line="480" w:lineRule="auto"/>
        <w:ind w:left="567" w:leftChars="0" w:hanging="567" w:firstLineChars="0"/>
        <w:jc w:val="left"/>
        <w:textAlignment w:val="baseline"/>
        <w:rPr>
          <w:b/>
          <w:bCs/>
          <w:sz w:val="19"/>
          <w:szCs w:val="19"/>
        </w:rPr>
      </w:pPr>
      <w:r>
        <w:rPr>
          <w:rFonts w:hint="eastAsia"/>
          <w:b/>
          <w:bCs/>
          <w:sz w:val="19"/>
          <w:szCs w:val="19"/>
        </w:rPr>
        <w:t>Shortcomings in Talent and Practice</w:t>
      </w:r>
    </w:p>
    <w:p>
      <w:pPr>
        <w:pStyle w:val="2"/>
        <w:keepNext w:val="0"/>
        <w:keepLines w:val="0"/>
        <w:pageBreakBefore w:val="0"/>
        <w:widowControl/>
        <w:numPr>
          <w:numId w:val="0"/>
        </w:numPr>
        <w:kinsoku w:val="0"/>
        <w:wordWrap/>
        <w:overflowPunct/>
        <w:topLinePunct w:val="0"/>
        <w:autoSpaceDE w:val="0"/>
        <w:autoSpaceDN w:val="0"/>
        <w:bidi w:val="0"/>
        <w:adjustRightInd w:val="0"/>
        <w:snapToGrid w:val="0"/>
        <w:spacing w:line="480" w:lineRule="auto"/>
        <w:jc w:val="left"/>
        <w:textAlignment w:val="baseline"/>
        <w:rPr>
          <w:rFonts w:hint="eastAsia"/>
          <w:b w:val="0"/>
          <w:bCs w:val="0"/>
          <w:sz w:val="19"/>
          <w:szCs w:val="19"/>
        </w:rPr>
      </w:pPr>
      <w:r>
        <w:rPr>
          <w:rFonts w:hint="eastAsia"/>
          <w:b w:val="0"/>
          <w:bCs w:val="0"/>
          <w:sz w:val="19"/>
          <w:szCs w:val="19"/>
        </w:rPr>
        <w:t>The talent gap is particularly acute. Currently, there is a severe shortage of interdisciplinary talents in the public security team who are both proficient in public security business processes and grasp cutting-edge technologies such as cloud computing, big data, and artificial intelligence.</w:t>
      </w:r>
    </w:p>
    <w:p>
      <w:pPr>
        <w:pStyle w:val="2"/>
        <w:keepNext w:val="0"/>
        <w:keepLines w:val="0"/>
        <w:pageBreakBefore w:val="0"/>
        <w:widowControl/>
        <w:numPr>
          <w:numId w:val="0"/>
        </w:numPr>
        <w:kinsoku w:val="0"/>
        <w:wordWrap/>
        <w:overflowPunct/>
        <w:topLinePunct w:val="0"/>
        <w:autoSpaceDE w:val="0"/>
        <w:autoSpaceDN w:val="0"/>
        <w:bidi w:val="0"/>
        <w:adjustRightInd w:val="0"/>
        <w:snapToGrid w:val="0"/>
        <w:spacing w:line="480" w:lineRule="auto"/>
        <w:jc w:val="left"/>
        <w:textAlignment w:val="baseline"/>
        <w:rPr>
          <w:rFonts w:hint="eastAsia"/>
          <w:b w:val="0"/>
          <w:bCs w:val="0"/>
          <w:sz w:val="19"/>
          <w:szCs w:val="19"/>
        </w:rPr>
      </w:pPr>
      <w:r>
        <w:rPr>
          <w:rFonts w:hint="eastAsia"/>
          <w:b w:val="0"/>
          <w:bCs w:val="0"/>
          <w:sz w:val="19"/>
          <w:szCs w:val="19"/>
        </w:rPr>
        <w:t>Grassroots police officers generally lack technical application capabilities. Due to factors such as age and professional background, some officers are not proficient in operating the complex functions of cloud platforms, making it difficult to fully leverage the practical value of these technical tools. There is even a phenomenon where officers possess access to advanced technologies but lack the skills to use them, and have access to sophisticated platforms but fail to benefit from them.</w:t>
      </w:r>
    </w:p>
    <w:p>
      <w:pPr>
        <w:pStyle w:val="2"/>
        <w:keepNext w:val="0"/>
        <w:keepLines w:val="0"/>
        <w:pageBreakBefore w:val="0"/>
        <w:widowControl/>
        <w:numPr>
          <w:numId w:val="0"/>
        </w:numPr>
        <w:kinsoku w:val="0"/>
        <w:wordWrap/>
        <w:overflowPunct/>
        <w:topLinePunct w:val="0"/>
        <w:autoSpaceDE w:val="0"/>
        <w:autoSpaceDN w:val="0"/>
        <w:bidi w:val="0"/>
        <w:adjustRightInd w:val="0"/>
        <w:snapToGrid w:val="0"/>
        <w:spacing w:line="480" w:lineRule="auto"/>
        <w:jc w:val="left"/>
        <w:textAlignment w:val="baseline"/>
        <w:rPr>
          <w:rFonts w:hint="eastAsia"/>
          <w:b w:val="0"/>
          <w:bCs w:val="0"/>
          <w:sz w:val="19"/>
          <w:szCs w:val="19"/>
        </w:rPr>
      </w:pPr>
      <w:r>
        <w:rPr>
          <w:rFonts w:hint="eastAsia"/>
          <w:b w:val="0"/>
          <w:bCs w:val="0"/>
          <w:sz w:val="19"/>
          <w:szCs w:val="19"/>
        </w:rPr>
        <w:t>Regional development imbalance is evident. Relying on economic and technological advantages, developed regions have achieved a high level of public security cloud platform construction, in-depth technical application, and remarkable practical results. In contrast, central and western regions are constrained by fiscal investment, technical resources, and talent reserves, resulting in lagging platform construction, single-function systems, and superficial application. The unbalanced resource allocation has further exacerbated the regional gap in policing efficiency.</w:t>
      </w:r>
    </w:p>
    <w:p>
      <w:pPr>
        <w:pStyle w:val="2"/>
        <w:keepNext w:val="0"/>
        <w:keepLines w:val="0"/>
        <w:pageBreakBefore w:val="0"/>
        <w:widowControl/>
        <w:numPr>
          <w:numId w:val="0"/>
        </w:numPr>
        <w:kinsoku w:val="0"/>
        <w:wordWrap/>
        <w:overflowPunct/>
        <w:topLinePunct w:val="0"/>
        <w:autoSpaceDE w:val="0"/>
        <w:autoSpaceDN w:val="0"/>
        <w:bidi w:val="0"/>
        <w:adjustRightInd w:val="0"/>
        <w:snapToGrid w:val="0"/>
        <w:spacing w:line="480" w:lineRule="auto"/>
        <w:jc w:val="left"/>
        <w:textAlignment w:val="baseline"/>
        <w:rPr>
          <w:rFonts w:hint="eastAsia"/>
          <w:b w:val="0"/>
          <w:bCs w:val="0"/>
          <w:sz w:val="19"/>
          <w:szCs w:val="19"/>
        </w:rPr>
      </w:pPr>
      <w:r>
        <w:rPr>
          <w:rFonts w:hint="eastAsia"/>
          <w:b w:val="0"/>
          <w:bCs w:val="0"/>
          <w:sz w:val="19"/>
          <w:szCs w:val="19"/>
        </w:rPr>
        <w:t>The disconnect between theory and practice cannot be ignored. Some research focuses on pure technical aspects such as cloud computing architecture design and algorithm optimization, while neglecting the particularities of practical public security scenarios, the complexity of grassroots work, and implementation feasibility. This leads to a situation where some research outcomes cannot adapt to complex policing needs, resulting in the phenomenon of separation between construction and application, and failing to be effectively transformed into practical combat capabilities of public security forces.</w:t>
      </w:r>
    </w:p>
    <w:p>
      <w:pPr>
        <w:pStyle w:val="2"/>
        <w:keepNext w:val="0"/>
        <w:keepLines w:val="0"/>
        <w:pageBreakBefore w:val="0"/>
        <w:widowControl/>
        <w:numPr>
          <w:numId w:val="0"/>
        </w:numPr>
        <w:kinsoku w:val="0"/>
        <w:wordWrap/>
        <w:overflowPunct/>
        <w:topLinePunct w:val="0"/>
        <w:autoSpaceDE w:val="0"/>
        <w:autoSpaceDN w:val="0"/>
        <w:bidi w:val="0"/>
        <w:adjustRightInd w:val="0"/>
        <w:snapToGrid w:val="0"/>
        <w:spacing w:line="480" w:lineRule="auto"/>
        <w:jc w:val="left"/>
        <w:textAlignment w:val="baseline"/>
        <w:rPr>
          <w:rFonts w:hint="eastAsia"/>
          <w:b w:val="0"/>
          <w:bCs w:val="0"/>
          <w:sz w:val="19"/>
          <w:szCs w:val="19"/>
        </w:rPr>
      </w:pPr>
    </w:p>
    <w:p>
      <w:pPr>
        <w:pStyle w:val="2"/>
        <w:keepNext w:val="0"/>
        <w:keepLines w:val="0"/>
        <w:pageBreakBefore w:val="0"/>
        <w:widowControl/>
        <w:numPr>
          <w:numId w:val="0"/>
        </w:numPr>
        <w:kinsoku w:val="0"/>
        <w:wordWrap/>
        <w:overflowPunct/>
        <w:topLinePunct w:val="0"/>
        <w:autoSpaceDE w:val="0"/>
        <w:autoSpaceDN w:val="0"/>
        <w:bidi w:val="0"/>
        <w:adjustRightInd w:val="0"/>
        <w:snapToGrid w:val="0"/>
        <w:spacing w:line="480" w:lineRule="auto"/>
        <w:jc w:val="left"/>
        <w:textAlignment w:val="baseline"/>
        <w:rPr>
          <w:rFonts w:hint="eastAsia"/>
          <w:b w:val="0"/>
          <w:bCs w:val="0"/>
          <w:sz w:val="19"/>
          <w:szCs w:val="19"/>
        </w:rPr>
      </w:pPr>
    </w:p>
    <w:p>
      <w:pPr>
        <w:pStyle w:val="2"/>
        <w:keepNext w:val="0"/>
        <w:keepLines w:val="0"/>
        <w:pageBreakBefore w:val="0"/>
        <w:widowControl/>
        <w:numPr>
          <w:ilvl w:val="1"/>
          <w:numId w:val="5"/>
        </w:numPr>
        <w:kinsoku w:val="0"/>
        <w:wordWrap/>
        <w:overflowPunct/>
        <w:topLinePunct w:val="0"/>
        <w:autoSpaceDE w:val="0"/>
        <w:autoSpaceDN w:val="0"/>
        <w:bidi w:val="0"/>
        <w:adjustRightInd w:val="0"/>
        <w:snapToGrid w:val="0"/>
        <w:spacing w:line="480" w:lineRule="auto"/>
        <w:ind w:left="567" w:leftChars="0" w:hanging="567" w:firstLineChars="0"/>
        <w:jc w:val="left"/>
        <w:textAlignment w:val="baseline"/>
        <w:rPr>
          <w:b/>
          <w:bCs/>
          <w:sz w:val="19"/>
          <w:szCs w:val="19"/>
        </w:rPr>
      </w:pPr>
      <w:r>
        <w:rPr>
          <w:rFonts w:hint="eastAsia"/>
          <w:b/>
          <w:bCs/>
          <w:sz w:val="19"/>
          <w:szCs w:val="19"/>
        </w:rPr>
        <w:t>Limitations of Research Method</w:t>
      </w:r>
      <w:r>
        <w:rPr>
          <w:rFonts w:hint="eastAsia" w:eastAsia="宋体"/>
          <w:b/>
          <w:bCs/>
          <w:sz w:val="19"/>
          <w:szCs w:val="19"/>
          <w:lang w:val="en-US" w:eastAsia="zh-CN"/>
        </w:rPr>
        <w:t>s</w:t>
      </w:r>
    </w:p>
    <w:p>
      <w:pPr>
        <w:pStyle w:val="2"/>
        <w:keepNext w:val="0"/>
        <w:keepLines w:val="0"/>
        <w:pageBreakBefore w:val="0"/>
        <w:widowControl/>
        <w:numPr>
          <w:ilvl w:val="0"/>
          <w:numId w:val="0"/>
        </w:numPr>
        <w:kinsoku w:val="0"/>
        <w:wordWrap/>
        <w:overflowPunct/>
        <w:topLinePunct w:val="0"/>
        <w:autoSpaceDE w:val="0"/>
        <w:autoSpaceDN w:val="0"/>
        <w:bidi w:val="0"/>
        <w:adjustRightInd w:val="0"/>
        <w:snapToGrid w:val="0"/>
        <w:spacing w:line="480" w:lineRule="auto"/>
        <w:jc w:val="left"/>
        <w:textAlignment w:val="baseline"/>
        <w:rPr>
          <w:rFonts w:hint="eastAsia"/>
          <w:b w:val="0"/>
          <w:bCs w:val="0"/>
          <w:sz w:val="19"/>
          <w:szCs w:val="19"/>
        </w:rPr>
      </w:pPr>
      <w:r>
        <w:rPr>
          <w:rFonts w:hint="eastAsia"/>
          <w:b w:val="0"/>
          <w:bCs w:val="0"/>
          <w:sz w:val="19"/>
          <w:szCs w:val="19"/>
        </w:rPr>
        <w:t>The problem of a single research perspective is obvious. Most studies focus on technical application details or single-case analysis, lacking systematic integrated research across multiple dimensions such as cloud computing, data governance, institutional reform, and talent cultivation, making it difficult to form a research system covering the entire technology-institution-practice chain.</w:t>
      </w:r>
    </w:p>
    <w:p>
      <w:pPr>
        <w:pStyle w:val="2"/>
        <w:keepNext w:val="0"/>
        <w:keepLines w:val="0"/>
        <w:pageBreakBefore w:val="0"/>
        <w:widowControl/>
        <w:numPr>
          <w:ilvl w:val="0"/>
          <w:numId w:val="0"/>
        </w:numPr>
        <w:kinsoku w:val="0"/>
        <w:wordWrap/>
        <w:overflowPunct/>
        <w:topLinePunct w:val="0"/>
        <w:autoSpaceDE w:val="0"/>
        <w:autoSpaceDN w:val="0"/>
        <w:bidi w:val="0"/>
        <w:adjustRightInd w:val="0"/>
        <w:snapToGrid w:val="0"/>
        <w:spacing w:line="480" w:lineRule="auto"/>
        <w:jc w:val="left"/>
        <w:textAlignment w:val="baseline"/>
        <w:rPr>
          <w:rFonts w:hint="eastAsia"/>
          <w:b w:val="0"/>
          <w:bCs w:val="0"/>
          <w:sz w:val="19"/>
          <w:szCs w:val="19"/>
        </w:rPr>
      </w:pPr>
      <w:r>
        <w:rPr>
          <w:rFonts w:hint="eastAsia"/>
          <w:b w:val="0"/>
          <w:bCs w:val="0"/>
          <w:sz w:val="19"/>
          <w:szCs w:val="19"/>
        </w:rPr>
        <w:t>Empirical research is seriously insufficient. Existing studies are mainly based on qualitative description and case analysis, with few quantitative analyses and long-term follow-up studies. There is a lack of a unified and scientific index system for evaluating the application effectiveness of cloud computing, making it difficult to accurately quantify the role of cloud computing in improving core indicators such as policing efficiency, crime-fighting success rates, and public satisfaction.</w:t>
      </w:r>
    </w:p>
    <w:p>
      <w:pPr>
        <w:pStyle w:val="2"/>
        <w:keepNext w:val="0"/>
        <w:keepLines w:val="0"/>
        <w:pageBreakBefore w:val="0"/>
        <w:widowControl/>
        <w:numPr>
          <w:ilvl w:val="0"/>
          <w:numId w:val="0"/>
        </w:numPr>
        <w:kinsoku w:val="0"/>
        <w:wordWrap/>
        <w:overflowPunct/>
        <w:topLinePunct w:val="0"/>
        <w:autoSpaceDE w:val="0"/>
        <w:autoSpaceDN w:val="0"/>
        <w:bidi w:val="0"/>
        <w:adjustRightInd w:val="0"/>
        <w:snapToGrid w:val="0"/>
        <w:spacing w:line="480" w:lineRule="auto"/>
        <w:jc w:val="left"/>
        <w:textAlignment w:val="baseline"/>
        <w:rPr>
          <w:rFonts w:hint="eastAsia"/>
          <w:b w:val="0"/>
          <w:bCs w:val="0"/>
          <w:sz w:val="19"/>
          <w:szCs w:val="19"/>
        </w:rPr>
      </w:pPr>
      <w:r>
        <w:rPr>
          <w:rFonts w:hint="eastAsia"/>
          <w:b w:val="0"/>
          <w:bCs w:val="0"/>
          <w:sz w:val="19"/>
          <w:szCs w:val="19"/>
        </w:rPr>
        <w:t>International comparative research is weak. There is insufficient comparative research on the construction models, institutional guarantees, technical paths, and practical results of public security cloud platforms between China and foreign countries. There is a lack of discussion on the localization adaptability of advanced foreign experience, making it difficult to form research outcomes that are not only in line with China's national conditions but also have an international perspective, which is not conducive to the international benchmarking and innovative development of public security cloud platform construction.</w:t>
      </w:r>
    </w:p>
    <w:p>
      <w:pPr>
        <w:pStyle w:val="2"/>
        <w:keepNext w:val="0"/>
        <w:keepLines w:val="0"/>
        <w:pageBreakBefore w:val="0"/>
        <w:widowControl/>
        <w:numPr>
          <w:ilvl w:val="0"/>
          <w:numId w:val="0"/>
        </w:numPr>
        <w:kinsoku w:val="0"/>
        <w:wordWrap/>
        <w:overflowPunct/>
        <w:topLinePunct w:val="0"/>
        <w:autoSpaceDE w:val="0"/>
        <w:autoSpaceDN w:val="0"/>
        <w:bidi w:val="0"/>
        <w:adjustRightInd w:val="0"/>
        <w:snapToGrid w:val="0"/>
        <w:spacing w:line="480" w:lineRule="auto"/>
        <w:jc w:val="left"/>
        <w:textAlignment w:val="baseline"/>
        <w:rPr>
          <w:rFonts w:hint="eastAsia"/>
          <w:b w:val="0"/>
          <w:bCs w:val="0"/>
          <w:sz w:val="19"/>
          <w:szCs w:val="19"/>
        </w:rPr>
      </w:pPr>
    </w:p>
    <w:p>
      <w:pPr>
        <w:pStyle w:val="2"/>
        <w:keepNext w:val="0"/>
        <w:keepLines w:val="0"/>
        <w:pageBreakBefore w:val="0"/>
        <w:widowControl/>
        <w:numPr>
          <w:ilvl w:val="0"/>
          <w:numId w:val="5"/>
        </w:numPr>
        <w:kinsoku w:val="0"/>
        <w:wordWrap/>
        <w:overflowPunct/>
        <w:topLinePunct w:val="0"/>
        <w:autoSpaceDE w:val="0"/>
        <w:autoSpaceDN w:val="0"/>
        <w:bidi w:val="0"/>
        <w:adjustRightInd w:val="0"/>
        <w:snapToGrid w:val="0"/>
        <w:spacing w:line="480" w:lineRule="auto"/>
        <w:ind w:left="425" w:leftChars="0" w:hanging="425" w:firstLineChars="0"/>
        <w:textAlignment w:val="baseline"/>
        <w:rPr>
          <w:b/>
          <w:bCs/>
          <w:sz w:val="22"/>
          <w:szCs w:val="22"/>
        </w:rPr>
      </w:pPr>
      <w:r>
        <w:rPr>
          <w:rFonts w:hint="eastAsia"/>
          <w:b/>
          <w:bCs/>
          <w:sz w:val="22"/>
          <w:szCs w:val="22"/>
        </w:rPr>
        <w:t>Conclusion and Future Research Directions</w:t>
      </w:r>
    </w:p>
    <w:p>
      <w:pPr>
        <w:pStyle w:val="2"/>
        <w:keepNext w:val="0"/>
        <w:keepLines w:val="0"/>
        <w:pageBreakBefore w:val="0"/>
        <w:widowControl/>
        <w:numPr>
          <w:ilvl w:val="1"/>
          <w:numId w:val="5"/>
        </w:numPr>
        <w:kinsoku w:val="0"/>
        <w:wordWrap/>
        <w:overflowPunct/>
        <w:topLinePunct w:val="0"/>
        <w:autoSpaceDE w:val="0"/>
        <w:autoSpaceDN w:val="0"/>
        <w:bidi w:val="0"/>
        <w:adjustRightInd w:val="0"/>
        <w:snapToGrid w:val="0"/>
        <w:spacing w:line="480" w:lineRule="auto"/>
        <w:ind w:left="567" w:leftChars="0" w:hanging="567" w:firstLineChars="0"/>
        <w:jc w:val="left"/>
        <w:textAlignment w:val="baseline"/>
        <w:rPr>
          <w:b/>
          <w:bCs/>
          <w:sz w:val="19"/>
          <w:szCs w:val="19"/>
        </w:rPr>
      </w:pPr>
      <w:r>
        <w:rPr>
          <w:rFonts w:hint="eastAsia"/>
          <w:b/>
          <w:bCs/>
          <w:sz w:val="19"/>
          <w:szCs w:val="19"/>
        </w:rPr>
        <w:t>Research Conclusions</w:t>
      </w:r>
    </w:p>
    <w:p>
      <w:pPr>
        <w:pStyle w:val="2"/>
        <w:keepNext w:val="0"/>
        <w:keepLines w:val="0"/>
        <w:pageBreakBefore w:val="0"/>
        <w:widowControl/>
        <w:numPr>
          <w:numId w:val="0"/>
        </w:numPr>
        <w:kinsoku w:val="0"/>
        <w:wordWrap/>
        <w:overflowPunct/>
        <w:topLinePunct w:val="0"/>
        <w:autoSpaceDE w:val="0"/>
        <w:autoSpaceDN w:val="0"/>
        <w:bidi w:val="0"/>
        <w:adjustRightInd w:val="0"/>
        <w:snapToGrid w:val="0"/>
        <w:spacing w:line="480" w:lineRule="auto"/>
        <w:jc w:val="left"/>
        <w:textAlignment w:val="baseline"/>
        <w:rPr>
          <w:rFonts w:hint="eastAsia"/>
          <w:b w:val="0"/>
          <w:bCs w:val="0"/>
          <w:sz w:val="19"/>
          <w:szCs w:val="19"/>
        </w:rPr>
      </w:pPr>
      <w:r>
        <w:rPr>
          <w:rFonts w:hint="eastAsia"/>
          <w:b w:val="0"/>
          <w:bCs w:val="0"/>
          <w:sz w:val="19"/>
          <w:szCs w:val="19"/>
        </w:rPr>
        <w:t>Cloud computing has become the core support for the informatization construction of public security, achieving remarkable results in data governance, practical combat empowerment, public services, and other fields. By building a unified cloud platform, large-scale aggregation and standardized management of public security data have been realized, providing efficient computing power support for core scenarios such as crime combat, public security prevention and control, and law enforcement supervision. This has driven the transformation of public security work from experience-driven to data-driven, and from decentralized operations to collaborative governance.</w:t>
      </w:r>
    </w:p>
    <w:p>
      <w:pPr>
        <w:pStyle w:val="2"/>
        <w:keepNext w:val="0"/>
        <w:keepLines w:val="0"/>
        <w:pageBreakBefore w:val="0"/>
        <w:widowControl/>
        <w:numPr>
          <w:numId w:val="0"/>
        </w:numPr>
        <w:kinsoku w:val="0"/>
        <w:wordWrap/>
        <w:overflowPunct/>
        <w:topLinePunct w:val="0"/>
        <w:autoSpaceDE w:val="0"/>
        <w:autoSpaceDN w:val="0"/>
        <w:bidi w:val="0"/>
        <w:adjustRightInd w:val="0"/>
        <w:snapToGrid w:val="0"/>
        <w:spacing w:line="480" w:lineRule="auto"/>
        <w:jc w:val="left"/>
        <w:textAlignment w:val="baseline"/>
        <w:rPr>
          <w:rFonts w:hint="eastAsia"/>
          <w:b w:val="0"/>
          <w:bCs w:val="0"/>
          <w:sz w:val="19"/>
          <w:szCs w:val="19"/>
        </w:rPr>
      </w:pPr>
      <w:r>
        <w:rPr>
          <w:rFonts w:hint="eastAsia"/>
          <w:b w:val="0"/>
          <w:bCs w:val="0"/>
          <w:sz w:val="19"/>
          <w:szCs w:val="19"/>
        </w:rPr>
        <w:t>A general consensus has been reached in both academic and practical circles: cloud computing is a key engine for enhancing the core combat effectiveness and new-quality combat effectiveness of public security. Data governance, collaborative mechanisms, security assurance, and talent cultivation are the core research dimensions in this field, and none of them can be dispensed with. However, core divergences still exist in the research. Unified norms have not been formed in terms of defining the boundaries of data sharing, establishing standards for the division of responsibilities between cloud service providers and public security departments, and prioritizing technical applications. These have become important factors restricting the in-depth application of cloud computing.</w:t>
      </w:r>
    </w:p>
    <w:p>
      <w:pPr>
        <w:pStyle w:val="2"/>
        <w:keepNext w:val="0"/>
        <w:keepLines w:val="0"/>
        <w:pageBreakBefore w:val="0"/>
        <w:widowControl/>
        <w:numPr>
          <w:ilvl w:val="1"/>
          <w:numId w:val="5"/>
        </w:numPr>
        <w:kinsoku w:val="0"/>
        <w:wordWrap/>
        <w:overflowPunct/>
        <w:topLinePunct w:val="0"/>
        <w:autoSpaceDE w:val="0"/>
        <w:autoSpaceDN w:val="0"/>
        <w:bidi w:val="0"/>
        <w:adjustRightInd w:val="0"/>
        <w:snapToGrid w:val="0"/>
        <w:spacing w:line="480" w:lineRule="auto"/>
        <w:ind w:left="567" w:leftChars="0" w:hanging="567" w:firstLineChars="0"/>
        <w:jc w:val="left"/>
        <w:textAlignment w:val="baseline"/>
        <w:rPr>
          <w:b/>
          <w:bCs/>
          <w:sz w:val="19"/>
          <w:szCs w:val="19"/>
        </w:rPr>
      </w:pPr>
      <w:r>
        <w:rPr>
          <w:rFonts w:hint="eastAsia"/>
          <w:b/>
          <w:bCs/>
          <w:sz w:val="19"/>
          <w:szCs w:val="19"/>
        </w:rPr>
        <w:t>Research Gaps</w:t>
      </w:r>
    </w:p>
    <w:p>
      <w:pPr>
        <w:pStyle w:val="2"/>
        <w:keepNext w:val="0"/>
        <w:keepLines w:val="0"/>
        <w:pageBreakBefore w:val="0"/>
        <w:widowControl/>
        <w:numPr>
          <w:numId w:val="0"/>
        </w:numPr>
        <w:kinsoku w:val="0"/>
        <w:wordWrap/>
        <w:overflowPunct/>
        <w:topLinePunct w:val="0"/>
        <w:autoSpaceDE w:val="0"/>
        <w:autoSpaceDN w:val="0"/>
        <w:bidi w:val="0"/>
        <w:adjustRightInd w:val="0"/>
        <w:snapToGrid w:val="0"/>
        <w:spacing w:line="480" w:lineRule="auto"/>
        <w:jc w:val="left"/>
        <w:textAlignment w:val="baseline"/>
        <w:rPr>
          <w:rFonts w:hint="eastAsia"/>
          <w:b w:val="0"/>
          <w:bCs w:val="0"/>
          <w:sz w:val="19"/>
          <w:szCs w:val="19"/>
        </w:rPr>
      </w:pPr>
      <w:r>
        <w:rPr>
          <w:rFonts w:hint="eastAsia"/>
          <w:b w:val="0"/>
          <w:bCs w:val="0"/>
          <w:sz w:val="19"/>
          <w:szCs w:val="19"/>
        </w:rPr>
        <w:t>Existing research still has deficiencies in multiple aspects:</w:t>
      </w:r>
    </w:p>
    <w:p>
      <w:pPr>
        <w:pStyle w:val="2"/>
        <w:keepNext w:val="0"/>
        <w:keepLines w:val="0"/>
        <w:pageBreakBefore w:val="0"/>
        <w:widowControl/>
        <w:numPr>
          <w:ilvl w:val="0"/>
          <w:numId w:val="6"/>
        </w:numPr>
        <w:kinsoku w:val="0"/>
        <w:wordWrap/>
        <w:overflowPunct/>
        <w:topLinePunct w:val="0"/>
        <w:autoSpaceDE w:val="0"/>
        <w:autoSpaceDN w:val="0"/>
        <w:bidi w:val="0"/>
        <w:adjustRightInd w:val="0"/>
        <w:snapToGrid w:val="0"/>
        <w:spacing w:line="480" w:lineRule="auto"/>
        <w:ind w:left="425" w:leftChars="0" w:hanging="425" w:firstLineChars="0"/>
        <w:jc w:val="left"/>
        <w:textAlignment w:val="baseline"/>
        <w:rPr>
          <w:rFonts w:hint="eastAsia"/>
          <w:b w:val="0"/>
          <w:bCs w:val="0"/>
          <w:sz w:val="19"/>
          <w:szCs w:val="19"/>
        </w:rPr>
      </w:pPr>
      <w:r>
        <w:rPr>
          <w:rFonts w:hint="eastAsia"/>
          <w:b w:val="0"/>
          <w:bCs w:val="0"/>
          <w:sz w:val="19"/>
          <w:szCs w:val="19"/>
        </w:rPr>
        <w:t>Insufficient depth of technological integration: There is a lack of research on integrated solutions for cloud computing combined with emerging technologies such as artificial intelligence and blockchain in handling complex public security situations, failing to give full play to the technological synergy effect.</w:t>
      </w:r>
    </w:p>
    <w:p>
      <w:pPr>
        <w:pStyle w:val="2"/>
        <w:keepNext w:val="0"/>
        <w:keepLines w:val="0"/>
        <w:pageBreakBefore w:val="0"/>
        <w:widowControl/>
        <w:numPr>
          <w:ilvl w:val="0"/>
          <w:numId w:val="6"/>
        </w:numPr>
        <w:kinsoku w:val="0"/>
        <w:wordWrap/>
        <w:overflowPunct/>
        <w:topLinePunct w:val="0"/>
        <w:autoSpaceDE w:val="0"/>
        <w:autoSpaceDN w:val="0"/>
        <w:bidi w:val="0"/>
        <w:adjustRightInd w:val="0"/>
        <w:snapToGrid w:val="0"/>
        <w:spacing w:line="480" w:lineRule="auto"/>
        <w:ind w:left="425" w:leftChars="0" w:hanging="425" w:firstLineChars="0"/>
        <w:jc w:val="left"/>
        <w:textAlignment w:val="baseline"/>
        <w:rPr>
          <w:rFonts w:hint="eastAsia"/>
          <w:b w:val="0"/>
          <w:bCs w:val="0"/>
          <w:sz w:val="19"/>
          <w:szCs w:val="19"/>
        </w:rPr>
      </w:pPr>
      <w:r>
        <w:rPr>
          <w:rFonts w:hint="eastAsia"/>
          <w:b w:val="0"/>
          <w:bCs w:val="0"/>
          <w:sz w:val="19"/>
          <w:szCs w:val="19"/>
        </w:rPr>
        <w:t>Lagging institutional system construction: There is a shortage of laws, regulations, and standard systems for public security data governance that are adapted to the characteristics of cloud computing. Long-term mechanisms for cross-departmental collaboration have not been clarified, and data circulation lacks rigid constraints.</w:t>
      </w:r>
    </w:p>
    <w:p>
      <w:pPr>
        <w:pStyle w:val="2"/>
        <w:keepNext w:val="0"/>
        <w:keepLines w:val="0"/>
        <w:pageBreakBefore w:val="0"/>
        <w:widowControl/>
        <w:numPr>
          <w:ilvl w:val="0"/>
          <w:numId w:val="6"/>
        </w:numPr>
        <w:kinsoku w:val="0"/>
        <w:wordWrap/>
        <w:overflowPunct/>
        <w:topLinePunct w:val="0"/>
        <w:autoSpaceDE w:val="0"/>
        <w:autoSpaceDN w:val="0"/>
        <w:bidi w:val="0"/>
        <w:adjustRightInd w:val="0"/>
        <w:snapToGrid w:val="0"/>
        <w:spacing w:line="480" w:lineRule="auto"/>
        <w:ind w:left="425" w:leftChars="0" w:hanging="425" w:firstLineChars="0"/>
        <w:jc w:val="left"/>
        <w:textAlignment w:val="baseline"/>
        <w:rPr>
          <w:rFonts w:hint="eastAsia"/>
          <w:b w:val="0"/>
          <w:bCs w:val="0"/>
          <w:sz w:val="19"/>
          <w:szCs w:val="19"/>
        </w:rPr>
      </w:pPr>
      <w:r>
        <w:rPr>
          <w:rFonts w:hint="eastAsia"/>
          <w:b w:val="0"/>
          <w:bCs w:val="0"/>
          <w:sz w:val="19"/>
          <w:szCs w:val="19"/>
        </w:rPr>
        <w:t>Weak research on balanced regional development: There is insufficient exploration of adaptive paths for the construction of public security cloud platforms in central and western regions, and a lack of differentiated development strategies that balance cost and effectiveness.</w:t>
      </w:r>
    </w:p>
    <w:p>
      <w:pPr>
        <w:pStyle w:val="2"/>
        <w:keepNext w:val="0"/>
        <w:keepLines w:val="0"/>
        <w:pageBreakBefore w:val="0"/>
        <w:widowControl/>
        <w:numPr>
          <w:ilvl w:val="0"/>
          <w:numId w:val="6"/>
        </w:numPr>
        <w:kinsoku w:val="0"/>
        <w:wordWrap/>
        <w:overflowPunct/>
        <w:topLinePunct w:val="0"/>
        <w:autoSpaceDE w:val="0"/>
        <w:autoSpaceDN w:val="0"/>
        <w:bidi w:val="0"/>
        <w:adjustRightInd w:val="0"/>
        <w:snapToGrid w:val="0"/>
        <w:spacing w:line="480" w:lineRule="auto"/>
        <w:ind w:left="425" w:leftChars="0" w:hanging="425" w:firstLineChars="0"/>
        <w:jc w:val="left"/>
        <w:textAlignment w:val="baseline"/>
        <w:rPr>
          <w:rFonts w:hint="eastAsia"/>
          <w:b w:val="0"/>
          <w:bCs w:val="0"/>
          <w:sz w:val="19"/>
          <w:szCs w:val="19"/>
        </w:rPr>
      </w:pPr>
      <w:r>
        <w:rPr>
          <w:rFonts w:hint="eastAsia"/>
          <w:b w:val="0"/>
          <w:bCs w:val="0"/>
          <w:sz w:val="19"/>
          <w:szCs w:val="19"/>
        </w:rPr>
        <w:t>Absence of an effectiveness evaluation system: A scientific and quantitative index system for evaluating the application effectiveness of public security cloud platforms has not been established, making it difficult to accurately measure the role of cloud computing in improving policing efficiency.</w:t>
      </w:r>
    </w:p>
    <w:p>
      <w:pPr>
        <w:pStyle w:val="2"/>
        <w:keepNext w:val="0"/>
        <w:keepLines w:val="0"/>
        <w:pageBreakBefore w:val="0"/>
        <w:widowControl/>
        <w:numPr>
          <w:ilvl w:val="1"/>
          <w:numId w:val="5"/>
        </w:numPr>
        <w:kinsoku w:val="0"/>
        <w:wordWrap/>
        <w:overflowPunct/>
        <w:topLinePunct w:val="0"/>
        <w:autoSpaceDE w:val="0"/>
        <w:autoSpaceDN w:val="0"/>
        <w:bidi w:val="0"/>
        <w:adjustRightInd w:val="0"/>
        <w:snapToGrid w:val="0"/>
        <w:spacing w:line="480" w:lineRule="auto"/>
        <w:ind w:left="567" w:leftChars="0" w:hanging="567" w:firstLineChars="0"/>
        <w:jc w:val="left"/>
        <w:textAlignment w:val="baseline"/>
        <w:rPr>
          <w:b/>
          <w:bCs/>
          <w:sz w:val="19"/>
          <w:szCs w:val="19"/>
        </w:rPr>
      </w:pPr>
      <w:r>
        <w:rPr>
          <w:rFonts w:hint="eastAsia"/>
          <w:b/>
          <w:bCs/>
          <w:sz w:val="19"/>
          <w:szCs w:val="19"/>
        </w:rPr>
        <w:t>Future Research Directions</w:t>
      </w:r>
    </w:p>
    <w:p>
      <w:pPr>
        <w:pStyle w:val="2"/>
        <w:keepNext w:val="0"/>
        <w:keepLines w:val="0"/>
        <w:pageBreakBefore w:val="0"/>
        <w:widowControl/>
        <w:numPr>
          <w:numId w:val="0"/>
        </w:numPr>
        <w:kinsoku w:val="0"/>
        <w:wordWrap/>
        <w:overflowPunct/>
        <w:topLinePunct w:val="0"/>
        <w:autoSpaceDE w:val="0"/>
        <w:autoSpaceDN w:val="0"/>
        <w:bidi w:val="0"/>
        <w:adjustRightInd w:val="0"/>
        <w:snapToGrid w:val="0"/>
        <w:spacing w:line="480" w:lineRule="auto"/>
        <w:ind w:leftChars="0"/>
        <w:jc w:val="left"/>
        <w:textAlignment w:val="baseline"/>
        <w:rPr>
          <w:rFonts w:hint="eastAsia"/>
          <w:b w:val="0"/>
          <w:bCs w:val="0"/>
          <w:sz w:val="19"/>
          <w:szCs w:val="19"/>
        </w:rPr>
      </w:pPr>
      <w:r>
        <w:rPr>
          <w:rFonts w:hint="eastAsia"/>
          <w:b w:val="0"/>
          <w:bCs w:val="0"/>
          <w:sz w:val="19"/>
          <w:szCs w:val="19"/>
        </w:rPr>
        <w:t>Future research should focus on five major directions: technological innovation, institutional optimization, security upgrading, talent cultivation, and regional balance.</w:t>
      </w:r>
    </w:p>
    <w:p>
      <w:pPr>
        <w:pStyle w:val="2"/>
        <w:keepNext w:val="0"/>
        <w:keepLines w:val="0"/>
        <w:pageBreakBefore w:val="0"/>
        <w:widowControl/>
        <w:numPr>
          <w:ilvl w:val="0"/>
          <w:numId w:val="7"/>
        </w:numPr>
        <w:kinsoku w:val="0"/>
        <w:wordWrap/>
        <w:overflowPunct/>
        <w:topLinePunct w:val="0"/>
        <w:autoSpaceDE w:val="0"/>
        <w:autoSpaceDN w:val="0"/>
        <w:bidi w:val="0"/>
        <w:adjustRightInd w:val="0"/>
        <w:snapToGrid w:val="0"/>
        <w:spacing w:line="480" w:lineRule="auto"/>
        <w:ind w:left="425" w:leftChars="0" w:hanging="425" w:firstLineChars="0"/>
        <w:jc w:val="left"/>
        <w:textAlignment w:val="baseline"/>
        <w:rPr>
          <w:rFonts w:hint="eastAsia"/>
          <w:b w:val="0"/>
          <w:bCs w:val="0"/>
          <w:sz w:val="19"/>
          <w:szCs w:val="19"/>
        </w:rPr>
      </w:pPr>
      <w:r>
        <w:rPr>
          <w:rFonts w:hint="eastAsia"/>
          <w:b w:val="0"/>
          <w:bCs w:val="0"/>
          <w:sz w:val="19"/>
          <w:szCs w:val="19"/>
        </w:rPr>
        <w:t>In terms of technological application innovation: Focus on the in-depth integration of cloud computing with digital twins, 5G, and generative AI, explore the practical application in complex scenarios such as major incident early warning and cross-regional collaborative operations, and improve the accuracy and efficiency of policing responses.</w:t>
      </w:r>
    </w:p>
    <w:p>
      <w:pPr>
        <w:pStyle w:val="2"/>
        <w:keepNext w:val="0"/>
        <w:keepLines w:val="0"/>
        <w:pageBreakBefore w:val="0"/>
        <w:widowControl/>
        <w:numPr>
          <w:ilvl w:val="0"/>
          <w:numId w:val="7"/>
        </w:numPr>
        <w:kinsoku w:val="0"/>
        <w:wordWrap/>
        <w:overflowPunct/>
        <w:topLinePunct w:val="0"/>
        <w:autoSpaceDE w:val="0"/>
        <w:autoSpaceDN w:val="0"/>
        <w:bidi w:val="0"/>
        <w:adjustRightInd w:val="0"/>
        <w:snapToGrid w:val="0"/>
        <w:spacing w:line="480" w:lineRule="auto"/>
        <w:ind w:left="425" w:leftChars="0" w:hanging="425" w:firstLineChars="0"/>
        <w:jc w:val="left"/>
        <w:textAlignment w:val="baseline"/>
        <w:rPr>
          <w:rFonts w:hint="eastAsia"/>
          <w:b w:val="0"/>
          <w:bCs w:val="0"/>
          <w:sz w:val="19"/>
          <w:szCs w:val="19"/>
        </w:rPr>
      </w:pPr>
      <w:r>
        <w:rPr>
          <w:rFonts w:hint="eastAsia"/>
          <w:b w:val="0"/>
          <w:bCs w:val="0"/>
          <w:sz w:val="19"/>
          <w:szCs w:val="19"/>
        </w:rPr>
        <w:t>In terms of institutional mechanism optimization: Prioritize research on the legal boundaries of data sharing and the rules for dividing responsibilities in public security cloud platforms, build long-term cross-departmental collaboration mechanisms and assessment systems, and address the problem of data silos.</w:t>
      </w:r>
    </w:p>
    <w:p>
      <w:pPr>
        <w:pStyle w:val="2"/>
        <w:keepNext w:val="0"/>
        <w:keepLines w:val="0"/>
        <w:pageBreakBefore w:val="0"/>
        <w:widowControl/>
        <w:numPr>
          <w:ilvl w:val="0"/>
          <w:numId w:val="7"/>
        </w:numPr>
        <w:kinsoku w:val="0"/>
        <w:wordWrap/>
        <w:overflowPunct/>
        <w:topLinePunct w:val="0"/>
        <w:autoSpaceDE w:val="0"/>
        <w:autoSpaceDN w:val="0"/>
        <w:bidi w:val="0"/>
        <w:adjustRightInd w:val="0"/>
        <w:snapToGrid w:val="0"/>
        <w:spacing w:line="480" w:lineRule="auto"/>
        <w:ind w:left="425" w:leftChars="0" w:hanging="425" w:firstLineChars="0"/>
        <w:jc w:val="left"/>
        <w:textAlignment w:val="baseline"/>
        <w:rPr>
          <w:rFonts w:hint="eastAsia"/>
          <w:b w:val="0"/>
          <w:bCs w:val="0"/>
          <w:sz w:val="19"/>
          <w:szCs w:val="19"/>
        </w:rPr>
      </w:pPr>
      <w:r>
        <w:rPr>
          <w:rFonts w:hint="eastAsia"/>
          <w:b w:val="0"/>
          <w:bCs w:val="0"/>
          <w:sz w:val="19"/>
          <w:szCs w:val="19"/>
        </w:rPr>
        <w:t>In terms of security assurance upgrading: Based on zero-trust architecture and full-lifecycle risk management, improve the security protection technologies and emergency response mechanisms of public security cloud platforms, and consolidate the data security defense line.</w:t>
      </w:r>
    </w:p>
    <w:p>
      <w:pPr>
        <w:pStyle w:val="2"/>
        <w:keepNext w:val="0"/>
        <w:keepLines w:val="0"/>
        <w:pageBreakBefore w:val="0"/>
        <w:widowControl/>
        <w:numPr>
          <w:ilvl w:val="0"/>
          <w:numId w:val="7"/>
        </w:numPr>
        <w:kinsoku w:val="0"/>
        <w:wordWrap/>
        <w:overflowPunct/>
        <w:topLinePunct w:val="0"/>
        <w:autoSpaceDE w:val="0"/>
        <w:autoSpaceDN w:val="0"/>
        <w:bidi w:val="0"/>
        <w:adjustRightInd w:val="0"/>
        <w:snapToGrid w:val="0"/>
        <w:spacing w:line="480" w:lineRule="auto"/>
        <w:ind w:left="425" w:leftChars="0" w:hanging="425" w:firstLineChars="0"/>
        <w:jc w:val="left"/>
        <w:textAlignment w:val="baseline"/>
        <w:rPr>
          <w:rFonts w:hint="eastAsia"/>
          <w:b w:val="0"/>
          <w:bCs w:val="0"/>
          <w:sz w:val="19"/>
          <w:szCs w:val="19"/>
        </w:rPr>
      </w:pPr>
      <w:r>
        <w:rPr>
          <w:rFonts w:hint="eastAsia"/>
          <w:b w:val="0"/>
          <w:bCs w:val="0"/>
          <w:sz w:val="19"/>
          <w:szCs w:val="19"/>
        </w:rPr>
        <w:t>In terms of talent cultivation paths: Construct an interdisciplinary talent training model through police-academy-enterprise collaboration, design a hierarchical and classified cloud computing technology training system for grassroots police officers, and enhance the technical application capabilities of the entire police force.</w:t>
      </w:r>
    </w:p>
    <w:p>
      <w:pPr>
        <w:pStyle w:val="2"/>
        <w:keepNext w:val="0"/>
        <w:keepLines w:val="0"/>
        <w:pageBreakBefore w:val="0"/>
        <w:widowControl/>
        <w:numPr>
          <w:ilvl w:val="0"/>
          <w:numId w:val="7"/>
        </w:numPr>
        <w:kinsoku w:val="0"/>
        <w:wordWrap/>
        <w:overflowPunct/>
        <w:topLinePunct w:val="0"/>
        <w:autoSpaceDE w:val="0"/>
        <w:autoSpaceDN w:val="0"/>
        <w:bidi w:val="0"/>
        <w:adjustRightInd w:val="0"/>
        <w:snapToGrid w:val="0"/>
        <w:spacing w:line="480" w:lineRule="auto"/>
        <w:ind w:left="425" w:leftChars="0" w:hanging="425" w:firstLineChars="0"/>
        <w:jc w:val="left"/>
        <w:textAlignment w:val="baseline"/>
        <w:rPr>
          <w:rFonts w:hint="eastAsia"/>
          <w:b w:val="0"/>
          <w:bCs w:val="0"/>
          <w:sz w:val="19"/>
          <w:szCs w:val="19"/>
        </w:rPr>
      </w:pPr>
      <w:r>
        <w:rPr>
          <w:rFonts w:hint="eastAsia"/>
          <w:b w:val="0"/>
          <w:bCs w:val="0"/>
          <w:sz w:val="19"/>
          <w:szCs w:val="19"/>
        </w:rPr>
        <w:t>In terms of regional differentiated development: Combine the economic levels and policing needs of different regions, explore the hierarchical construction and resource sinking paths of public security cloud platforms, and promote the balanced development of public security informatization construction nationwide.</w:t>
      </w:r>
    </w:p>
    <w:p>
      <w:pPr>
        <w:pStyle w:val="2"/>
        <w:spacing w:line="322" w:lineRule="auto"/>
        <w:rPr>
          <w:sz w:val="21"/>
        </w:rPr>
      </w:pPr>
      <w:bookmarkStart w:id="0" w:name="_GoBack"/>
      <w:bookmarkEnd w:id="0"/>
    </w:p>
    <w:p>
      <w:pPr>
        <w:pStyle w:val="2"/>
        <w:spacing w:before="67" w:line="196" w:lineRule="auto"/>
        <w:ind w:left="868"/>
        <w:outlineLvl w:val="0"/>
        <w:rPr>
          <w:sz w:val="23"/>
          <w:szCs w:val="23"/>
        </w:rPr>
      </w:pPr>
      <w:r>
        <w:rPr>
          <w:b/>
          <w:bCs/>
          <w:sz w:val="23"/>
          <w:szCs w:val="23"/>
        </w:rPr>
        <w:t>References</w:t>
      </w:r>
    </w:p>
    <w:p>
      <w:pPr>
        <w:pStyle w:val="2"/>
        <w:numPr>
          <w:ilvl w:val="0"/>
          <w:numId w:val="8"/>
        </w:numPr>
        <w:spacing w:before="241" w:line="226" w:lineRule="exact"/>
        <w:ind w:left="875"/>
        <w:rPr>
          <w:position w:val="2"/>
          <w:sz w:val="17"/>
          <w:szCs w:val="17"/>
        </w:rPr>
      </w:pPr>
      <w:r>
        <w:rPr>
          <w:rFonts w:hint="eastAsia" w:eastAsia="宋体"/>
          <w:spacing w:val="7"/>
          <w:position w:val="2"/>
          <w:sz w:val="17"/>
          <w:szCs w:val="17"/>
          <w:lang w:val="en-US" w:eastAsia="zh-CN"/>
        </w:rPr>
        <w:t xml:space="preserve"> 方卓然,王震,李明扬,等.公安智能终端的发展与应用研究[J].中国安防,2025,(07):15-19.</w:t>
      </w:r>
    </w:p>
    <w:p>
      <w:pPr>
        <w:pStyle w:val="2"/>
        <w:numPr>
          <w:ilvl w:val="0"/>
          <w:numId w:val="8"/>
        </w:numPr>
        <w:spacing w:before="241" w:line="226" w:lineRule="exact"/>
        <w:ind w:left="875"/>
        <w:rPr>
          <w:position w:val="2"/>
          <w:sz w:val="17"/>
          <w:szCs w:val="17"/>
        </w:rPr>
      </w:pPr>
      <w:r>
        <w:rPr>
          <w:rFonts w:hint="eastAsia"/>
          <w:position w:val="2"/>
          <w:sz w:val="17"/>
          <w:szCs w:val="17"/>
        </w:rPr>
        <w:t>沈少禹,陈婷.新时代公安高等教育数字化转型的出场境遇、多元挑战与纾解路径[J].云南警官学院学报,2025,(06):53-59.</w:t>
      </w:r>
    </w:p>
    <w:p>
      <w:pPr>
        <w:pStyle w:val="2"/>
        <w:numPr>
          <w:ilvl w:val="0"/>
          <w:numId w:val="8"/>
        </w:numPr>
        <w:spacing w:before="241" w:line="226" w:lineRule="exact"/>
        <w:ind w:left="875"/>
        <w:rPr>
          <w:rFonts w:hint="eastAsia"/>
          <w:position w:val="2"/>
          <w:sz w:val="17"/>
          <w:szCs w:val="17"/>
        </w:rPr>
      </w:pPr>
      <w:r>
        <w:rPr>
          <w:rFonts w:hint="eastAsia"/>
          <w:spacing w:val="17"/>
          <w:position w:val="2"/>
          <w:sz w:val="17"/>
          <w:szCs w:val="17"/>
        </w:rPr>
        <w:t>汪斌,吴勇峰.智慧警务驱动公安机关新质战斗力提升的逻辑机理与实践路径[J].湖南警察学院学报,2025,37(04):5-13.</w:t>
      </w:r>
    </w:p>
    <w:p>
      <w:pPr>
        <w:pStyle w:val="2"/>
        <w:numPr>
          <w:ilvl w:val="0"/>
          <w:numId w:val="8"/>
        </w:numPr>
        <w:spacing w:before="241" w:line="226" w:lineRule="exact"/>
        <w:ind w:left="875"/>
        <w:rPr>
          <w:rFonts w:hint="default" w:eastAsia="宋体"/>
          <w:position w:val="2"/>
          <w:sz w:val="17"/>
          <w:szCs w:val="17"/>
          <w:lang w:val="en-US" w:eastAsia="zh-CN"/>
        </w:rPr>
      </w:pPr>
      <w:r>
        <w:rPr>
          <w:rFonts w:hint="eastAsia"/>
          <w:spacing w:val="7"/>
          <w:sz w:val="17"/>
          <w:szCs w:val="17"/>
        </w:rPr>
        <w:t>韩培培,于群.智慧警务赋能公安机关新质战斗力：衔接逻辑、现实困境与实践路径[J].广西警察学院学报,2025,38(04):10-17.</w:t>
      </w:r>
    </w:p>
    <w:p>
      <w:pPr>
        <w:pStyle w:val="2"/>
        <w:numPr>
          <w:ilvl w:val="0"/>
          <w:numId w:val="8"/>
        </w:numPr>
        <w:spacing w:before="241" w:line="226" w:lineRule="exact"/>
        <w:ind w:left="875"/>
        <w:rPr>
          <w:rFonts w:hint="default" w:eastAsia="宋体"/>
          <w:position w:val="2"/>
          <w:sz w:val="17"/>
          <w:szCs w:val="17"/>
          <w:lang w:val="en-US" w:eastAsia="zh-CN"/>
        </w:rPr>
      </w:pPr>
      <w:r>
        <w:rPr>
          <w:rFonts w:hint="eastAsia"/>
          <w:position w:val="2"/>
          <w:sz w:val="17"/>
          <w:szCs w:val="17"/>
        </w:rPr>
        <w:t>莫善朋.(2026).云计算环境下网络信息安全技术发展研究.中国宽带,22(01),69-71.https://doi.org/10.20167/j.cnki.ISSN1673-7911.2026.01.23.</w:t>
      </w:r>
    </w:p>
    <w:p>
      <w:pPr>
        <w:pStyle w:val="2"/>
        <w:numPr>
          <w:ilvl w:val="0"/>
          <w:numId w:val="8"/>
        </w:numPr>
        <w:spacing w:before="241" w:line="226" w:lineRule="exact"/>
        <w:ind w:left="875"/>
        <w:rPr>
          <w:rFonts w:hint="default" w:eastAsia="宋体"/>
          <w:position w:val="2"/>
          <w:sz w:val="17"/>
          <w:szCs w:val="17"/>
          <w:lang w:val="en-US" w:eastAsia="zh-CN"/>
        </w:rPr>
      </w:pPr>
      <w:r>
        <w:rPr>
          <w:rFonts w:hint="default" w:eastAsia="宋体"/>
          <w:position w:val="2"/>
          <w:sz w:val="17"/>
          <w:szCs w:val="17"/>
          <w:lang w:val="en-US" w:eastAsia="zh-CN"/>
        </w:rPr>
        <w:t>王一朴.数字技术赋能新质公安战斗力发展研究[C]</w:t>
      </w:r>
      <w:r>
        <w:rPr>
          <w:rFonts w:hint="eastAsia" w:eastAsia="宋体"/>
          <w:position w:val="2"/>
          <w:sz w:val="17"/>
          <w:szCs w:val="17"/>
          <w:lang w:val="en-US" w:eastAsia="zh-CN"/>
        </w:rPr>
        <w:t>.</w:t>
      </w:r>
      <w:r>
        <w:rPr>
          <w:rFonts w:hint="default" w:eastAsia="宋体"/>
          <w:position w:val="2"/>
          <w:sz w:val="17"/>
          <w:szCs w:val="17"/>
          <w:lang w:val="en-US" w:eastAsia="zh-CN"/>
        </w:rPr>
        <w:t>中国智慧工程研究会.文化传承与现代化治理学术交流会论文集.中国人民公安大学公安管理学院;,2024:530-532.</w:t>
      </w:r>
    </w:p>
    <w:p>
      <w:pPr>
        <w:pStyle w:val="2"/>
        <w:numPr>
          <w:ilvl w:val="0"/>
          <w:numId w:val="8"/>
        </w:numPr>
        <w:spacing w:before="241" w:line="226" w:lineRule="exact"/>
        <w:ind w:left="875"/>
        <w:rPr>
          <w:rFonts w:hint="default" w:eastAsia="宋体"/>
          <w:position w:val="2"/>
          <w:sz w:val="17"/>
          <w:szCs w:val="17"/>
          <w:lang w:val="en-US" w:eastAsia="zh-CN"/>
        </w:rPr>
      </w:pPr>
      <w:r>
        <w:rPr>
          <w:rFonts w:hint="default" w:eastAsia="宋体"/>
          <w:position w:val="2"/>
          <w:sz w:val="17"/>
          <w:szCs w:val="17"/>
          <w:lang w:val="en-US" w:eastAsia="zh-CN"/>
        </w:rPr>
        <w:t>于群,郑天来.公安执法监督智慧化建设的检视与优化[J].四川警察学院学报,2025,37(02):33-41.</w:t>
      </w:r>
    </w:p>
    <w:p>
      <w:pPr>
        <w:pStyle w:val="2"/>
        <w:numPr>
          <w:ilvl w:val="0"/>
          <w:numId w:val="8"/>
        </w:numPr>
        <w:spacing w:before="241" w:line="226" w:lineRule="exact"/>
        <w:ind w:left="875"/>
        <w:rPr>
          <w:rFonts w:hint="default" w:eastAsia="宋体"/>
          <w:position w:val="2"/>
          <w:sz w:val="17"/>
          <w:szCs w:val="17"/>
          <w:lang w:val="en-US" w:eastAsia="zh-CN"/>
        </w:rPr>
      </w:pPr>
      <w:r>
        <w:rPr>
          <w:rFonts w:hint="default" w:eastAsia="宋体"/>
          <w:position w:val="2"/>
          <w:sz w:val="17"/>
          <w:szCs w:val="17"/>
          <w:lang w:val="en-US" w:eastAsia="zh-CN"/>
        </w:rPr>
        <w:t>侯文雷,张芷铭,蒋萍.基于大数据的智慧公安云平台建设研究[J].中国安防,2024,(05):12-16.</w:t>
      </w:r>
    </w:p>
    <w:p>
      <w:pPr>
        <w:pStyle w:val="2"/>
        <w:numPr>
          <w:ilvl w:val="0"/>
          <w:numId w:val="8"/>
        </w:numPr>
        <w:spacing w:before="241" w:line="226" w:lineRule="exact"/>
        <w:ind w:left="875"/>
        <w:rPr>
          <w:rFonts w:hint="default" w:eastAsia="宋体"/>
          <w:position w:val="2"/>
          <w:sz w:val="17"/>
          <w:szCs w:val="17"/>
          <w:lang w:val="en-US" w:eastAsia="zh-CN"/>
        </w:rPr>
      </w:pPr>
      <w:r>
        <w:rPr>
          <w:rFonts w:hint="default" w:eastAsia="宋体"/>
          <w:position w:val="2"/>
          <w:sz w:val="17"/>
          <w:szCs w:val="17"/>
          <w:lang w:val="en-US" w:eastAsia="zh-CN"/>
        </w:rPr>
        <w:t>Chen Y ,Wu Y ,Lin K , et al.Attitudes Toward AI-powered Robots in Policing: AI Literacy, Organizational Justice, and Occupational Wellbeing Among Chinese Police Officers[J].Asian Journal of Criminology,2025,21(1):3-3.DOI:10.1007/S11417-025-09478-W.</w:t>
      </w:r>
    </w:p>
    <w:p>
      <w:pPr>
        <w:pStyle w:val="2"/>
        <w:numPr>
          <w:ilvl w:val="0"/>
          <w:numId w:val="8"/>
        </w:numPr>
        <w:spacing w:before="241" w:line="226" w:lineRule="exact"/>
        <w:ind w:left="875"/>
        <w:rPr>
          <w:rFonts w:hint="default" w:eastAsia="宋体"/>
          <w:position w:val="2"/>
          <w:sz w:val="17"/>
          <w:szCs w:val="17"/>
          <w:lang w:val="en-US" w:eastAsia="zh-CN"/>
        </w:rPr>
      </w:pPr>
      <w:r>
        <w:rPr>
          <w:rFonts w:hint="default" w:eastAsia="宋体"/>
          <w:position w:val="2"/>
          <w:sz w:val="17"/>
          <w:szCs w:val="17"/>
          <w:lang w:val="en-US" w:eastAsia="zh-CN"/>
        </w:rPr>
        <w:t>古依飞.“武汉公安云”平台数据治理研究[D].华中科技大学,2023.</w:t>
      </w:r>
    </w:p>
    <w:sectPr>
      <w:headerReference r:id="rId3" w:type="default"/>
      <w:pgSz w:w="12240" w:h="15840"/>
      <w:pgMar w:top="1440" w:right="1800" w:bottom="1440" w:left="180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9632AB2"/>
    <w:multiLevelType w:val="singleLevel"/>
    <w:tmpl w:val="89632AB2"/>
    <w:lvl w:ilvl="0" w:tentative="0">
      <w:start w:val="1"/>
      <w:numFmt w:val="bullet"/>
      <w:lvlText w:val=""/>
      <w:lvlJc w:val="left"/>
      <w:pPr>
        <w:ind w:left="420" w:hanging="420"/>
      </w:pPr>
      <w:rPr>
        <w:rFonts w:hint="default" w:ascii="Wingdings" w:hAnsi="Wingdings"/>
      </w:rPr>
    </w:lvl>
  </w:abstractNum>
  <w:abstractNum w:abstractNumId="1">
    <w:nsid w:val="92A684A7"/>
    <w:multiLevelType w:val="singleLevel"/>
    <w:tmpl w:val="92A684A7"/>
    <w:lvl w:ilvl="0" w:tentative="0">
      <w:start w:val="1"/>
      <w:numFmt w:val="decimal"/>
      <w:suff w:val="space"/>
      <w:lvlText w:val="%1."/>
      <w:lvlJc w:val="left"/>
    </w:lvl>
  </w:abstractNum>
  <w:abstractNum w:abstractNumId="2">
    <w:nsid w:val="A8BC302C"/>
    <w:multiLevelType w:val="multilevel"/>
    <w:tmpl w:val="A8BC302C"/>
    <w:lvl w:ilvl="0" w:tentative="0">
      <w:start w:val="4"/>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B1E81B76"/>
    <w:multiLevelType w:val="singleLevel"/>
    <w:tmpl w:val="B1E81B76"/>
    <w:lvl w:ilvl="0" w:tentative="0">
      <w:start w:val="1"/>
      <w:numFmt w:val="bullet"/>
      <w:lvlText w:val=""/>
      <w:lvlJc w:val="left"/>
      <w:pPr>
        <w:ind w:left="420" w:hanging="420"/>
      </w:pPr>
      <w:rPr>
        <w:rFonts w:hint="default" w:ascii="Wingdings" w:hAnsi="Wingdings"/>
      </w:rPr>
    </w:lvl>
  </w:abstractNum>
  <w:abstractNum w:abstractNumId="4">
    <w:nsid w:val="EC715A68"/>
    <w:multiLevelType w:val="singleLevel"/>
    <w:tmpl w:val="EC715A68"/>
    <w:lvl w:ilvl="0" w:tentative="0">
      <w:start w:val="1"/>
      <w:numFmt w:val="decimal"/>
      <w:lvlText w:val="(%1)"/>
      <w:lvlJc w:val="left"/>
      <w:pPr>
        <w:ind w:left="425" w:hanging="425"/>
      </w:pPr>
      <w:rPr>
        <w:rFonts w:hint="default"/>
      </w:rPr>
    </w:lvl>
  </w:abstractNum>
  <w:abstractNum w:abstractNumId="5">
    <w:nsid w:val="1FAACADB"/>
    <w:multiLevelType w:val="multilevel"/>
    <w:tmpl w:val="1FAACADB"/>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268394A4"/>
    <w:multiLevelType w:val="singleLevel"/>
    <w:tmpl w:val="268394A4"/>
    <w:lvl w:ilvl="0" w:tentative="0">
      <w:start w:val="1"/>
      <w:numFmt w:val="decimal"/>
      <w:lvlText w:val="(%1)"/>
      <w:lvlJc w:val="left"/>
      <w:pPr>
        <w:ind w:left="425" w:hanging="425"/>
      </w:pPr>
      <w:rPr>
        <w:rFonts w:hint="default"/>
      </w:rPr>
    </w:lvl>
  </w:abstractNum>
  <w:abstractNum w:abstractNumId="7">
    <w:nsid w:val="6DEBA5B5"/>
    <w:multiLevelType w:val="singleLevel"/>
    <w:tmpl w:val="6DEBA5B5"/>
    <w:lvl w:ilvl="0" w:tentative="0">
      <w:start w:val="1"/>
      <w:numFmt w:val="decimal"/>
      <w:lvlText w:val="(%1)"/>
      <w:lvlJc w:val="left"/>
      <w:pPr>
        <w:ind w:left="425" w:hanging="425"/>
      </w:pPr>
      <w:rPr>
        <w:rFonts w:hint="default"/>
      </w:rPr>
    </w:lvl>
  </w:abstractNum>
  <w:num w:numId="1">
    <w:abstractNumId w:val="5"/>
  </w:num>
  <w:num w:numId="2">
    <w:abstractNumId w:val="4"/>
  </w:num>
  <w:num w:numId="3">
    <w:abstractNumId w:val="3"/>
  </w:num>
  <w:num w:numId="4">
    <w:abstractNumId w:val="0"/>
  </w:num>
  <w:num w:numId="5">
    <w:abstractNumId w:val="2"/>
  </w:num>
  <w:num w:numId="6">
    <w:abstractNumId w:val="6"/>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documentProtection w:enforcement="0"/>
  <w:characterSpacingControl w:val="doNotCompress"/>
  <w:compat>
    <w:spaceForUL/>
    <w:ulTrailSpace/>
    <w:useFELayout/>
    <w:compatSetting w:name="compatibilityMode" w:uri="http://schemas.microsoft.com/office/word" w:val="14"/>
  </w:compat>
  <w:rsids>
    <w:rsidRoot w:val="00000000"/>
    <w:rsid w:val="0CE707DF"/>
    <w:rsid w:val="2EA526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19"/>
      <w:szCs w:val="19"/>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w:hAnsi="Arial" w:eastAsia="Arial" w:cs="Arial"/>
      <w:sz w:val="17"/>
      <w:szCs w:val="17"/>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11</TotalTime>
  <ScaleCrop>false</ScaleCrop>
  <LinksUpToDate>false</LinksUpToDate>
  <Application>WPS Office_11.1.0.10009_F1E327BC-269C-435d-A152-05C5408002CA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2024-03-21T10:48:00Z</dcterms:created>
  <dc:creator>佳</dc:creator>
  <cp:lastModifiedBy>佳</cp:lastModifiedBy>
  <dcterms:modified xsi:type="dcterms:W3CDTF">2026-01-02T00:07:33Z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2026-01-01T18:23:25Z</vt:filetime>
  </property>
  <property fmtid="{D5CDD505-2E9C-101B-9397-08002B2CF9AE}" pid="4" name="KSOProductBuildVer">
    <vt:lpwstr>2052-11.1.0.10009</vt:lpwstr>
  </property>
</Properties>
</file>