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Experiment Environment Preparation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Install required tools: Ensure kubectl (Kubernetes command-line tool) and curl (pre-installed on most systems) are available; Helm will be installed later.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Start Minikube cluster: Run minikube start --driver=docker --cpus=4 --memory=8192 --disk-size=30g with 4 CPUs, 8GB RAM, and 30GB disk space; verify the node is in "Ready" state.</w:t>
      </w:r>
    </w:p>
    <w:p>
      <w:pPr>
        <w:widowControl w:val="0"/>
        <w:numPr>
          <w:numId w:val="0"/>
        </w:numPr>
        <w:ind w:leftChars="0"/>
        <w:jc w:val="both"/>
        <w:rPr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69865" cy="1991995"/>
            <wp:effectExtent l="0" t="0" r="698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t="528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9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Enable Minikube addons: Run minikube addons enable ingress and minikube addons enable metrics-server to enable the ingress and metrics-server addons.</w:t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Verify cluster status: Use minikube status to confirm control plane, kubelet, and apiserver are running; validate client-server version compatibility with kubectl version.</w:t>
      </w:r>
    </w:p>
    <w:p>
      <w:pPr>
        <w:widowControl w:val="0"/>
        <w:numPr>
          <w:numId w:val="0"/>
        </w:numPr>
        <w:ind w:leftChars="0"/>
        <w:jc w:val="both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70500" cy="1450975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rcRect t="867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5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Chars="0"/>
        <w:jc w:val="both"/>
        <w:rPr>
          <w:rFonts w:hint="default" w:asciiTheme="minorAscii" w:hAnsiTheme="minorAscii"/>
        </w:rPr>
      </w:pPr>
      <w:r>
        <w:drawing>
          <wp:inline distT="0" distB="0" distL="114300" distR="114300">
            <wp:extent cx="5929630" cy="737870"/>
            <wp:effectExtent l="0" t="0" r="4445" b="508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rcRect t="27556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73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I</w:t>
      </w:r>
      <w:r>
        <w:rPr>
          <w:rFonts w:hint="eastAsia"/>
          <w:sz w:val="28"/>
          <w:szCs w:val="28"/>
        </w:rPr>
        <w:t>nstallation of Core Components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nstall Helm: Download and install Helm v3.19+ with the following commands: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curl -fsL -o get_helm.sh https://raw.githubusercontent.com/helm/helm/main/scripts/get-helm-3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chmod 700 get_helm.sh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sudo ./get_helm.sh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Verify installation with helm version.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KServe CRDs: Run kubectl apply -f serving-crds.yaml to deploy KServe Custom Resource Definitions.</w:t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cert-manager: Install via local YAML file (to bypass WSL network restrictions) with kubectl apply -f cert-manager.yaml; verify all pods are "Running" with kubectl get pods -n cert-manager.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6050915" cy="593090"/>
            <wp:effectExtent l="0" t="0" r="6985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rcRect t="16383"/>
                    <a:stretch>
                      <a:fillRect/>
                    </a:stretch>
                  </pic:blipFill>
                  <pic:spPr>
                    <a:xfrm>
                      <a:off x="0" y="0"/>
                      <a:ext cx="6050915" cy="59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Install KServe core components: Deploy core services with the following commands sequentially: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apply --server-side -f kserve.yaml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apply --server-side -f kserve-cluster-resources.yaml</w:t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Troubleshooting</w:t>
      </w:r>
    </w:p>
    <w:p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Fix controller startup failure: If encountering "invalid deployment mode" error, update deployment mode configuration with: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patch configmap/inferenceservice-config -n kserve --type=strategic -p '{"data":{"deploy":"{\"defaultDeploymentMode\":\"RawDeployment\"}"}}'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Restart the controller: kubectl rollout restart deployment kserve-controller-manager -n kserve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Verify fix: Run kubectl get pods -n kserve to confirm 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kserve-controller-manager and kserve-localmodel-controller-manager are in "Running" state.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Model Deployment</w:t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Create namespace: Run </w:t>
      </w:r>
    </w:p>
    <w:p>
      <w:pPr>
        <w:widowControl w:val="0"/>
        <w:numPr>
          <w:numId w:val="0"/>
        </w:numPr>
        <w:ind w:left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kubectl create namespace kserve-test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847080" cy="120015"/>
            <wp:effectExtent l="0" t="0" r="127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rcRect l="-86" t="6899" r="1001" b="85936"/>
                    <a:stretch>
                      <a:fillRect/>
                    </a:stretch>
                  </pic:blipFill>
                  <pic:spPr>
                    <a:xfrm>
                      <a:off x="0" y="0"/>
                      <a:ext cx="5847080" cy="12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Deploy InferenceService: Deploy the scikit-learn Iris classification model with: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kubectl apply -n kserve-test -f-&lt;&lt;EOF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apiVersion:serving.kserve.io/v1beta1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kind: InferenceService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metadata: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name:sklearn-iris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spec: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predictor: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model: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modelFormat: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name:sklearn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storageUri: gs://kfserving-examples/models/sklearn/1.0/model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EOF</w:t>
      </w:r>
    </w:p>
    <w:p>
      <w:pPr>
        <w:widowControl w:val="0"/>
        <w:numPr>
          <w:numId w:val="0"/>
        </w:numPr>
        <w:jc w:val="both"/>
        <w:rPr>
          <w:rFonts w:hint="eastAsia"/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911850" cy="1351280"/>
            <wp:effectExtent l="0" t="0" r="317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rcRect l="-183" t="19333"/>
                    <a:stretch>
                      <a:fillRect/>
                    </a:stretch>
                  </pic:blipFill>
                  <pic:spPr>
                    <a:xfrm>
                      <a:off x="0" y="0"/>
                      <a:ext cx="5911850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5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Check deployment status: Run kubectl get inferenceservices -n kserve-test to confirm service READY status is True; verify predictor pod is "Running" with kubectl get pods -n kserve-test.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946775" cy="902335"/>
            <wp:effectExtent l="0" t="0" r="6350" b="254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9"/>
                    <a:srcRect t="9027"/>
                    <a:stretch>
                      <a:fillRect/>
                    </a:stretch>
                  </pic:blipFill>
                  <pic:spPr>
                    <a:xfrm>
                      <a:off x="0" y="0"/>
                      <a:ext cx="5946775" cy="90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425" w:leftChars="0" w:hanging="425" w:firstLineChars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S</w:t>
      </w:r>
      <w:r>
        <w:rPr>
          <w:rFonts w:hint="eastAsia"/>
          <w:sz w:val="28"/>
          <w:szCs w:val="28"/>
        </w:rPr>
        <w:t>ervice Access and Inference Testing</w:t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Port forwarding configuration: Run kubectl port-forward -n kserve-test service/sklearn-iris-predictor 8080:80 to map cluster port 80 to local port 8080.</w:t>
      </w:r>
    </w:p>
    <w:p>
      <w:pPr>
        <w:widowControl w:val="0"/>
        <w:numPr>
          <w:numId w:val="0"/>
        </w:numPr>
        <w:jc w:val="both"/>
        <w:rPr>
          <w:sz w:val="28"/>
          <w:szCs w:val="28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6019165" cy="444500"/>
            <wp:effectExtent l="0" t="0" r="635" b="317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0"/>
                    <a:srcRect t="25690"/>
                    <a:stretch>
                      <a:fillRect/>
                    </a:stretch>
                  </pic:blipFill>
                  <pic:spPr>
                    <a:xfrm>
                      <a:off x="0" y="0"/>
                      <a:ext cx="601916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Prepare inference input: Create iris.json file with the following content: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{"instances": [[6.8, 2.8, 4.8, 1.4], [6.0, 3.4, 4.5, 1.6]]}</w:t>
      </w:r>
    </w:p>
    <w:p>
      <w:pPr>
        <w:widowControl w:val="0"/>
        <w:numPr>
          <w:numId w:val="0"/>
        </w:numPr>
        <w:ind w:leftChars="0"/>
        <w:jc w:val="both"/>
        <w:rPr>
          <w:rFonts w:hint="eastAsia"/>
          <w:sz w:val="28"/>
          <w:szCs w:val="28"/>
        </w:rPr>
      </w:pPr>
      <w:r>
        <w:drawing>
          <wp:inline distT="0" distB="0" distL="114300" distR="114300">
            <wp:extent cx="2172335" cy="1343025"/>
            <wp:effectExtent l="0" t="0" r="8890" b="0"/>
            <wp:docPr id="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rcRect r="36413"/>
                    <a:stretch>
                      <a:fillRect/>
                    </a:stretch>
                  </pic:blipFill>
                  <pic:spPr>
                    <a:xfrm>
                      <a:off x="0" y="0"/>
                      <a:ext cx="217233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6"/>
        </w:numPr>
        <w:ind w:left="425" w:leftChars="0" w:hanging="425" w:firstLineChars="0"/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Send inference request: Call the model service with curl: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curl -v -H "Content-Type:application/json" http://localhost:8080/v1/models/sklearn-iris:predict -d @iris.json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69230" cy="2851785"/>
            <wp:effectExtent l="0" t="0" r="7620" b="57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2"/>
                    <a:srcRect t="13720" b="32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Theme="minorAscii" w:hAnsiTheme="minorAscii"/>
        </w:rPr>
      </w:pPr>
      <w:r>
        <w:rPr>
          <w:rFonts w:hint="eastAsia" w:asciiTheme="minorAscii" w:hAnsiTheme="minorAscii"/>
        </w:rPr>
        <w:t>https://kserve.github.io/website/docs/getting-started/quickstart-guide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Theme="minorAscii" w:hAnsiTheme="minorAscii"/>
        </w:rPr>
      </w:pPr>
      <w:r>
        <w:rPr>
          <w:rFonts w:hint="eastAsia" w:asciiTheme="minorAscii" w:hAnsiTheme="minorAscii"/>
        </w:rPr>
        <w:t>https://kserve.github.io/website/docs/getting-started/predictive-first-isvc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jc w:val="both"/>
        <w:textAlignment w:val="auto"/>
        <w:rPr>
          <w:rFonts w:hint="eastAsia" w:asciiTheme="minorAscii" w:hAnsiTheme="minorAscii"/>
        </w:rPr>
      </w:pPr>
      <w:r>
        <w:rPr>
          <w:rFonts w:hint="eastAsia" w:asciiTheme="minorAscii" w:hAnsiTheme="minorAscii"/>
        </w:rPr>
        <w:t>https://futurelei.com/KServe.mov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jc w:val="both"/>
        <w:textAlignment w:val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Verify result: A successful inference returns {"predictions":[1,1]} with HTTP status 200 OK.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9A3A609"/>
    <w:multiLevelType w:val="singleLevel"/>
    <w:tmpl w:val="F9A3A60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FD2E9E97"/>
    <w:multiLevelType w:val="singleLevel"/>
    <w:tmpl w:val="FD2E9E9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0C3345D8"/>
    <w:multiLevelType w:val="singleLevel"/>
    <w:tmpl w:val="0C3345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D22B14F"/>
    <w:multiLevelType w:val="singleLevel"/>
    <w:tmpl w:val="2D22B14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399E78CE"/>
    <w:multiLevelType w:val="singleLevel"/>
    <w:tmpl w:val="399E78C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7B106EB3"/>
    <w:multiLevelType w:val="singleLevel"/>
    <w:tmpl w:val="7B106EB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1867E8"/>
    <w:rsid w:val="3D186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2025-12-31T12:01:00Z</dcterms:created>
  <dc:creator>佳</dc:creator>
  <cp:lastModifiedBy>佳</cp:lastModifiedBy>
  <dcterms:modified xsi:type="dcterms:W3CDTF">2025-12-31T12:15:51Z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