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z w:val="28"/>
          <w:szCs w:val="28"/>
        </w:rPr>
        <w:t>南华大学船山学院本科生毕业设计（论文）开题报告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28"/>
        <w:gridCol w:w="900"/>
        <w:gridCol w:w="732"/>
        <w:gridCol w:w="1621"/>
        <w:gridCol w:w="2641"/>
      </w:tblGrid>
      <w:tr>
        <w:trPr>
          <w:trHeight w:val="665" w:hRule="exact"/>
          <w:jc w:val="center"/>
        </w:trPr>
        <w:tc>
          <w:tcPr>
            <w:tcW w:w="35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</w:t>
            </w:r>
          </w:p>
        </w:tc>
        <w:tc>
          <w:tcPr>
            <w:tcW w:w="499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mallCaps w:val="0"/>
                <w:color w:val="000000"/>
              </w:rPr>
              <w:t>基于Springboot+ElasticSearch的vlog共享平台的设计与实现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35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设计（论文）题目来源</w:t>
            </w:r>
          </w:p>
        </w:tc>
        <w:tc>
          <w:tcPr>
            <w:tcW w:w="499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exact"/>
          <w:jc w:val="center"/>
        </w:trPr>
        <w:tc>
          <w:tcPr>
            <w:tcW w:w="26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设计（论文）题目类型</w:t>
            </w:r>
          </w:p>
        </w:tc>
        <w:tc>
          <w:tcPr>
            <w:tcW w:w="163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软件设计</w:t>
            </w:r>
          </w:p>
        </w:tc>
        <w:tc>
          <w:tcPr>
            <w:tcW w:w="16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起止时间</w:t>
            </w:r>
          </w:p>
        </w:tc>
        <w:tc>
          <w:tcPr>
            <w:tcW w:w="26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hint="eastAsia" w:ascii="Times New Roman" w:hAnsi="Times New Roman" w:eastAsia="楷体_GB2312" w:cs="Times New Roman"/>
                <w:b w:val="0"/>
                <w:bCs w:val="0"/>
                <w:i w:val="0"/>
                <w:iCs w:val="0"/>
                <w:smallCaps w:val="0"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mallCaps w:val="0"/>
                <w:color w:val="000000"/>
              </w:rPr>
              <w:t>2023.12.10-2024.5.12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一、设计（论文）依据及研究意义：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记录和分享生活经历，促进自我反思，记录生活事件有助于个人更深入地思考自己的情感和决策。这有助于提高自我认知，帮助人们更好地理解自己；建立社交连接，传承文化和价值观，通过记录生活，人们可以传递文化、价值观和家族历史。这有助于维护和传承重要的传统和价值观；教育和学习，帮助我们练习写作、表达和分析能力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总之，记录生活平台对个人、社区和文化都具有重要意义，可以促进自我成长、社交连接、传承文化、教育和研究等方面的发展。它们提供了一个有意义的方式来捕捉和分享人们的生活经历，同时也为用户提供了一个反思和学习的工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二、设计（论文）主要研究的内容、预期目标：（技术方案、路线）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smallCaps w:val="0"/>
                <w:color w:val="000000"/>
              </w:rPr>
              <w:t>使用Springboot快速搭建项目；使用webSocket实现弹幕的推送；使用MinIO实现视频的存储；RabbitMQ实现弹幕较多情况下的限流削峰；使用Redis实现弹幕的缓存，提高查询效率，使用异步对弹幕进行数据库存储；使用Redis记录视频上传信息，实现断点续传；使用Elasticsearch代替MySQL模糊查询提高查询效率；实现了视频上传、播放、点赞、收藏、关注、弹幕等功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三、设计（论文）的研究重点及难点：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研究重点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弹幕推送：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实时的弹幕系统是该项目的核心特色之一。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提供了实时、双向的通信，使用户能够在观看视频时看到实时弹幕。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视频存储：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是一个高性能的对象存储服务，适合大规模的非结构化数据存储，如视频。在这个项目中，它被用于存储和检索视频内容。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RabbitMQ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实现弹幕限流削峰：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在高并发场景下，弹幕可能会对系统造成巨大压力。使用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作为消息队列来处理弹幕的发送，可以有效实现限流削峰，保证系统的稳定性。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提高查询效率：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对于视频和相关内容的搜索功能，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提供了比传统关系型数据库更快的搜索能力，尤其是在处理模糊查询时。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视频上传、播放、社交互动功能：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这包括视频的上传、编码、处理，以及播放器的开发。社交互动功能，如点赞、收藏、关注，增加了项目的复杂性和用户参与度。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难点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性能和扩展性：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确保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WebSocket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服务能够处理大量并发连接，并在负载增加时保持响应速度和稳定性。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的集成和优化：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需要确保视频文件的高效上传和流畅播放，同时考虑到存储成本和可扩展性。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RabbitMQ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的高效运用：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正确配置和管理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以处理高峰期的消息流量，防止系统过载。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的查询优化：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设计高效的索引策略和查询优化，确保快速响应用户的搜索请求。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四、设计（论文）研究方法及步骤（进度安排）：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搭建基础项目框架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Spring Boot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快速搭建项目基础框架。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设定项目的目录结构，包括模块划分、配置文件、数据库设计等。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确定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REST API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设计标准。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实现视频存储和播放功能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MinIO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作为对象存储服务，用于存储视频文件。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开发视频上传功能，包括文件上传和处理逻辑。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Redis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用于记录上传进度，实现断点续传。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开发视频播放功能，包括播放器集成和流式传输。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实现社交互动功能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设计数据库模型用于存储点赞、收藏、关注等信息。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实现相应的后端逻辑和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API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接口。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实现弹幕系统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WebSocket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实现实时弹幕推送。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用于弹幕消息的限流削峰。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Redis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作为缓存，提高弹幕查询效率。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实现弹幕的异步数据库存储。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实现高效的搜索功能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代替传统的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模糊查询。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设计和实现数据同步机制，保持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和主数据库的数据一致。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开发搜索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API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，优化查询性能。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6.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测试和优化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编写单元测试和集成测试，确保功能正确性。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对关键组件进行性能测试和压力测试。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根据测试结果进行系统优化。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五、进行设计（论文）所需条件：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开发环境：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适合的开发环境，如具备足够资源的计算机。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Java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开发工具，如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JDK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IDE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（例如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IntelliJ IDEA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Eclipse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服务器和存储：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服务器用于部署应用，可以是云服务器或本地服务器。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足够的存储空间来存储视频文件，可能需要使用云存储服务或本地存储解决方案。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技术栈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Spring Boot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用于快速搭建和开发后端应用。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WebSocket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用于实现实时的弹幕推送。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MinIO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对象存储服务，用于存储和检索视频内容。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RabbitMQ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用于处理高并发下的弹幕信息，实现限流削峰。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Redis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作为缓存数据库，用于缓存弹幕数据和视频上传进度信息。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数据库：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主数据库（如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PostgreSQL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）用于存储应用数据。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用于替代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的模糊查询，提高搜索效率。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前端技术：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82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HTML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CSS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JavaScript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前端框架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Vue3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ant design vue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六、指导教师意见：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选题符合本专业人才培养目标，体现本专业基本教学内容，使学生受到全面综合实践训练，有利于培养学生独立解决实际问题的工作能力。同意申报。</w:t>
            </w:r>
          </w:p>
          <w:p>
            <w:pPr>
              <w:widowControl w:val="0"/>
              <w:spacing w:before="0" w:after="0" w:line="360" w:lineRule="auto"/>
              <w:ind w:right="42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签名：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/>
              <w:ind w:right="21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202</w:t>
            </w: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3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年1</w:t>
            </w: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2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月</w:t>
            </w: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  <w:lang w:val="en-US" w:eastAsia="zh-CN"/>
              </w:rPr>
              <w:t>31</w:t>
            </w:r>
            <w:r>
              <w:rPr>
                <w:rFonts w:ascii="楷体_GB2312" w:hAnsi="楷体_GB2312" w:eastAsia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日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DU4ZGE1Mjk4NGRmMzJjYTM3OTgxODIyNjg2Y2EyY2MifQ=="/>
  </w:docVars>
  <w:rsids>
    <w:rsidRoot w:val="00A77B3E"/>
    <w:rsid w:val="00A77B3E"/>
    <w:rsid w:val="00CA2A55"/>
    <w:rsid w:val="26993D37"/>
    <w:rsid w:val="527073C0"/>
    <w:rsid w:val="5CDC19F1"/>
    <w:rsid w:val="7D906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2024-06-04T12:06:00Z</dcterms:created>
  <dc:creator>yin82</dc:creator>
  <cp:lastModifiedBy>WPS_1696075820</cp:lastModifiedBy>
  <dcterms:modified xsi:type="dcterms:W3CDTF">2024-06-05T14:05:58Z</dcterms:modified>
  <dc:title>南华大学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5EF0C6B73C8E489A9507E9DA9E5F2267_12</vt:lpwstr>
  </property>
</Properties>
</file>