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508C5" w14:textId="398F2B95" w:rsidR="009055A5" w:rsidRDefault="005D064B" w:rsidP="00D0104A">
      <w:r w:rsidRPr="009055A5"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620058A" wp14:editId="3297C23F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905000" cy="1077595"/>
            <wp:effectExtent l="0" t="0" r="0" b="8255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2"/>
                    <a:stretch/>
                  </pic:blipFill>
                  <pic:spPr bwMode="auto">
                    <a:xfrm>
                      <a:off x="0" y="0"/>
                      <a:ext cx="19050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E1F8B" w14:textId="77777777" w:rsidR="009055A5" w:rsidRDefault="009055A5" w:rsidP="009055A5">
      <w:pPr>
        <w:spacing w:after="0" w:line="240" w:lineRule="auto"/>
      </w:pPr>
    </w:p>
    <w:p w14:paraId="56CCF741" w14:textId="77777777" w:rsidR="008E352A" w:rsidRDefault="008E352A" w:rsidP="009055A5">
      <w:pPr>
        <w:spacing w:after="0" w:line="240" w:lineRule="auto"/>
      </w:pPr>
    </w:p>
    <w:p w14:paraId="103657B3" w14:textId="77777777" w:rsidR="008E352A" w:rsidRDefault="008E352A" w:rsidP="009055A5">
      <w:pPr>
        <w:spacing w:after="0" w:line="240" w:lineRule="auto"/>
      </w:pPr>
    </w:p>
    <w:p w14:paraId="61DAAE67" w14:textId="77777777" w:rsidR="00D0104A" w:rsidRDefault="00D0104A" w:rsidP="00D0104A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777E6952" w14:textId="77777777" w:rsidR="00A75603" w:rsidRPr="00A75603" w:rsidRDefault="00D0104A" w:rsidP="00A75603">
      <w:pPr>
        <w:jc w:val="both"/>
        <w:rPr>
          <w:rFonts w:ascii="Arial" w:hAnsi="Arial" w:cs="Arial"/>
          <w:b/>
          <w:bCs/>
          <w:sz w:val="21"/>
          <w:szCs w:val="21"/>
          <w:u w:val="single"/>
        </w:rPr>
      </w:pPr>
      <w:r w:rsidRPr="00A75603">
        <w:rPr>
          <w:rFonts w:ascii="Arial" w:hAnsi="Arial" w:cs="Arial"/>
          <w:b/>
          <w:bCs/>
          <w:sz w:val="21"/>
          <w:szCs w:val="21"/>
          <w:u w:val="single"/>
        </w:rPr>
        <w:t>IMPORTANT NOTICE</w:t>
      </w:r>
    </w:p>
    <w:p w14:paraId="31E3CDAD" w14:textId="77777777" w:rsidR="00A75603" w:rsidRDefault="00A75603" w:rsidP="00A75603">
      <w:pPr>
        <w:jc w:val="both"/>
        <w:rPr>
          <w:rFonts w:ascii="Arial" w:hAnsi="Arial" w:cs="Arial"/>
          <w:sz w:val="21"/>
          <w:szCs w:val="21"/>
        </w:rPr>
      </w:pPr>
    </w:p>
    <w:p w14:paraId="16624D30" w14:textId="1AD8C498" w:rsidR="00A75603" w:rsidRPr="00A75603" w:rsidRDefault="00D0104A" w:rsidP="00A75603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A75603">
        <w:rPr>
          <w:rFonts w:ascii="Arial" w:hAnsi="Arial" w:cs="Arial"/>
          <w:b/>
          <w:bCs/>
          <w:sz w:val="21"/>
          <w:szCs w:val="21"/>
        </w:rPr>
        <w:t>Dear Space Next Door Customer,</w:t>
      </w:r>
    </w:p>
    <w:p w14:paraId="4D612288" w14:textId="070CF010" w:rsidR="00A75603" w:rsidRDefault="00D0104A" w:rsidP="00A75603">
      <w:pPr>
        <w:jc w:val="both"/>
        <w:rPr>
          <w:rFonts w:ascii="Arial" w:hAnsi="Arial" w:cs="Arial"/>
          <w:sz w:val="21"/>
          <w:szCs w:val="21"/>
        </w:rPr>
      </w:pPr>
      <w:r w:rsidRPr="00633AAC">
        <w:rPr>
          <w:rFonts w:ascii="Arial" w:hAnsi="Arial" w:cs="Arial"/>
          <w:sz w:val="21"/>
          <w:szCs w:val="21"/>
        </w:rPr>
        <w:t>Hope this finds you and your family well</w:t>
      </w:r>
      <w:r>
        <w:rPr>
          <w:rFonts w:ascii="Arial" w:hAnsi="Arial" w:cs="Arial"/>
          <w:sz w:val="21"/>
          <w:szCs w:val="21"/>
        </w:rPr>
        <w:t xml:space="preserve"> and</w:t>
      </w:r>
      <w:r w:rsidRPr="00633AAC">
        <w:rPr>
          <w:rFonts w:ascii="Arial" w:hAnsi="Arial" w:cs="Arial"/>
          <w:sz w:val="21"/>
          <w:szCs w:val="21"/>
        </w:rPr>
        <w:t xml:space="preserve"> keeping safe during these times.</w:t>
      </w:r>
    </w:p>
    <w:p w14:paraId="1FB0D99E" w14:textId="5437E6D4" w:rsidR="009550E9" w:rsidRDefault="00D0104A" w:rsidP="00A75603">
      <w:pPr>
        <w:jc w:val="both"/>
        <w:rPr>
          <w:rFonts w:ascii="Arial" w:hAnsi="Arial" w:cs="Arial"/>
          <w:sz w:val="21"/>
          <w:szCs w:val="21"/>
        </w:rPr>
      </w:pPr>
      <w:r w:rsidRPr="00633AAC">
        <w:rPr>
          <w:rFonts w:ascii="Arial" w:hAnsi="Arial" w:cs="Arial"/>
          <w:sz w:val="21"/>
          <w:szCs w:val="21"/>
        </w:rPr>
        <w:t xml:space="preserve">Thank you for choosing Space Next Door’s online marketplace for your storage options. It is our ongoing endeavour to enhance our platform </w:t>
      </w:r>
      <w:r>
        <w:rPr>
          <w:rFonts w:ascii="Arial" w:hAnsi="Arial" w:cs="Arial"/>
          <w:sz w:val="21"/>
          <w:szCs w:val="21"/>
        </w:rPr>
        <w:t>and</w:t>
      </w:r>
      <w:r w:rsidRPr="00633AAC">
        <w:rPr>
          <w:rFonts w:ascii="Arial" w:hAnsi="Arial" w:cs="Arial"/>
          <w:sz w:val="21"/>
          <w:szCs w:val="21"/>
        </w:rPr>
        <w:t xml:space="preserve"> services for our clients. Through this email, you will learn about our new insurance policy keeping your best interest at heart. </w:t>
      </w:r>
    </w:p>
    <w:p w14:paraId="2367EE15" w14:textId="77777777" w:rsidR="009550E9" w:rsidRDefault="00D0104A" w:rsidP="009550E9">
      <w:pPr>
        <w:spacing w:after="200"/>
        <w:jc w:val="both"/>
        <w:rPr>
          <w:rFonts w:ascii="Arial" w:hAnsi="Arial" w:cs="Arial"/>
          <w:sz w:val="21"/>
          <w:szCs w:val="21"/>
        </w:rPr>
      </w:pPr>
      <w:r w:rsidRPr="00633AAC">
        <w:rPr>
          <w:rFonts w:ascii="Arial" w:hAnsi="Arial" w:cs="Arial"/>
          <w:b/>
          <w:bCs/>
          <w:sz w:val="21"/>
          <w:szCs w:val="21"/>
        </w:rPr>
        <w:t xml:space="preserve">Insurance cover for your goods: </w:t>
      </w:r>
      <w:r w:rsidRPr="00633AAC">
        <w:rPr>
          <w:rFonts w:ascii="Arial" w:hAnsi="Arial" w:cs="Arial"/>
          <w:sz w:val="21"/>
          <w:szCs w:val="21"/>
        </w:rPr>
        <w:t>After our annual review on customer insurance arrangements, we are happy to inform you that our storers will be provided with new insurance benefits.</w:t>
      </w:r>
    </w:p>
    <w:p w14:paraId="1245AF26" w14:textId="411887E5" w:rsidR="00A75603" w:rsidRDefault="00D0104A" w:rsidP="009550E9">
      <w:pPr>
        <w:spacing w:after="200"/>
        <w:jc w:val="both"/>
        <w:rPr>
          <w:rFonts w:ascii="Arial" w:hAnsi="Arial" w:cs="Arial"/>
          <w:sz w:val="21"/>
          <w:szCs w:val="21"/>
        </w:rPr>
      </w:pPr>
      <w:r w:rsidRPr="00633AAC">
        <w:rPr>
          <w:rFonts w:ascii="Arial" w:hAnsi="Arial" w:cs="Arial"/>
          <w:sz w:val="21"/>
          <w:szCs w:val="21"/>
        </w:rPr>
        <w:t>The key benefits of our new insurance scheme are:</w:t>
      </w:r>
    </w:p>
    <w:p w14:paraId="74B9C5A8" w14:textId="188CFEC7" w:rsidR="00A75603" w:rsidRDefault="00D0104A" w:rsidP="00A75603">
      <w:pPr>
        <w:pStyle w:val="ListParagraph"/>
        <w:numPr>
          <w:ilvl w:val="0"/>
          <w:numId w:val="6"/>
        </w:numPr>
        <w:spacing w:after="200"/>
        <w:jc w:val="both"/>
        <w:rPr>
          <w:rFonts w:ascii="Arial" w:hAnsi="Arial" w:cs="Arial"/>
          <w:sz w:val="21"/>
          <w:szCs w:val="21"/>
        </w:rPr>
      </w:pPr>
      <w:r w:rsidRPr="00A75603">
        <w:rPr>
          <w:rFonts w:ascii="Arial" w:hAnsi="Arial" w:cs="Arial"/>
          <w:b/>
          <w:bCs/>
          <w:sz w:val="21"/>
          <w:szCs w:val="21"/>
        </w:rPr>
        <w:t>Customisation.</w:t>
      </w:r>
      <w:r w:rsidRPr="00A75603">
        <w:rPr>
          <w:rFonts w:ascii="Arial" w:hAnsi="Arial" w:cs="Arial"/>
          <w:sz w:val="21"/>
          <w:szCs w:val="21"/>
        </w:rPr>
        <w:t xml:space="preserve"> This new insurance scheme will allow for greater customisation of a pay-out, which will be treated individually rather than as a part of a bulk claim, in the unfortunate event of a claim.</w:t>
      </w:r>
    </w:p>
    <w:p w14:paraId="7416E40B" w14:textId="77777777" w:rsidR="00A75603" w:rsidRPr="00A75603" w:rsidRDefault="00A75603" w:rsidP="00A75603">
      <w:pPr>
        <w:pStyle w:val="ListParagraph"/>
        <w:spacing w:after="200"/>
        <w:jc w:val="both"/>
        <w:rPr>
          <w:rFonts w:ascii="Arial" w:hAnsi="Arial" w:cs="Arial"/>
          <w:sz w:val="21"/>
          <w:szCs w:val="21"/>
        </w:rPr>
      </w:pPr>
    </w:p>
    <w:p w14:paraId="79BE3226" w14:textId="77777777" w:rsidR="00A75603" w:rsidRPr="00A75603" w:rsidRDefault="00D0104A" w:rsidP="00A75603">
      <w:pPr>
        <w:pStyle w:val="ListParagraph"/>
        <w:numPr>
          <w:ilvl w:val="0"/>
          <w:numId w:val="6"/>
        </w:numPr>
        <w:spacing w:after="200"/>
        <w:jc w:val="both"/>
        <w:rPr>
          <w:rFonts w:ascii="Arial" w:hAnsi="Arial" w:cs="Arial"/>
          <w:sz w:val="21"/>
          <w:szCs w:val="21"/>
        </w:rPr>
      </w:pPr>
      <w:r w:rsidRPr="00A75603">
        <w:rPr>
          <w:rFonts w:ascii="Arial" w:hAnsi="Arial" w:cs="Arial"/>
          <w:b/>
          <w:bCs/>
          <w:sz w:val="21"/>
          <w:szCs w:val="21"/>
        </w:rPr>
        <w:t>Speed.</w:t>
      </w:r>
      <w:r w:rsidRPr="00A75603">
        <w:rPr>
          <w:rFonts w:ascii="Arial" w:hAnsi="Arial" w:cs="Arial"/>
          <w:sz w:val="21"/>
          <w:szCs w:val="21"/>
        </w:rPr>
        <w:t xml:space="preserve"> Your claim will be processed more quickly by the insurance company directly, rather than through Space Next Door</w:t>
      </w:r>
      <w:r w:rsidR="00A75603" w:rsidRPr="00A75603">
        <w:rPr>
          <w:rFonts w:ascii="Arial" w:hAnsi="Arial" w:cs="Arial"/>
          <w:sz w:val="21"/>
          <w:szCs w:val="21"/>
        </w:rPr>
        <w:t>.</w:t>
      </w:r>
    </w:p>
    <w:p w14:paraId="42440046" w14:textId="1096D1D2" w:rsidR="00A75603" w:rsidRPr="00A75603" w:rsidRDefault="00A75603" w:rsidP="00A75603">
      <w:pPr>
        <w:pStyle w:val="ListParagraph"/>
        <w:spacing w:after="200"/>
        <w:jc w:val="both"/>
        <w:rPr>
          <w:rFonts w:ascii="Arial" w:hAnsi="Arial" w:cs="Arial"/>
          <w:sz w:val="21"/>
          <w:szCs w:val="21"/>
        </w:rPr>
      </w:pPr>
    </w:p>
    <w:p w14:paraId="71E05A58" w14:textId="3AF46A1A" w:rsidR="009550E9" w:rsidRPr="00A75603" w:rsidRDefault="00D0104A" w:rsidP="00A75603">
      <w:pPr>
        <w:pStyle w:val="ListParagraph"/>
        <w:numPr>
          <w:ilvl w:val="0"/>
          <w:numId w:val="6"/>
        </w:numPr>
        <w:spacing w:after="200"/>
        <w:jc w:val="both"/>
        <w:rPr>
          <w:rFonts w:ascii="Arial" w:hAnsi="Arial" w:cs="Arial"/>
          <w:sz w:val="21"/>
          <w:szCs w:val="21"/>
        </w:rPr>
      </w:pPr>
      <w:r w:rsidRPr="00A75603">
        <w:rPr>
          <w:rFonts w:ascii="Arial" w:hAnsi="Arial" w:cs="Arial"/>
          <w:b/>
          <w:bCs/>
          <w:sz w:val="21"/>
          <w:szCs w:val="21"/>
        </w:rPr>
        <w:t>Flexibility.</w:t>
      </w:r>
      <w:r w:rsidRPr="00A75603">
        <w:rPr>
          <w:rFonts w:ascii="Arial" w:hAnsi="Arial" w:cs="Arial"/>
          <w:sz w:val="21"/>
          <w:szCs w:val="21"/>
        </w:rPr>
        <w:t xml:space="preserve"> This scheme offers a tiered coverage. Depending on the value of your items, you can decide on the amount of coverage that you need.</w:t>
      </w:r>
    </w:p>
    <w:p w14:paraId="7086DF66" w14:textId="40BECB7F" w:rsidR="00A75603" w:rsidRDefault="00D0104A" w:rsidP="00A75603">
      <w:pPr>
        <w:spacing w:after="200"/>
        <w:jc w:val="both"/>
        <w:rPr>
          <w:rFonts w:ascii="Arial" w:hAnsi="Arial" w:cs="Arial"/>
          <w:sz w:val="21"/>
          <w:szCs w:val="21"/>
        </w:rPr>
      </w:pPr>
      <w:r w:rsidRPr="00633AAC">
        <w:rPr>
          <w:rFonts w:ascii="Arial" w:hAnsi="Arial" w:cs="Arial"/>
          <w:sz w:val="21"/>
          <w:szCs w:val="21"/>
        </w:rPr>
        <w:t>This comprehensive new insurance scheme will continue to provide coverage for fire, water, visible</w:t>
      </w:r>
      <w:r w:rsidR="009550E9">
        <w:rPr>
          <w:rFonts w:ascii="Arial" w:hAnsi="Arial" w:cs="Arial"/>
          <w:sz w:val="21"/>
          <w:szCs w:val="21"/>
        </w:rPr>
        <w:t xml:space="preserve"> </w:t>
      </w:r>
      <w:r w:rsidRPr="00633AAC">
        <w:rPr>
          <w:rFonts w:ascii="Arial" w:hAnsi="Arial" w:cs="Arial"/>
          <w:sz w:val="21"/>
          <w:szCs w:val="21"/>
        </w:rPr>
        <w:t xml:space="preserve">theft coverage and other extraneous perils. The new policy is jointly brought to you by Space Next Door, Aon Singapore Pte Ltd, a licensed insurance broker in Singapore and MSIG, a licensed insurer in Singapore. </w:t>
      </w:r>
    </w:p>
    <w:p w14:paraId="3EC3860B" w14:textId="17066AC3" w:rsidR="009550E9" w:rsidRDefault="00D0104A" w:rsidP="00A75603">
      <w:pPr>
        <w:spacing w:after="200"/>
        <w:jc w:val="both"/>
        <w:rPr>
          <w:rFonts w:ascii="Arial" w:hAnsi="Arial" w:cs="Arial"/>
          <w:sz w:val="21"/>
          <w:szCs w:val="21"/>
        </w:rPr>
      </w:pPr>
      <w:r w:rsidRPr="00633AAC">
        <w:rPr>
          <w:rFonts w:ascii="Arial" w:hAnsi="Arial" w:cs="Arial"/>
          <w:sz w:val="21"/>
          <w:szCs w:val="21"/>
        </w:rPr>
        <w:t xml:space="preserve">The key changes will be as follows: </w:t>
      </w:r>
    </w:p>
    <w:p w14:paraId="66CEBF97" w14:textId="4777D968" w:rsidR="009550E9" w:rsidRDefault="00D0104A" w:rsidP="00A75603">
      <w:pPr>
        <w:pStyle w:val="ListParagraph"/>
        <w:numPr>
          <w:ilvl w:val="0"/>
          <w:numId w:val="7"/>
        </w:numPr>
        <w:spacing w:after="200"/>
        <w:jc w:val="both"/>
        <w:rPr>
          <w:rFonts w:ascii="Arial" w:hAnsi="Arial" w:cs="Arial"/>
          <w:sz w:val="21"/>
          <w:szCs w:val="21"/>
        </w:rPr>
      </w:pPr>
      <w:r w:rsidRPr="00A75603">
        <w:rPr>
          <w:rFonts w:ascii="Arial" w:hAnsi="Arial" w:cs="Arial"/>
          <w:sz w:val="21"/>
          <w:szCs w:val="21"/>
        </w:rPr>
        <w:t xml:space="preserve">With effect from </w:t>
      </w:r>
      <w:r w:rsidRPr="00A75603">
        <w:rPr>
          <w:rFonts w:ascii="Arial" w:hAnsi="Arial" w:cs="Arial"/>
          <w:b/>
          <w:bCs/>
          <w:sz w:val="21"/>
          <w:szCs w:val="21"/>
        </w:rPr>
        <w:t>1st October 2020</w:t>
      </w:r>
      <w:r w:rsidRPr="00A75603">
        <w:rPr>
          <w:rFonts w:ascii="Arial" w:hAnsi="Arial" w:cs="Arial"/>
          <w:sz w:val="21"/>
          <w:szCs w:val="21"/>
        </w:rPr>
        <w:t>, you will enjoy a basic insurance coverage of up to S$1,000 at a nominal premium of only $3.00 per unit per month.  This will automatically be charged on all storers.</w:t>
      </w:r>
    </w:p>
    <w:p w14:paraId="5BDC4AEA" w14:textId="77777777" w:rsidR="00A75603" w:rsidRPr="00A75603" w:rsidRDefault="00A75603" w:rsidP="00A75603">
      <w:pPr>
        <w:pStyle w:val="ListParagraph"/>
        <w:spacing w:after="200"/>
        <w:jc w:val="both"/>
        <w:rPr>
          <w:rFonts w:ascii="Arial" w:hAnsi="Arial" w:cs="Arial"/>
          <w:sz w:val="21"/>
          <w:szCs w:val="21"/>
        </w:rPr>
      </w:pPr>
    </w:p>
    <w:p w14:paraId="24BBB13A" w14:textId="6D53C964" w:rsidR="009550E9" w:rsidRPr="00A75603" w:rsidRDefault="00D0104A" w:rsidP="00A75603">
      <w:pPr>
        <w:pStyle w:val="ListParagraph"/>
        <w:numPr>
          <w:ilvl w:val="0"/>
          <w:numId w:val="7"/>
        </w:numPr>
        <w:spacing w:after="200"/>
        <w:jc w:val="both"/>
        <w:rPr>
          <w:rFonts w:ascii="Arial" w:hAnsi="Arial" w:cs="Arial"/>
          <w:sz w:val="21"/>
          <w:szCs w:val="21"/>
        </w:rPr>
      </w:pPr>
      <w:r w:rsidRPr="00A75603">
        <w:rPr>
          <w:rFonts w:ascii="Arial" w:hAnsi="Arial" w:cs="Arial"/>
          <w:sz w:val="21"/>
          <w:szCs w:val="21"/>
        </w:rPr>
        <w:t>If you wish to choose higher coverage, please login to your Space Next Door account and make the changes online. The premiums are attached to this email is a table below.</w:t>
      </w:r>
    </w:p>
    <w:p w14:paraId="371AF437" w14:textId="77777777" w:rsidR="009550E9" w:rsidRDefault="009550E9" w:rsidP="009550E9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46C738E8" w14:textId="63DEE3C3" w:rsidR="009550E9" w:rsidRDefault="009550E9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br w:type="page"/>
      </w:r>
    </w:p>
    <w:p w14:paraId="78D4949E" w14:textId="77777777" w:rsidR="009550E9" w:rsidRDefault="009550E9" w:rsidP="009550E9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44CA39B1" w14:textId="2017A951" w:rsidR="00D0104A" w:rsidRPr="009550E9" w:rsidRDefault="00D0104A" w:rsidP="009550E9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9550E9">
        <w:rPr>
          <w:rFonts w:ascii="Arial" w:hAnsi="Arial" w:cs="Arial"/>
          <w:b/>
          <w:bCs/>
          <w:sz w:val="21"/>
          <w:szCs w:val="21"/>
        </w:rPr>
        <w:t>Insurance for your storage contents brought to you jointly by Space Next Door,</w:t>
      </w:r>
      <w:r w:rsidR="009550E9" w:rsidRPr="009550E9">
        <w:rPr>
          <w:rFonts w:ascii="Arial" w:hAnsi="Arial" w:cs="Arial"/>
          <w:b/>
          <w:bCs/>
          <w:sz w:val="21"/>
          <w:szCs w:val="21"/>
        </w:rPr>
        <w:t xml:space="preserve"> </w:t>
      </w:r>
      <w:r w:rsidRPr="009550E9">
        <w:rPr>
          <w:rFonts w:ascii="Arial" w:hAnsi="Arial" w:cs="Arial"/>
          <w:b/>
          <w:bCs/>
          <w:sz w:val="21"/>
          <w:szCs w:val="21"/>
        </w:rPr>
        <w:t>AO</w:t>
      </w:r>
      <w:r w:rsidR="009550E9" w:rsidRPr="009550E9">
        <w:rPr>
          <w:rFonts w:ascii="Arial" w:hAnsi="Arial" w:cs="Arial"/>
          <w:b/>
          <w:bCs/>
          <w:sz w:val="21"/>
          <w:szCs w:val="21"/>
        </w:rPr>
        <w:t xml:space="preserve">N </w:t>
      </w:r>
      <w:r w:rsidRPr="009550E9">
        <w:rPr>
          <w:rFonts w:ascii="Arial" w:hAnsi="Arial" w:cs="Arial"/>
          <w:b/>
          <w:bCs/>
          <w:sz w:val="21"/>
          <w:szCs w:val="21"/>
        </w:rPr>
        <w:t>Singapore</w:t>
      </w:r>
      <w:r w:rsidR="009550E9" w:rsidRPr="009550E9">
        <w:rPr>
          <w:rFonts w:ascii="Arial" w:hAnsi="Arial" w:cs="Arial"/>
          <w:b/>
          <w:bCs/>
          <w:sz w:val="21"/>
          <w:szCs w:val="21"/>
        </w:rPr>
        <w:t xml:space="preserve"> </w:t>
      </w:r>
      <w:r w:rsidRPr="009550E9">
        <w:rPr>
          <w:rFonts w:ascii="Arial" w:hAnsi="Arial" w:cs="Arial"/>
          <w:b/>
          <w:bCs/>
          <w:sz w:val="21"/>
          <w:szCs w:val="21"/>
        </w:rPr>
        <w:t>and MSIG</w:t>
      </w:r>
    </w:p>
    <w:p w14:paraId="4624BE66" w14:textId="77777777" w:rsidR="009550E9" w:rsidRPr="009550E9" w:rsidRDefault="009550E9" w:rsidP="009550E9">
      <w:pPr>
        <w:spacing w:after="0" w:line="240" w:lineRule="auto"/>
        <w:ind w:hanging="283"/>
        <w:jc w:val="both"/>
        <w:rPr>
          <w:rFonts w:ascii="Arial" w:hAnsi="Arial" w:cs="Arial"/>
          <w:sz w:val="21"/>
          <w:szCs w:val="21"/>
        </w:rPr>
      </w:pPr>
    </w:p>
    <w:tbl>
      <w:tblPr>
        <w:tblW w:w="8930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3402"/>
        <w:gridCol w:w="3402"/>
      </w:tblGrid>
      <w:tr w:rsidR="00D0104A" w:rsidRPr="00633AAC" w14:paraId="1A5F43AF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4148B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33AAC">
              <w:rPr>
                <w:rFonts w:ascii="Arial" w:hAnsi="Arial" w:cs="Arial"/>
                <w:color w:val="000000"/>
                <w:sz w:val="21"/>
                <w:szCs w:val="21"/>
              </w:rPr>
              <w:t>Sum Insured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4D8C9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33AAC">
              <w:rPr>
                <w:rFonts w:ascii="Arial" w:hAnsi="Arial" w:cs="Arial"/>
                <w:color w:val="000000"/>
                <w:sz w:val="21"/>
                <w:szCs w:val="21"/>
              </w:rPr>
              <w:t>Premium Per Month (before GST)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D6B05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33AAC">
              <w:rPr>
                <w:rFonts w:ascii="Arial" w:hAnsi="Arial" w:cs="Arial"/>
                <w:color w:val="000000"/>
                <w:sz w:val="21"/>
                <w:szCs w:val="21"/>
              </w:rPr>
              <w:t>What is the insurance Coverage?</w:t>
            </w:r>
          </w:p>
        </w:tc>
      </w:tr>
      <w:tr w:rsidR="00D0104A" w:rsidRPr="00633AAC" w14:paraId="6C9E9DF9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5223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$1,000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FE015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$3 (compulsory)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045787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Fire,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33AAC">
              <w:rPr>
                <w:rFonts w:ascii="Arial" w:hAnsi="Arial" w:cs="Arial"/>
                <w:sz w:val="21"/>
                <w:szCs w:val="21"/>
              </w:rPr>
              <w:t>water and theft</w:t>
            </w:r>
          </w:p>
        </w:tc>
      </w:tr>
      <w:tr w:rsidR="00D0104A" w:rsidRPr="00633AAC" w14:paraId="02032D0F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F41AF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$5,000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7A386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$7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93A6C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72DE6F10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45A89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$10,000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21B8E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$10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997E2A4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1F71E906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7AF93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$15,000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7707E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$13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FA386A9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049B1A74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546AC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$20,000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516DE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$16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7FB0928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0CA7B2F2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27C3A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$25,000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9DBA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$22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4D3CE8C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3BE13A6D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8987A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$30,000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E3A64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$28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322DF67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58A9E4C2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B306D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$35,000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B4B7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$32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69AB8A1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09A7C60D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9D261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$40,000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875EE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$34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461091F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2EC7BD85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5A7C2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$45,000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7872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$40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6D68561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04A" w:rsidRPr="00633AAC" w14:paraId="5A7C5F85" w14:textId="77777777" w:rsidTr="009550E9"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E64A5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$50,000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7D2CE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3AAC">
              <w:rPr>
                <w:rFonts w:ascii="Arial" w:hAnsi="Arial" w:cs="Arial"/>
                <w:sz w:val="21"/>
                <w:szCs w:val="21"/>
              </w:rPr>
              <w:t>$50</w:t>
            </w:r>
          </w:p>
        </w:tc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D98A" w14:textId="77777777" w:rsidR="00D0104A" w:rsidRPr="00633AAC" w:rsidRDefault="00D0104A" w:rsidP="00D0104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9E5FF12" w14:textId="77777777" w:rsidR="009550E9" w:rsidRDefault="009550E9" w:rsidP="00D0104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8593E7D" w14:textId="4F2E1BBD" w:rsidR="009550E9" w:rsidRDefault="00D0104A" w:rsidP="00A75603">
      <w:pPr>
        <w:spacing w:after="200"/>
        <w:jc w:val="both"/>
        <w:rPr>
          <w:rFonts w:ascii="Arial" w:hAnsi="Arial" w:cs="Arial"/>
          <w:sz w:val="21"/>
          <w:szCs w:val="21"/>
        </w:rPr>
      </w:pPr>
      <w:r w:rsidRPr="00633AAC">
        <w:rPr>
          <w:rFonts w:ascii="Arial" w:hAnsi="Arial" w:cs="Arial"/>
          <w:sz w:val="21"/>
          <w:szCs w:val="21"/>
        </w:rPr>
        <w:t xml:space="preserve">You have our assurance that this new insurance scheme provides for a greater </w:t>
      </w:r>
      <w:r w:rsidR="00034396">
        <w:rPr>
          <w:rFonts w:ascii="Arial" w:hAnsi="Arial" w:cs="Arial"/>
          <w:sz w:val="21"/>
          <w:szCs w:val="21"/>
        </w:rPr>
        <w:t>peace</w:t>
      </w:r>
      <w:r w:rsidRPr="00633AAC">
        <w:rPr>
          <w:rFonts w:ascii="Arial" w:hAnsi="Arial" w:cs="Arial"/>
          <w:sz w:val="21"/>
          <w:szCs w:val="21"/>
        </w:rPr>
        <w:t xml:space="preserve"> of mind.</w:t>
      </w:r>
    </w:p>
    <w:p w14:paraId="1CDC669B" w14:textId="36EAF881" w:rsidR="009550E9" w:rsidRDefault="00D0104A" w:rsidP="00A75603">
      <w:pPr>
        <w:spacing w:after="200"/>
        <w:jc w:val="both"/>
        <w:rPr>
          <w:rFonts w:ascii="Arial" w:hAnsi="Arial" w:cs="Arial"/>
          <w:sz w:val="21"/>
          <w:szCs w:val="21"/>
        </w:rPr>
      </w:pPr>
      <w:r w:rsidRPr="00633AAC">
        <w:rPr>
          <w:rFonts w:ascii="Arial" w:hAnsi="Arial" w:cs="Arial"/>
          <w:sz w:val="21"/>
          <w:szCs w:val="21"/>
        </w:rPr>
        <w:t xml:space="preserve">For </w:t>
      </w:r>
      <w:r>
        <w:rPr>
          <w:rFonts w:ascii="Arial" w:hAnsi="Arial" w:cs="Arial"/>
          <w:sz w:val="21"/>
          <w:szCs w:val="21"/>
        </w:rPr>
        <w:t>clarification</w:t>
      </w:r>
      <w:r w:rsidRPr="00633AAC">
        <w:rPr>
          <w:rFonts w:ascii="Arial" w:hAnsi="Arial" w:cs="Arial"/>
          <w:sz w:val="21"/>
          <w:szCs w:val="21"/>
        </w:rPr>
        <w:t xml:space="preserve">, please reach us at +65 6353 9325 or email at </w:t>
      </w:r>
      <w:hyperlink r:id="rId8" w:history="1">
        <w:r w:rsidRPr="00A75603">
          <w:rPr>
            <w:color w:val="4472C4" w:themeColor="accent1"/>
          </w:rPr>
          <w:t>help@spacenextdoor.com</w:t>
        </w:r>
      </w:hyperlink>
      <w:r w:rsidRPr="00A75603">
        <w:rPr>
          <w:rFonts w:ascii="Arial" w:hAnsi="Arial" w:cs="Arial"/>
          <w:color w:val="4472C4" w:themeColor="accent1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</w:p>
    <w:p w14:paraId="67D29CA2" w14:textId="6F4C3458" w:rsidR="009550E9" w:rsidRDefault="00D0104A" w:rsidP="00A75603">
      <w:pPr>
        <w:spacing w:after="200"/>
        <w:jc w:val="both"/>
        <w:rPr>
          <w:rFonts w:ascii="Arial" w:hAnsi="Arial" w:cs="Arial"/>
          <w:sz w:val="21"/>
          <w:szCs w:val="21"/>
        </w:rPr>
      </w:pPr>
      <w:r w:rsidRPr="00447E2B">
        <w:rPr>
          <w:rFonts w:ascii="Arial" w:hAnsi="Arial" w:cs="Arial"/>
          <w:sz w:val="21"/>
          <w:szCs w:val="21"/>
        </w:rPr>
        <w:t>Thank you again for using Space Next Door.</w:t>
      </w:r>
    </w:p>
    <w:p w14:paraId="45544CD3" w14:textId="5980F8BF" w:rsidR="009550E9" w:rsidRDefault="00D0104A" w:rsidP="00A75603">
      <w:pPr>
        <w:spacing w:after="20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Yours sincerely,</w:t>
      </w:r>
    </w:p>
    <w:p w14:paraId="03A6D37F" w14:textId="283D5B4F" w:rsidR="00D0104A" w:rsidRDefault="00D0104A" w:rsidP="00A75603">
      <w:pPr>
        <w:spacing w:after="20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</w:t>
      </w:r>
      <w:r w:rsidR="00A75603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eam at Space Next Door</w:t>
      </w:r>
    </w:p>
    <w:p w14:paraId="54A1A86C" w14:textId="4A84A583" w:rsidR="0019698B" w:rsidRPr="00A75603" w:rsidRDefault="0019698B" w:rsidP="00A75603">
      <w:pPr>
        <w:spacing w:after="200"/>
        <w:jc w:val="both"/>
        <w:rPr>
          <w:rFonts w:ascii="Arial" w:hAnsi="Arial" w:cs="Arial"/>
          <w:sz w:val="21"/>
          <w:szCs w:val="21"/>
        </w:rPr>
      </w:pPr>
    </w:p>
    <w:sectPr w:rsidR="0019698B" w:rsidRPr="00A75603" w:rsidSect="00D0104A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CF0B0" w14:textId="77777777" w:rsidR="006B6EC7" w:rsidRDefault="006B6EC7" w:rsidP="0019698B">
      <w:pPr>
        <w:spacing w:after="0" w:line="240" w:lineRule="auto"/>
      </w:pPr>
      <w:r>
        <w:separator/>
      </w:r>
    </w:p>
  </w:endnote>
  <w:endnote w:type="continuationSeparator" w:id="0">
    <w:p w14:paraId="6771DEE1" w14:textId="77777777" w:rsidR="006B6EC7" w:rsidRDefault="006B6EC7" w:rsidP="0019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6539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785D1" w14:textId="2903421B" w:rsidR="001C5B8B" w:rsidRDefault="001C5B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22EF0" w14:textId="36DCCF3F" w:rsidR="0019698B" w:rsidRPr="0019698B" w:rsidRDefault="0019698B" w:rsidP="0019698B">
    <w:pPr>
      <w:spacing w:after="0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1DDF6" w14:textId="77777777" w:rsidR="006B6EC7" w:rsidRDefault="006B6EC7" w:rsidP="0019698B">
      <w:pPr>
        <w:spacing w:after="0" w:line="240" w:lineRule="auto"/>
      </w:pPr>
      <w:r>
        <w:separator/>
      </w:r>
    </w:p>
  </w:footnote>
  <w:footnote w:type="continuationSeparator" w:id="0">
    <w:p w14:paraId="6367B877" w14:textId="77777777" w:rsidR="006B6EC7" w:rsidRDefault="006B6EC7" w:rsidP="00196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D3718"/>
    <w:multiLevelType w:val="hybridMultilevel"/>
    <w:tmpl w:val="870AF060"/>
    <w:lvl w:ilvl="0" w:tplc="92903B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3655972"/>
    <w:multiLevelType w:val="hybridMultilevel"/>
    <w:tmpl w:val="B11E5D02"/>
    <w:lvl w:ilvl="0" w:tplc="C74ADA5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7E8B"/>
    <w:multiLevelType w:val="hybridMultilevel"/>
    <w:tmpl w:val="DA22C79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5216C56"/>
    <w:multiLevelType w:val="hybridMultilevel"/>
    <w:tmpl w:val="09F8A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37AAA"/>
    <w:multiLevelType w:val="hybridMultilevel"/>
    <w:tmpl w:val="39D61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930FC"/>
    <w:multiLevelType w:val="hybridMultilevel"/>
    <w:tmpl w:val="CEAAC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41D7D"/>
    <w:multiLevelType w:val="hybridMultilevel"/>
    <w:tmpl w:val="1BF27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A5"/>
    <w:rsid w:val="00034396"/>
    <w:rsid w:val="0019698B"/>
    <w:rsid w:val="001C2EC1"/>
    <w:rsid w:val="001C5B8B"/>
    <w:rsid w:val="00425381"/>
    <w:rsid w:val="00434DDE"/>
    <w:rsid w:val="005D064B"/>
    <w:rsid w:val="006B0A45"/>
    <w:rsid w:val="006B6EC7"/>
    <w:rsid w:val="008E352A"/>
    <w:rsid w:val="009055A5"/>
    <w:rsid w:val="0092133D"/>
    <w:rsid w:val="009550E9"/>
    <w:rsid w:val="009B349C"/>
    <w:rsid w:val="009E3852"/>
    <w:rsid w:val="00A75603"/>
    <w:rsid w:val="00A75A19"/>
    <w:rsid w:val="00B24A68"/>
    <w:rsid w:val="00B37A40"/>
    <w:rsid w:val="00CD5356"/>
    <w:rsid w:val="00D0104A"/>
    <w:rsid w:val="00D150BE"/>
    <w:rsid w:val="00D22ECD"/>
    <w:rsid w:val="00F15DC0"/>
    <w:rsid w:val="00FB20C3"/>
    <w:rsid w:val="00FE783B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8ED9"/>
  <w15:chartTrackingRefBased/>
  <w15:docId w15:val="{259AC0BF-2AF3-4616-9283-C9349715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8B"/>
  </w:style>
  <w:style w:type="paragraph" w:styleId="Footer">
    <w:name w:val="footer"/>
    <w:basedOn w:val="Normal"/>
    <w:link w:val="FooterChar"/>
    <w:uiPriority w:val="99"/>
    <w:unhideWhenUsed/>
    <w:rsid w:val="0019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8B"/>
  </w:style>
  <w:style w:type="character" w:styleId="Hyperlink">
    <w:name w:val="Hyperlink"/>
    <w:basedOn w:val="DefaultParagraphFont"/>
    <w:uiPriority w:val="99"/>
    <w:unhideWhenUsed/>
    <w:rsid w:val="00196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9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04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@spacenextdoo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Kittham</dc:creator>
  <cp:keywords/>
  <dc:description/>
  <cp:lastModifiedBy>Payal</cp:lastModifiedBy>
  <cp:revision>4</cp:revision>
  <cp:lastPrinted>2020-09-01T08:25:00Z</cp:lastPrinted>
  <dcterms:created xsi:type="dcterms:W3CDTF">2020-09-01T08:56:00Z</dcterms:created>
  <dcterms:modified xsi:type="dcterms:W3CDTF">2020-09-01T09:15:00Z</dcterms:modified>
</cp:coreProperties>
</file>