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2E700" w14:textId="6D0A535A" w:rsidR="009F5287" w:rsidRPr="009F5287" w:rsidRDefault="009F5287" w:rsidP="009F5287">
      <w:pPr>
        <w:rPr>
          <w:b/>
          <w:bCs/>
          <w:sz w:val="28"/>
          <w:szCs w:val="28"/>
        </w:rPr>
      </w:pPr>
      <w:r w:rsidRPr="009F5287">
        <w:rPr>
          <w:b/>
          <w:bCs/>
          <w:sz w:val="28"/>
          <w:szCs w:val="28"/>
        </w:rPr>
        <w:t>User Manual for the Wave Ray Flux Program (Python Version)</w:t>
      </w:r>
    </w:p>
    <w:p w14:paraId="4D64A7B1" w14:textId="472F801B" w:rsidR="009F5287" w:rsidRPr="009F5287" w:rsidRDefault="009F5287" w:rsidP="009F5287">
      <w:r w:rsidRPr="009F5287">
        <w:t>This program is developed based on Rossby wave ray tracing theory in horizontally non-uniform basic flow fields (Li et al.</w:t>
      </w:r>
      <w:r w:rsidR="004D13F2">
        <w:t>,</w:t>
      </w:r>
      <w:r w:rsidRPr="009F5287">
        <w:t xml:space="preserve"> 2012, 2015, 2019; Zhao et al.</w:t>
      </w:r>
      <w:r w:rsidR="004D13F2">
        <w:t>,</w:t>
      </w:r>
      <w:r w:rsidRPr="009F5287">
        <w:t xml:space="preserve"> 2015, 2019). It aims to simulate and analyze the propagation paths of stationary Rossby waves within complex background flows that include meridional wind components. Additionally, it measures the magnitude and direction of wave activit</w:t>
      </w:r>
      <w:r w:rsidR="004D13F2">
        <w:t>y</w:t>
      </w:r>
      <w:r w:rsidRPr="009F5287">
        <w:t xml:space="preserve"> </w:t>
      </w:r>
      <w:r w:rsidR="004D13F2">
        <w:t>using</w:t>
      </w:r>
      <w:r w:rsidRPr="009F5287">
        <w:t xml:space="preserve"> wave ray flux in the Li-Yang WRF system (Yang and Li, 2025).</w:t>
      </w:r>
    </w:p>
    <w:p w14:paraId="29821016" w14:textId="77777777" w:rsidR="009F5287" w:rsidRPr="009F5287" w:rsidRDefault="009F5287" w:rsidP="009F5287">
      <w:pPr>
        <w:rPr>
          <w:b/>
          <w:bCs/>
        </w:rPr>
      </w:pPr>
      <w:r w:rsidRPr="009F5287">
        <w:rPr>
          <w:b/>
          <w:bCs/>
        </w:rPr>
        <w:t>Core Functionality:</w:t>
      </w:r>
    </w:p>
    <w:p w14:paraId="7DAFED36" w14:textId="77777777" w:rsidR="009F5287" w:rsidRPr="009F5287" w:rsidRDefault="009F5287" w:rsidP="009F5287">
      <w:pPr>
        <w:numPr>
          <w:ilvl w:val="0"/>
          <w:numId w:val="13"/>
        </w:numPr>
      </w:pPr>
      <w:r w:rsidRPr="009F5287">
        <w:t>For a given background flow field, the program solves the Rossby wave dispersion relationship that includes meridional wind components.</w:t>
      </w:r>
    </w:p>
    <w:p w14:paraId="612C2CEC" w14:textId="14702E55" w:rsidR="009F5287" w:rsidRPr="009F5287" w:rsidRDefault="009F5287" w:rsidP="009F5287">
      <w:pPr>
        <w:numPr>
          <w:ilvl w:val="0"/>
          <w:numId w:val="13"/>
        </w:numPr>
      </w:pPr>
      <w:r w:rsidRPr="009F5287">
        <w:t xml:space="preserve">It calculates </w:t>
      </w:r>
      <w:r w:rsidR="000E0C74">
        <w:t xml:space="preserve">the </w:t>
      </w:r>
      <w:r w:rsidRPr="009F5287">
        <w:t xml:space="preserve">group velocity and uses the fourth-order Runge-Kutta method to integrate </w:t>
      </w:r>
      <w:r w:rsidR="000E0C74">
        <w:t xml:space="preserve">the </w:t>
      </w:r>
      <w:r w:rsidRPr="009F5287">
        <w:t xml:space="preserve">ray equations, tracking the </w:t>
      </w:r>
      <w:r w:rsidR="000E0C74">
        <w:t>trajector</w:t>
      </w:r>
      <w:r w:rsidRPr="009F5287">
        <w:t xml:space="preserve">y </w:t>
      </w:r>
      <w:r w:rsidR="000E0C74">
        <w:t>of</w:t>
      </w:r>
      <w:r w:rsidRPr="009F5287">
        <w:t xml:space="preserve"> </w:t>
      </w:r>
      <w:r w:rsidR="000E0C74">
        <w:t>the energy</w:t>
      </w:r>
      <w:r w:rsidRPr="009F5287">
        <w:t xml:space="preserve"> </w:t>
      </w:r>
      <w:r w:rsidR="000E0C74">
        <w:t>disturbance</w:t>
      </w:r>
      <w:r w:rsidRPr="009F5287">
        <w:t>.</w:t>
      </w:r>
    </w:p>
    <w:p w14:paraId="76C440C2" w14:textId="77777777" w:rsidR="009F5287" w:rsidRPr="009F5287" w:rsidRDefault="009F5287" w:rsidP="009F5287">
      <w:pPr>
        <w:numPr>
          <w:ilvl w:val="0"/>
          <w:numId w:val="13"/>
        </w:numPr>
      </w:pPr>
      <w:r w:rsidRPr="009F5287">
        <w:t>Based on these computations, the wave ray flux is obtained.</w:t>
      </w:r>
    </w:p>
    <w:p w14:paraId="61F54950" w14:textId="77777777" w:rsidR="009F5287" w:rsidRPr="009F5287" w:rsidRDefault="009F5287" w:rsidP="009F5287">
      <w:pPr>
        <w:numPr>
          <w:ilvl w:val="0"/>
          <w:numId w:val="13"/>
        </w:numPr>
      </w:pPr>
      <w:r w:rsidRPr="009F5287">
        <w:t>The system is applicable for theoretical studies exploring Rossby wave propagation mechanisms and diagnosing excitation sources and remote responses in actual circulations. It serves as a valuable tool for researching various teleconnection patterns and energy upstream-downstream transmissions.</w:t>
      </w:r>
    </w:p>
    <w:p w14:paraId="1A0A5F0D" w14:textId="77777777" w:rsidR="009F5287" w:rsidRPr="009F5287" w:rsidRDefault="009F5287" w:rsidP="009F5287">
      <w:pPr>
        <w:rPr>
          <w:b/>
          <w:bCs/>
        </w:rPr>
      </w:pPr>
      <w:r w:rsidRPr="009F5287">
        <w:rPr>
          <w:b/>
          <w:bCs/>
        </w:rPr>
        <w:t>User Manual Contents:</w:t>
      </w:r>
    </w:p>
    <w:p w14:paraId="33EA5A91" w14:textId="238996EE" w:rsidR="00F67B5A" w:rsidRPr="00F67B5A" w:rsidRDefault="00F67B5A" w:rsidP="00F67B5A">
      <w:pPr>
        <w:numPr>
          <w:ilvl w:val="0"/>
          <w:numId w:val="14"/>
        </w:numPr>
        <w:rPr>
          <w:b/>
          <w:bCs/>
        </w:rPr>
      </w:pPr>
      <w:r w:rsidRPr="00F67B5A">
        <w:rPr>
          <w:b/>
          <w:bCs/>
        </w:rPr>
        <w:t xml:space="preserve">Explanation of </w:t>
      </w:r>
      <w:r w:rsidR="00A676E2">
        <w:rPr>
          <w:b/>
          <w:bCs/>
        </w:rPr>
        <w:t>w</w:t>
      </w:r>
      <w:r w:rsidRPr="00F67B5A">
        <w:rPr>
          <w:b/>
          <w:bCs/>
        </w:rPr>
        <w:t xml:space="preserve">ave </w:t>
      </w:r>
      <w:r w:rsidR="00A676E2">
        <w:rPr>
          <w:b/>
          <w:bCs/>
        </w:rPr>
        <w:t>r</w:t>
      </w:r>
      <w:r w:rsidRPr="00F67B5A">
        <w:rPr>
          <w:b/>
          <w:bCs/>
        </w:rPr>
        <w:t xml:space="preserve">ay </w:t>
      </w:r>
      <w:r w:rsidR="00A676E2">
        <w:rPr>
          <w:b/>
          <w:bCs/>
        </w:rPr>
        <w:t>p</w:t>
      </w:r>
      <w:r w:rsidRPr="00F67B5A">
        <w:rPr>
          <w:b/>
          <w:bCs/>
        </w:rPr>
        <w:t xml:space="preserve">rogram </w:t>
      </w:r>
      <w:r w:rsidR="00A676E2">
        <w:rPr>
          <w:b/>
          <w:bCs/>
        </w:rPr>
        <w:t>m</w:t>
      </w:r>
      <w:r w:rsidRPr="00F67B5A">
        <w:rPr>
          <w:b/>
          <w:bCs/>
        </w:rPr>
        <w:t>odules</w:t>
      </w:r>
    </w:p>
    <w:p w14:paraId="7C5F0F89" w14:textId="0F216EAE" w:rsidR="00F67B5A" w:rsidRPr="00F67B5A" w:rsidRDefault="00F67B5A" w:rsidP="009F5287">
      <w:pPr>
        <w:numPr>
          <w:ilvl w:val="0"/>
          <w:numId w:val="14"/>
        </w:numPr>
      </w:pPr>
      <w:r w:rsidRPr="00273E3B">
        <w:rPr>
          <w:b/>
          <w:bCs/>
        </w:rPr>
        <w:t xml:space="preserve">Example </w:t>
      </w:r>
      <w:r w:rsidR="00A676E2">
        <w:rPr>
          <w:b/>
          <w:bCs/>
        </w:rPr>
        <w:t>c</w:t>
      </w:r>
      <w:r w:rsidRPr="00273E3B">
        <w:rPr>
          <w:b/>
          <w:bCs/>
        </w:rPr>
        <w:t>alculation</w:t>
      </w:r>
      <w:r w:rsidRPr="00F67B5A">
        <w:rPr>
          <w:b/>
          <w:bCs/>
        </w:rPr>
        <w:t xml:space="preserve"> </w:t>
      </w:r>
    </w:p>
    <w:p w14:paraId="0E17A7A2" w14:textId="6D0ECC58" w:rsidR="009F5287" w:rsidRPr="009F5287" w:rsidRDefault="00A676E2" w:rsidP="009F5287">
      <w:pPr>
        <w:numPr>
          <w:ilvl w:val="0"/>
          <w:numId w:val="14"/>
        </w:numPr>
      </w:pPr>
      <w:r>
        <w:rPr>
          <w:b/>
          <w:bCs/>
        </w:rPr>
        <w:t>How to use the wave ray program</w:t>
      </w:r>
    </w:p>
    <w:p w14:paraId="3C869CC9" w14:textId="080870B7" w:rsidR="009F5287" w:rsidRPr="009F5287" w:rsidRDefault="00A676E2" w:rsidP="009F5287">
      <w:pPr>
        <w:numPr>
          <w:ilvl w:val="0"/>
          <w:numId w:val="14"/>
        </w:numPr>
      </w:pPr>
      <w:r>
        <w:rPr>
          <w:b/>
          <w:bCs/>
        </w:rPr>
        <w:t>How to use the wave ray flux program</w:t>
      </w:r>
    </w:p>
    <w:p w14:paraId="1339A7EF" w14:textId="0568FC13" w:rsidR="009F5287" w:rsidRPr="009F5287" w:rsidRDefault="009F5287" w:rsidP="009F5287">
      <w:pPr>
        <w:numPr>
          <w:ilvl w:val="0"/>
          <w:numId w:val="14"/>
        </w:numPr>
      </w:pPr>
      <w:r w:rsidRPr="009F5287">
        <w:rPr>
          <w:b/>
          <w:bCs/>
        </w:rPr>
        <w:t xml:space="preserve">References to </w:t>
      </w:r>
      <w:r w:rsidR="00F2046F">
        <w:rPr>
          <w:b/>
          <w:bCs/>
        </w:rPr>
        <w:t>r</w:t>
      </w:r>
      <w:r w:rsidRPr="009F5287">
        <w:rPr>
          <w:b/>
          <w:bCs/>
        </w:rPr>
        <w:t xml:space="preserve">elevant </w:t>
      </w:r>
      <w:r w:rsidR="00F2046F">
        <w:rPr>
          <w:b/>
          <w:bCs/>
        </w:rPr>
        <w:t>p</w:t>
      </w:r>
      <w:r w:rsidRPr="009F5287">
        <w:rPr>
          <w:b/>
          <w:bCs/>
        </w:rPr>
        <w:t>ublications</w:t>
      </w:r>
    </w:p>
    <w:p w14:paraId="25EC384B" w14:textId="77777777" w:rsidR="009F5287" w:rsidRPr="009F5287" w:rsidRDefault="00000000" w:rsidP="009F5287">
      <w:r>
        <w:rPr>
          <w:noProof/>
        </w:rPr>
        <w:pict w14:anchorId="67884D13">
          <v:rect id="_x0000_i1025" alt="" style="width:468pt;height:.05pt;mso-width-percent:0;mso-height-percent:0;mso-width-percent:0;mso-height-percent:0" o:hralign="center" o:hrstd="t" o:hr="t" fillcolor="#a0a0a0" stroked="f"/>
        </w:pict>
      </w:r>
    </w:p>
    <w:p w14:paraId="72385F1F" w14:textId="77777777" w:rsidR="009F5287" w:rsidRPr="009F5287" w:rsidRDefault="009F5287" w:rsidP="009F5287">
      <w:pPr>
        <w:rPr>
          <w:b/>
          <w:bCs/>
        </w:rPr>
      </w:pPr>
      <w:r w:rsidRPr="009F5287">
        <w:rPr>
          <w:b/>
          <w:bCs/>
        </w:rPr>
        <w:t>Contribution Acknowledgments</w:t>
      </w:r>
    </w:p>
    <w:p w14:paraId="77A62C35" w14:textId="1445082D" w:rsidR="009F5287" w:rsidRPr="009F5287" w:rsidRDefault="009F5287" w:rsidP="009F5287">
      <w:pPr>
        <w:numPr>
          <w:ilvl w:val="0"/>
          <w:numId w:val="15"/>
        </w:numPr>
      </w:pPr>
      <w:r w:rsidRPr="009F5287">
        <w:rPr>
          <w:b/>
          <w:bCs/>
        </w:rPr>
        <w:t>Wave Ray Program Development (Python)</w:t>
      </w:r>
      <w:r w:rsidRPr="009F5287">
        <w:t xml:space="preserve">: </w:t>
      </w:r>
      <w:r w:rsidR="00B61F13" w:rsidRPr="009F5287">
        <w:t xml:space="preserve">Yinan </w:t>
      </w:r>
      <w:r w:rsidRPr="009F5287">
        <w:t xml:space="preserve">Yang, Professor </w:t>
      </w:r>
      <w:r w:rsidR="00B61F13" w:rsidRPr="009F5287">
        <w:t xml:space="preserve">Jianping </w:t>
      </w:r>
      <w:r w:rsidRPr="009F5287">
        <w:t xml:space="preserve">Li, Dr. </w:t>
      </w:r>
      <w:r w:rsidR="00B61F13" w:rsidRPr="009F5287">
        <w:t xml:space="preserve">Yanjie </w:t>
      </w:r>
      <w:r w:rsidRPr="009F5287">
        <w:t xml:space="preserve">Li, Dr. </w:t>
      </w:r>
      <w:r w:rsidR="00B61F13" w:rsidRPr="009F5287">
        <w:t xml:space="preserve">Sen </w:t>
      </w:r>
      <w:r w:rsidRPr="009F5287">
        <w:t xml:space="preserve">Zhao, </w:t>
      </w:r>
      <w:r w:rsidR="00B61F13" w:rsidRPr="009F5287">
        <w:t xml:space="preserve">Ruipeng </w:t>
      </w:r>
      <w:r w:rsidRPr="009F5287">
        <w:t xml:space="preserve">Sun </w:t>
      </w:r>
    </w:p>
    <w:p w14:paraId="3CFAE883" w14:textId="19EAF9C5" w:rsidR="009F5287" w:rsidRPr="009F5287" w:rsidRDefault="009F5287" w:rsidP="009F5287">
      <w:pPr>
        <w:numPr>
          <w:ilvl w:val="0"/>
          <w:numId w:val="15"/>
        </w:numPr>
      </w:pPr>
      <w:r w:rsidRPr="009F5287">
        <w:rPr>
          <w:b/>
          <w:bCs/>
        </w:rPr>
        <w:t>Wave Ray Flux (Li-Yang WRF) Program Development (Python)</w:t>
      </w:r>
      <w:r w:rsidRPr="009F5287">
        <w:t xml:space="preserve">: </w:t>
      </w:r>
      <w:r w:rsidR="00B61F13" w:rsidRPr="009F5287">
        <w:t>Yinan Yang</w:t>
      </w:r>
      <w:r w:rsidRPr="009F5287">
        <w:t xml:space="preserve">, Professor </w:t>
      </w:r>
      <w:r w:rsidR="00B61F13" w:rsidRPr="009F5287">
        <w:t>Jianping Li</w:t>
      </w:r>
    </w:p>
    <w:p w14:paraId="00B6BBCA" w14:textId="4207F2F3" w:rsidR="009F5287" w:rsidRPr="009F5287" w:rsidRDefault="009F5287" w:rsidP="009F5287">
      <w:pPr>
        <w:numPr>
          <w:ilvl w:val="0"/>
          <w:numId w:val="15"/>
        </w:numPr>
      </w:pPr>
      <w:r w:rsidRPr="009F5287">
        <w:rPr>
          <w:b/>
          <w:bCs/>
        </w:rPr>
        <w:lastRenderedPageBreak/>
        <w:t>User Manual Compilation</w:t>
      </w:r>
      <w:r w:rsidRPr="009F5287">
        <w:t xml:space="preserve">: Organized by Yang Yinan, with </w:t>
      </w:r>
      <w:r w:rsidR="00B61F13" w:rsidRPr="00B61F13">
        <w:rPr>
          <w:rFonts w:hint="eastAsia"/>
        </w:rPr>
        <w:t>valuable</w:t>
      </w:r>
      <w:r w:rsidR="00B61F13" w:rsidRPr="00B61F13">
        <w:t xml:space="preserve"> </w:t>
      </w:r>
      <w:r w:rsidRPr="009F5287">
        <w:t xml:space="preserve">guidance from Dr. </w:t>
      </w:r>
      <w:r w:rsidR="00B61F13" w:rsidRPr="009F5287">
        <w:t>Sen Zhao</w:t>
      </w:r>
      <w:r w:rsidRPr="009F5287">
        <w:t xml:space="preserve"> and Professor</w:t>
      </w:r>
      <w:r w:rsidR="00B61F13" w:rsidRPr="00B61F13">
        <w:t xml:space="preserve"> </w:t>
      </w:r>
      <w:r w:rsidR="00B61F13" w:rsidRPr="009F5287">
        <w:t>Jianping Li</w:t>
      </w:r>
      <w:r w:rsidRPr="009F5287">
        <w:t>.</w:t>
      </w:r>
    </w:p>
    <w:p w14:paraId="14DF4AB3" w14:textId="088D9C4F" w:rsidR="00412BF7" w:rsidRPr="00A32906" w:rsidRDefault="00B61F13" w:rsidP="009F5287">
      <w:pPr>
        <w:rPr>
          <w:rFonts w:eastAsia="等线"/>
          <w:lang w:eastAsia="zh-CN"/>
        </w:rPr>
      </w:pPr>
      <w:r w:rsidRPr="00B61F13">
        <w:rPr>
          <w:rFonts w:hint="eastAsia"/>
        </w:rPr>
        <w:t>The Python-based wave ray tracing program was adapted from the Fortran version originally developed by Dr. Yanjie Li, Dr. Sen Zhao, and Prof. Jianping Li. Their work has provided essential reference value and guidance for the development of the present system. We extend our heartfelt appreciation for their pioneering contributions and the generous support they have provided throughout this process. In addition, Yifan Liu contributed to discussions during the development of the Python ray-tracing program, and many colleagues</w:t>
      </w:r>
      <w:r w:rsidRPr="00B61F13">
        <w:rPr>
          <w:rFonts w:hint="eastAsia"/>
        </w:rPr>
        <w:t>—</w:t>
      </w:r>
      <w:r w:rsidRPr="00B61F13">
        <w:rPr>
          <w:rFonts w:hint="eastAsia"/>
        </w:rPr>
        <w:t>including Linjie Wang, Mian Zhu, and Gongjun Zhang</w:t>
      </w:r>
      <w:r w:rsidRPr="00B61F13">
        <w:rPr>
          <w:rFonts w:hint="eastAsia"/>
        </w:rPr>
        <w:t>—</w:t>
      </w:r>
      <w:r w:rsidRPr="00B61F13">
        <w:rPr>
          <w:rFonts w:hint="eastAsia"/>
        </w:rPr>
        <w:t>offered constructive suggestions that greatly improved the Li-Yang WRF program</w:t>
      </w:r>
      <w:r w:rsidR="009F5287" w:rsidRPr="009F5287">
        <w:t>.</w:t>
      </w:r>
    </w:p>
    <w:p w14:paraId="4C74EA74" w14:textId="3EEF0CDB" w:rsidR="00412BF7" w:rsidRPr="009F5287" w:rsidRDefault="00412BF7" w:rsidP="009F5287">
      <w:r>
        <w:t xml:space="preserve">The original Chinese </w:t>
      </w:r>
      <w:r w:rsidR="00A544D9">
        <w:t xml:space="preserve">documentation </w:t>
      </w:r>
      <w:r>
        <w:t xml:space="preserve">was translated </w:t>
      </w:r>
      <w:r w:rsidR="00A544D9">
        <w:t>in</w:t>
      </w:r>
      <w:r>
        <w:t xml:space="preserve">to English (this document) with the assistance </w:t>
      </w:r>
      <w:r w:rsidR="00225161">
        <w:t>of the Pacific Northwest National Laboratory</w:t>
      </w:r>
      <w:r w:rsidR="00696C70">
        <w:t xml:space="preserve"> (PNNL) </w:t>
      </w:r>
      <w:r w:rsidR="00225161">
        <w:t>AI Incubator (GPT-4</w:t>
      </w:r>
      <w:r w:rsidR="002A50C0">
        <w:t xml:space="preserve"> from OpenAI), </w:t>
      </w:r>
      <w:r w:rsidR="00696C70">
        <w:t>reviewed and edited by Koichi Sakaguchi at PNNL</w:t>
      </w:r>
      <w:r w:rsidR="00A544D9">
        <w:t xml:space="preserve"> </w:t>
      </w:r>
      <w:r w:rsidR="00961835">
        <w:t>,</w:t>
      </w:r>
      <w:r w:rsidR="00A544D9">
        <w:t xml:space="preserve">and further </w:t>
      </w:r>
      <w:r w:rsidR="00961835">
        <w:t>reviewed</w:t>
      </w:r>
      <w:r w:rsidR="00A544D9">
        <w:t xml:space="preserve"> and approved by </w:t>
      </w:r>
      <w:r w:rsidR="00F80C56">
        <w:t>Yinan Yang</w:t>
      </w:r>
      <w:r w:rsidR="00696C70">
        <w:t>.</w:t>
      </w:r>
    </w:p>
    <w:p w14:paraId="0D07D3AF" w14:textId="499730B3" w:rsidR="002B393E" w:rsidRDefault="002B393E">
      <w:r>
        <w:br w:type="page"/>
      </w:r>
    </w:p>
    <w:p w14:paraId="2C1BEB43" w14:textId="77777777" w:rsidR="00DD5C89" w:rsidRPr="00DD5C89" w:rsidRDefault="00DD5C89" w:rsidP="00DD5C89">
      <w:pPr>
        <w:rPr>
          <w:b/>
          <w:bCs/>
        </w:rPr>
      </w:pPr>
      <w:r w:rsidRPr="00DD5C89">
        <w:rPr>
          <w:b/>
          <w:bCs/>
        </w:rPr>
        <w:lastRenderedPageBreak/>
        <w:t>Explanation of Wave Ray Program Modules</w:t>
      </w:r>
    </w:p>
    <w:p w14:paraId="461D40B5" w14:textId="77777777" w:rsidR="00DD5C89" w:rsidRPr="00DD5C89" w:rsidRDefault="00DD5C89" w:rsidP="00DD5C89">
      <w:pPr>
        <w:rPr>
          <w:b/>
          <w:bCs/>
        </w:rPr>
      </w:pPr>
      <w:r w:rsidRPr="00DD5C89">
        <w:rPr>
          <w:b/>
          <w:bCs/>
        </w:rPr>
        <w:t>1. constants.py</w:t>
      </w:r>
    </w:p>
    <w:p w14:paraId="6B4831A6" w14:textId="77777777" w:rsidR="00DD5C89" w:rsidRPr="00DD5C89" w:rsidRDefault="00DD5C89" w:rsidP="00DD5C89">
      <w:pPr>
        <w:numPr>
          <w:ilvl w:val="0"/>
          <w:numId w:val="5"/>
        </w:numPr>
      </w:pPr>
      <w:r w:rsidRPr="00DD5C89">
        <w:t>Defines constants and units for the system.</w:t>
      </w:r>
    </w:p>
    <w:p w14:paraId="4BA59B99" w14:textId="77777777" w:rsidR="00DD5C89" w:rsidRPr="00DD5C89" w:rsidRDefault="00DD5C89" w:rsidP="00DD5C89">
      <w:pPr>
        <w:rPr>
          <w:b/>
          <w:bCs/>
        </w:rPr>
      </w:pPr>
      <w:r w:rsidRPr="00DD5C89">
        <w:rPr>
          <w:b/>
          <w:bCs/>
        </w:rPr>
        <w:t>2. interpolation.py</w:t>
      </w:r>
    </w:p>
    <w:p w14:paraId="2B4F24CF" w14:textId="77777777" w:rsidR="00DD5C89" w:rsidRPr="00DD5C89" w:rsidRDefault="00DD5C89" w:rsidP="00DD5C89">
      <w:pPr>
        <w:numPr>
          <w:ilvl w:val="0"/>
          <w:numId w:val="6"/>
        </w:numPr>
      </w:pPr>
      <w:r w:rsidRPr="00DD5C89">
        <w:t>Implements bilinear interpolation on a spherical 2D field.</w:t>
      </w:r>
    </w:p>
    <w:p w14:paraId="1643E614" w14:textId="77777777" w:rsidR="00DD5C89" w:rsidRPr="00DD5C89" w:rsidRDefault="00DD5C89" w:rsidP="00DD5C89">
      <w:pPr>
        <w:numPr>
          <w:ilvl w:val="0"/>
          <w:numId w:val="6"/>
        </w:numPr>
      </w:pPr>
      <w:r w:rsidRPr="00DD5C89">
        <w:t>Provides values of the basic flow field and its first, second, and third derivatives at any location.</w:t>
      </w:r>
    </w:p>
    <w:p w14:paraId="45DE4EAE" w14:textId="40EEC1E8" w:rsidR="00DD5C89" w:rsidRPr="00DD5C89" w:rsidRDefault="00DD5C89" w:rsidP="00DD5C89">
      <w:pPr>
        <w:numPr>
          <w:ilvl w:val="0"/>
          <w:numId w:val="6"/>
        </w:numPr>
      </w:pPr>
      <w:r w:rsidRPr="00DD5C89">
        <w:t xml:space="preserve">Supports flexibility </w:t>
      </w:r>
      <w:r w:rsidR="00C934DF">
        <w:t>across</w:t>
      </w:r>
      <w:r w:rsidRPr="00DD5C89">
        <w:t xml:space="preserve"> different resolutions to create a continuous space for subsequent processes </w:t>
      </w:r>
      <w:r w:rsidR="00C934DF">
        <w:t>such as</w:t>
      </w:r>
      <w:r w:rsidRPr="00DD5C89">
        <w:t xml:space="preserve"> Runge-Kutta integration, wavenumber calculations, and group velocity computations.</w:t>
      </w:r>
    </w:p>
    <w:p w14:paraId="7C7D32A3" w14:textId="77777777" w:rsidR="00DD5C89" w:rsidRPr="00DD5C89" w:rsidRDefault="00DD5C89" w:rsidP="00DD5C89">
      <w:pPr>
        <w:rPr>
          <w:b/>
          <w:bCs/>
        </w:rPr>
      </w:pPr>
      <w:r w:rsidRPr="00DD5C89">
        <w:rPr>
          <w:b/>
          <w:bCs/>
        </w:rPr>
        <w:t>3. bs.py</w:t>
      </w:r>
    </w:p>
    <w:p w14:paraId="6A0C97B7" w14:textId="77777777" w:rsidR="00DD5C89" w:rsidRPr="00DD5C89" w:rsidRDefault="00DD5C89" w:rsidP="00DD5C89">
      <w:pPr>
        <w:numPr>
          <w:ilvl w:val="0"/>
          <w:numId w:val="7"/>
        </w:numPr>
      </w:pPr>
      <w:r w:rsidRPr="00DD5C89">
        <w:t>Performs preprocessing of the basic state (BS).</w:t>
      </w:r>
    </w:p>
    <w:p w14:paraId="0025351B" w14:textId="5A8153D9" w:rsidR="00DD5C89" w:rsidRPr="00DD5C89" w:rsidRDefault="00DD5C89" w:rsidP="00DD5C89">
      <w:pPr>
        <w:numPr>
          <w:ilvl w:val="0"/>
          <w:numId w:val="7"/>
        </w:numPr>
      </w:pPr>
      <w:r w:rsidRPr="00DD5C89">
        <w:t>Calculates derivatives of the background field and other essential variables (e.g., absolute vorticity (</w:t>
      </w:r>
      <m:oMath>
        <m:r>
          <w:rPr>
            <w:rFonts w:ascii="Cambria Math" w:hAnsi="Cambria Math"/>
          </w:rPr>
          <m:t>q</m:t>
        </m:r>
      </m:oMath>
      <w:r w:rsidRPr="00DD5C89">
        <w:t xml:space="preserve">) and its higher-order derivatives, </w:t>
      </w:r>
      <m:oMath>
        <m:sSub>
          <m:sSubPr>
            <m:ctrlPr>
              <w:rPr>
                <w:rFonts w:ascii="Cambria Math" w:hAnsi="Cambria Math"/>
                <w:i/>
              </w:rPr>
            </m:ctrlPr>
          </m:sSubPr>
          <m:e>
            <m:r>
              <w:rPr>
                <w:rFonts w:ascii="Cambria Math" w:hAnsi="Cambria Math"/>
              </w:rPr>
              <m:t>β</m:t>
            </m:r>
          </m:e>
          <m:sub>
            <m:r>
              <w:rPr>
                <w:rFonts w:ascii="Cambria Math" w:hAnsi="Cambria Math"/>
              </w:rPr>
              <m:t>m</m:t>
            </m:r>
          </m:sub>
        </m:sSub>
      </m:oMath>
      <w:r w:rsidRPr="00DD5C89">
        <w:t>, among others).</w:t>
      </w:r>
    </w:p>
    <w:p w14:paraId="2E72F652" w14:textId="77777777" w:rsidR="00DD5C89" w:rsidRPr="00DD5C89" w:rsidRDefault="00DD5C89" w:rsidP="00DD5C89">
      <w:pPr>
        <w:rPr>
          <w:b/>
          <w:bCs/>
        </w:rPr>
      </w:pPr>
      <w:r w:rsidRPr="00DD5C89">
        <w:rPr>
          <w:b/>
          <w:bCs/>
        </w:rPr>
        <w:t>4. wn.py</w:t>
      </w:r>
    </w:p>
    <w:p w14:paraId="0B607366" w14:textId="7310BA62" w:rsidR="00DD5C89" w:rsidRPr="00DD5C89" w:rsidRDefault="00DD5C89" w:rsidP="00DD5C89">
      <w:pPr>
        <w:numPr>
          <w:ilvl w:val="0"/>
          <w:numId w:val="8"/>
        </w:numPr>
      </w:pPr>
      <w:r w:rsidRPr="00DD5C89">
        <w:t>Solves the Rossby wave dispersion relationship to determine meridional wavenumbers (</w:t>
      </w:r>
      <m:oMath>
        <m:r>
          <w:rPr>
            <w:rFonts w:ascii="Cambria Math" w:hAnsi="Cambria Math"/>
          </w:rPr>
          <m:t>l</m:t>
        </m:r>
      </m:oMath>
      <w:r w:rsidRPr="00DD5C89">
        <w:t>).</w:t>
      </w:r>
    </w:p>
    <w:p w14:paraId="0E37B61F" w14:textId="77777777" w:rsidR="00DD5C89" w:rsidRPr="00DD5C89" w:rsidRDefault="00DD5C89" w:rsidP="00DD5C89">
      <w:pPr>
        <w:numPr>
          <w:ilvl w:val="0"/>
          <w:numId w:val="8"/>
        </w:numPr>
      </w:pPr>
      <w:r w:rsidRPr="00DD5C89">
        <w:t>Can calculate the stationary wavenumber (Hoskins &amp; Ambrizzi, 1993), non-stationary wavenumber (Hoskins &amp; Yang, 1996), and wave analysis with meridional basic airflow (Zhao et al., 2015).</w:t>
      </w:r>
    </w:p>
    <w:p w14:paraId="0A52813B" w14:textId="77777777" w:rsidR="00DD5C89" w:rsidRPr="00DD5C89" w:rsidRDefault="00DD5C89" w:rsidP="00DD5C89">
      <w:pPr>
        <w:numPr>
          <w:ilvl w:val="0"/>
          <w:numId w:val="8"/>
        </w:numPr>
      </w:pPr>
      <w:r w:rsidRPr="00DD5C89">
        <w:t>These analyses depend entirely on the basic airflow and provide significant insights into wave propagation under different climate conditions.</w:t>
      </w:r>
    </w:p>
    <w:p w14:paraId="1A34703B" w14:textId="77777777" w:rsidR="00DD5C89" w:rsidRPr="00DD5C89" w:rsidRDefault="00DD5C89" w:rsidP="00DD5C89">
      <w:pPr>
        <w:numPr>
          <w:ilvl w:val="0"/>
          <w:numId w:val="8"/>
        </w:numPr>
      </w:pPr>
      <w:r w:rsidRPr="00DD5C89">
        <w:t>Determines whether real roots exist among the three solutions and evaluates wave propagation and termination conditions.</w:t>
      </w:r>
    </w:p>
    <w:p w14:paraId="68C238F6" w14:textId="77777777" w:rsidR="00DD5C89" w:rsidRPr="00DD5C89" w:rsidRDefault="00DD5C89" w:rsidP="00DD5C89">
      <w:pPr>
        <w:rPr>
          <w:b/>
          <w:bCs/>
        </w:rPr>
      </w:pPr>
      <w:r w:rsidRPr="00DD5C89">
        <w:rPr>
          <w:b/>
          <w:bCs/>
        </w:rPr>
        <w:t>5. wr.py</w:t>
      </w:r>
    </w:p>
    <w:p w14:paraId="7E1011AD" w14:textId="77777777" w:rsidR="00DD5C89" w:rsidRPr="00DD5C89" w:rsidRDefault="00DD5C89" w:rsidP="00DD5C89">
      <w:pPr>
        <w:numPr>
          <w:ilvl w:val="0"/>
          <w:numId w:val="9"/>
        </w:numPr>
      </w:pPr>
      <w:r w:rsidRPr="00DD5C89">
        <w:t>Conducts Rossby wave ray tracing.</w:t>
      </w:r>
    </w:p>
    <w:p w14:paraId="498311A8" w14:textId="77777777" w:rsidR="00DD5C89" w:rsidRPr="00DD5C89" w:rsidRDefault="00DD5C89" w:rsidP="00DD5C89">
      <w:pPr>
        <w:numPr>
          <w:ilvl w:val="0"/>
          <w:numId w:val="9"/>
        </w:numPr>
      </w:pPr>
      <w:r w:rsidRPr="00DD5C89">
        <w:t>Serves as the core computational module of the program.</w:t>
      </w:r>
    </w:p>
    <w:p w14:paraId="444944F4" w14:textId="77777777" w:rsidR="00DD5C89" w:rsidRPr="00DD5C89" w:rsidRDefault="00DD5C89" w:rsidP="00DD5C89">
      <w:pPr>
        <w:numPr>
          <w:ilvl w:val="0"/>
          <w:numId w:val="9"/>
        </w:numPr>
      </w:pPr>
      <w:r w:rsidRPr="00DD5C89">
        <w:t>Solves the wave dispersion relationship and uses the fourth-order Runge-Kutta method for numerical integration.</w:t>
      </w:r>
    </w:p>
    <w:p w14:paraId="49E72632" w14:textId="77777777" w:rsidR="00DD5C89" w:rsidRPr="00DD5C89" w:rsidRDefault="00DD5C89" w:rsidP="00DD5C89">
      <w:pPr>
        <w:numPr>
          <w:ilvl w:val="0"/>
          <w:numId w:val="9"/>
        </w:numPr>
      </w:pPr>
      <w:r w:rsidRPr="00DD5C89">
        <w:lastRenderedPageBreak/>
        <w:t>Outputs wave propagation paths, wavenumbers, group velocity, and amplitudes.</w:t>
      </w:r>
    </w:p>
    <w:p w14:paraId="43B13909" w14:textId="77777777" w:rsidR="00DD5C89" w:rsidRPr="00DD5C89" w:rsidRDefault="00DD5C89" w:rsidP="00DD5C89">
      <w:pPr>
        <w:rPr>
          <w:b/>
          <w:bCs/>
        </w:rPr>
      </w:pPr>
      <w:r w:rsidRPr="00DD5C89">
        <w:rPr>
          <w:b/>
          <w:bCs/>
        </w:rPr>
        <w:t>6. main_wr.py</w:t>
      </w:r>
    </w:p>
    <w:p w14:paraId="00E5E531" w14:textId="545002D0" w:rsidR="00DD5C89" w:rsidRPr="00DD5C89" w:rsidRDefault="00DD5C89" w:rsidP="00DD5C89">
      <w:pPr>
        <w:numPr>
          <w:ilvl w:val="0"/>
          <w:numId w:val="10"/>
        </w:numPr>
      </w:pPr>
      <w:r w:rsidRPr="00DD5C89">
        <w:t xml:space="preserve">Acts as the primary entry point for </w:t>
      </w:r>
      <w:r w:rsidR="00BE01A8">
        <w:t xml:space="preserve">executing </w:t>
      </w:r>
      <w:r w:rsidRPr="00DD5C89">
        <w:t>the wave ray system.</w:t>
      </w:r>
    </w:p>
    <w:p w14:paraId="0E9630E4" w14:textId="77777777" w:rsidR="00DD5C89" w:rsidRPr="00DD5C89" w:rsidRDefault="00DD5C89" w:rsidP="00DD5C89">
      <w:pPr>
        <w:numPr>
          <w:ilvl w:val="0"/>
          <w:numId w:val="10"/>
        </w:numPr>
      </w:pPr>
      <w:r w:rsidRPr="00DD5C89">
        <w:t>Designed for specific experimental scenarios with complete parameter settings, module calls, and computation flow management.</w:t>
      </w:r>
    </w:p>
    <w:p w14:paraId="32DE5520" w14:textId="77777777" w:rsidR="00DD5C89" w:rsidRDefault="00DD5C89" w:rsidP="00DD5C89">
      <w:pPr>
        <w:numPr>
          <w:ilvl w:val="0"/>
          <w:numId w:val="10"/>
        </w:numPr>
      </w:pPr>
      <w:r w:rsidRPr="00DD5C89">
        <w:t>Users can adjust parameters based on their research content.</w:t>
      </w:r>
    </w:p>
    <w:p w14:paraId="167477BE" w14:textId="3222FD1B" w:rsidR="00DD5C89" w:rsidRPr="00DD5C89" w:rsidRDefault="00DD5C89" w:rsidP="00DD5C89"/>
    <w:p w14:paraId="0D227E51" w14:textId="1EDB1EC2" w:rsidR="00DD5C89" w:rsidRPr="00DD5C89" w:rsidRDefault="009F1EAB" w:rsidP="00DD5C89">
      <w:pPr>
        <w:rPr>
          <w:b/>
          <w:bCs/>
        </w:rPr>
      </w:pPr>
      <w:r>
        <w:rPr>
          <w:b/>
          <w:bCs/>
        </w:rPr>
        <w:t xml:space="preserve">7. </w:t>
      </w:r>
      <w:r w:rsidR="00DD5C89" w:rsidRPr="00DD5C89">
        <w:rPr>
          <w:b/>
          <w:bCs/>
        </w:rPr>
        <w:t>Supplementary: Background Field Processing Using Spherical Harmonic Spectral Filtering (SHSF)</w:t>
      </w:r>
    </w:p>
    <w:p w14:paraId="7F54B3CA" w14:textId="77777777" w:rsidR="00DD5C89" w:rsidRPr="00DD5C89" w:rsidRDefault="00DD5C89" w:rsidP="00DD5C89">
      <w:pPr>
        <w:rPr>
          <w:b/>
          <w:bCs/>
        </w:rPr>
      </w:pPr>
      <w:r w:rsidRPr="00DD5C89">
        <w:rPr>
          <w:b/>
          <w:bCs/>
        </w:rPr>
        <w:t>Introduction:</w:t>
      </w:r>
    </w:p>
    <w:p w14:paraId="6F824414" w14:textId="77777777" w:rsidR="00DD5C89" w:rsidRPr="00DD5C89" w:rsidRDefault="00DD5C89" w:rsidP="00DD5C89">
      <w:r w:rsidRPr="00DD5C89">
        <w:t>SHSF is a classical spectral analysis technique for spherical harmonic expansion, truncation, and reconstruction. It is commonly used to extract low-frequency components, filter noise, conduct scale analysis, or denoise and reconstruct meteorological variables (e.g., wind fields and geopotential height) on a sphere.</w:t>
      </w:r>
    </w:p>
    <w:p w14:paraId="737AA6E1" w14:textId="77777777" w:rsidR="00DD5C89" w:rsidRPr="00DD5C89" w:rsidRDefault="00DD5C89" w:rsidP="00DD5C89">
      <w:pPr>
        <w:rPr>
          <w:b/>
          <w:bCs/>
        </w:rPr>
      </w:pPr>
      <w:r w:rsidRPr="00DD5C89">
        <w:rPr>
          <w:b/>
          <w:bCs/>
        </w:rPr>
        <w:t>Steps:</w:t>
      </w:r>
    </w:p>
    <w:p w14:paraId="4360EA11" w14:textId="77777777" w:rsidR="00DD5C89" w:rsidRPr="00DD5C89" w:rsidRDefault="00DD5C89" w:rsidP="00DD5C89">
      <w:pPr>
        <w:numPr>
          <w:ilvl w:val="0"/>
          <w:numId w:val="11"/>
        </w:numPr>
      </w:pPr>
      <w:r w:rsidRPr="00DD5C89">
        <w:rPr>
          <w:b/>
          <w:bCs/>
        </w:rPr>
        <w:t>Expansion</w:t>
      </w:r>
      <w:r w:rsidRPr="00DD5C89">
        <w:t>:</w:t>
      </w:r>
    </w:p>
    <w:p w14:paraId="610AE0D0" w14:textId="6AAAE91C" w:rsidR="00EC0544" w:rsidRDefault="00DD5C89" w:rsidP="006B779F">
      <w:pPr>
        <w:ind w:left="1080"/>
      </w:pPr>
      <w:r w:rsidRPr="00DD5C89">
        <w:t xml:space="preserve">Decompose 2D grid data </w:t>
      </w:r>
      <m:oMath>
        <m:r>
          <w:rPr>
            <w:rFonts w:ascii="Cambria Math" w:hAnsi="Cambria Math"/>
          </w:rPr>
          <m:t>f(θ, ϕ)</m:t>
        </m:r>
      </m:oMath>
      <w:r w:rsidRPr="00DD5C89">
        <w:t xml:space="preserve">on the sphere into a sum of spherical harmonics: </w:t>
      </w:r>
    </w:p>
    <w:p w14:paraId="6095FA7A" w14:textId="75A6D618" w:rsidR="00EC0544" w:rsidRDefault="00000000" w:rsidP="00C12438">
      <w:pPr>
        <w:ind w:left="1440"/>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θ,ϕ</m:t>
                  </m:r>
                </m:e>
              </m:d>
              <m:r>
                <w:rPr>
                  <w:rFonts w:ascii="Cambria Math" w:hAnsi="Cambria Math"/>
                </w:rPr>
                <m:t>=</m:t>
              </m:r>
              <m:nary>
                <m:naryPr>
                  <m:chr m:val="∑"/>
                  <m:limLoc m:val="undOvr"/>
                  <m:grow m:val="1"/>
                  <m:ctrlPr>
                    <w:rPr>
                      <w:rFonts w:ascii="Cambria Math" w:hAnsi="Cambria Math"/>
                      <w:i/>
                    </w:rPr>
                  </m:ctrlPr>
                </m:naryPr>
                <m:sub>
                  <m:r>
                    <w:rPr>
                      <w:rFonts w:ascii="Cambria Math" w:hAnsi="Cambria Math"/>
                    </w:rPr>
                    <m:t>l=0</m:t>
                  </m:r>
                </m:sub>
                <m:sup>
                  <m:sSub>
                    <m:sSubPr>
                      <m:ctrlPr>
                        <w:rPr>
                          <w:rFonts w:ascii="Cambria Math" w:hAnsi="Cambria Math"/>
                          <w:i/>
                        </w:rPr>
                      </m:ctrlPr>
                    </m:sSubPr>
                    <m:e>
                      <m:r>
                        <w:rPr>
                          <w:rFonts w:ascii="Cambria Math" w:hAnsi="Cambria Math"/>
                        </w:rPr>
                        <m:t>L</m:t>
                      </m:r>
                    </m:e>
                    <m:sub>
                      <m:r>
                        <w:rPr>
                          <w:rFonts w:ascii="Cambria Math" w:hAnsi="Cambria Math"/>
                        </w:rPr>
                        <m:t>max</m:t>
                      </m:r>
                    </m:sub>
                  </m:sSub>
                </m:sup>
                <m:e>
                  <m:r>
                    <w:rPr>
                      <w:rFonts w:ascii="Cambria Math" w:hAnsi="Cambria Math"/>
                    </w:rPr>
                    <m:t> </m:t>
                  </m:r>
                </m:e>
              </m:nary>
              <m:nary>
                <m:naryPr>
                  <m:chr m:val="∑"/>
                  <m:limLoc m:val="undOvr"/>
                  <m:grow m:val="1"/>
                  <m:ctrlPr>
                    <w:rPr>
                      <w:rFonts w:ascii="Cambria Math" w:hAnsi="Cambria Math"/>
                      <w:i/>
                    </w:rPr>
                  </m:ctrlPr>
                </m:naryPr>
                <m:sub>
                  <m:r>
                    <w:rPr>
                      <w:rFonts w:ascii="Cambria Math" w:hAnsi="Cambria Math"/>
                    </w:rPr>
                    <m:t>m=-l</m:t>
                  </m:r>
                </m:sub>
                <m:sup>
                  <m:r>
                    <w:rPr>
                      <w:rFonts w:ascii="Cambria Math" w:hAnsi="Cambria Math"/>
                    </w:rPr>
                    <m:t>l</m:t>
                  </m:r>
                </m:sup>
                <m:e>
                  <m:r>
                    <w:rPr>
                      <w:rFonts w:ascii="Cambria Math" w:hAnsi="Cambria Math"/>
                    </w:rPr>
                    <m:t> </m:t>
                  </m:r>
                </m:e>
              </m:nary>
              <m:sSub>
                <m:sSubPr>
                  <m:ctrlPr>
                    <w:rPr>
                      <w:rFonts w:ascii="Cambria Math" w:hAnsi="Cambria Math"/>
                      <w:i/>
                    </w:rPr>
                  </m:ctrlPr>
                </m:sSubPr>
                <m:e>
                  <m:r>
                    <w:rPr>
                      <w:rFonts w:ascii="Cambria Math" w:hAnsi="Cambria Math"/>
                    </w:rPr>
                    <m:t>a</m:t>
                  </m:r>
                </m:e>
                <m:sub>
                  <m:r>
                    <w:rPr>
                      <w:rFonts w:ascii="Cambria Math" w:hAnsi="Cambria Math"/>
                    </w:rPr>
                    <m:t>lm</m:t>
                  </m:r>
                </m:sub>
              </m:sSub>
              <m:sSub>
                <m:sSubPr>
                  <m:ctrlPr>
                    <w:rPr>
                      <w:rFonts w:ascii="Cambria Math" w:hAnsi="Cambria Math"/>
                      <w:i/>
                    </w:rPr>
                  </m:ctrlPr>
                </m:sSubPr>
                <m:e>
                  <m:r>
                    <w:rPr>
                      <w:rFonts w:ascii="Cambria Math" w:hAnsi="Cambria Math"/>
                    </w:rPr>
                    <m:t>Y</m:t>
                  </m:r>
                </m:e>
                <m:sub>
                  <m:r>
                    <w:rPr>
                      <w:rFonts w:ascii="Cambria Math" w:hAnsi="Cambria Math"/>
                    </w:rPr>
                    <m:t>lm</m:t>
                  </m:r>
                </m:sub>
              </m:sSub>
              <m:d>
                <m:dPr>
                  <m:ctrlPr>
                    <w:rPr>
                      <w:rFonts w:ascii="Cambria Math" w:hAnsi="Cambria Math"/>
                      <w:i/>
                    </w:rPr>
                  </m:ctrlPr>
                </m:dPr>
                <m:e>
                  <m:r>
                    <w:rPr>
                      <w:rFonts w:ascii="Cambria Math" w:hAnsi="Cambria Math"/>
                    </w:rPr>
                    <m:t>θ,ϕ</m:t>
                  </m:r>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43E524A4" w14:textId="23780091" w:rsidR="00DD5C89" w:rsidRPr="00DD5C89" w:rsidRDefault="00DD5C89" w:rsidP="006B779F">
      <w:pPr>
        <w:ind w:left="1440"/>
      </w:pPr>
      <w:r w:rsidRPr="00DD5C89">
        <w:t xml:space="preserve">Here, </w:t>
      </w:r>
      <m:oMath>
        <m:sSub>
          <m:sSubPr>
            <m:ctrlPr>
              <w:rPr>
                <w:rFonts w:ascii="Cambria Math" w:hAnsi="Cambria Math"/>
                <w:i/>
              </w:rPr>
            </m:ctrlPr>
          </m:sSubPr>
          <m:e>
            <m:r>
              <w:rPr>
                <w:rFonts w:ascii="Cambria Math" w:hAnsi="Cambria Math"/>
              </w:rPr>
              <m:t>Y</m:t>
            </m:r>
          </m:e>
          <m:sub>
            <m:r>
              <w:rPr>
                <w:rFonts w:ascii="Cambria Math" w:hAnsi="Cambria Math"/>
              </w:rPr>
              <m:t>lm</m:t>
            </m:r>
          </m:sub>
        </m:sSub>
      </m:oMath>
      <w:r w:rsidRPr="00DD5C89">
        <w:t xml:space="preserve">are spherical harmonics, and </w:t>
      </w:r>
      <m:oMath>
        <m:sSub>
          <m:sSubPr>
            <m:ctrlPr>
              <w:rPr>
                <w:rFonts w:ascii="Cambria Math" w:hAnsi="Cambria Math"/>
                <w:i/>
              </w:rPr>
            </m:ctrlPr>
          </m:sSubPr>
          <m:e>
            <m:r>
              <w:rPr>
                <w:rFonts w:ascii="Cambria Math" w:hAnsi="Cambria Math"/>
              </w:rPr>
              <m:t>a</m:t>
            </m:r>
          </m:e>
          <m:sub>
            <m:r>
              <w:rPr>
                <w:rFonts w:ascii="Cambria Math" w:hAnsi="Cambria Math"/>
              </w:rPr>
              <m:t>lm</m:t>
            </m:r>
          </m:sub>
        </m:sSub>
      </m:oMath>
      <w:r w:rsidRPr="00DD5C89">
        <w:t>are expansion coefficients.</w:t>
      </w:r>
      <w:r w:rsidR="006B779F">
        <w:t xml:space="preserve"> </w:t>
      </w:r>
      <w:r w:rsidRPr="00DD5C89">
        <w:t>Uses Driscoll &amp; Healy (DH) sampling for complete spherical orthogonal sampling.</w:t>
      </w:r>
    </w:p>
    <w:p w14:paraId="48BB7FC5" w14:textId="77777777" w:rsidR="00DD5C89" w:rsidRPr="00DD5C89" w:rsidRDefault="00DD5C89" w:rsidP="00DD5C89">
      <w:pPr>
        <w:numPr>
          <w:ilvl w:val="0"/>
          <w:numId w:val="11"/>
        </w:numPr>
      </w:pPr>
      <w:r w:rsidRPr="00DD5C89">
        <w:rPr>
          <w:b/>
          <w:bCs/>
        </w:rPr>
        <w:t>Truncation</w:t>
      </w:r>
      <w:r w:rsidRPr="00DD5C89">
        <w:t>:</w:t>
      </w:r>
    </w:p>
    <w:p w14:paraId="5C217A63" w14:textId="7B9705CA" w:rsidR="00DD5C89" w:rsidRPr="00DD5C89" w:rsidRDefault="00DD5C89" w:rsidP="00FE4D31">
      <w:pPr>
        <w:ind w:left="1080"/>
      </w:pPr>
      <w:r w:rsidRPr="00DD5C89">
        <w:t xml:space="preserve">Limits the spherical harmonic series to a maximum degree </w:t>
      </w:r>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cutoff</m:t>
            </m:r>
          </m:sub>
        </m:sSub>
      </m:oMath>
      <w:r w:rsidRPr="00DD5C89">
        <w:t xml:space="preserve">, discarding higher-order terms (high-frequency information): </w:t>
      </w:r>
      <w:r w:rsidR="003426C6" w:rsidRPr="003426C6">
        <w:rPr>
          <w:rFonts w:ascii="Cambria Math" w:hAnsi="Cambria Math"/>
          <w:i/>
        </w:rPr>
        <w:br/>
      </w: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m:rPr>
                      <m:sty m:val="p"/>
                    </m:rPr>
                    <w:rPr>
                      <w:rFonts w:ascii="Cambria Math" w:hAnsi="Cambria Math"/>
                    </w:rPr>
                    <m:t>trunc</m:t>
                  </m:r>
                </m:sub>
              </m:sSub>
              <m:d>
                <m:dPr>
                  <m:ctrlPr>
                    <w:rPr>
                      <w:rFonts w:ascii="Cambria Math" w:hAnsi="Cambria Math"/>
                      <w:i/>
                    </w:rPr>
                  </m:ctrlPr>
                </m:dPr>
                <m:e>
                  <m:r>
                    <w:rPr>
                      <w:rFonts w:ascii="Cambria Math" w:hAnsi="Cambria Math"/>
                    </w:rPr>
                    <m:t>θ,ϕ</m:t>
                  </m:r>
                </m:e>
              </m:d>
              <m:r>
                <w:rPr>
                  <w:rFonts w:ascii="Cambria Math" w:hAnsi="Cambria Math"/>
                </w:rPr>
                <m:t>=</m:t>
              </m:r>
              <m:nary>
                <m:naryPr>
                  <m:chr m:val="∑"/>
                  <m:limLoc m:val="undOvr"/>
                  <m:grow m:val="1"/>
                  <m:ctrlPr>
                    <w:rPr>
                      <w:rFonts w:ascii="Cambria Math" w:hAnsi="Cambria Math"/>
                      <w:i/>
                    </w:rPr>
                  </m:ctrlPr>
                </m:naryPr>
                <m:sub>
                  <m:r>
                    <w:rPr>
                      <w:rFonts w:ascii="Cambria Math" w:hAnsi="Cambria Math"/>
                    </w:rPr>
                    <m:t>l=0</m:t>
                  </m:r>
                </m:sub>
                <m:sup>
                  <m:sSub>
                    <m:sSubPr>
                      <m:ctrlPr>
                        <w:rPr>
                          <w:rFonts w:ascii="Cambria Math" w:hAnsi="Cambria Math"/>
                          <w:i/>
                        </w:rPr>
                      </m:ctrlPr>
                    </m:sSubPr>
                    <m:e>
                      <m:r>
                        <w:rPr>
                          <w:rFonts w:ascii="Cambria Math" w:hAnsi="Cambria Math"/>
                        </w:rPr>
                        <m:t>L</m:t>
                      </m:r>
                    </m:e>
                    <m:sub>
                      <m:r>
                        <w:rPr>
                          <w:rFonts w:ascii="Cambria Math" w:hAnsi="Cambria Math"/>
                        </w:rPr>
                        <m:t>cutoff</m:t>
                      </m:r>
                    </m:sub>
                  </m:sSub>
                </m:sup>
                <m:e>
                  <m:r>
                    <w:rPr>
                      <w:rFonts w:ascii="Cambria Math" w:hAnsi="Cambria Math"/>
                    </w:rPr>
                    <m:t> </m:t>
                  </m:r>
                </m:e>
              </m:nary>
              <m:nary>
                <m:naryPr>
                  <m:chr m:val="∑"/>
                  <m:limLoc m:val="undOvr"/>
                  <m:grow m:val="1"/>
                  <m:ctrlPr>
                    <w:rPr>
                      <w:rFonts w:ascii="Cambria Math" w:hAnsi="Cambria Math"/>
                      <w:i/>
                    </w:rPr>
                  </m:ctrlPr>
                </m:naryPr>
                <m:sub>
                  <m:r>
                    <w:rPr>
                      <w:rFonts w:ascii="Cambria Math" w:hAnsi="Cambria Math"/>
                    </w:rPr>
                    <m:t>m=-l</m:t>
                  </m:r>
                </m:sub>
                <m:sup>
                  <m:r>
                    <w:rPr>
                      <w:rFonts w:ascii="Cambria Math" w:hAnsi="Cambria Math"/>
                    </w:rPr>
                    <m:t>l</m:t>
                  </m:r>
                </m:sup>
                <m:e>
                  <m:r>
                    <w:rPr>
                      <w:rFonts w:ascii="Cambria Math" w:hAnsi="Cambria Math"/>
                    </w:rPr>
                    <m:t> </m:t>
                  </m:r>
                </m:e>
              </m:nary>
              <m:sSub>
                <m:sSubPr>
                  <m:ctrlPr>
                    <w:rPr>
                      <w:rFonts w:ascii="Cambria Math" w:hAnsi="Cambria Math"/>
                      <w:i/>
                    </w:rPr>
                  </m:ctrlPr>
                </m:sSubPr>
                <m:e>
                  <m:r>
                    <w:rPr>
                      <w:rFonts w:ascii="Cambria Math" w:hAnsi="Cambria Math"/>
                    </w:rPr>
                    <m:t>a</m:t>
                  </m:r>
                </m:e>
                <m:sub>
                  <m:r>
                    <w:rPr>
                      <w:rFonts w:ascii="Cambria Math" w:hAnsi="Cambria Math"/>
                    </w:rPr>
                    <m:t>lm</m:t>
                  </m:r>
                </m:sub>
              </m:sSub>
              <m:sSub>
                <m:sSubPr>
                  <m:ctrlPr>
                    <w:rPr>
                      <w:rFonts w:ascii="Cambria Math" w:hAnsi="Cambria Math"/>
                      <w:i/>
                    </w:rPr>
                  </m:ctrlPr>
                </m:sSubPr>
                <m:e>
                  <m:r>
                    <w:rPr>
                      <w:rFonts w:ascii="Cambria Math" w:hAnsi="Cambria Math"/>
                    </w:rPr>
                    <m:t>Y</m:t>
                  </m:r>
                </m:e>
                <m:sub>
                  <m:r>
                    <w:rPr>
                      <w:rFonts w:ascii="Cambria Math" w:hAnsi="Cambria Math"/>
                    </w:rPr>
                    <m:t>lm</m:t>
                  </m:r>
                </m:sub>
              </m:sSub>
              <m:d>
                <m:dPr>
                  <m:ctrlPr>
                    <w:rPr>
                      <w:rFonts w:ascii="Cambria Math" w:hAnsi="Cambria Math"/>
                      <w:i/>
                    </w:rPr>
                  </m:ctrlPr>
                </m:dPr>
                <m:e>
                  <m:r>
                    <w:rPr>
                      <w:rFonts w:ascii="Cambria Math" w:hAnsi="Cambria Math"/>
                    </w:rPr>
                    <m:t>θ,ϕ</m:t>
                  </m:r>
                </m:e>
              </m:d>
              <m:r>
                <w:rPr>
                  <w:rFonts w:ascii="Cambria Math" w:hAnsi="Cambria Math"/>
                </w:rPr>
                <m:t>.#</m:t>
              </m:r>
              <m:d>
                <m:dPr>
                  <m:ctrlPr>
                    <w:rPr>
                      <w:rFonts w:ascii="Cambria Math" w:hAnsi="Cambria Math"/>
                      <w:i/>
                    </w:rPr>
                  </m:ctrlPr>
                </m:dPr>
                <m:e>
                  <m:r>
                    <w:rPr>
                      <w:rFonts w:ascii="Cambria Math" w:hAnsi="Cambria Math"/>
                    </w:rPr>
                    <m:t>2</m:t>
                  </m:r>
                </m:e>
              </m:d>
            </m:e>
          </m:eqArr>
        </m:oMath>
      </m:oMathPara>
    </w:p>
    <w:p w14:paraId="0B610F4B" w14:textId="77777777" w:rsidR="00DD5C89" w:rsidRPr="00DD5C89" w:rsidRDefault="00DD5C89" w:rsidP="00FE4D31">
      <w:pPr>
        <w:ind w:left="1080"/>
      </w:pPr>
      <w:r w:rsidRPr="00DD5C89">
        <w:t>Retains large-scale, low-frequency components while removing noise or local disturbances.</w:t>
      </w:r>
    </w:p>
    <w:p w14:paraId="2594763B" w14:textId="77777777" w:rsidR="00DD5C89" w:rsidRPr="00DD5C89" w:rsidRDefault="00DD5C89" w:rsidP="00DD5C89">
      <w:pPr>
        <w:numPr>
          <w:ilvl w:val="0"/>
          <w:numId w:val="11"/>
        </w:numPr>
      </w:pPr>
      <w:r w:rsidRPr="00DD5C89">
        <w:rPr>
          <w:b/>
          <w:bCs/>
        </w:rPr>
        <w:lastRenderedPageBreak/>
        <w:t>Reconstruction</w:t>
      </w:r>
      <w:r w:rsidRPr="00DD5C89">
        <w:t>:</w:t>
      </w:r>
    </w:p>
    <w:p w14:paraId="4B8881EF" w14:textId="77777777" w:rsidR="00DD5C89" w:rsidRPr="00DD5C89" w:rsidRDefault="00DD5C89" w:rsidP="00DD5C89">
      <w:pPr>
        <w:numPr>
          <w:ilvl w:val="1"/>
          <w:numId w:val="11"/>
        </w:numPr>
      </w:pPr>
      <w:r w:rsidRPr="00DD5C89">
        <w:t>Synthesizes grid data using the truncated harmonic coefficients to convert from spectral space to physical space.</w:t>
      </w:r>
    </w:p>
    <w:p w14:paraId="4EED991F" w14:textId="77777777" w:rsidR="00DD5C89" w:rsidRPr="00DD5C89" w:rsidRDefault="00000000" w:rsidP="00DD5C89">
      <w:r>
        <w:rPr>
          <w:noProof/>
        </w:rPr>
        <w:pict w14:anchorId="1F2DEF68">
          <v:rect id="_x0000_i1026" alt="" style="width:468pt;height:.05pt;mso-width-percent:0;mso-height-percent:0;mso-width-percent:0;mso-height-percent:0" o:hralign="center" o:hrstd="t" o:hr="t" fillcolor="#a0a0a0" stroked="f"/>
        </w:pict>
      </w:r>
    </w:p>
    <w:p w14:paraId="0C18184D" w14:textId="77777777" w:rsidR="00DD5C89" w:rsidRPr="00DD5C89" w:rsidRDefault="00DD5C89" w:rsidP="00DD5C89">
      <w:pPr>
        <w:rPr>
          <w:b/>
          <w:bCs/>
        </w:rPr>
      </w:pPr>
      <w:r w:rsidRPr="00DD5C89">
        <w:rPr>
          <w:b/>
          <w:bCs/>
        </w:rPr>
        <w:t>Spherical Harmonic Processing References:</w:t>
      </w:r>
    </w:p>
    <w:p w14:paraId="1368F3E1" w14:textId="77777777" w:rsidR="00DD5C89" w:rsidRPr="00DD5C89" w:rsidRDefault="00DD5C89" w:rsidP="00DD5C89">
      <w:pPr>
        <w:numPr>
          <w:ilvl w:val="0"/>
          <w:numId w:val="12"/>
        </w:numPr>
      </w:pPr>
      <w:r w:rsidRPr="00DD5C89">
        <w:rPr>
          <w:b/>
          <w:bCs/>
        </w:rPr>
        <w:t>Relevant Code</w:t>
      </w:r>
      <w:r w:rsidRPr="00DD5C89">
        <w:t xml:space="preserve">: Zhao Sen’s GitHub repository: </w:t>
      </w:r>
      <w:hyperlink r:id="rId5" w:history="1">
        <w:r w:rsidRPr="00DD5C89">
          <w:rPr>
            <w:rStyle w:val="ae"/>
          </w:rPr>
          <w:t>xspharm</w:t>
        </w:r>
      </w:hyperlink>
    </w:p>
    <w:p w14:paraId="3C60B12A" w14:textId="0A71F3C9" w:rsidR="00DD5C89" w:rsidRPr="00DD5C89" w:rsidRDefault="00DD5C89" w:rsidP="00DD5C89">
      <w:pPr>
        <w:numPr>
          <w:ilvl w:val="0"/>
          <w:numId w:val="12"/>
        </w:numPr>
      </w:pPr>
      <w:r w:rsidRPr="00DD5C89">
        <w:rPr>
          <w:b/>
          <w:bCs/>
        </w:rPr>
        <w:t xml:space="preserve">Python </w:t>
      </w:r>
      <w:r w:rsidR="00291AB0" w:rsidRPr="00291AB0">
        <w:rPr>
          <w:b/>
          <w:bCs/>
        </w:rPr>
        <w:t>Dependency</w:t>
      </w:r>
      <w:r w:rsidRPr="00DD5C89">
        <w:t xml:space="preserve">: Utilize </w:t>
      </w:r>
      <w:r w:rsidRPr="00DD5C89">
        <w:rPr>
          <w:b/>
          <w:bCs/>
        </w:rPr>
        <w:t>pyshtools</w:t>
      </w:r>
      <w:r w:rsidRPr="00DD5C89">
        <w:t xml:space="preserve"> for spherical harmonic spectral filtering (e.g., through </w:t>
      </w:r>
      <w:r w:rsidRPr="00DD5C89">
        <w:rPr>
          <w:b/>
          <w:bCs/>
        </w:rPr>
        <w:t>SHSF.py</w:t>
      </w:r>
      <w:r w:rsidRPr="00DD5C89">
        <w:t>).</w:t>
      </w:r>
    </w:p>
    <w:p w14:paraId="64797B76" w14:textId="77777777" w:rsidR="00DD5C89" w:rsidRPr="00DD5C89" w:rsidRDefault="00DD5C89" w:rsidP="00DD5C89">
      <w:pPr>
        <w:numPr>
          <w:ilvl w:val="0"/>
          <w:numId w:val="12"/>
        </w:numPr>
      </w:pPr>
      <w:r w:rsidRPr="00DD5C89">
        <w:rPr>
          <w:b/>
          <w:bCs/>
        </w:rPr>
        <w:t>NCL Implementation</w:t>
      </w:r>
      <w:r w:rsidRPr="00DD5C89">
        <w:t xml:space="preserve">: Use functions </w:t>
      </w:r>
      <w:r w:rsidRPr="00DD5C89">
        <w:rPr>
          <w:b/>
          <w:bCs/>
        </w:rPr>
        <w:t>shaec</w:t>
      </w:r>
      <w:r w:rsidRPr="00DD5C89">
        <w:t xml:space="preserve">, </w:t>
      </w:r>
      <w:r w:rsidRPr="00DD5C89">
        <w:rPr>
          <w:b/>
          <w:bCs/>
        </w:rPr>
        <w:t>tri_trunc</w:t>
      </w:r>
      <w:r w:rsidRPr="00DD5C89">
        <w:t xml:space="preserve">, and </w:t>
      </w:r>
      <w:r w:rsidRPr="00DD5C89">
        <w:rPr>
          <w:b/>
          <w:bCs/>
        </w:rPr>
        <w:t>shsec</w:t>
      </w:r>
      <w:r w:rsidRPr="00DD5C89">
        <w:t>, which correspond to the three steps above.</w:t>
      </w:r>
    </w:p>
    <w:p w14:paraId="48341479" w14:textId="00558ED4" w:rsidR="0005316B" w:rsidRDefault="0005316B">
      <w:r>
        <w:br w:type="page"/>
      </w:r>
    </w:p>
    <w:p w14:paraId="21C0A2F2" w14:textId="77777777" w:rsidR="00273E3B" w:rsidRPr="00273E3B" w:rsidRDefault="00273E3B" w:rsidP="00273E3B">
      <w:pPr>
        <w:rPr>
          <w:b/>
          <w:bCs/>
        </w:rPr>
      </w:pPr>
      <w:r w:rsidRPr="00273E3B">
        <w:rPr>
          <w:b/>
          <w:bCs/>
        </w:rPr>
        <w:lastRenderedPageBreak/>
        <w:t>2. Example Calculation</w:t>
      </w:r>
    </w:p>
    <w:p w14:paraId="7637D98E" w14:textId="77777777" w:rsidR="00273E3B" w:rsidRPr="00273E3B" w:rsidRDefault="00273E3B" w:rsidP="00273E3B">
      <w:r w:rsidRPr="00273E3B">
        <w:t xml:space="preserve">The Great Circle theory is often regarded as an almost perfect theoretical framework for the propagation of spherical Rossby waves (Hoskins and Karoly 1981; Karoly 1983). Using this theory as an example, the results of running this program are shown in </w:t>
      </w:r>
      <w:r w:rsidRPr="00273E3B">
        <w:rPr>
          <w:b/>
          <w:bCs/>
        </w:rPr>
        <w:t>Figure 1</w:t>
      </w:r>
      <w:r w:rsidRPr="00273E3B">
        <w:t>.</w:t>
      </w:r>
    </w:p>
    <w:p w14:paraId="57A20CE7" w14:textId="16E31C07" w:rsidR="00273E3B" w:rsidRPr="00273E3B" w:rsidRDefault="00273E3B" w:rsidP="00273E3B">
      <w:r w:rsidRPr="00273E3B">
        <w:t xml:space="preserve">The background field (file: </w:t>
      </w:r>
      <w:r w:rsidRPr="00273E3B">
        <w:rPr>
          <w:b/>
          <w:bCs/>
        </w:rPr>
        <w:t>ideal basic flow.nc</w:t>
      </w:r>
      <w:r w:rsidRPr="00273E3B">
        <w:t xml:space="preserve">, provided by </w:t>
      </w:r>
      <w:r w:rsidR="00291AB0" w:rsidRPr="00273E3B">
        <w:t xml:space="preserve">Yifan </w:t>
      </w:r>
      <w:r w:rsidRPr="00273E3B">
        <w:t>Liu), the main calculation program (</w:t>
      </w:r>
      <w:r w:rsidRPr="00273E3B">
        <w:rPr>
          <w:b/>
          <w:bCs/>
        </w:rPr>
        <w:t>the Great Circle calu.py</w:t>
      </w:r>
      <w:r w:rsidRPr="00273E3B">
        <w:t>), and the plotting code (</w:t>
      </w:r>
      <w:r w:rsidRPr="00273E3B">
        <w:rPr>
          <w:b/>
          <w:bCs/>
        </w:rPr>
        <w:t>the Great Circle plot.py</w:t>
      </w:r>
      <w:r w:rsidRPr="00273E3B">
        <w:t xml:space="preserve">) have been uploaded to the repository for readers to </w:t>
      </w:r>
      <w:r w:rsidR="005E4447">
        <w:t>try</w:t>
      </w:r>
      <w:r w:rsidRPr="00273E3B">
        <w:t>.</w:t>
      </w:r>
    </w:p>
    <w:p w14:paraId="6D551814" w14:textId="74B9AD5E" w:rsidR="00756075" w:rsidRDefault="007D2170" w:rsidP="00F94C6F">
      <w:r>
        <w:rPr>
          <w:noProof/>
        </w:rPr>
        <w:drawing>
          <wp:inline distT="0" distB="0" distL="114300" distR="114300" wp14:anchorId="123CE64A" wp14:editId="6B4A47D1">
            <wp:extent cx="5271135" cy="2792095"/>
            <wp:effectExtent l="0" t="0" r="12065" b="1905"/>
            <wp:docPr id="1" name="图片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iagram&#10;&#10;AI-generated content may be incorrect."/>
                    <pic:cNvPicPr>
                      <a:picLocks noChangeAspect="1"/>
                    </pic:cNvPicPr>
                  </pic:nvPicPr>
                  <pic:blipFill>
                    <a:blip r:embed="rId6"/>
                    <a:stretch>
                      <a:fillRect/>
                    </a:stretch>
                  </pic:blipFill>
                  <pic:spPr>
                    <a:xfrm>
                      <a:off x="0" y="0"/>
                      <a:ext cx="5271135" cy="2792095"/>
                    </a:xfrm>
                    <a:prstGeom prst="rect">
                      <a:avLst/>
                    </a:prstGeom>
                    <a:noFill/>
                    <a:ln>
                      <a:noFill/>
                    </a:ln>
                  </pic:spPr>
                </pic:pic>
              </a:graphicData>
            </a:graphic>
          </wp:inline>
        </w:drawing>
      </w:r>
    </w:p>
    <w:p w14:paraId="6A7E34AA" w14:textId="77777777" w:rsidR="0059068E" w:rsidRDefault="0059068E" w:rsidP="00F94C6F"/>
    <w:p w14:paraId="439C780A" w14:textId="5F8EFF82" w:rsidR="0059068E" w:rsidRDefault="0059068E" w:rsidP="00F94C6F">
      <w:r w:rsidRPr="0059068E">
        <w:rPr>
          <w:b/>
          <w:bCs/>
        </w:rPr>
        <w:t>Figure 1</w:t>
      </w:r>
      <w:r w:rsidRPr="0059068E">
        <w:t xml:space="preserve">: Wave ray </w:t>
      </w:r>
      <w:r w:rsidR="00291AB0" w:rsidRPr="00291AB0">
        <w:rPr>
          <w:rFonts w:hint="eastAsia"/>
        </w:rPr>
        <w:t>tracing</w:t>
      </w:r>
      <w:r w:rsidR="00291AB0" w:rsidRPr="00291AB0">
        <w:t xml:space="preserve"> </w:t>
      </w:r>
      <w:r w:rsidRPr="0059068E">
        <w:t>experiment based on ideal basic flow, with initial zonal wavenumbers of 1–5 and a propagation time of 30 days. The wave source is set at 0°</w:t>
      </w:r>
      <w:r w:rsidR="002530F4">
        <w:t xml:space="preserve"> longitude</w:t>
      </w:r>
      <w:r w:rsidRPr="0059068E">
        <w:t>, with latitude ranging from 0° to 20°N at a resolution of 5°.</w:t>
      </w:r>
    </w:p>
    <w:p w14:paraId="0BCECB21" w14:textId="77777777" w:rsidR="0059068E" w:rsidRDefault="0059068E" w:rsidP="00F94C6F"/>
    <w:p w14:paraId="7724E52C" w14:textId="63489327" w:rsidR="004B51F8" w:rsidRDefault="004B51F8">
      <w:r>
        <w:br w:type="page"/>
      </w:r>
    </w:p>
    <w:p w14:paraId="303100E0" w14:textId="03B0C687" w:rsidR="004B51F8" w:rsidRPr="004B51F8" w:rsidRDefault="004B51F8" w:rsidP="004B51F8">
      <w:pPr>
        <w:rPr>
          <w:b/>
          <w:bCs/>
        </w:rPr>
      </w:pPr>
      <w:r w:rsidRPr="004B51F8">
        <w:rPr>
          <w:b/>
          <w:bCs/>
        </w:rPr>
        <w:lastRenderedPageBreak/>
        <w:t xml:space="preserve">3. </w:t>
      </w:r>
      <w:r w:rsidR="00A676E2">
        <w:rPr>
          <w:b/>
          <w:bCs/>
        </w:rPr>
        <w:t>How to use the wave ray program</w:t>
      </w:r>
    </w:p>
    <w:p w14:paraId="62FB5A47" w14:textId="77777777" w:rsidR="004B51F8" w:rsidRPr="004B51F8" w:rsidRDefault="004B51F8" w:rsidP="004B51F8">
      <w:r w:rsidRPr="004B51F8">
        <w:t xml:space="preserve">Set parameters in the main program </w:t>
      </w:r>
      <w:r w:rsidRPr="004B51F8">
        <w:rPr>
          <w:b/>
          <w:bCs/>
        </w:rPr>
        <w:t>main_wr.py</w:t>
      </w:r>
      <w:r w:rsidRPr="004B51F8">
        <w:t>:</w:t>
      </w:r>
    </w:p>
    <w:p w14:paraId="724225BE" w14:textId="14A4674C" w:rsidR="0059068E" w:rsidRDefault="007105C3" w:rsidP="00F94C6F">
      <w:r>
        <w:rPr>
          <w:noProof/>
        </w:rPr>
        <w:drawing>
          <wp:inline distT="0" distB="0" distL="114300" distR="114300" wp14:anchorId="021B80F7" wp14:editId="3A4B54F8">
            <wp:extent cx="6101659" cy="2751152"/>
            <wp:effectExtent l="0" t="0" r="0" b="5080"/>
            <wp:docPr id="2" name="图片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Graphical user interface, text, application&#10;&#10;AI-generated content may be incorrect."/>
                    <pic:cNvPicPr>
                      <a:picLocks noChangeAspect="1"/>
                    </pic:cNvPicPr>
                  </pic:nvPicPr>
                  <pic:blipFill>
                    <a:blip r:embed="rId7"/>
                    <a:stretch>
                      <a:fillRect/>
                    </a:stretch>
                  </pic:blipFill>
                  <pic:spPr>
                    <a:xfrm>
                      <a:off x="0" y="0"/>
                      <a:ext cx="6114844" cy="2757097"/>
                    </a:xfrm>
                    <a:prstGeom prst="rect">
                      <a:avLst/>
                    </a:prstGeom>
                    <a:noFill/>
                    <a:ln>
                      <a:noFill/>
                    </a:ln>
                  </pic:spPr>
                </pic:pic>
              </a:graphicData>
            </a:graphic>
          </wp:inline>
        </w:drawing>
      </w:r>
    </w:p>
    <w:p w14:paraId="614A34E1" w14:textId="77777777" w:rsidR="003428C0" w:rsidRDefault="003428C0" w:rsidP="00F94C6F"/>
    <w:p w14:paraId="0F98B563" w14:textId="77777777" w:rsidR="003428C0" w:rsidRPr="003428C0" w:rsidRDefault="003428C0" w:rsidP="003428C0">
      <w:pPr>
        <w:rPr>
          <w:b/>
          <w:bCs/>
        </w:rPr>
      </w:pPr>
      <w:r w:rsidRPr="003428C0">
        <w:rPr>
          <w:b/>
          <w:bCs/>
        </w:rPr>
        <w:t>Parameter Settings in main_wr.py</w:t>
      </w:r>
    </w:p>
    <w:p w14:paraId="70733F6C" w14:textId="77777777" w:rsidR="003428C0" w:rsidRPr="003428C0" w:rsidRDefault="003428C0" w:rsidP="003428C0">
      <w:pPr>
        <w:numPr>
          <w:ilvl w:val="0"/>
          <w:numId w:val="16"/>
        </w:numPr>
      </w:pPr>
      <w:r w:rsidRPr="003428C0">
        <w:rPr>
          <w:b/>
          <w:bCs/>
        </w:rPr>
        <w:t>SW_lon, SW_lat</w:t>
      </w:r>
      <w:r w:rsidRPr="003428C0">
        <w:t>: Starting position of the wave source matrix (southwest corner).</w:t>
      </w:r>
    </w:p>
    <w:p w14:paraId="105515BD" w14:textId="77777777" w:rsidR="003428C0" w:rsidRPr="003428C0" w:rsidRDefault="003428C0" w:rsidP="003428C0">
      <w:pPr>
        <w:numPr>
          <w:ilvl w:val="0"/>
          <w:numId w:val="16"/>
        </w:numPr>
      </w:pPr>
      <w:r w:rsidRPr="003428C0">
        <w:rPr>
          <w:b/>
          <w:bCs/>
        </w:rPr>
        <w:t>dlon, dlat</w:t>
      </w:r>
      <w:r w:rsidRPr="003428C0">
        <w:t>: Resolution of the wave source in the zonal (longitude) and meridional (latitude) direction.</w:t>
      </w:r>
    </w:p>
    <w:p w14:paraId="2B2F9EBF" w14:textId="12E9F75F" w:rsidR="003428C0" w:rsidRPr="003428C0" w:rsidRDefault="00291AB0" w:rsidP="003428C0">
      <w:pPr>
        <w:numPr>
          <w:ilvl w:val="0"/>
          <w:numId w:val="16"/>
        </w:numPr>
      </w:pPr>
      <w:r>
        <w:rPr>
          <w:rFonts w:eastAsia="等线" w:hint="eastAsia"/>
          <w:b/>
          <w:bCs/>
          <w:lang w:eastAsia="zh-CN"/>
        </w:rPr>
        <w:t>n</w:t>
      </w:r>
      <w:r w:rsidR="003428C0" w:rsidRPr="003428C0">
        <w:rPr>
          <w:b/>
          <w:bCs/>
        </w:rPr>
        <w:t>nx, nny</w:t>
      </w:r>
      <w:r w:rsidR="003428C0" w:rsidRPr="003428C0">
        <w:t>: Number of wave sources in the zonal and meridional directions</w:t>
      </w:r>
      <w:r w:rsidRPr="00291AB0">
        <w:rPr>
          <w:rFonts w:hint="eastAsia"/>
        </w:rPr>
        <w:t>, respectively</w:t>
      </w:r>
      <w:r w:rsidR="003428C0" w:rsidRPr="003428C0">
        <w:t>.</w:t>
      </w:r>
    </w:p>
    <w:p w14:paraId="5CE9C9DF" w14:textId="77777777" w:rsidR="003428C0" w:rsidRPr="003428C0" w:rsidRDefault="003428C0" w:rsidP="003428C0">
      <w:pPr>
        <w:numPr>
          <w:ilvl w:val="0"/>
          <w:numId w:val="16"/>
        </w:numPr>
      </w:pPr>
      <w:r w:rsidRPr="003428C0">
        <w:rPr>
          <w:b/>
          <w:bCs/>
        </w:rPr>
        <w:t>zwn</w:t>
      </w:r>
      <w:r w:rsidRPr="003428C0">
        <w:t>: Initial zonal wavenumber.</w:t>
      </w:r>
    </w:p>
    <w:p w14:paraId="0FF24A9A" w14:textId="53C54396" w:rsidR="003428C0" w:rsidRPr="003428C0" w:rsidRDefault="003428C0" w:rsidP="003428C0">
      <w:pPr>
        <w:numPr>
          <w:ilvl w:val="0"/>
          <w:numId w:val="16"/>
        </w:numPr>
      </w:pPr>
      <w:r w:rsidRPr="003428C0">
        <w:rPr>
          <w:b/>
          <w:bCs/>
        </w:rPr>
        <w:t>tstep</w:t>
      </w:r>
      <w:r w:rsidRPr="003428C0">
        <w:t>: Time step</w:t>
      </w:r>
      <w:r w:rsidR="00291AB0">
        <w:rPr>
          <w:rFonts w:eastAsia="等线" w:hint="eastAsia"/>
          <w:lang w:eastAsia="zh-CN"/>
        </w:rPr>
        <w:t>;</w:t>
      </w:r>
      <w:r w:rsidRPr="003428C0">
        <w:t xml:space="preserve"> </w:t>
      </w:r>
      <w:r w:rsidRPr="003428C0">
        <w:rPr>
          <w:b/>
          <w:bCs/>
        </w:rPr>
        <w:t>ttotal</w:t>
      </w:r>
      <w:r w:rsidRPr="003428C0">
        <w:t>: Total duration.</w:t>
      </w:r>
    </w:p>
    <w:p w14:paraId="5D24C093" w14:textId="77777777" w:rsidR="003428C0" w:rsidRPr="003428C0" w:rsidRDefault="003428C0" w:rsidP="003428C0">
      <w:pPr>
        <w:numPr>
          <w:ilvl w:val="0"/>
          <w:numId w:val="16"/>
        </w:numPr>
      </w:pPr>
      <w:r w:rsidRPr="003428C0">
        <w:rPr>
          <w:b/>
          <w:bCs/>
        </w:rPr>
        <w:t>inputuv</w:t>
      </w:r>
      <w:r w:rsidRPr="003428C0">
        <w:t>: Input background field. Requirements:</w:t>
      </w:r>
    </w:p>
    <w:p w14:paraId="65FC9DF1" w14:textId="77777777" w:rsidR="003428C0" w:rsidRPr="003428C0" w:rsidRDefault="003428C0" w:rsidP="003428C0">
      <w:pPr>
        <w:numPr>
          <w:ilvl w:val="1"/>
          <w:numId w:val="16"/>
        </w:numPr>
      </w:pPr>
      <w:r w:rsidRPr="003428C0">
        <w:t xml:space="preserve">The provided </w:t>
      </w:r>
      <w:r w:rsidRPr="003428C0">
        <w:rPr>
          <w:b/>
          <w:bCs/>
        </w:rPr>
        <w:t>.nc</w:t>
      </w:r>
      <w:r w:rsidRPr="003428C0">
        <w:t xml:space="preserve"> file must contain </w:t>
      </w:r>
      <w:r w:rsidRPr="003428C0">
        <w:rPr>
          <w:b/>
          <w:bCs/>
        </w:rPr>
        <w:t>'u'</w:t>
      </w:r>
      <w:r w:rsidRPr="003428C0">
        <w:t xml:space="preserve">, </w:t>
      </w:r>
      <w:r w:rsidRPr="003428C0">
        <w:rPr>
          <w:b/>
          <w:bCs/>
        </w:rPr>
        <w:t>'v'</w:t>
      </w:r>
      <w:r w:rsidRPr="003428C0">
        <w:t xml:space="preserve">, </w:t>
      </w:r>
      <w:r w:rsidRPr="003428C0">
        <w:rPr>
          <w:b/>
          <w:bCs/>
        </w:rPr>
        <w:t>'lat'</w:t>
      </w:r>
      <w:r w:rsidRPr="003428C0">
        <w:t xml:space="preserve">, and </w:t>
      </w:r>
      <w:r w:rsidRPr="003428C0">
        <w:rPr>
          <w:b/>
          <w:bCs/>
        </w:rPr>
        <w:t>'lon'</w:t>
      </w:r>
      <w:r w:rsidRPr="003428C0">
        <w:t xml:space="preserve"> variables.</w:t>
      </w:r>
    </w:p>
    <w:p w14:paraId="27441EE3" w14:textId="77777777" w:rsidR="003428C0" w:rsidRPr="003428C0" w:rsidRDefault="003428C0" w:rsidP="003428C0">
      <w:pPr>
        <w:numPr>
          <w:ilvl w:val="1"/>
          <w:numId w:val="16"/>
        </w:numPr>
      </w:pPr>
      <w:r w:rsidRPr="003428C0">
        <w:t xml:space="preserve">Variables </w:t>
      </w:r>
      <w:r w:rsidRPr="003428C0">
        <w:rPr>
          <w:b/>
          <w:bCs/>
        </w:rPr>
        <w:t>'lat'</w:t>
      </w:r>
      <w:r w:rsidRPr="003428C0">
        <w:t xml:space="preserve">, </w:t>
      </w:r>
      <w:r w:rsidRPr="003428C0">
        <w:rPr>
          <w:b/>
          <w:bCs/>
        </w:rPr>
        <w:t>'latitude'</w:t>
      </w:r>
      <w:r w:rsidRPr="003428C0">
        <w:t xml:space="preserve">, </w:t>
      </w:r>
      <w:r w:rsidRPr="003428C0">
        <w:rPr>
          <w:b/>
          <w:bCs/>
        </w:rPr>
        <w:t>'Lat'</w:t>
      </w:r>
      <w:r w:rsidRPr="003428C0">
        <w:t xml:space="preserve">, and </w:t>
      </w:r>
      <w:r w:rsidRPr="003428C0">
        <w:rPr>
          <w:b/>
          <w:bCs/>
        </w:rPr>
        <w:t>'Latitude'</w:t>
      </w:r>
      <w:r w:rsidRPr="003428C0">
        <w:t xml:space="preserve"> are all accepted for latitude; the same applies to longitude.</w:t>
      </w:r>
    </w:p>
    <w:p w14:paraId="7B61B95C" w14:textId="77777777" w:rsidR="003428C0" w:rsidRPr="003428C0" w:rsidRDefault="003428C0" w:rsidP="003428C0">
      <w:pPr>
        <w:numPr>
          <w:ilvl w:val="1"/>
          <w:numId w:val="16"/>
        </w:numPr>
      </w:pPr>
      <w:r w:rsidRPr="003428C0">
        <w:rPr>
          <w:b/>
          <w:bCs/>
        </w:rPr>
        <w:t>u</w:t>
      </w:r>
      <w:r w:rsidRPr="003428C0">
        <w:t xml:space="preserve">, </w:t>
      </w:r>
      <w:r w:rsidRPr="003428C0">
        <w:rPr>
          <w:b/>
          <w:bCs/>
        </w:rPr>
        <w:t>v</w:t>
      </w:r>
      <w:r w:rsidRPr="003428C0">
        <w:t xml:space="preserve"> must have shapes of (</w:t>
      </w:r>
      <w:r w:rsidRPr="003428C0">
        <w:rPr>
          <w:b/>
          <w:bCs/>
        </w:rPr>
        <w:t>lat</w:t>
      </w:r>
      <w:r w:rsidRPr="003428C0">
        <w:t xml:space="preserve">, </w:t>
      </w:r>
      <w:r w:rsidRPr="003428C0">
        <w:rPr>
          <w:b/>
          <w:bCs/>
        </w:rPr>
        <w:t>lon</w:t>
      </w:r>
      <w:r w:rsidRPr="003428C0">
        <w:t>).</w:t>
      </w:r>
    </w:p>
    <w:p w14:paraId="6F1108E3" w14:textId="77777777" w:rsidR="003428C0" w:rsidRPr="003428C0" w:rsidRDefault="003428C0" w:rsidP="003428C0">
      <w:pPr>
        <w:numPr>
          <w:ilvl w:val="1"/>
          <w:numId w:val="16"/>
        </w:numPr>
      </w:pPr>
      <w:r w:rsidRPr="003428C0">
        <w:t>Longitude (</w:t>
      </w:r>
      <w:r w:rsidRPr="003428C0">
        <w:rPr>
          <w:b/>
          <w:bCs/>
        </w:rPr>
        <w:t>lon</w:t>
      </w:r>
      <w:r w:rsidRPr="003428C0">
        <w:t>) must strictly range from 0° to 360°.</w:t>
      </w:r>
    </w:p>
    <w:p w14:paraId="7B8EE013" w14:textId="77777777" w:rsidR="003428C0" w:rsidRPr="003428C0" w:rsidRDefault="003428C0" w:rsidP="003428C0">
      <w:pPr>
        <w:numPr>
          <w:ilvl w:val="1"/>
          <w:numId w:val="16"/>
        </w:numPr>
      </w:pPr>
      <w:r w:rsidRPr="003428C0">
        <w:t>Latitude (</w:t>
      </w:r>
      <w:r w:rsidRPr="003428C0">
        <w:rPr>
          <w:b/>
          <w:bCs/>
        </w:rPr>
        <w:t>lat</w:t>
      </w:r>
      <w:r w:rsidRPr="003428C0">
        <w:t>) must start at -90° (90°S).</w:t>
      </w:r>
    </w:p>
    <w:p w14:paraId="33374399" w14:textId="77777777" w:rsidR="003428C0" w:rsidRPr="003428C0" w:rsidRDefault="003428C0" w:rsidP="003428C0">
      <w:pPr>
        <w:numPr>
          <w:ilvl w:val="0"/>
          <w:numId w:val="16"/>
        </w:numPr>
      </w:pPr>
      <w:r w:rsidRPr="003428C0">
        <w:rPr>
          <w:b/>
          <w:bCs/>
        </w:rPr>
        <w:lastRenderedPageBreak/>
        <w:t>bsfile</w:t>
      </w:r>
      <w:r w:rsidRPr="003428C0">
        <w:t>: Output file for all diagnostic quantities of the background field.</w:t>
      </w:r>
    </w:p>
    <w:p w14:paraId="6A290073" w14:textId="77777777" w:rsidR="003428C0" w:rsidRPr="003428C0" w:rsidRDefault="003428C0" w:rsidP="003428C0">
      <w:pPr>
        <w:numPr>
          <w:ilvl w:val="0"/>
          <w:numId w:val="16"/>
        </w:numPr>
      </w:pPr>
      <w:r w:rsidRPr="003428C0">
        <w:rPr>
          <w:b/>
          <w:bCs/>
        </w:rPr>
        <w:t>ncfile</w:t>
      </w:r>
      <w:r w:rsidRPr="003428C0">
        <w:t>: Output file for wave ray computation results, including:</w:t>
      </w:r>
    </w:p>
    <w:p w14:paraId="42031AA3" w14:textId="77777777" w:rsidR="003428C0" w:rsidRPr="003428C0" w:rsidRDefault="003428C0" w:rsidP="003428C0">
      <w:pPr>
        <w:numPr>
          <w:ilvl w:val="1"/>
          <w:numId w:val="16"/>
        </w:numPr>
      </w:pPr>
      <w:r w:rsidRPr="003428C0">
        <w:rPr>
          <w:b/>
          <w:bCs/>
        </w:rPr>
        <w:t>rlon</w:t>
      </w:r>
      <w:r w:rsidRPr="003428C0">
        <w:t>: Longitude variable for the wave ray path.</w:t>
      </w:r>
    </w:p>
    <w:p w14:paraId="0C21B769" w14:textId="77777777" w:rsidR="003428C0" w:rsidRPr="003428C0" w:rsidRDefault="003428C0" w:rsidP="003428C0">
      <w:pPr>
        <w:numPr>
          <w:ilvl w:val="1"/>
          <w:numId w:val="16"/>
        </w:numPr>
      </w:pPr>
      <w:r w:rsidRPr="003428C0">
        <w:rPr>
          <w:b/>
          <w:bCs/>
        </w:rPr>
        <w:t>rlat</w:t>
      </w:r>
      <w:r w:rsidRPr="003428C0">
        <w:t>: Latitude variable for the wave ray path.</w:t>
      </w:r>
    </w:p>
    <w:p w14:paraId="0485E29B" w14:textId="77777777" w:rsidR="003428C0" w:rsidRPr="003428C0" w:rsidRDefault="003428C0" w:rsidP="003428C0">
      <w:pPr>
        <w:numPr>
          <w:ilvl w:val="1"/>
          <w:numId w:val="16"/>
        </w:numPr>
      </w:pPr>
      <w:r w:rsidRPr="003428C0">
        <w:rPr>
          <w:b/>
          <w:bCs/>
        </w:rPr>
        <w:t>rzwn</w:t>
      </w:r>
      <w:r w:rsidRPr="003428C0">
        <w:t>: Zonal wavenumber variable for the wave ray.</w:t>
      </w:r>
    </w:p>
    <w:p w14:paraId="1F531546" w14:textId="77777777" w:rsidR="003428C0" w:rsidRPr="00291AB0" w:rsidRDefault="003428C0" w:rsidP="003428C0">
      <w:pPr>
        <w:numPr>
          <w:ilvl w:val="1"/>
          <w:numId w:val="16"/>
        </w:numPr>
      </w:pPr>
      <w:r w:rsidRPr="003428C0">
        <w:rPr>
          <w:b/>
          <w:bCs/>
        </w:rPr>
        <w:t>rmwn</w:t>
      </w:r>
      <w:r w:rsidRPr="003428C0">
        <w:t>: Meridional wavenumber variable for the wave ray.</w:t>
      </w:r>
    </w:p>
    <w:p w14:paraId="1D07334D" w14:textId="2CF6B264" w:rsidR="00291AB0" w:rsidRPr="00291AB0" w:rsidRDefault="00291AB0" w:rsidP="003428C0">
      <w:pPr>
        <w:numPr>
          <w:ilvl w:val="1"/>
          <w:numId w:val="16"/>
        </w:numPr>
        <w:rPr>
          <w:b/>
          <w:bCs/>
        </w:rPr>
      </w:pPr>
      <w:r>
        <w:rPr>
          <w:rFonts w:eastAsia="等线" w:hint="eastAsia"/>
          <w:b/>
          <w:bCs/>
          <w:lang w:eastAsia="zh-CN"/>
        </w:rPr>
        <w:t>r</w:t>
      </w:r>
      <w:r w:rsidRPr="00291AB0">
        <w:rPr>
          <w:b/>
          <w:bCs/>
        </w:rPr>
        <w:t>amp</w:t>
      </w:r>
      <w:r w:rsidRPr="00291AB0">
        <w:rPr>
          <w:rFonts w:eastAsia="等线" w:hint="eastAsia"/>
          <w:lang w:eastAsia="zh-CN"/>
        </w:rPr>
        <w:t xml:space="preserve">: </w:t>
      </w:r>
      <w:r>
        <w:rPr>
          <w:rFonts w:eastAsia="等线" w:hint="eastAsia"/>
          <w:lang w:eastAsia="zh-CN"/>
        </w:rPr>
        <w:t>W</w:t>
      </w:r>
      <w:r w:rsidRPr="00291AB0">
        <w:rPr>
          <w:rFonts w:eastAsia="等线" w:hint="eastAsia"/>
          <w:lang w:eastAsia="zh-CN"/>
        </w:rPr>
        <w:t>ave amplitude</w:t>
      </w:r>
      <w:r w:rsidRPr="003428C0">
        <w:t xml:space="preserve"> variable</w:t>
      </w:r>
      <w:r w:rsidRPr="00291AB0">
        <w:rPr>
          <w:rFonts w:eastAsia="等线" w:hint="eastAsia"/>
          <w:lang w:eastAsia="zh-CN"/>
        </w:rPr>
        <w:t xml:space="preserve"> along the </w:t>
      </w:r>
      <w:r w:rsidRPr="003428C0">
        <w:t>wave ray</w:t>
      </w:r>
      <w:r>
        <w:rPr>
          <w:rFonts w:eastAsia="等线" w:hint="eastAsia"/>
          <w:lang w:eastAsia="zh-CN"/>
        </w:rPr>
        <w:t>.</w:t>
      </w:r>
    </w:p>
    <w:p w14:paraId="35255133" w14:textId="0F267DFF" w:rsidR="00291AB0" w:rsidRPr="00291AB0" w:rsidRDefault="00291AB0" w:rsidP="003428C0">
      <w:pPr>
        <w:numPr>
          <w:ilvl w:val="1"/>
          <w:numId w:val="16"/>
        </w:numPr>
        <w:rPr>
          <w:b/>
          <w:bCs/>
        </w:rPr>
      </w:pPr>
      <w:r>
        <w:rPr>
          <w:rFonts w:eastAsia="等线" w:hint="eastAsia"/>
          <w:b/>
          <w:bCs/>
          <w:lang w:eastAsia="zh-CN"/>
        </w:rPr>
        <w:t>rug</w:t>
      </w:r>
      <w:r w:rsidRPr="00291AB0">
        <w:rPr>
          <w:rFonts w:hint="eastAsia"/>
        </w:rPr>
        <w:t>:</w:t>
      </w:r>
      <w:r>
        <w:rPr>
          <w:rFonts w:eastAsia="等线" w:hint="eastAsia"/>
          <w:lang w:eastAsia="zh-CN"/>
        </w:rPr>
        <w:t xml:space="preserve"> Z</w:t>
      </w:r>
      <w:r w:rsidRPr="00291AB0">
        <w:rPr>
          <w:rFonts w:eastAsia="等线" w:hint="eastAsia"/>
          <w:lang w:eastAsia="zh-CN"/>
        </w:rPr>
        <w:t>onal group velocity</w:t>
      </w:r>
      <w:r w:rsidRPr="003428C0">
        <w:t xml:space="preserve"> variable</w:t>
      </w:r>
      <w:r w:rsidRPr="00291AB0">
        <w:rPr>
          <w:rFonts w:eastAsia="等线" w:hint="eastAsia"/>
          <w:lang w:eastAsia="zh-CN"/>
        </w:rPr>
        <w:t xml:space="preserve"> along the</w:t>
      </w:r>
      <w:r w:rsidRPr="00291AB0">
        <w:t xml:space="preserve"> </w:t>
      </w:r>
      <w:r w:rsidRPr="003428C0">
        <w:t>wave ray</w:t>
      </w:r>
      <w:r>
        <w:rPr>
          <w:rFonts w:eastAsia="等线" w:hint="eastAsia"/>
          <w:lang w:eastAsia="zh-CN"/>
        </w:rPr>
        <w:t>.</w:t>
      </w:r>
    </w:p>
    <w:p w14:paraId="747B07AF" w14:textId="52BC670B" w:rsidR="00291AB0" w:rsidRPr="00291AB0" w:rsidRDefault="00291AB0" w:rsidP="003428C0">
      <w:pPr>
        <w:numPr>
          <w:ilvl w:val="1"/>
          <w:numId w:val="16"/>
        </w:numPr>
        <w:rPr>
          <w:b/>
          <w:bCs/>
        </w:rPr>
      </w:pPr>
      <w:r>
        <w:rPr>
          <w:rFonts w:eastAsia="等线" w:hint="eastAsia"/>
          <w:b/>
          <w:bCs/>
          <w:lang w:eastAsia="zh-CN"/>
        </w:rPr>
        <w:t>rvg</w:t>
      </w:r>
      <w:r w:rsidRPr="00291AB0">
        <w:rPr>
          <w:rFonts w:eastAsia="等线" w:hint="eastAsia"/>
          <w:lang w:eastAsia="zh-CN"/>
        </w:rPr>
        <w:t>:</w:t>
      </w:r>
      <w:r>
        <w:rPr>
          <w:rFonts w:eastAsia="等线" w:hint="eastAsia"/>
          <w:lang w:eastAsia="zh-CN"/>
        </w:rPr>
        <w:t xml:space="preserve"> M</w:t>
      </w:r>
      <w:r w:rsidRPr="00291AB0">
        <w:rPr>
          <w:rFonts w:eastAsia="等线" w:hint="eastAsia"/>
          <w:lang w:eastAsia="zh-CN"/>
        </w:rPr>
        <w:t>eridional group velocity</w:t>
      </w:r>
      <w:r w:rsidRPr="003428C0">
        <w:t xml:space="preserve"> variable</w:t>
      </w:r>
      <w:r w:rsidRPr="00291AB0">
        <w:rPr>
          <w:rFonts w:eastAsia="等线" w:hint="eastAsia"/>
          <w:lang w:eastAsia="zh-CN"/>
        </w:rPr>
        <w:t xml:space="preserve"> along the </w:t>
      </w:r>
      <w:r w:rsidRPr="003428C0">
        <w:t>wave ray</w:t>
      </w:r>
      <w:r>
        <w:rPr>
          <w:rFonts w:eastAsia="等线" w:hint="eastAsia"/>
          <w:lang w:eastAsia="zh-CN"/>
        </w:rPr>
        <w:t>.</w:t>
      </w:r>
    </w:p>
    <w:p w14:paraId="5DF52C85" w14:textId="02000A3D" w:rsidR="003428C0" w:rsidRDefault="003428C0">
      <w:r>
        <w:br w:type="page"/>
      </w:r>
    </w:p>
    <w:p w14:paraId="07E794F5" w14:textId="42070D93" w:rsidR="00DE0700" w:rsidRPr="004109E6" w:rsidRDefault="004109E6" w:rsidP="004109E6">
      <w:pPr>
        <w:rPr>
          <w:b/>
          <w:bCs/>
        </w:rPr>
      </w:pPr>
      <w:r w:rsidRPr="004109E6">
        <w:rPr>
          <w:b/>
          <w:bCs/>
        </w:rPr>
        <w:lastRenderedPageBreak/>
        <w:t>4.</w:t>
      </w:r>
      <w:r>
        <w:rPr>
          <w:b/>
          <w:bCs/>
        </w:rPr>
        <w:t xml:space="preserve"> </w:t>
      </w:r>
      <w:r w:rsidR="00A676E2">
        <w:rPr>
          <w:b/>
          <w:bCs/>
        </w:rPr>
        <w:t>How to use the wave ray flux program</w:t>
      </w:r>
    </w:p>
    <w:p w14:paraId="5A4A35F9" w14:textId="0F918404" w:rsidR="00DE0700" w:rsidRPr="00DE0700" w:rsidRDefault="00DE0700" w:rsidP="00DE0700">
      <w:r w:rsidRPr="00DE0700">
        <w:t xml:space="preserve">Based on the Rossby wave ray tracing theory in horizontally non-uniform basic flow fields, Yang and Li (2025) introduced a new concept: </w:t>
      </w:r>
      <w:r w:rsidR="009E6025">
        <w:rPr>
          <w:rFonts w:eastAsia="等线" w:hint="eastAsia"/>
          <w:lang w:eastAsia="zh-CN"/>
        </w:rPr>
        <w:t xml:space="preserve">the </w:t>
      </w:r>
      <w:r w:rsidRPr="00DE0700">
        <w:t>horizontal Rossby wave ray flux (Li-Yang WRF). This concept is used to diagnose the propagation paths, local activity levels, and propagation directions of Rossby waves. Readers are encouraged to refer to the specific literature for a detailed understanding of the theory and methods.</w:t>
      </w:r>
    </w:p>
    <w:p w14:paraId="6C05696C" w14:textId="77777777" w:rsidR="00DE0700" w:rsidRPr="00DE0700" w:rsidRDefault="00DE0700" w:rsidP="00DE0700">
      <w:r w:rsidRPr="00DE0700">
        <w:t>The program consists of three function files (</w:t>
      </w:r>
      <w:r w:rsidRPr="00DE0700">
        <w:rPr>
          <w:b/>
          <w:bCs/>
        </w:rPr>
        <w:t>Fun1_threshold</w:t>
      </w:r>
      <w:r w:rsidRPr="00DE0700">
        <w:t xml:space="preserve">, </w:t>
      </w:r>
      <w:r w:rsidRPr="00DE0700">
        <w:rPr>
          <w:b/>
          <w:bCs/>
        </w:rPr>
        <w:t>Fun2_region_threshold</w:t>
      </w:r>
      <w:r w:rsidRPr="00DE0700">
        <w:t xml:space="preserve">, </w:t>
      </w:r>
      <w:r w:rsidRPr="00DE0700">
        <w:rPr>
          <w:b/>
          <w:bCs/>
        </w:rPr>
        <w:t>Fun3_WRF_calculate</w:t>
      </w:r>
      <w:r w:rsidRPr="00DE0700">
        <w:t>) and one main program (</w:t>
      </w:r>
      <w:r w:rsidRPr="00DE0700">
        <w:rPr>
          <w:b/>
          <w:bCs/>
        </w:rPr>
        <w:t>WRF_universal</w:t>
      </w:r>
      <w:r w:rsidRPr="00DE0700">
        <w:t>). Their functionalities are as follows:</w:t>
      </w:r>
    </w:p>
    <w:p w14:paraId="26AA3784" w14:textId="35D09FFD" w:rsidR="00DE0700" w:rsidRPr="00DE0700" w:rsidRDefault="00DE0700" w:rsidP="00DE0700">
      <w:pPr>
        <w:numPr>
          <w:ilvl w:val="0"/>
          <w:numId w:val="17"/>
        </w:numPr>
      </w:pPr>
      <w:r w:rsidRPr="00DE0700">
        <w:rPr>
          <w:b/>
          <w:bCs/>
        </w:rPr>
        <w:t>Fun1_threshold</w:t>
      </w:r>
      <w:r w:rsidRPr="00DE0700">
        <w:t>:</w:t>
      </w:r>
      <w:r w:rsidRPr="00DE0700">
        <w:br/>
        <w:t>Extracts variables from</w:t>
      </w:r>
      <w:r w:rsidR="00830E64">
        <w:t xml:space="preserve"> wave-</w:t>
      </w:r>
      <w:r w:rsidRPr="00DE0700">
        <w:t>ray calculation results, sets truncation velocity thresholds, and removes abnormal wavenumber data (the latter two are optional parameters).</w:t>
      </w:r>
    </w:p>
    <w:p w14:paraId="6B20905A" w14:textId="77777777" w:rsidR="00DE0700" w:rsidRPr="00DE0700" w:rsidRDefault="00DE0700" w:rsidP="00DE0700">
      <w:pPr>
        <w:numPr>
          <w:ilvl w:val="0"/>
          <w:numId w:val="17"/>
        </w:numPr>
      </w:pPr>
      <w:r w:rsidRPr="00DE0700">
        <w:rPr>
          <w:b/>
          <w:bCs/>
        </w:rPr>
        <w:t>Fun2_region_threshold</w:t>
      </w:r>
      <w:r w:rsidRPr="00DE0700">
        <w:t>:</w:t>
      </w:r>
      <w:r w:rsidRPr="00DE0700">
        <w:br/>
        <w:t>Selects wave rays passing through the desired target region.</w:t>
      </w:r>
    </w:p>
    <w:p w14:paraId="5B4EBEE2" w14:textId="75DD7CCD" w:rsidR="00DE0700" w:rsidRPr="00DE0700" w:rsidRDefault="00DE0700" w:rsidP="00DE0700">
      <w:pPr>
        <w:numPr>
          <w:ilvl w:val="0"/>
          <w:numId w:val="17"/>
        </w:numPr>
      </w:pPr>
      <w:r w:rsidRPr="00DE0700">
        <w:rPr>
          <w:b/>
          <w:bCs/>
        </w:rPr>
        <w:t>Fun3_WRF_calculate</w:t>
      </w:r>
      <w:r w:rsidRPr="00DE0700">
        <w:t>:</w:t>
      </w:r>
      <w:r w:rsidRPr="00DE0700">
        <w:br/>
        <w:t xml:space="preserve">Calculates the </w:t>
      </w:r>
      <w:r w:rsidR="003C123E" w:rsidRPr="00DE0700">
        <w:t>Li-Yang WRF</w:t>
      </w:r>
      <w:r w:rsidRPr="00DE0700">
        <w:t>. As the program evolves, it can calculate additional variables such as the average propagation time, average speed, and wave sources for wave rays passing through target areas, making it a powerful tool for diagnosing Rossby wave activity.</w:t>
      </w:r>
    </w:p>
    <w:p w14:paraId="76FDDD68" w14:textId="24742A4B" w:rsidR="00DE0700" w:rsidRPr="00DE0700" w:rsidRDefault="004F280A" w:rsidP="00DE0700">
      <w:r w:rsidRPr="00DE0700">
        <w:t>All</w:t>
      </w:r>
      <w:r w:rsidR="00DE0700" w:rsidRPr="00DE0700">
        <w:t xml:space="preserve"> these operations are performed in the main program </w:t>
      </w:r>
      <w:r w:rsidR="00DE0700" w:rsidRPr="00DE0700">
        <w:rPr>
          <w:b/>
          <w:bCs/>
        </w:rPr>
        <w:t>WRF_universal</w:t>
      </w:r>
      <w:r w:rsidR="00DE0700" w:rsidRPr="00DE0700">
        <w:t>.</w:t>
      </w:r>
    </w:p>
    <w:p w14:paraId="0423E1E9" w14:textId="77777777" w:rsidR="00DE0700" w:rsidRPr="00DE0700" w:rsidRDefault="00000000" w:rsidP="00DE0700">
      <w:r>
        <w:rPr>
          <w:noProof/>
        </w:rPr>
        <w:pict w14:anchorId="5D625018">
          <v:rect id="_x0000_i1027" alt="" style="width:468pt;height:.05pt;mso-width-percent:0;mso-height-percent:0;mso-width-percent:0;mso-height-percent:0" o:hralign="center" o:hrstd="t" o:hr="t" fillcolor="#a0a0a0" stroked="f"/>
        </w:pict>
      </w:r>
    </w:p>
    <w:p w14:paraId="6F9E562C" w14:textId="77777777" w:rsidR="00DE0700" w:rsidRPr="00DE0700" w:rsidRDefault="00DE0700" w:rsidP="00DE0700">
      <w:pPr>
        <w:rPr>
          <w:b/>
          <w:bCs/>
        </w:rPr>
      </w:pPr>
      <w:r w:rsidRPr="00DE0700">
        <w:rPr>
          <w:b/>
          <w:bCs/>
        </w:rPr>
        <w:t>Notes:</w:t>
      </w:r>
    </w:p>
    <w:p w14:paraId="285CCE79" w14:textId="1DDE1B66" w:rsidR="00DE0700" w:rsidRPr="00DE0700" w:rsidRDefault="00DE0700" w:rsidP="00DE0700">
      <w:pPr>
        <w:numPr>
          <w:ilvl w:val="0"/>
          <w:numId w:val="18"/>
        </w:numPr>
      </w:pPr>
      <w:r w:rsidRPr="00DE0700">
        <w:t xml:space="preserve">The program </w:t>
      </w:r>
      <w:r w:rsidR="00E91041">
        <w:t>offers</w:t>
      </w:r>
      <w:r w:rsidRPr="00DE0700">
        <w:t xml:space="preserve"> flexibility </w:t>
      </w:r>
      <w:r w:rsidR="00E91041">
        <w:t>tailor</w:t>
      </w:r>
      <w:r w:rsidRPr="00DE0700">
        <w:t xml:space="preserve">ed </w:t>
      </w:r>
      <w:r w:rsidR="00E91041">
        <w:t>to</w:t>
      </w:r>
      <w:r w:rsidRPr="00DE0700">
        <w:t xml:space="preserve"> specific research needs. For instance:</w:t>
      </w:r>
    </w:p>
    <w:p w14:paraId="0B69AE6F" w14:textId="77777777" w:rsidR="00DE0700" w:rsidRPr="00DE0700" w:rsidRDefault="00DE0700" w:rsidP="00DE0700">
      <w:pPr>
        <w:numPr>
          <w:ilvl w:val="1"/>
          <w:numId w:val="18"/>
        </w:numPr>
      </w:pPr>
      <w:r w:rsidRPr="00DE0700">
        <w:t>Some users may focus on waves propagating eastward through the eastern hemisphere to the western hemisphere.</w:t>
      </w:r>
    </w:p>
    <w:p w14:paraId="70558DD2" w14:textId="77777777" w:rsidR="00DE0700" w:rsidRPr="00DE0700" w:rsidRDefault="00DE0700" w:rsidP="00DE0700">
      <w:pPr>
        <w:numPr>
          <w:ilvl w:val="1"/>
          <w:numId w:val="18"/>
        </w:numPr>
      </w:pPr>
      <w:r w:rsidRPr="00DE0700">
        <w:t>Others may examine waves traveling eastward through the western hemisphere to the eastern hemisphere.</w:t>
      </w:r>
    </w:p>
    <w:p w14:paraId="1D2EA5A8" w14:textId="77777777" w:rsidR="00DE0700" w:rsidRPr="00DE0700" w:rsidRDefault="00DE0700" w:rsidP="00DE0700">
      <w:pPr>
        <w:numPr>
          <w:ilvl w:val="1"/>
          <w:numId w:val="18"/>
        </w:numPr>
      </w:pPr>
      <w:r w:rsidRPr="00DE0700">
        <w:t>Similarly, users may investigate westward-propagating waves across hemispheres.</w:t>
      </w:r>
    </w:p>
    <w:p w14:paraId="2195D4F5" w14:textId="77777777" w:rsidR="00DE0700" w:rsidRPr="00DE0700" w:rsidRDefault="00DE0700" w:rsidP="00DE0700">
      <w:r w:rsidRPr="00DE0700">
        <w:lastRenderedPageBreak/>
        <w:t xml:space="preserve">Such diverse requirements pose challenges for the planar visualization of WRF results. To meet these demands, the Li-Yang WRF calculation scope covers three longitude circles (from </w:t>
      </w:r>
      <w:r w:rsidRPr="00DE0700">
        <w:rPr>
          <w:b/>
          <w:bCs/>
        </w:rPr>
        <w:t>-360°</w:t>
      </w:r>
      <w:r w:rsidRPr="00DE0700">
        <w:t xml:space="preserve"> to </w:t>
      </w:r>
      <w:r w:rsidRPr="00DE0700">
        <w:rPr>
          <w:b/>
          <w:bCs/>
        </w:rPr>
        <w:t>720°</w:t>
      </w:r>
      <w:r w:rsidRPr="00DE0700">
        <w:t>), ensuring compatibility with varying research interests.</w:t>
      </w:r>
    </w:p>
    <w:p w14:paraId="0C1773F4" w14:textId="77777777" w:rsidR="00DE0700" w:rsidRPr="00DE0700" w:rsidRDefault="00DE0700" w:rsidP="00DE0700">
      <w:pPr>
        <w:numPr>
          <w:ilvl w:val="0"/>
          <w:numId w:val="19"/>
        </w:numPr>
      </w:pPr>
      <w:r w:rsidRPr="00DE0700">
        <w:t>Changes in latitude do not require consideration of these scenarios due to limitations imposed by the basic flow.</w:t>
      </w:r>
    </w:p>
    <w:p w14:paraId="56958147" w14:textId="2BF129AE" w:rsidR="00BB10CA" w:rsidRDefault="00BB10CA">
      <w:r>
        <w:br w:type="page"/>
      </w:r>
    </w:p>
    <w:p w14:paraId="14CFB342" w14:textId="5164C59B" w:rsidR="00BB10CA" w:rsidRPr="00BB10CA" w:rsidRDefault="00BB10CA" w:rsidP="00BB10CA">
      <w:pPr>
        <w:rPr>
          <w:b/>
          <w:bCs/>
        </w:rPr>
      </w:pPr>
      <w:r w:rsidRPr="00BB10CA">
        <w:rPr>
          <w:b/>
          <w:bCs/>
        </w:rPr>
        <w:lastRenderedPageBreak/>
        <w:t xml:space="preserve">5. </w:t>
      </w:r>
      <w:r w:rsidR="00F2046F">
        <w:rPr>
          <w:b/>
          <w:bCs/>
        </w:rPr>
        <w:t>References to relevant publications</w:t>
      </w:r>
    </w:p>
    <w:p w14:paraId="7F1CAA70" w14:textId="17C9B35E" w:rsidR="00BB10CA" w:rsidRPr="00BB10CA" w:rsidRDefault="008725AE" w:rsidP="00BB10CA">
      <w:pPr>
        <w:rPr>
          <w:b/>
          <w:bCs/>
        </w:rPr>
      </w:pPr>
      <w:r w:rsidRPr="008725AE">
        <w:rPr>
          <w:rFonts w:hint="eastAsia"/>
          <w:b/>
          <w:bCs/>
        </w:rPr>
        <w:t xml:space="preserve">Rossby </w:t>
      </w:r>
      <w:r>
        <w:rPr>
          <w:rFonts w:eastAsia="等线" w:hint="eastAsia"/>
          <w:b/>
          <w:bCs/>
          <w:lang w:eastAsia="zh-CN"/>
        </w:rPr>
        <w:t>W</w:t>
      </w:r>
      <w:r w:rsidRPr="008725AE">
        <w:rPr>
          <w:rFonts w:hint="eastAsia"/>
          <w:b/>
          <w:bCs/>
        </w:rPr>
        <w:t xml:space="preserve">ave </w:t>
      </w:r>
      <w:r>
        <w:rPr>
          <w:rFonts w:eastAsia="等线" w:hint="eastAsia"/>
          <w:b/>
          <w:bCs/>
          <w:lang w:eastAsia="zh-CN"/>
        </w:rPr>
        <w:t>R</w:t>
      </w:r>
      <w:r w:rsidRPr="008725AE">
        <w:rPr>
          <w:rFonts w:hint="eastAsia"/>
          <w:b/>
          <w:bCs/>
        </w:rPr>
        <w:t>ays and the Li-Yang</w:t>
      </w:r>
      <w:r w:rsidR="00BB10CA" w:rsidRPr="00BB10CA">
        <w:rPr>
          <w:b/>
          <w:bCs/>
        </w:rPr>
        <w:t xml:space="preserve"> Wave Ray Flux</w:t>
      </w:r>
    </w:p>
    <w:p w14:paraId="09C38520" w14:textId="77777777" w:rsidR="00BB10CA" w:rsidRPr="00BB10CA" w:rsidRDefault="00BB10CA" w:rsidP="00BB10CA">
      <w:pPr>
        <w:numPr>
          <w:ilvl w:val="0"/>
          <w:numId w:val="20"/>
        </w:numPr>
      </w:pPr>
      <w:r w:rsidRPr="00BB10CA">
        <w:rPr>
          <w:b/>
          <w:bCs/>
        </w:rPr>
        <w:t>Li, Y. J. and J. P. Li, 2012</w:t>
      </w:r>
      <w:r w:rsidRPr="00BB10CA">
        <w:t>:</w:t>
      </w:r>
      <w:r w:rsidRPr="00BB10CA">
        <w:br/>
      </w:r>
      <w:r w:rsidRPr="00BB10CA">
        <w:rPr>
          <w:i/>
          <w:iCs/>
        </w:rPr>
        <w:t>Propagation of planetary waves in the horizontal non-uniform basic flow.</w:t>
      </w:r>
      <w:r w:rsidRPr="00BB10CA">
        <w:t xml:space="preserve"> Chin. J. Geophys. (in Chinese), 55, 361–371.</w:t>
      </w:r>
    </w:p>
    <w:p w14:paraId="2CD6C876" w14:textId="77777777" w:rsidR="00BB10CA" w:rsidRPr="00BB10CA" w:rsidRDefault="00BB10CA" w:rsidP="00BB10CA">
      <w:pPr>
        <w:numPr>
          <w:ilvl w:val="0"/>
          <w:numId w:val="20"/>
        </w:numPr>
      </w:pPr>
      <w:r w:rsidRPr="00BB10CA">
        <w:rPr>
          <w:b/>
          <w:bCs/>
        </w:rPr>
        <w:t>Li, Y. J., J. P. Li, F.-F. Jin, and S. Zhao, 2015</w:t>
      </w:r>
      <w:r w:rsidRPr="00BB10CA">
        <w:t>:</w:t>
      </w:r>
      <w:r w:rsidRPr="00BB10CA">
        <w:br/>
      </w:r>
      <w:r w:rsidRPr="00BB10CA">
        <w:rPr>
          <w:i/>
          <w:iCs/>
        </w:rPr>
        <w:t>Interhemispheric propagation of stationary Rossby waves in a horizontally nonuniform background flow.</w:t>
      </w:r>
      <w:r w:rsidRPr="00BB10CA">
        <w:t xml:space="preserve"> J. Atmospheric Sci., 72, 3233–3256, </w:t>
      </w:r>
      <w:hyperlink r:id="rId8" w:history="1">
        <w:r w:rsidRPr="00BB10CA">
          <w:rPr>
            <w:rStyle w:val="ae"/>
          </w:rPr>
          <w:t>https://doi.org/10.1175/JAS-D-14-0239.1</w:t>
        </w:r>
      </w:hyperlink>
      <w:r w:rsidRPr="00BB10CA">
        <w:t>.</w:t>
      </w:r>
    </w:p>
    <w:p w14:paraId="46D5144F" w14:textId="77777777" w:rsidR="00BB10CA" w:rsidRPr="00BB10CA" w:rsidRDefault="00BB10CA" w:rsidP="00BB10CA">
      <w:pPr>
        <w:numPr>
          <w:ilvl w:val="0"/>
          <w:numId w:val="20"/>
        </w:numPr>
      </w:pPr>
      <w:r w:rsidRPr="00BB10CA">
        <w:rPr>
          <w:b/>
          <w:bCs/>
        </w:rPr>
        <w:t>Li, Y. J., J. Feng, J. P. Li, and A. Hu, 2019</w:t>
      </w:r>
      <w:r w:rsidRPr="00BB10CA">
        <w:t>:</w:t>
      </w:r>
      <w:r w:rsidRPr="00BB10CA">
        <w:br/>
      </w:r>
      <w:r w:rsidRPr="00BB10CA">
        <w:rPr>
          <w:i/>
          <w:iCs/>
        </w:rPr>
        <w:t>Equatorial windows and barriers for stationary Rossby wave propagation.</w:t>
      </w:r>
      <w:r w:rsidRPr="00BB10CA">
        <w:t xml:space="preserve"> J. Clim., 32, 6117–6135, </w:t>
      </w:r>
      <w:hyperlink r:id="rId9" w:history="1">
        <w:r w:rsidRPr="00BB10CA">
          <w:rPr>
            <w:rStyle w:val="ae"/>
          </w:rPr>
          <w:t>https://doi.org/10.1175/JCLI-D-18-0722.1</w:t>
        </w:r>
      </w:hyperlink>
      <w:r w:rsidRPr="00BB10CA">
        <w:t>.</w:t>
      </w:r>
    </w:p>
    <w:p w14:paraId="7778F270" w14:textId="77777777" w:rsidR="00BB10CA" w:rsidRPr="00BB10CA" w:rsidRDefault="00BB10CA" w:rsidP="00BB10CA">
      <w:pPr>
        <w:numPr>
          <w:ilvl w:val="0"/>
          <w:numId w:val="20"/>
        </w:numPr>
      </w:pPr>
      <w:r w:rsidRPr="00BB10CA">
        <w:rPr>
          <w:b/>
          <w:bCs/>
        </w:rPr>
        <w:t>Yang, Y. N. and J. P. Li, 2025</w:t>
      </w:r>
      <w:r w:rsidRPr="00BB10CA">
        <w:t>:</w:t>
      </w:r>
      <w:r w:rsidRPr="00BB10CA">
        <w:br/>
      </w:r>
      <w:r w:rsidRPr="00BB10CA">
        <w:rPr>
          <w:i/>
          <w:iCs/>
        </w:rPr>
        <w:t>Novel monsoon indices based on vector projection and directed angle for measuring the East Asian summer monsoon.</w:t>
      </w:r>
      <w:r w:rsidRPr="00BB10CA">
        <w:t xml:space="preserve"> Clim. Dyn., 63, 210, </w:t>
      </w:r>
      <w:hyperlink r:id="rId10" w:history="1">
        <w:r w:rsidRPr="00BB10CA">
          <w:rPr>
            <w:rStyle w:val="ae"/>
          </w:rPr>
          <w:t>https://doi.org/10.1007/s00382-025-07696-7</w:t>
        </w:r>
      </w:hyperlink>
      <w:r w:rsidRPr="00BB10CA">
        <w:t>.</w:t>
      </w:r>
    </w:p>
    <w:p w14:paraId="75F9A76C" w14:textId="77777777" w:rsidR="00BB10CA" w:rsidRPr="00BB10CA" w:rsidRDefault="00BB10CA" w:rsidP="00BB10CA">
      <w:pPr>
        <w:numPr>
          <w:ilvl w:val="0"/>
          <w:numId w:val="20"/>
        </w:numPr>
      </w:pPr>
      <w:r w:rsidRPr="00BB10CA">
        <w:rPr>
          <w:b/>
          <w:bCs/>
        </w:rPr>
        <w:t>Zhao, S., J. P. Li, and Y. J. Li, 2015</w:t>
      </w:r>
      <w:r w:rsidRPr="00BB10CA">
        <w:t>:</w:t>
      </w:r>
      <w:r w:rsidRPr="00BB10CA">
        <w:br/>
      </w:r>
      <w:r w:rsidRPr="00BB10CA">
        <w:rPr>
          <w:i/>
          <w:iCs/>
        </w:rPr>
        <w:t>Dynamics of an interhemispheric teleconnection across the critical latitude through a southerly duct during boreal winter.</w:t>
      </w:r>
      <w:r w:rsidRPr="00BB10CA">
        <w:t xml:space="preserve"> J. Clim., 28, 7437–7456, </w:t>
      </w:r>
      <w:hyperlink r:id="rId11" w:history="1">
        <w:r w:rsidRPr="00BB10CA">
          <w:rPr>
            <w:rStyle w:val="ae"/>
          </w:rPr>
          <w:t>https://doi.org/10.1175/JCLI-D-14-00425.1</w:t>
        </w:r>
      </w:hyperlink>
      <w:r w:rsidRPr="00BB10CA">
        <w:t>.</w:t>
      </w:r>
    </w:p>
    <w:p w14:paraId="0598DA4A" w14:textId="77777777" w:rsidR="00BB10CA" w:rsidRPr="00BB10CA" w:rsidRDefault="00BB10CA" w:rsidP="00BB10CA">
      <w:pPr>
        <w:numPr>
          <w:ilvl w:val="0"/>
          <w:numId w:val="20"/>
        </w:numPr>
      </w:pPr>
      <w:r w:rsidRPr="00BB10CA">
        <w:rPr>
          <w:b/>
          <w:bCs/>
        </w:rPr>
        <w:t>Zhao, S., J. P. Li, Y. J. Li, F.-F. Jin, and J. Zheng, 2019</w:t>
      </w:r>
      <w:r w:rsidRPr="00BB10CA">
        <w:t>:</w:t>
      </w:r>
      <w:r w:rsidRPr="00BB10CA">
        <w:br/>
      </w:r>
      <w:r w:rsidRPr="00BB10CA">
        <w:rPr>
          <w:i/>
          <w:iCs/>
        </w:rPr>
        <w:t>Interhemispheric influence of Indo-Pacific convection oscillation on southern hemisphere rainfall through southward propagation of Rossby waves.</w:t>
      </w:r>
      <w:r w:rsidRPr="00BB10CA">
        <w:t xml:space="preserve"> Clim. Dyn., 52, 3203–3221, </w:t>
      </w:r>
      <w:hyperlink r:id="rId12" w:history="1">
        <w:r w:rsidRPr="00BB10CA">
          <w:rPr>
            <w:rStyle w:val="ae"/>
          </w:rPr>
          <w:t>https://doi.org/10.1007/s00382-018-4324-y</w:t>
        </w:r>
      </w:hyperlink>
      <w:r w:rsidRPr="00BB10CA">
        <w:t>.</w:t>
      </w:r>
    </w:p>
    <w:p w14:paraId="53FB0CB1" w14:textId="77777777" w:rsidR="00BB10CA" w:rsidRPr="00BB10CA" w:rsidRDefault="00000000" w:rsidP="00BB10CA">
      <w:r>
        <w:rPr>
          <w:noProof/>
        </w:rPr>
        <w:pict w14:anchorId="1208B591">
          <v:rect id="_x0000_i1028" alt="" style="width:468pt;height:.05pt;mso-width-percent:0;mso-height-percent:0;mso-width-percent:0;mso-height-percent:0" o:hralign="center" o:hrstd="t" o:hr="t" fillcolor="#a0a0a0" stroked="f"/>
        </w:pict>
      </w:r>
    </w:p>
    <w:p w14:paraId="6122CAE6" w14:textId="77777777" w:rsidR="00BB10CA" w:rsidRPr="00BB10CA" w:rsidRDefault="00BB10CA" w:rsidP="00BB10CA">
      <w:pPr>
        <w:rPr>
          <w:b/>
          <w:bCs/>
        </w:rPr>
      </w:pPr>
      <w:r w:rsidRPr="00BB10CA">
        <w:rPr>
          <w:b/>
          <w:bCs/>
        </w:rPr>
        <w:t>Classic References Mentioned in the Documentation</w:t>
      </w:r>
    </w:p>
    <w:p w14:paraId="0ECEC947" w14:textId="77777777" w:rsidR="00BB10CA" w:rsidRPr="00BB10CA" w:rsidRDefault="00BB10CA" w:rsidP="00BB10CA">
      <w:pPr>
        <w:numPr>
          <w:ilvl w:val="0"/>
          <w:numId w:val="21"/>
        </w:numPr>
      </w:pPr>
      <w:r w:rsidRPr="00BB10CA">
        <w:rPr>
          <w:b/>
          <w:bCs/>
        </w:rPr>
        <w:t>Hoskins, B. J. and D. J. Karoly, 1981</w:t>
      </w:r>
      <w:r w:rsidRPr="00BB10CA">
        <w:t>:</w:t>
      </w:r>
      <w:r w:rsidRPr="00BB10CA">
        <w:br/>
      </w:r>
      <w:r w:rsidRPr="00BB10CA">
        <w:rPr>
          <w:i/>
          <w:iCs/>
        </w:rPr>
        <w:t>The steady linear response of a spherical atmosphere to thermal and orographic forcing.</w:t>
      </w:r>
      <w:r w:rsidRPr="00BB10CA">
        <w:t xml:space="preserve"> J. Atmos. Sci., 38, 1179–1196, </w:t>
      </w:r>
      <w:hyperlink r:id="rId13" w:history="1">
        <w:r w:rsidRPr="00BB10CA">
          <w:rPr>
            <w:rStyle w:val="ae"/>
          </w:rPr>
          <w:t>https://doi.org/10.1175/1520-0469(1981)038%3c1179:TSLROA%3e2.0.CO;2</w:t>
        </w:r>
      </w:hyperlink>
      <w:r w:rsidRPr="00BB10CA">
        <w:t>.</w:t>
      </w:r>
    </w:p>
    <w:p w14:paraId="2E0C559A" w14:textId="77777777" w:rsidR="00BB10CA" w:rsidRPr="00BB10CA" w:rsidRDefault="00BB10CA" w:rsidP="00BB10CA">
      <w:pPr>
        <w:numPr>
          <w:ilvl w:val="0"/>
          <w:numId w:val="21"/>
        </w:numPr>
      </w:pPr>
      <w:r w:rsidRPr="00BB10CA">
        <w:rPr>
          <w:b/>
          <w:bCs/>
        </w:rPr>
        <w:t>Hoskins, B. J. and T. Ambrizzi, 1993</w:t>
      </w:r>
      <w:r w:rsidRPr="00BB10CA">
        <w:t>:</w:t>
      </w:r>
      <w:r w:rsidRPr="00BB10CA">
        <w:br/>
      </w:r>
      <w:r w:rsidRPr="00BB10CA">
        <w:rPr>
          <w:i/>
          <w:iCs/>
        </w:rPr>
        <w:t>Rossby wave propagation on a realistic longitudinally varying flow.</w:t>
      </w:r>
      <w:r w:rsidRPr="00BB10CA">
        <w:t xml:space="preserve"> J. Atmos. Sci., 50, 1661–1671, </w:t>
      </w:r>
      <w:hyperlink r:id="rId14" w:history="1">
        <w:r w:rsidRPr="00BB10CA">
          <w:rPr>
            <w:rStyle w:val="ae"/>
          </w:rPr>
          <w:t>https://doi.org/10.1175/1520-0469(1993)050&lt;1661:rwpoar&gt;2.0.co;2</w:t>
        </w:r>
      </w:hyperlink>
      <w:r w:rsidRPr="00BB10CA">
        <w:t>.</w:t>
      </w:r>
    </w:p>
    <w:p w14:paraId="2A3CC040" w14:textId="77777777" w:rsidR="00BB10CA" w:rsidRPr="00BB10CA" w:rsidRDefault="00BB10CA" w:rsidP="00BB10CA">
      <w:pPr>
        <w:numPr>
          <w:ilvl w:val="0"/>
          <w:numId w:val="21"/>
        </w:numPr>
      </w:pPr>
      <w:r w:rsidRPr="00BB10CA">
        <w:rPr>
          <w:b/>
          <w:bCs/>
        </w:rPr>
        <w:lastRenderedPageBreak/>
        <w:t>Karoly, D. J., 1983</w:t>
      </w:r>
      <w:r w:rsidRPr="00BB10CA">
        <w:t>:</w:t>
      </w:r>
      <w:r w:rsidRPr="00BB10CA">
        <w:br/>
      </w:r>
      <w:r w:rsidRPr="00BB10CA">
        <w:rPr>
          <w:i/>
          <w:iCs/>
        </w:rPr>
        <w:t>Rossby wave propagation in a barotropic atmosphere.</w:t>
      </w:r>
      <w:r w:rsidRPr="00BB10CA">
        <w:t xml:space="preserve"> Dyn. Atmos. Oceans., 7, 111–125, </w:t>
      </w:r>
      <w:hyperlink r:id="rId15" w:history="1">
        <w:r w:rsidRPr="00BB10CA">
          <w:rPr>
            <w:rStyle w:val="ae"/>
          </w:rPr>
          <w:t>https://doi.org/10.1016/0377-0265(83)90013-1</w:t>
        </w:r>
      </w:hyperlink>
      <w:r w:rsidRPr="00BB10CA">
        <w:t>.</w:t>
      </w:r>
    </w:p>
    <w:p w14:paraId="77A81FC7" w14:textId="77777777" w:rsidR="00BB10CA" w:rsidRPr="00BB10CA" w:rsidRDefault="00BB10CA" w:rsidP="00BB10CA">
      <w:pPr>
        <w:numPr>
          <w:ilvl w:val="0"/>
          <w:numId w:val="21"/>
        </w:numPr>
      </w:pPr>
      <w:r w:rsidRPr="00BB10CA">
        <w:rPr>
          <w:b/>
          <w:bCs/>
        </w:rPr>
        <w:t>Yang, G. Y. and B. J. Hoskins, 1996</w:t>
      </w:r>
      <w:r w:rsidRPr="00BB10CA">
        <w:t>:</w:t>
      </w:r>
      <w:r w:rsidRPr="00BB10CA">
        <w:br/>
      </w:r>
      <w:r w:rsidRPr="00BB10CA">
        <w:rPr>
          <w:i/>
          <w:iCs/>
        </w:rPr>
        <w:t>Propagation of Rossby waves of nonzero frequency.</w:t>
      </w:r>
      <w:r w:rsidRPr="00BB10CA">
        <w:t xml:space="preserve"> J. Atmos. Sci., 53, 2365–2378, </w:t>
      </w:r>
      <w:hyperlink r:id="rId16" w:history="1">
        <w:r w:rsidRPr="00BB10CA">
          <w:rPr>
            <w:rStyle w:val="ae"/>
          </w:rPr>
          <w:t>https://doi.org/10.1175/1520-0469(1996)053&lt;2365:porwon&gt;2.0.co;2</w:t>
        </w:r>
      </w:hyperlink>
      <w:r w:rsidRPr="00BB10CA">
        <w:t>.</w:t>
      </w:r>
    </w:p>
    <w:p w14:paraId="5DD8B640" w14:textId="77777777" w:rsidR="003428C0" w:rsidRPr="00F94C6F" w:rsidRDefault="003428C0" w:rsidP="00F94C6F"/>
    <w:sectPr w:rsidR="003428C0" w:rsidRPr="00F94C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D7D"/>
    <w:multiLevelType w:val="multilevel"/>
    <w:tmpl w:val="81B0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9F7F5A"/>
    <w:multiLevelType w:val="multilevel"/>
    <w:tmpl w:val="F74A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AE459B"/>
    <w:multiLevelType w:val="multilevel"/>
    <w:tmpl w:val="1D34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7D1837"/>
    <w:multiLevelType w:val="multilevel"/>
    <w:tmpl w:val="3ADA1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4E1B43"/>
    <w:multiLevelType w:val="multilevel"/>
    <w:tmpl w:val="2382A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F6537F"/>
    <w:multiLevelType w:val="multilevel"/>
    <w:tmpl w:val="02108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D545AC"/>
    <w:multiLevelType w:val="multilevel"/>
    <w:tmpl w:val="5094A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D64160"/>
    <w:multiLevelType w:val="multilevel"/>
    <w:tmpl w:val="965A8C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2B66ED"/>
    <w:multiLevelType w:val="multilevel"/>
    <w:tmpl w:val="A1CC9C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4F03CA"/>
    <w:multiLevelType w:val="multilevel"/>
    <w:tmpl w:val="FF9A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5A7F9E"/>
    <w:multiLevelType w:val="multilevel"/>
    <w:tmpl w:val="694E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E12458"/>
    <w:multiLevelType w:val="multilevel"/>
    <w:tmpl w:val="04F6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C03B0F"/>
    <w:multiLevelType w:val="multilevel"/>
    <w:tmpl w:val="C810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02172CC"/>
    <w:multiLevelType w:val="multilevel"/>
    <w:tmpl w:val="A74E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2640FD"/>
    <w:multiLevelType w:val="multilevel"/>
    <w:tmpl w:val="DAF69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170BD4"/>
    <w:multiLevelType w:val="multilevel"/>
    <w:tmpl w:val="EFF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2C1FB6"/>
    <w:multiLevelType w:val="multilevel"/>
    <w:tmpl w:val="696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587634"/>
    <w:multiLevelType w:val="multilevel"/>
    <w:tmpl w:val="D452E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3261D5"/>
    <w:multiLevelType w:val="multilevel"/>
    <w:tmpl w:val="D222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F8D0183"/>
    <w:multiLevelType w:val="multilevel"/>
    <w:tmpl w:val="7B60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7931E6B"/>
    <w:multiLevelType w:val="multilevel"/>
    <w:tmpl w:val="33662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5034104">
    <w:abstractNumId w:val="18"/>
  </w:num>
  <w:num w:numId="2" w16cid:durableId="1585846228">
    <w:abstractNumId w:val="20"/>
  </w:num>
  <w:num w:numId="3" w16cid:durableId="1552881119">
    <w:abstractNumId w:val="7"/>
  </w:num>
  <w:num w:numId="4" w16cid:durableId="1919165664">
    <w:abstractNumId w:val="13"/>
  </w:num>
  <w:num w:numId="5" w16cid:durableId="592204889">
    <w:abstractNumId w:val="2"/>
  </w:num>
  <w:num w:numId="6" w16cid:durableId="1408304466">
    <w:abstractNumId w:val="4"/>
  </w:num>
  <w:num w:numId="7" w16cid:durableId="933783833">
    <w:abstractNumId w:val="15"/>
  </w:num>
  <w:num w:numId="8" w16cid:durableId="1272660573">
    <w:abstractNumId w:val="12"/>
  </w:num>
  <w:num w:numId="9" w16cid:durableId="959334933">
    <w:abstractNumId w:val="9"/>
  </w:num>
  <w:num w:numId="10" w16cid:durableId="365639165">
    <w:abstractNumId w:val="16"/>
  </w:num>
  <w:num w:numId="11" w16cid:durableId="899486890">
    <w:abstractNumId w:val="17"/>
  </w:num>
  <w:num w:numId="12" w16cid:durableId="246888661">
    <w:abstractNumId w:val="19"/>
  </w:num>
  <w:num w:numId="13" w16cid:durableId="1039670634">
    <w:abstractNumId w:val="11"/>
  </w:num>
  <w:num w:numId="14" w16cid:durableId="378825155">
    <w:abstractNumId w:val="6"/>
  </w:num>
  <w:num w:numId="15" w16cid:durableId="1869372405">
    <w:abstractNumId w:val="10"/>
  </w:num>
  <w:num w:numId="16" w16cid:durableId="1718309081">
    <w:abstractNumId w:val="8"/>
  </w:num>
  <w:num w:numId="17" w16cid:durableId="1020277773">
    <w:abstractNumId w:val="14"/>
  </w:num>
  <w:num w:numId="18" w16cid:durableId="1404447339">
    <w:abstractNumId w:val="3"/>
  </w:num>
  <w:num w:numId="19" w16cid:durableId="871695928">
    <w:abstractNumId w:val="5"/>
  </w:num>
  <w:num w:numId="20" w16cid:durableId="121120550">
    <w:abstractNumId w:val="0"/>
  </w:num>
  <w:num w:numId="21" w16cid:durableId="1295332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075"/>
    <w:rsid w:val="0005316B"/>
    <w:rsid w:val="000C06E9"/>
    <w:rsid w:val="000E0C74"/>
    <w:rsid w:val="00117EA0"/>
    <w:rsid w:val="001A4FA9"/>
    <w:rsid w:val="00225161"/>
    <w:rsid w:val="0023174F"/>
    <w:rsid w:val="002530F4"/>
    <w:rsid w:val="00273E3B"/>
    <w:rsid w:val="00283E09"/>
    <w:rsid w:val="00291AB0"/>
    <w:rsid w:val="002A50C0"/>
    <w:rsid w:val="002B393E"/>
    <w:rsid w:val="002C1D5D"/>
    <w:rsid w:val="002D124C"/>
    <w:rsid w:val="003426C6"/>
    <w:rsid w:val="003428C0"/>
    <w:rsid w:val="003820F4"/>
    <w:rsid w:val="003C123E"/>
    <w:rsid w:val="00401520"/>
    <w:rsid w:val="004109E6"/>
    <w:rsid w:val="00412BF7"/>
    <w:rsid w:val="004B51F8"/>
    <w:rsid w:val="004D13F2"/>
    <w:rsid w:val="004F280A"/>
    <w:rsid w:val="0059068E"/>
    <w:rsid w:val="005E4447"/>
    <w:rsid w:val="00696C70"/>
    <w:rsid w:val="006B779F"/>
    <w:rsid w:val="007105C3"/>
    <w:rsid w:val="00756075"/>
    <w:rsid w:val="00784538"/>
    <w:rsid w:val="00786E34"/>
    <w:rsid w:val="007D2170"/>
    <w:rsid w:val="00830E64"/>
    <w:rsid w:val="008725AE"/>
    <w:rsid w:val="00892079"/>
    <w:rsid w:val="009053D3"/>
    <w:rsid w:val="00961835"/>
    <w:rsid w:val="009E6025"/>
    <w:rsid w:val="009F1EAB"/>
    <w:rsid w:val="009F5287"/>
    <w:rsid w:val="00A3065A"/>
    <w:rsid w:val="00A32906"/>
    <w:rsid w:val="00A544D9"/>
    <w:rsid w:val="00A676E2"/>
    <w:rsid w:val="00AD7988"/>
    <w:rsid w:val="00AF29CE"/>
    <w:rsid w:val="00B61F13"/>
    <w:rsid w:val="00B674D5"/>
    <w:rsid w:val="00B67D29"/>
    <w:rsid w:val="00BB10CA"/>
    <w:rsid w:val="00BE01A8"/>
    <w:rsid w:val="00C12438"/>
    <w:rsid w:val="00C934DF"/>
    <w:rsid w:val="00D56931"/>
    <w:rsid w:val="00DA449B"/>
    <w:rsid w:val="00DD5C89"/>
    <w:rsid w:val="00DE0700"/>
    <w:rsid w:val="00E713C6"/>
    <w:rsid w:val="00E91041"/>
    <w:rsid w:val="00EC0544"/>
    <w:rsid w:val="00F117C9"/>
    <w:rsid w:val="00F2046F"/>
    <w:rsid w:val="00F6471E"/>
    <w:rsid w:val="00F67B5A"/>
    <w:rsid w:val="00F80C56"/>
    <w:rsid w:val="00F94C6F"/>
    <w:rsid w:val="00FA139A"/>
    <w:rsid w:val="00FB6A25"/>
    <w:rsid w:val="00FE4D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8CFCA"/>
  <w15:chartTrackingRefBased/>
  <w15:docId w15:val="{AAA63E75-6155-814D-B3EA-A6B849F11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56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56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5607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5607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5607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560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560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560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560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6075"/>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756075"/>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756075"/>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756075"/>
    <w:rPr>
      <w:rFonts w:eastAsiaTheme="majorEastAsia" w:cstheme="majorBidi"/>
      <w:i/>
      <w:iCs/>
      <w:color w:val="0F4761" w:themeColor="accent1" w:themeShade="BF"/>
    </w:rPr>
  </w:style>
  <w:style w:type="character" w:customStyle="1" w:styleId="50">
    <w:name w:val="标题 5 字符"/>
    <w:basedOn w:val="a0"/>
    <w:link w:val="5"/>
    <w:uiPriority w:val="9"/>
    <w:semiHidden/>
    <w:rsid w:val="00756075"/>
    <w:rPr>
      <w:rFonts w:eastAsiaTheme="majorEastAsia" w:cstheme="majorBidi"/>
      <w:color w:val="0F4761" w:themeColor="accent1" w:themeShade="BF"/>
    </w:rPr>
  </w:style>
  <w:style w:type="character" w:customStyle="1" w:styleId="60">
    <w:name w:val="标题 6 字符"/>
    <w:basedOn w:val="a0"/>
    <w:link w:val="6"/>
    <w:uiPriority w:val="9"/>
    <w:semiHidden/>
    <w:rsid w:val="00756075"/>
    <w:rPr>
      <w:rFonts w:eastAsiaTheme="majorEastAsia" w:cstheme="majorBidi"/>
      <w:i/>
      <w:iCs/>
      <w:color w:val="595959" w:themeColor="text1" w:themeTint="A6"/>
    </w:rPr>
  </w:style>
  <w:style w:type="character" w:customStyle="1" w:styleId="70">
    <w:name w:val="标题 7 字符"/>
    <w:basedOn w:val="a0"/>
    <w:link w:val="7"/>
    <w:uiPriority w:val="9"/>
    <w:semiHidden/>
    <w:rsid w:val="00756075"/>
    <w:rPr>
      <w:rFonts w:eastAsiaTheme="majorEastAsia" w:cstheme="majorBidi"/>
      <w:color w:val="595959" w:themeColor="text1" w:themeTint="A6"/>
    </w:rPr>
  </w:style>
  <w:style w:type="character" w:customStyle="1" w:styleId="80">
    <w:name w:val="标题 8 字符"/>
    <w:basedOn w:val="a0"/>
    <w:link w:val="8"/>
    <w:uiPriority w:val="9"/>
    <w:semiHidden/>
    <w:rsid w:val="00756075"/>
    <w:rPr>
      <w:rFonts w:eastAsiaTheme="majorEastAsia" w:cstheme="majorBidi"/>
      <w:i/>
      <w:iCs/>
      <w:color w:val="272727" w:themeColor="text1" w:themeTint="D8"/>
    </w:rPr>
  </w:style>
  <w:style w:type="character" w:customStyle="1" w:styleId="90">
    <w:name w:val="标题 9 字符"/>
    <w:basedOn w:val="a0"/>
    <w:link w:val="9"/>
    <w:uiPriority w:val="9"/>
    <w:semiHidden/>
    <w:rsid w:val="00756075"/>
    <w:rPr>
      <w:rFonts w:eastAsiaTheme="majorEastAsia" w:cstheme="majorBidi"/>
      <w:color w:val="272727" w:themeColor="text1" w:themeTint="D8"/>
    </w:rPr>
  </w:style>
  <w:style w:type="paragraph" w:styleId="a3">
    <w:name w:val="Title"/>
    <w:basedOn w:val="a"/>
    <w:next w:val="a"/>
    <w:link w:val="a4"/>
    <w:uiPriority w:val="10"/>
    <w:qFormat/>
    <w:rsid w:val="00756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60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6075"/>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75607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56075"/>
    <w:pPr>
      <w:spacing w:before="160"/>
      <w:jc w:val="center"/>
    </w:pPr>
    <w:rPr>
      <w:i/>
      <w:iCs/>
      <w:color w:val="404040" w:themeColor="text1" w:themeTint="BF"/>
    </w:rPr>
  </w:style>
  <w:style w:type="character" w:customStyle="1" w:styleId="a8">
    <w:name w:val="引用 字符"/>
    <w:basedOn w:val="a0"/>
    <w:link w:val="a7"/>
    <w:uiPriority w:val="29"/>
    <w:rsid w:val="00756075"/>
    <w:rPr>
      <w:i/>
      <w:iCs/>
      <w:color w:val="404040" w:themeColor="text1" w:themeTint="BF"/>
    </w:rPr>
  </w:style>
  <w:style w:type="paragraph" w:styleId="a9">
    <w:name w:val="List Paragraph"/>
    <w:basedOn w:val="a"/>
    <w:uiPriority w:val="34"/>
    <w:qFormat/>
    <w:rsid w:val="00756075"/>
    <w:pPr>
      <w:ind w:left="720"/>
      <w:contextualSpacing/>
    </w:pPr>
  </w:style>
  <w:style w:type="character" w:styleId="aa">
    <w:name w:val="Intense Emphasis"/>
    <w:basedOn w:val="a0"/>
    <w:uiPriority w:val="21"/>
    <w:qFormat/>
    <w:rsid w:val="00756075"/>
    <w:rPr>
      <w:i/>
      <w:iCs/>
      <w:color w:val="0F4761" w:themeColor="accent1" w:themeShade="BF"/>
    </w:rPr>
  </w:style>
  <w:style w:type="paragraph" w:styleId="ab">
    <w:name w:val="Intense Quote"/>
    <w:basedOn w:val="a"/>
    <w:next w:val="a"/>
    <w:link w:val="ac"/>
    <w:uiPriority w:val="30"/>
    <w:qFormat/>
    <w:rsid w:val="00756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56075"/>
    <w:rPr>
      <w:i/>
      <w:iCs/>
      <w:color w:val="0F4761" w:themeColor="accent1" w:themeShade="BF"/>
    </w:rPr>
  </w:style>
  <w:style w:type="character" w:styleId="ad">
    <w:name w:val="Intense Reference"/>
    <w:basedOn w:val="a0"/>
    <w:uiPriority w:val="32"/>
    <w:qFormat/>
    <w:rsid w:val="00756075"/>
    <w:rPr>
      <w:b/>
      <w:bCs/>
      <w:smallCaps/>
      <w:color w:val="0F4761" w:themeColor="accent1" w:themeShade="BF"/>
      <w:spacing w:val="5"/>
    </w:rPr>
  </w:style>
  <w:style w:type="character" w:styleId="ae">
    <w:name w:val="Hyperlink"/>
    <w:basedOn w:val="a0"/>
    <w:uiPriority w:val="99"/>
    <w:unhideWhenUsed/>
    <w:rsid w:val="00756075"/>
    <w:rPr>
      <w:color w:val="467886" w:themeColor="hyperlink"/>
      <w:u w:val="single"/>
    </w:rPr>
  </w:style>
  <w:style w:type="character" w:styleId="af">
    <w:name w:val="Unresolved Mention"/>
    <w:basedOn w:val="a0"/>
    <w:uiPriority w:val="99"/>
    <w:semiHidden/>
    <w:unhideWhenUsed/>
    <w:rsid w:val="007560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5/JAS-D-14-0239.1" TargetMode="External"/><Relationship Id="rId13" Type="http://schemas.openxmlformats.org/officeDocument/2006/relationships/hyperlink" Target="https://doi.org/10.1175/1520-0469(1981)038%3c1179:TSLROA%3e2.0.CO;2"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i.org/10.1007/s00382-018-4324-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175/1520-0469(1996)053%3C2365:porwon%3E2.0.co;2"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doi.org/10.1175/JCLI-D-14-00425.1" TargetMode="External"/><Relationship Id="rId5" Type="http://schemas.openxmlformats.org/officeDocument/2006/relationships/hyperlink" Target="https://github.com/senclimate/xspharm" TargetMode="External"/><Relationship Id="rId15" Type="http://schemas.openxmlformats.org/officeDocument/2006/relationships/hyperlink" Target="https://doi.org/10.1016/0377-0265(83)90013-1" TargetMode="External"/><Relationship Id="rId10" Type="http://schemas.openxmlformats.org/officeDocument/2006/relationships/hyperlink" Target="https://doi.org/10.1007/s00382-025-07696-7" TargetMode="External"/><Relationship Id="rId4" Type="http://schemas.openxmlformats.org/officeDocument/2006/relationships/webSettings" Target="webSettings.xml"/><Relationship Id="rId9" Type="http://schemas.openxmlformats.org/officeDocument/2006/relationships/hyperlink" Target="https://doi.org/10.1175/JCLI-D-18-0722.1" TargetMode="External"/><Relationship Id="rId14" Type="http://schemas.openxmlformats.org/officeDocument/2006/relationships/hyperlink" Target="https://doi.org/10.1175/1520-0469(1993)050%3C1661:rwpoar%3E2.0.co;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1937</Words>
  <Characters>11043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Sakaguchi, Koichi</dc:creator>
  <cp:keywords/>
  <dc:description/>
  <cp:lastModifiedBy>Yinan Yang</cp:lastModifiedBy>
  <cp:revision>5</cp:revision>
  <dcterms:created xsi:type="dcterms:W3CDTF">2025-11-17T14:47:00Z</dcterms:created>
  <dcterms:modified xsi:type="dcterms:W3CDTF">2025-11-19T12:11:00Z</dcterms:modified>
</cp:coreProperties>
</file>