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17D" w:rsidRPr="000A617D" w:rsidRDefault="000A617D" w:rsidP="000A617D">
      <w:pPr>
        <w:rPr>
          <w:rFonts w:ascii="Times New Roman" w:hAnsi="Times New Roman" w:cs="Times New Roman"/>
          <w:sz w:val="28"/>
          <w:szCs w:val="28"/>
        </w:rPr>
      </w:pPr>
      <w:r w:rsidRPr="000A617D">
        <w:rPr>
          <w:rFonts w:ascii="Times New Roman" w:hAnsi="Times New Roman" w:cs="Times New Roman"/>
          <w:sz w:val="24"/>
          <w:szCs w:val="24"/>
        </w:rPr>
        <w:t>Dear Editor</w:t>
      </w:r>
      <w:proofErr w:type="gramStart"/>
      <w:r w:rsidRPr="000A617D">
        <w:rPr>
          <w:rFonts w:ascii="Times New Roman" w:hAnsi="Times New Roman" w:cs="Times New Roman"/>
          <w:sz w:val="24"/>
          <w:szCs w:val="24"/>
        </w:rPr>
        <w:t>,</w:t>
      </w:r>
      <w:proofErr w:type="gramEnd"/>
      <w:r w:rsidRPr="000A617D">
        <w:rPr>
          <w:rFonts w:ascii="Times New Roman" w:hAnsi="Times New Roman" w:cs="Times New Roman"/>
          <w:sz w:val="28"/>
          <w:szCs w:val="28"/>
        </w:rPr>
        <w:br/>
      </w:r>
      <w:r w:rsidRPr="000A617D">
        <w:rPr>
          <w:rFonts w:ascii="Times New Roman" w:hAnsi="Times New Roman" w:cs="Times New Roman"/>
          <w:sz w:val="28"/>
          <w:szCs w:val="28"/>
        </w:rPr>
        <w:br/>
      </w:r>
      <w:r w:rsidR="00E163C9" w:rsidRPr="00E163C9">
        <w:rPr>
          <w:rFonts w:ascii="Times New Roman" w:hAnsi="Times New Roman" w:cs="Times New Roman"/>
          <w:b/>
          <w:sz w:val="28"/>
          <w:szCs w:val="28"/>
        </w:rPr>
        <w:t xml:space="preserve">Intelligent </w:t>
      </w:r>
      <w:proofErr w:type="spellStart"/>
      <w:r w:rsidR="00E163C9" w:rsidRPr="00E163C9">
        <w:rPr>
          <w:rFonts w:ascii="Times New Roman" w:hAnsi="Times New Roman" w:cs="Times New Roman"/>
          <w:b/>
          <w:sz w:val="28"/>
          <w:szCs w:val="28"/>
        </w:rPr>
        <w:t>IoT’s</w:t>
      </w:r>
      <w:proofErr w:type="spellEnd"/>
      <w:r w:rsidR="00E163C9" w:rsidRPr="00E163C9">
        <w:rPr>
          <w:rFonts w:ascii="Times New Roman" w:hAnsi="Times New Roman" w:cs="Times New Roman"/>
          <w:b/>
          <w:sz w:val="28"/>
          <w:szCs w:val="28"/>
        </w:rPr>
        <w:t xml:space="preserve"> Influence on Personalization, Emotional Attachment, and Cognitive Flow in Cinematic Viewing Experiences</w:t>
      </w:r>
    </w:p>
    <w:p w:rsidR="000A617D" w:rsidRDefault="000A617D" w:rsidP="000A617D">
      <w:pPr>
        <w:jc w:val="both"/>
        <w:rPr>
          <w:rFonts w:ascii="Times New Roman" w:hAnsi="Times New Roman" w:cs="Times New Roman"/>
          <w:sz w:val="24"/>
          <w:szCs w:val="24"/>
        </w:rPr>
      </w:pPr>
      <w:r w:rsidRPr="000A617D">
        <w:rPr>
          <w:rFonts w:ascii="Times New Roman" w:hAnsi="Times New Roman" w:cs="Times New Roman"/>
          <w:sz w:val="24"/>
          <w:szCs w:val="24"/>
        </w:rPr>
        <w:br/>
        <w:t xml:space="preserve">This work introduces a novel approach to </w:t>
      </w:r>
      <w:r>
        <w:rPr>
          <w:rFonts w:ascii="Times New Roman" w:eastAsia="Times New Roman" w:hAnsi="Times New Roman" w:cs="Times New Roman"/>
          <w:sz w:val="24"/>
          <w:szCs w:val="24"/>
        </w:rPr>
        <w:t>t</w:t>
      </w:r>
      <w:r w:rsidRPr="00A554DC">
        <w:rPr>
          <w:rFonts w:ascii="Times New Roman" w:eastAsia="Times New Roman" w:hAnsi="Times New Roman" w:cs="Times New Roman"/>
          <w:sz w:val="24"/>
          <w:szCs w:val="24"/>
        </w:rPr>
        <w:t xml:space="preserve">his novelty provides a new angle toward the psychological involvement of television and film viewers and their visual experiences leveraged through the </w:t>
      </w:r>
      <w:proofErr w:type="spellStart"/>
      <w:r w:rsidRPr="00A554DC">
        <w:rPr>
          <w:rFonts w:ascii="Times New Roman" w:eastAsia="Times New Roman" w:hAnsi="Times New Roman" w:cs="Times New Roman"/>
          <w:sz w:val="24"/>
          <w:szCs w:val="24"/>
        </w:rPr>
        <w:t>IoT</w:t>
      </w:r>
      <w:proofErr w:type="spellEnd"/>
      <w:r w:rsidRPr="00A554DC">
        <w:rPr>
          <w:rFonts w:ascii="Times New Roman" w:eastAsia="Times New Roman" w:hAnsi="Times New Roman" w:cs="Times New Roman"/>
          <w:sz w:val="24"/>
          <w:szCs w:val="24"/>
        </w:rPr>
        <w:t xml:space="preserve"> mobile technology. The core focus of the study relates to the convergence of </w:t>
      </w:r>
      <w:proofErr w:type="spellStart"/>
      <w:r w:rsidRPr="00A554DC">
        <w:rPr>
          <w:rFonts w:ascii="Times New Roman" w:eastAsia="Times New Roman" w:hAnsi="Times New Roman" w:cs="Times New Roman"/>
          <w:sz w:val="24"/>
          <w:szCs w:val="24"/>
        </w:rPr>
        <w:t>personalised</w:t>
      </w:r>
      <w:proofErr w:type="spellEnd"/>
      <w:r w:rsidRPr="00A554DC">
        <w:rPr>
          <w:rFonts w:ascii="Times New Roman" w:eastAsia="Times New Roman" w:hAnsi="Times New Roman" w:cs="Times New Roman"/>
          <w:sz w:val="24"/>
          <w:szCs w:val="24"/>
        </w:rPr>
        <w:t xml:space="preserve"> content, and self service practices in immersive spaces. In this research, the efficiency of </w:t>
      </w:r>
      <w:proofErr w:type="spellStart"/>
      <w:r w:rsidRPr="00A554DC">
        <w:rPr>
          <w:rFonts w:ascii="Times New Roman" w:eastAsia="Times New Roman" w:hAnsi="Times New Roman" w:cs="Times New Roman"/>
          <w:sz w:val="24"/>
          <w:szCs w:val="24"/>
        </w:rPr>
        <w:t>IoT</w:t>
      </w:r>
      <w:proofErr w:type="spellEnd"/>
      <w:r w:rsidRPr="00A554DC">
        <w:rPr>
          <w:rFonts w:ascii="Times New Roman" w:eastAsia="Times New Roman" w:hAnsi="Times New Roman" w:cs="Times New Roman"/>
          <w:sz w:val="24"/>
          <w:szCs w:val="24"/>
        </w:rPr>
        <w:t xml:space="preserve"> technology in maximizing the emotional engagement of the viewers, and their cognitive processing are pointed out.</w:t>
      </w:r>
      <w:r w:rsidRPr="000A617D">
        <w:rPr>
          <w:rFonts w:ascii="Times New Roman" w:hAnsi="Times New Roman" w:cs="Times New Roman"/>
          <w:sz w:val="24"/>
          <w:szCs w:val="24"/>
        </w:rPr>
        <w:t xml:space="preserve"> The main contributions are:</w:t>
      </w:r>
    </w:p>
    <w:p w:rsidR="000A617D" w:rsidRPr="00A554DC" w:rsidRDefault="000A617D" w:rsidP="000A617D">
      <w:pPr>
        <w:pStyle w:val="normal0"/>
        <w:numPr>
          <w:ilvl w:val="0"/>
          <w:numId w:val="1"/>
        </w:numPr>
        <w:spacing w:before="120" w:after="120"/>
        <w:ind w:left="714" w:hanging="357"/>
        <w:jc w:val="both"/>
        <w:rPr>
          <w:rFonts w:ascii="Times New Roman" w:eastAsia="Times New Roman" w:hAnsi="Times New Roman" w:cs="Times New Roman"/>
          <w:color w:val="0A0A0A"/>
          <w:sz w:val="24"/>
          <w:szCs w:val="24"/>
        </w:rPr>
      </w:pPr>
      <w:r w:rsidRPr="00A554DC">
        <w:rPr>
          <w:rFonts w:ascii="Times New Roman" w:eastAsia="Times New Roman" w:hAnsi="Times New Roman" w:cs="Times New Roman"/>
          <w:color w:val="0A0A0A"/>
          <w:sz w:val="24"/>
          <w:szCs w:val="24"/>
        </w:rPr>
        <w:t xml:space="preserve">The research is devoted to psychological effects on emotions and proves the correlation between the emotional involvement, emotional change, intensity of the memory, and satisfaction created by </w:t>
      </w:r>
      <w:proofErr w:type="spellStart"/>
      <w:r w:rsidRPr="00A554DC">
        <w:rPr>
          <w:rFonts w:ascii="Times New Roman" w:eastAsia="Times New Roman" w:hAnsi="Times New Roman" w:cs="Times New Roman"/>
          <w:color w:val="0A0A0A"/>
          <w:sz w:val="24"/>
          <w:szCs w:val="24"/>
        </w:rPr>
        <w:t>IIoT</w:t>
      </w:r>
      <w:proofErr w:type="spellEnd"/>
      <w:r w:rsidRPr="00A554DC">
        <w:rPr>
          <w:rFonts w:ascii="Times New Roman" w:eastAsia="Times New Roman" w:hAnsi="Times New Roman" w:cs="Times New Roman"/>
          <w:color w:val="0A0A0A"/>
          <w:sz w:val="24"/>
          <w:szCs w:val="24"/>
        </w:rPr>
        <w:t>.</w:t>
      </w:r>
    </w:p>
    <w:p w:rsidR="000A617D" w:rsidRPr="00A554DC" w:rsidRDefault="000A617D" w:rsidP="000A617D">
      <w:pPr>
        <w:pStyle w:val="normal0"/>
        <w:numPr>
          <w:ilvl w:val="0"/>
          <w:numId w:val="1"/>
        </w:numPr>
        <w:spacing w:before="120" w:after="120"/>
        <w:ind w:left="714" w:hanging="357"/>
        <w:jc w:val="both"/>
        <w:rPr>
          <w:rFonts w:ascii="Times New Roman" w:eastAsia="Times New Roman" w:hAnsi="Times New Roman" w:cs="Times New Roman"/>
          <w:color w:val="0A0A0A"/>
          <w:sz w:val="24"/>
          <w:szCs w:val="24"/>
        </w:rPr>
      </w:pPr>
      <w:r w:rsidRPr="00A554DC">
        <w:rPr>
          <w:rFonts w:ascii="Times New Roman" w:eastAsia="Times New Roman" w:hAnsi="Times New Roman" w:cs="Times New Roman"/>
          <w:color w:val="0A0A0A"/>
          <w:sz w:val="24"/>
          <w:szCs w:val="24"/>
        </w:rPr>
        <w:t>This paper discusses the effects of technological innovations to improve content encounters at home setting through the use of recognition devices, contextual intelligence, and audio-visual combinations.</w:t>
      </w:r>
    </w:p>
    <w:p w:rsidR="000A617D" w:rsidRPr="00A554DC" w:rsidRDefault="000A617D" w:rsidP="000A617D">
      <w:pPr>
        <w:pStyle w:val="normal0"/>
        <w:numPr>
          <w:ilvl w:val="0"/>
          <w:numId w:val="1"/>
        </w:numPr>
        <w:spacing w:before="120" w:after="120"/>
        <w:ind w:left="714" w:hanging="357"/>
        <w:jc w:val="both"/>
        <w:rPr>
          <w:rFonts w:ascii="Times New Roman" w:eastAsia="Times New Roman" w:hAnsi="Times New Roman" w:cs="Times New Roman"/>
          <w:color w:val="0A0A0A"/>
          <w:sz w:val="24"/>
          <w:szCs w:val="24"/>
        </w:rPr>
      </w:pPr>
      <w:r w:rsidRPr="00A554DC">
        <w:rPr>
          <w:rFonts w:ascii="Times New Roman" w:eastAsia="Times New Roman" w:hAnsi="Times New Roman" w:cs="Times New Roman"/>
          <w:color w:val="0A0A0A"/>
          <w:sz w:val="24"/>
          <w:szCs w:val="24"/>
        </w:rPr>
        <w:t xml:space="preserve">The given research proves by empirical evidence that </w:t>
      </w:r>
      <w:proofErr w:type="spellStart"/>
      <w:r w:rsidRPr="00A554DC">
        <w:rPr>
          <w:rFonts w:ascii="Times New Roman" w:eastAsia="Times New Roman" w:hAnsi="Times New Roman" w:cs="Times New Roman"/>
          <w:color w:val="0A0A0A"/>
          <w:sz w:val="24"/>
          <w:szCs w:val="24"/>
        </w:rPr>
        <w:t>IIoT</w:t>
      </w:r>
      <w:proofErr w:type="spellEnd"/>
      <w:r w:rsidRPr="00A554DC">
        <w:rPr>
          <w:rFonts w:ascii="Times New Roman" w:eastAsia="Times New Roman" w:hAnsi="Times New Roman" w:cs="Times New Roman"/>
          <w:color w:val="0A0A0A"/>
          <w:sz w:val="24"/>
          <w:szCs w:val="24"/>
        </w:rPr>
        <w:t xml:space="preserve"> technologies improve visual experiences, particularly immersive visuals, understanding of the narrative, and viewer engagement.</w:t>
      </w:r>
    </w:p>
    <w:p w:rsidR="000A617D" w:rsidRPr="00A554DC" w:rsidRDefault="000A617D" w:rsidP="000A617D">
      <w:pPr>
        <w:pStyle w:val="normal0"/>
        <w:numPr>
          <w:ilvl w:val="0"/>
          <w:numId w:val="1"/>
        </w:numPr>
        <w:spacing w:before="120" w:after="120"/>
        <w:ind w:left="714" w:hanging="357"/>
        <w:jc w:val="both"/>
        <w:rPr>
          <w:rFonts w:ascii="Times New Roman" w:eastAsia="Times New Roman" w:hAnsi="Times New Roman" w:cs="Times New Roman"/>
          <w:color w:val="0A0A0A"/>
          <w:sz w:val="24"/>
          <w:szCs w:val="24"/>
        </w:rPr>
      </w:pPr>
      <w:r w:rsidRPr="00A554DC">
        <w:rPr>
          <w:rFonts w:ascii="Times New Roman" w:eastAsia="Times New Roman" w:hAnsi="Times New Roman" w:cs="Times New Roman"/>
          <w:color w:val="0A0A0A"/>
          <w:sz w:val="24"/>
          <w:szCs w:val="24"/>
        </w:rPr>
        <w:t xml:space="preserve">This paper combines the previously discussed results of direct interaction, personalization, and cognitive recommendations offered by </w:t>
      </w:r>
      <w:proofErr w:type="spellStart"/>
      <w:r w:rsidRPr="00A554DC">
        <w:rPr>
          <w:rFonts w:ascii="Times New Roman" w:eastAsia="Times New Roman" w:hAnsi="Times New Roman" w:cs="Times New Roman"/>
          <w:color w:val="0A0A0A"/>
          <w:sz w:val="24"/>
          <w:szCs w:val="24"/>
        </w:rPr>
        <w:t>IIoT</w:t>
      </w:r>
      <w:proofErr w:type="spellEnd"/>
      <w:r w:rsidRPr="00A554DC">
        <w:rPr>
          <w:rFonts w:ascii="Times New Roman" w:eastAsia="Times New Roman" w:hAnsi="Times New Roman" w:cs="Times New Roman"/>
          <w:color w:val="0A0A0A"/>
          <w:sz w:val="24"/>
          <w:szCs w:val="24"/>
        </w:rPr>
        <w:t xml:space="preserve"> technology into psychological functioning of the viewers with linguistic and numerical statistics.</w:t>
      </w:r>
    </w:p>
    <w:p w:rsidR="000A617D" w:rsidRDefault="000A617D" w:rsidP="000A617D">
      <w:pPr>
        <w:jc w:val="both"/>
        <w:rPr>
          <w:rFonts w:ascii="Times New Roman" w:hAnsi="Times New Roman" w:cs="Times New Roman"/>
          <w:sz w:val="24"/>
          <w:szCs w:val="24"/>
        </w:rPr>
      </w:pPr>
      <w:r w:rsidRPr="000A617D">
        <w:rPr>
          <w:rFonts w:ascii="Times New Roman" w:hAnsi="Times New Roman" w:cs="Times New Roman"/>
          <w:sz w:val="24"/>
          <w:szCs w:val="24"/>
        </w:rPr>
        <w:br/>
        <w:t>The abstract is as follows:</w:t>
      </w:r>
    </w:p>
    <w:p w:rsidR="000A617D" w:rsidRDefault="000A617D" w:rsidP="000A617D">
      <w:pPr>
        <w:jc w:val="both"/>
        <w:rPr>
          <w:rFonts w:ascii="Times New Roman" w:hAnsi="Times New Roman" w:cs="Times New Roman"/>
          <w:sz w:val="24"/>
          <w:szCs w:val="24"/>
        </w:rPr>
      </w:pPr>
      <w:r w:rsidRPr="000A617D">
        <w:rPr>
          <w:rFonts w:ascii="Times New Roman" w:hAnsi="Times New Roman" w:cs="Times New Roman"/>
          <w:sz w:val="24"/>
          <w:szCs w:val="24"/>
        </w:rPr>
        <w:br/>
      </w:r>
      <w:r w:rsidRPr="00A554DC">
        <w:rPr>
          <w:rFonts w:ascii="Times New Roman" w:eastAsia="Times New Roman" w:hAnsi="Times New Roman" w:cs="Times New Roman"/>
          <w:sz w:val="24"/>
          <w:szCs w:val="24"/>
        </w:rPr>
        <w:t>With the evolution of Intelligent Internet of Things (</w:t>
      </w:r>
      <w:proofErr w:type="spellStart"/>
      <w:r w:rsidRPr="00A554DC">
        <w:rPr>
          <w:rFonts w:ascii="Times New Roman" w:eastAsia="Times New Roman" w:hAnsi="Times New Roman" w:cs="Times New Roman"/>
          <w:sz w:val="24"/>
          <w:szCs w:val="24"/>
        </w:rPr>
        <w:t>IIoT</w:t>
      </w:r>
      <w:proofErr w:type="spellEnd"/>
      <w:r w:rsidRPr="00A554DC">
        <w:rPr>
          <w:rFonts w:ascii="Times New Roman" w:eastAsia="Times New Roman" w:hAnsi="Times New Roman" w:cs="Times New Roman"/>
          <w:sz w:val="24"/>
          <w:szCs w:val="24"/>
        </w:rPr>
        <w:t xml:space="preserve">) technology, the relationship between viewers and content has undergone a total transformation. The </w:t>
      </w:r>
      <w:proofErr w:type="spellStart"/>
      <w:r w:rsidRPr="00A554DC">
        <w:rPr>
          <w:rFonts w:ascii="Times New Roman" w:eastAsia="Times New Roman" w:hAnsi="Times New Roman" w:cs="Times New Roman"/>
          <w:sz w:val="24"/>
          <w:szCs w:val="24"/>
        </w:rPr>
        <w:t>IIoT</w:t>
      </w:r>
      <w:proofErr w:type="spellEnd"/>
      <w:r w:rsidRPr="00A554DC">
        <w:rPr>
          <w:rFonts w:ascii="Times New Roman" w:eastAsia="Times New Roman" w:hAnsi="Times New Roman" w:cs="Times New Roman"/>
          <w:sz w:val="24"/>
          <w:szCs w:val="24"/>
        </w:rPr>
        <w:t xml:space="preserve"> technology enhances psychological connection and quality of watching of viewers by offering emotional support along with personalized suggestions and recommendations of attention, satisfaction levels, and emotional relatedness of viewers. The aim of this study is to test the impact of </w:t>
      </w:r>
      <w:proofErr w:type="spellStart"/>
      <w:r w:rsidRPr="00A554DC">
        <w:rPr>
          <w:rFonts w:ascii="Times New Roman" w:eastAsia="Times New Roman" w:hAnsi="Times New Roman" w:cs="Times New Roman"/>
          <w:sz w:val="24"/>
          <w:szCs w:val="24"/>
        </w:rPr>
        <w:t>IIoT</w:t>
      </w:r>
      <w:proofErr w:type="spellEnd"/>
      <w:r w:rsidRPr="00A554DC">
        <w:rPr>
          <w:rFonts w:ascii="Times New Roman" w:eastAsia="Times New Roman" w:hAnsi="Times New Roman" w:cs="Times New Roman"/>
          <w:sz w:val="24"/>
          <w:szCs w:val="24"/>
        </w:rPr>
        <w:t xml:space="preserve"> technology on psychological functions and visual experience of film and television (F&amp;T) audiences to examine the possibilities of virtual reality and individual cinematic experience. The influences on the psychology and scene usage of F&amp;T audiences on the premise of the </w:t>
      </w:r>
      <w:proofErr w:type="spellStart"/>
      <w:r w:rsidRPr="00A554DC">
        <w:rPr>
          <w:rFonts w:ascii="Times New Roman" w:eastAsia="Times New Roman" w:hAnsi="Times New Roman" w:cs="Times New Roman"/>
          <w:sz w:val="24"/>
          <w:szCs w:val="24"/>
        </w:rPr>
        <w:t>IIoT</w:t>
      </w:r>
      <w:proofErr w:type="spellEnd"/>
      <w:r w:rsidRPr="00A554DC">
        <w:rPr>
          <w:rFonts w:ascii="Times New Roman" w:eastAsia="Times New Roman" w:hAnsi="Times New Roman" w:cs="Times New Roman"/>
          <w:sz w:val="24"/>
          <w:szCs w:val="24"/>
        </w:rPr>
        <w:t xml:space="preserve"> have been identified through a mixed-methods research that took a combination of quantitative and qualitative methodologies. The data collection procedure was conducted between the period of May and June 2025. The survey involved analysis of the responses of 250 respondents and 50 </w:t>
      </w:r>
      <w:r w:rsidRPr="00A554DC">
        <w:rPr>
          <w:rFonts w:ascii="Times New Roman" w:eastAsia="Times New Roman" w:hAnsi="Times New Roman" w:cs="Times New Roman"/>
          <w:sz w:val="24"/>
          <w:szCs w:val="24"/>
        </w:rPr>
        <w:lastRenderedPageBreak/>
        <w:t xml:space="preserve">were interviewed. SPSS was used to analyze quantitative data and </w:t>
      </w:r>
      <w:proofErr w:type="spellStart"/>
      <w:r w:rsidRPr="00A554DC">
        <w:rPr>
          <w:rFonts w:ascii="Times New Roman" w:eastAsia="Times New Roman" w:hAnsi="Times New Roman" w:cs="Times New Roman"/>
          <w:sz w:val="24"/>
          <w:szCs w:val="24"/>
        </w:rPr>
        <w:t>NVivo</w:t>
      </w:r>
      <w:proofErr w:type="spellEnd"/>
      <w:r w:rsidRPr="00A554DC">
        <w:rPr>
          <w:rFonts w:ascii="Times New Roman" w:eastAsia="Times New Roman" w:hAnsi="Times New Roman" w:cs="Times New Roman"/>
          <w:sz w:val="24"/>
          <w:szCs w:val="24"/>
        </w:rPr>
        <w:t xml:space="preserve"> qualitative data. The research finding indicates that the </w:t>
      </w:r>
      <w:proofErr w:type="spellStart"/>
      <w:r w:rsidRPr="00A554DC">
        <w:rPr>
          <w:rFonts w:ascii="Times New Roman" w:eastAsia="Times New Roman" w:hAnsi="Times New Roman" w:cs="Times New Roman"/>
          <w:sz w:val="24"/>
          <w:szCs w:val="24"/>
        </w:rPr>
        <w:t>IoT</w:t>
      </w:r>
      <w:proofErr w:type="spellEnd"/>
      <w:r w:rsidRPr="00A554DC">
        <w:rPr>
          <w:rFonts w:ascii="Times New Roman" w:eastAsia="Times New Roman" w:hAnsi="Times New Roman" w:cs="Times New Roman"/>
          <w:sz w:val="24"/>
          <w:szCs w:val="24"/>
        </w:rPr>
        <w:t xml:space="preserve"> technology is deeply influencing the psychological experience and use of visualization of the F&amp;T users. </w:t>
      </w:r>
      <w:proofErr w:type="spellStart"/>
      <w:r w:rsidRPr="00A554DC">
        <w:rPr>
          <w:rFonts w:ascii="Times New Roman" w:eastAsia="Times New Roman" w:hAnsi="Times New Roman" w:cs="Times New Roman"/>
          <w:sz w:val="24"/>
          <w:szCs w:val="24"/>
        </w:rPr>
        <w:t>IIoT</w:t>
      </w:r>
      <w:proofErr w:type="spellEnd"/>
      <w:r w:rsidRPr="00A554DC">
        <w:rPr>
          <w:rFonts w:ascii="Times New Roman" w:eastAsia="Times New Roman" w:hAnsi="Times New Roman" w:cs="Times New Roman"/>
          <w:sz w:val="24"/>
          <w:szCs w:val="24"/>
        </w:rPr>
        <w:t xml:space="preserve"> facilitates attainment of emotional connection, cognition and immersion experiences, and data-driven suggestions improve viewer satisfaction and entertainment rating. It enhances visual reality, narrative comprehension, and flow-experience to reflect personal expectations and feelings of readers and viewers. This novelty provides a new angle toward the psychological involvement of television and film viewers and their visual experiences leveraged through the </w:t>
      </w:r>
      <w:proofErr w:type="spellStart"/>
      <w:r w:rsidRPr="00A554DC">
        <w:rPr>
          <w:rFonts w:ascii="Times New Roman" w:eastAsia="Times New Roman" w:hAnsi="Times New Roman" w:cs="Times New Roman"/>
          <w:sz w:val="24"/>
          <w:szCs w:val="24"/>
        </w:rPr>
        <w:t>IoT</w:t>
      </w:r>
      <w:proofErr w:type="spellEnd"/>
      <w:r w:rsidRPr="00A554DC">
        <w:rPr>
          <w:rFonts w:ascii="Times New Roman" w:eastAsia="Times New Roman" w:hAnsi="Times New Roman" w:cs="Times New Roman"/>
          <w:sz w:val="24"/>
          <w:szCs w:val="24"/>
        </w:rPr>
        <w:t xml:space="preserve"> mobile technology. The core focus of the study relates to the convergence of </w:t>
      </w:r>
      <w:proofErr w:type="spellStart"/>
      <w:r w:rsidRPr="00A554DC">
        <w:rPr>
          <w:rFonts w:ascii="Times New Roman" w:eastAsia="Times New Roman" w:hAnsi="Times New Roman" w:cs="Times New Roman"/>
          <w:sz w:val="24"/>
          <w:szCs w:val="24"/>
        </w:rPr>
        <w:t>personalised</w:t>
      </w:r>
      <w:proofErr w:type="spellEnd"/>
      <w:r w:rsidRPr="00A554DC">
        <w:rPr>
          <w:rFonts w:ascii="Times New Roman" w:eastAsia="Times New Roman" w:hAnsi="Times New Roman" w:cs="Times New Roman"/>
          <w:sz w:val="24"/>
          <w:szCs w:val="24"/>
        </w:rPr>
        <w:t xml:space="preserve"> content, and self service practices in immersive spaces. In this research, the efficiency of </w:t>
      </w:r>
      <w:proofErr w:type="spellStart"/>
      <w:r w:rsidRPr="00A554DC">
        <w:rPr>
          <w:rFonts w:ascii="Times New Roman" w:eastAsia="Times New Roman" w:hAnsi="Times New Roman" w:cs="Times New Roman"/>
          <w:sz w:val="24"/>
          <w:szCs w:val="24"/>
        </w:rPr>
        <w:t>IoT</w:t>
      </w:r>
      <w:proofErr w:type="spellEnd"/>
      <w:r w:rsidRPr="00A554DC">
        <w:rPr>
          <w:rFonts w:ascii="Times New Roman" w:eastAsia="Times New Roman" w:hAnsi="Times New Roman" w:cs="Times New Roman"/>
          <w:sz w:val="24"/>
          <w:szCs w:val="24"/>
        </w:rPr>
        <w:t xml:space="preserve"> technology in maximizing the emotional engagement of the viewers, and their cognitive processing are pointed out.</w:t>
      </w:r>
      <w:r w:rsidRPr="000A617D">
        <w:rPr>
          <w:rFonts w:ascii="Times New Roman" w:hAnsi="Times New Roman" w:cs="Times New Roman"/>
          <w:sz w:val="24"/>
          <w:szCs w:val="24"/>
        </w:rPr>
        <w:br/>
      </w:r>
      <w:r w:rsidRPr="000A617D">
        <w:rPr>
          <w:rFonts w:ascii="Times New Roman" w:hAnsi="Times New Roman" w:cs="Times New Roman"/>
          <w:sz w:val="24"/>
          <w:szCs w:val="24"/>
        </w:rPr>
        <w:br/>
        <w:t>We confirm that the manuscript is original, has not been published elsewhere, and is not under consideration elsewhere.</w:t>
      </w:r>
    </w:p>
    <w:p w:rsidR="000A617D" w:rsidRDefault="000A617D">
      <w:pPr>
        <w:rPr>
          <w:rFonts w:ascii="Times New Roman" w:hAnsi="Times New Roman" w:cs="Times New Roman"/>
          <w:sz w:val="24"/>
          <w:szCs w:val="24"/>
        </w:rPr>
      </w:pPr>
      <w:r w:rsidRPr="000A617D">
        <w:rPr>
          <w:rFonts w:ascii="Times New Roman" w:hAnsi="Times New Roman" w:cs="Times New Roman"/>
          <w:sz w:val="24"/>
          <w:szCs w:val="24"/>
        </w:rPr>
        <w:br/>
        <w:t>Thank you for considering our submission.</w:t>
      </w:r>
      <w:r w:rsidRPr="000A617D">
        <w:rPr>
          <w:rFonts w:ascii="Times New Roman" w:hAnsi="Times New Roman" w:cs="Times New Roman"/>
          <w:sz w:val="24"/>
          <w:szCs w:val="24"/>
        </w:rPr>
        <w:br/>
      </w:r>
      <w:r w:rsidRPr="000A617D">
        <w:rPr>
          <w:rFonts w:ascii="Times New Roman" w:hAnsi="Times New Roman" w:cs="Times New Roman"/>
          <w:sz w:val="24"/>
          <w:szCs w:val="24"/>
        </w:rPr>
        <w:br/>
        <w:t>Sincerely,</w:t>
      </w:r>
    </w:p>
    <w:p w:rsidR="000A617D" w:rsidRDefault="000A617D">
      <w:pPr>
        <w:rPr>
          <w:rFonts w:ascii="Times New Roman" w:eastAsia="Times New Roman" w:hAnsi="Times New Roman" w:cs="Times New Roman"/>
          <w:sz w:val="24"/>
          <w:szCs w:val="24"/>
        </w:rPr>
      </w:pPr>
      <w:r w:rsidRPr="000A617D">
        <w:rPr>
          <w:rFonts w:ascii="Times New Roman" w:hAnsi="Times New Roman" w:cs="Times New Roman"/>
          <w:sz w:val="24"/>
          <w:szCs w:val="24"/>
        </w:rPr>
        <w:br/>
      </w:r>
      <w:bookmarkStart w:id="0" w:name="OLE_LINK24"/>
      <w:bookmarkStart w:id="1" w:name="OLE_LINK25"/>
      <w:proofErr w:type="spellStart"/>
      <w:r w:rsidRPr="00AB60CA">
        <w:rPr>
          <w:rFonts w:ascii="Times New Roman" w:eastAsia="Times New Roman" w:hAnsi="Times New Roman" w:cs="Times New Roman"/>
          <w:sz w:val="24"/>
          <w:szCs w:val="24"/>
        </w:rPr>
        <w:t>Yinan</w:t>
      </w:r>
      <w:proofErr w:type="spellEnd"/>
      <w:r w:rsidRPr="00AB60CA">
        <w:rPr>
          <w:rFonts w:ascii="Times New Roman" w:eastAsia="Times New Roman" w:hAnsi="Times New Roman" w:cs="Times New Roman"/>
          <w:sz w:val="24"/>
          <w:szCs w:val="24"/>
        </w:rPr>
        <w:t xml:space="preserve"> </w:t>
      </w:r>
      <w:proofErr w:type="spellStart"/>
      <w:proofErr w:type="gramStart"/>
      <w:r w:rsidRPr="00AB60CA">
        <w:rPr>
          <w:rFonts w:ascii="Times New Roman" w:eastAsia="Times New Roman" w:hAnsi="Times New Roman" w:cs="Times New Roman"/>
          <w:sz w:val="24"/>
          <w:szCs w:val="24"/>
        </w:rPr>
        <w:t>Gu</w:t>
      </w:r>
      <w:bookmarkEnd w:id="0"/>
      <w:bookmarkEnd w:id="1"/>
      <w:proofErr w:type="spellEnd"/>
      <w:proofErr w:type="gramEnd"/>
    </w:p>
    <w:p w:rsidR="000A617D" w:rsidRPr="000A617D" w:rsidRDefault="000A617D" w:rsidP="000A617D">
      <w:pPr>
        <w:spacing w:after="0" w:line="360" w:lineRule="auto"/>
        <w:rPr>
          <w:rFonts w:ascii="Times New Roman" w:eastAsia="Times New Roman" w:hAnsi="Times New Roman" w:cs="Times New Roman"/>
          <w:sz w:val="24"/>
          <w:szCs w:val="24"/>
        </w:rPr>
      </w:pPr>
      <w:bookmarkStart w:id="2" w:name="OLE_LINK28"/>
      <w:r w:rsidRPr="000A617D">
        <w:rPr>
          <w:rFonts w:ascii="Times New Roman" w:eastAsia="Times New Roman" w:hAnsi="Times New Roman" w:cs="Times New Roman"/>
          <w:sz w:val="24"/>
          <w:szCs w:val="24"/>
        </w:rPr>
        <w:t>School of Literature and Communication</w:t>
      </w:r>
      <w:bookmarkEnd w:id="2"/>
      <w:r w:rsidRPr="000A617D">
        <w:rPr>
          <w:rFonts w:ascii="Times New Roman" w:eastAsia="Times New Roman" w:hAnsi="Times New Roman" w:cs="Times New Roman"/>
          <w:sz w:val="24"/>
          <w:szCs w:val="24"/>
        </w:rPr>
        <w:t xml:space="preserve">, </w:t>
      </w:r>
      <w:bookmarkStart w:id="3" w:name="OLE_LINK29"/>
      <w:bookmarkStart w:id="4" w:name="OLE_LINK30"/>
      <w:r w:rsidRPr="000A617D">
        <w:rPr>
          <w:rFonts w:ascii="Times New Roman" w:eastAsia="Times New Roman" w:hAnsi="Times New Roman" w:cs="Times New Roman"/>
          <w:sz w:val="24"/>
          <w:szCs w:val="24"/>
        </w:rPr>
        <w:t>Guangdong Polytechnic Normal University</w:t>
      </w:r>
      <w:bookmarkEnd w:id="3"/>
      <w:bookmarkEnd w:id="4"/>
      <w:r w:rsidRPr="000A617D">
        <w:rPr>
          <w:rFonts w:ascii="Times New Roman" w:hAnsi="Times New Roman"/>
          <w:sz w:val="24"/>
          <w:szCs w:val="24"/>
        </w:rPr>
        <w:t>,</w:t>
      </w:r>
      <w:r w:rsidRPr="000A617D">
        <w:rPr>
          <w:rFonts w:ascii="Times New Roman" w:eastAsia="Times New Roman" w:hAnsi="Times New Roman" w:cs="Times New Roman"/>
          <w:sz w:val="24"/>
          <w:szCs w:val="24"/>
        </w:rPr>
        <w:t xml:space="preserve"> Guangzhou</w:t>
      </w:r>
      <w:r w:rsidRPr="000A617D">
        <w:rPr>
          <w:rFonts w:ascii="Times New Roman" w:hAnsi="Times New Roman"/>
          <w:sz w:val="24"/>
          <w:szCs w:val="24"/>
        </w:rPr>
        <w:t xml:space="preserve">, </w:t>
      </w:r>
      <w:r w:rsidRPr="000A617D">
        <w:rPr>
          <w:rFonts w:ascii="Times New Roman" w:eastAsia="Times New Roman" w:hAnsi="Times New Roman" w:cs="Times New Roman"/>
          <w:sz w:val="24"/>
          <w:szCs w:val="24"/>
        </w:rPr>
        <w:t>China</w:t>
      </w:r>
    </w:p>
    <w:p w:rsidR="005A1E75" w:rsidRPr="000A617D" w:rsidRDefault="000A617D" w:rsidP="000A617D">
      <w:pPr>
        <w:rPr>
          <w:rFonts w:ascii="Times New Roman" w:hAnsi="Times New Roman" w:cs="Times New Roman"/>
          <w:sz w:val="24"/>
          <w:szCs w:val="24"/>
        </w:rPr>
      </w:pPr>
      <w:bookmarkStart w:id="5" w:name="OLE_LINK19"/>
      <w:r w:rsidRPr="000A617D">
        <w:rPr>
          <w:rFonts w:ascii="Times New Roman" w:eastAsia="Times New Roman" w:hAnsi="Times New Roman" w:cs="Times New Roman"/>
          <w:sz w:val="24"/>
          <w:szCs w:val="24"/>
        </w:rPr>
        <w:t>School of Media</w:t>
      </w:r>
      <w:bookmarkEnd w:id="5"/>
      <w:r w:rsidRPr="000A617D">
        <w:rPr>
          <w:rFonts w:ascii="Times New Roman" w:eastAsia="Times New Roman" w:hAnsi="Times New Roman" w:cs="Times New Roman"/>
          <w:sz w:val="24"/>
          <w:szCs w:val="24"/>
        </w:rPr>
        <w:t xml:space="preserve">, </w:t>
      </w:r>
      <w:bookmarkStart w:id="6" w:name="OLE_LINK20"/>
      <w:r w:rsidRPr="000A617D">
        <w:rPr>
          <w:rFonts w:ascii="Times New Roman" w:eastAsia="Times New Roman" w:hAnsi="Times New Roman" w:cs="Times New Roman"/>
          <w:sz w:val="24"/>
          <w:szCs w:val="24"/>
        </w:rPr>
        <w:t xml:space="preserve">Guangdong </w:t>
      </w:r>
      <w:proofErr w:type="spellStart"/>
      <w:r w:rsidRPr="000A617D">
        <w:rPr>
          <w:rFonts w:ascii="Times New Roman" w:eastAsia="Times New Roman" w:hAnsi="Times New Roman" w:cs="Times New Roman"/>
          <w:sz w:val="24"/>
          <w:szCs w:val="24"/>
        </w:rPr>
        <w:t>Baiyun</w:t>
      </w:r>
      <w:proofErr w:type="spellEnd"/>
      <w:r w:rsidRPr="000A617D">
        <w:rPr>
          <w:rFonts w:ascii="Times New Roman" w:eastAsia="Times New Roman" w:hAnsi="Times New Roman" w:cs="Times New Roman"/>
          <w:sz w:val="24"/>
          <w:szCs w:val="24"/>
        </w:rPr>
        <w:t xml:space="preserve"> University</w:t>
      </w:r>
      <w:bookmarkEnd w:id="6"/>
      <w:r w:rsidRPr="000A617D">
        <w:rPr>
          <w:rFonts w:ascii="Times New Roman" w:eastAsia="Times New Roman" w:hAnsi="Times New Roman" w:cs="Times New Roman"/>
          <w:sz w:val="24"/>
          <w:szCs w:val="24"/>
        </w:rPr>
        <w:t>, Guangzhou</w:t>
      </w:r>
      <w:r w:rsidRPr="000A617D">
        <w:rPr>
          <w:rFonts w:ascii="Times New Roman" w:hAnsi="Times New Roman"/>
          <w:sz w:val="24"/>
          <w:szCs w:val="24"/>
        </w:rPr>
        <w:t xml:space="preserve">, </w:t>
      </w:r>
      <w:r w:rsidRPr="000A617D">
        <w:rPr>
          <w:rFonts w:ascii="Times New Roman" w:eastAsia="Times New Roman" w:hAnsi="Times New Roman" w:cs="Times New Roman"/>
          <w:sz w:val="24"/>
          <w:szCs w:val="24"/>
        </w:rPr>
        <w:t>China</w:t>
      </w:r>
      <w:r w:rsidRPr="000A617D">
        <w:rPr>
          <w:rFonts w:ascii="Times New Roman" w:hAnsi="Times New Roman" w:cs="Times New Roman"/>
          <w:sz w:val="24"/>
          <w:szCs w:val="24"/>
        </w:rPr>
        <w:br/>
      </w:r>
      <w:r w:rsidRPr="00B363D3">
        <w:rPr>
          <w:rFonts w:ascii="Times New Roman" w:hAnsi="Times New Roman" w:cs="Times New Roman"/>
          <w:sz w:val="24"/>
        </w:rPr>
        <w:t>Email:</w:t>
      </w:r>
      <w:r w:rsidR="00746144" w:rsidRPr="00746144">
        <w:t xml:space="preserve"> </w:t>
      </w:r>
      <w:r w:rsidR="00746144" w:rsidRPr="00746144">
        <w:rPr>
          <w:rFonts w:ascii="Times New Roman" w:hAnsi="Times New Roman" w:cs="Times New Roman"/>
          <w:sz w:val="24"/>
        </w:rPr>
        <w:t>yinangguu.id@gmail.com</w:t>
      </w:r>
    </w:p>
    <w:sectPr w:rsidR="005A1E75" w:rsidRPr="000A617D" w:rsidSect="0029169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821857"/>
    <w:multiLevelType w:val="multilevel"/>
    <w:tmpl w:val="EDA8C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proofState w:spelling="clean" w:grammar="clean"/>
  <w:defaultTabStop w:val="720"/>
  <w:characterSpacingControl w:val="doNotCompress"/>
  <w:compat>
    <w:useFELayout/>
  </w:compat>
  <w:rsids>
    <w:rsidRoot w:val="000A617D"/>
    <w:rsid w:val="000A617D"/>
    <w:rsid w:val="00291695"/>
    <w:rsid w:val="005A1E75"/>
    <w:rsid w:val="00746144"/>
    <w:rsid w:val="007F0BC9"/>
    <w:rsid w:val="00A616F5"/>
    <w:rsid w:val="00E163C9"/>
    <w:rsid w:val="00E853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169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0A617D"/>
    <w:pPr>
      <w:spacing w:after="0"/>
    </w:pPr>
    <w:rPr>
      <w:rFonts w:ascii="Arial" w:eastAsia="Arial" w:hAnsi="Arial" w:cs="Aria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585</Words>
  <Characters>3339</Characters>
  <Application>Microsoft Office Word</Application>
  <DocSecurity>0</DocSecurity>
  <Lines>27</Lines>
  <Paragraphs>7</Paragraphs>
  <ScaleCrop>false</ScaleCrop>
  <Company/>
  <LinksUpToDate>false</LinksUpToDate>
  <CharactersWithSpaces>3917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2025-11-05T07:01:00Z</dcterms:created>
  <dcterms:modified xsi:type="dcterms:W3CDTF">2025-12-03T08:11:00Z</dcterms:modified>
</cp:coreProperties>
</file>