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02" w:rsidRDefault="008C0375">
      <w:r>
        <w:rPr>
          <w:rFonts w:hint="eastAsia"/>
        </w:rPr>
        <w:t>问题3：</w:t>
      </w:r>
    </w:p>
    <w:p w:rsidR="008C0375" w:rsidRDefault="008C0375">
      <w:r>
        <w:rPr>
          <w:noProof/>
        </w:rPr>
        <w:drawing>
          <wp:inline distT="0" distB="0" distL="0" distR="0" wp14:anchorId="101F4166" wp14:editId="169F24C3">
            <wp:extent cx="4295238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75" w:rsidRDefault="008C0375"/>
    <w:p w:rsidR="008C0375" w:rsidRDefault="008C0375">
      <w:r>
        <w:rPr>
          <w:rFonts w:hint="eastAsia"/>
        </w:rPr>
        <w:t>答：</w:t>
      </w:r>
      <w:r>
        <w:t>由于这里使用了 * 操作符解析地址，所以变量x应该是</w:t>
      </w:r>
      <w:proofErr w:type="spellStart"/>
      <w:r>
        <w:t>uintptr_t</w:t>
      </w:r>
      <w:proofErr w:type="spellEnd"/>
      <w:r>
        <w:t>类型。</w:t>
      </w:r>
    </w:p>
    <w:p w:rsidR="008C0375" w:rsidRDefault="008C0375"/>
    <w:p w:rsidR="008C0375" w:rsidRDefault="008C0375">
      <w:r>
        <w:rPr>
          <w:rFonts w:hint="eastAsia"/>
        </w:rPr>
        <w:t>作业4：</w:t>
      </w:r>
    </w:p>
    <w:p w:rsidR="008C0375" w:rsidRDefault="008C0375">
      <w:r>
        <w:rPr>
          <w:rFonts w:hint="eastAsia"/>
        </w:rPr>
        <w:t>有关知识：</w:t>
      </w:r>
    </w:p>
    <w:p w:rsidR="00A5766B" w:rsidRDefault="00A5766B"/>
    <w:p w:rsidR="00A5766B" w:rsidRPr="00A5766B" w:rsidRDefault="00A5766B" w:rsidP="00A5766B">
      <w:pPr>
        <w:spacing w:line="336" w:lineRule="atLeast"/>
        <w:rPr>
          <w:rFonts w:ascii="Verdana" w:eastAsia="宋体" w:hAnsi="Verdana" w:cs="宋体"/>
          <w:kern w:val="0"/>
          <w:szCs w:val="21"/>
          <w:shd w:val="clear" w:color="auto" w:fill="FFFFFF"/>
        </w:rPr>
      </w:pP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物理地址</w:t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(physical address)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用于内存芯片级的单元寻址，与处理器和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CPU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连接的地址总线相相应。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  <w:t>——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这个概念应该是这几个概念中最好理解的一个。可是值得一提的是，尽管能够直接把物理地址理解成插在机器上那根内存本身，把内存看成一个从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0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字节一直到最大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空量逐字节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的编号的大数组，然后把这个数组叫做物理地址。可是其实，这仅仅是一个硬件提供给软件的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抽像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，内存的寻址方式并非这样。所以，说它是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与地址总线相相应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，是更贴切一些。只是抛开对物理内存寻址方式的考虑，直接把物理地址与物理的内存一一相应，也是能够接受的。或许错误的理解更利于形而上的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抽像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。</w:t>
      </w:r>
    </w:p>
    <w:p w:rsidR="00A5766B" w:rsidRPr="00A5766B" w:rsidRDefault="00A5766B" w:rsidP="00A5766B">
      <w:pPr>
        <w:spacing w:before="100" w:beforeAutospacing="1" w:after="100" w:afterAutospacing="1" w:line="336" w:lineRule="atLeast"/>
        <w:rPr>
          <w:rFonts w:ascii="Verdana" w:eastAsia="宋体" w:hAnsi="Verdana" w:cs="宋体"/>
          <w:kern w:val="0"/>
          <w:szCs w:val="21"/>
          <w:shd w:val="clear" w:color="auto" w:fill="FFFFFF"/>
        </w:rPr>
      </w:pP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虚拟内存</w:t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(virtual memory)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这是对整个内存（不要与机器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上插那条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对上号）的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抽像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描写叙述。</w:t>
      </w:r>
    </w:p>
    <w:p w:rsidR="00A5766B" w:rsidRPr="00A5766B" w:rsidRDefault="00A5766B" w:rsidP="00A5766B">
      <w:pPr>
        <w:spacing w:before="100" w:beforeAutospacing="1" w:after="100" w:afterAutospacing="1" w:line="336" w:lineRule="atLeast"/>
        <w:rPr>
          <w:rFonts w:ascii="Verdana" w:eastAsia="宋体" w:hAnsi="Verdana" w:cs="宋体"/>
          <w:kern w:val="0"/>
          <w:szCs w:val="21"/>
          <w:shd w:val="clear" w:color="auto" w:fill="FFFFFF"/>
        </w:rPr>
      </w:pP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它是相对于物理内存来讲的，能够直接理解成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不直实的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假的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内存。比如，一个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0x08000000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内存地址。它并不正确就物理地址上那个大数组中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0x08000000 - 1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那个地址元素。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之所以是这样。是由于现代操作系统都提供了一种内存管理的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抽像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，即虚拟内存（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virtual memory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）。进程使用虚拟内存中的地址，由操作系统协助相关硬件，把它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转换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成真正的物理地址。</w:t>
      </w:r>
    </w:p>
    <w:p w:rsidR="00A5766B" w:rsidRPr="00A5766B" w:rsidRDefault="00A5766B" w:rsidP="00A5766B">
      <w:pPr>
        <w:spacing w:before="100" w:beforeAutospacing="1" w:after="100" w:afterAutospacing="1" w:line="336" w:lineRule="atLeast"/>
        <w:rPr>
          <w:rFonts w:ascii="Verdana" w:eastAsia="宋体" w:hAnsi="Verdana" w:cs="宋体"/>
          <w:kern w:val="0"/>
          <w:szCs w:val="21"/>
          <w:shd w:val="clear" w:color="auto" w:fill="FFFFFF"/>
        </w:rPr>
      </w:pP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这个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转换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。是全部问题讨论的关键。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有了这种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抽像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。一个程序，就能够使用比真实物理地址大得多的地址空间。</w:t>
      </w:r>
    </w:p>
    <w:p w:rsidR="00A5766B" w:rsidRPr="00A5766B" w:rsidRDefault="00A5766B" w:rsidP="00A5766B">
      <w:pPr>
        <w:spacing w:before="100" w:beforeAutospacing="1" w:after="100" w:afterAutospacing="1" w:line="336" w:lineRule="atLeast"/>
        <w:rPr>
          <w:rFonts w:ascii="Verdana" w:eastAsia="宋体" w:hAnsi="Verdana" w:cs="宋体"/>
          <w:kern w:val="0"/>
          <w:szCs w:val="21"/>
          <w:shd w:val="clear" w:color="auto" w:fill="FFFFFF"/>
        </w:rPr>
      </w:pP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甚至多个进程能够使用同样的地址。不奇怪。由于转换后的物理地址并不是同样的。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  <w:t>——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能够把连接后的程序反</w:t>
      </w:r>
      <w:proofErr w:type="gramStart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编译看</w:t>
      </w:r>
      <w:proofErr w:type="gramEnd"/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一下，发现连接器已经为程序分配了一个地址，比如，要调用某个函数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A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，代码不是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call A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，而是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call 0x0811111111 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，也就是说，函数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A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的地址已经被定下来了。没有这种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转换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，没有虚拟地址的概念，这样做是根本行不通的。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lastRenderedPageBreak/>
        <w:br/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逻辑地址</w:t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(logical address)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  <w:t>Intel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为了兼容，将远古时代的段式内存管理方式保留了下来。</w:t>
      </w:r>
    </w:p>
    <w:p w:rsidR="00A5766B" w:rsidRPr="00A5766B" w:rsidRDefault="00A5766B" w:rsidP="00A5766B">
      <w:pPr>
        <w:spacing w:before="100" w:beforeAutospacing="1" w:after="100" w:afterAutospacing="1" w:line="336" w:lineRule="atLeast"/>
        <w:rPr>
          <w:rFonts w:ascii="Verdana" w:eastAsia="宋体" w:hAnsi="Verdana" w:cs="宋体"/>
          <w:kern w:val="0"/>
          <w:szCs w:val="21"/>
          <w:shd w:val="clear" w:color="auto" w:fill="FFFFFF"/>
        </w:rPr>
      </w:pP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逻辑地址指的是机器语言指令中，用来指定一个操作数或者是一条指令的地址。以上例，我们说的连接器为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A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分配的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0x08111111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这个地址就是逻辑地址。。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“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一个逻辑地址，是由一个段标识符加上一个指定段内相对地址的偏移量。表示为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[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段标识符：段内偏移量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]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，也就是说。上例中那个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0x08111111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，应该表示为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[A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的代码段标识符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: 0x08111111]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，这样。才完整一些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”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线性地址</w:t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(linear address)</w:t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或也叫虚拟地址</w:t>
      </w:r>
      <w:r w:rsidRPr="00A5766B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(virtual address)</w:t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br/>
      </w:r>
      <w:r w:rsidRPr="00A5766B">
        <w:rPr>
          <w:rFonts w:ascii="Verdana" w:eastAsia="宋体" w:hAnsi="Verdana" w:cs="宋体"/>
          <w:kern w:val="0"/>
          <w:szCs w:val="21"/>
          <w:shd w:val="clear" w:color="auto" w:fill="FFFFFF"/>
        </w:rPr>
        <w:t>跟逻辑地址类似，它也是一个不真实的地址，假设逻辑地址是相应的硬件平台段式管理转换前地址的话，那么线性地址则相应了硬件页式内存的转换前地址。</w:t>
      </w:r>
    </w:p>
    <w:p w:rsidR="00A5766B" w:rsidRPr="00A5766B" w:rsidRDefault="00A5766B">
      <w:pPr>
        <w:rPr>
          <w:rFonts w:hint="eastAsia"/>
        </w:rPr>
      </w:pPr>
    </w:p>
    <w:p w:rsidR="008C0375" w:rsidRDefault="00A5766B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http://hi.csdn.net/attachment/201105/31/0_1306836252e12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5/31/0_1306836252e12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6B" w:rsidRDefault="00A5766B">
      <w:r>
        <w:rPr>
          <w:noProof/>
        </w:rPr>
        <w:lastRenderedPageBreak/>
        <w:drawing>
          <wp:inline distT="0" distB="0" distL="0" distR="0">
            <wp:extent cx="5274310" cy="4392511"/>
            <wp:effectExtent l="0" t="0" r="2540" b="8255"/>
            <wp:docPr id="3" name="图片 3" descr="http://hi.csdn.net/attachment/201105/31/0_1306836265r94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5/31/0_1306836265r94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6B" w:rsidRDefault="00A5766B">
      <w:r>
        <w:rPr>
          <w:noProof/>
        </w:rPr>
        <w:lastRenderedPageBreak/>
        <mc:AlternateContent>
          <mc:Choice Requires="wps">
            <w:drawing>
              <wp:inline distT="0" distB="0" distL="0" distR="0" wp14:anchorId="26F5CBE9" wp14:editId="5D7B2080">
                <wp:extent cx="304800" cy="304800"/>
                <wp:effectExtent l="0" t="0" r="0" b="0"/>
                <wp:docPr id="5" name="AutoShape 3" descr="https://upload-images.jianshu.io/upload_images/4482847-1941fd6b845db3b5.png?imageMogr2/auto-orient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B615A" id="AutoShape 3" o:spid="_x0000_s1026" alt="https://upload-images.jianshu.io/upload_images/4482847-1941fd6b845db3b5.png?imageMogr2/auto-orient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RcUg+9wIA&#10;ACM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D22EBA" wp14:editId="08B8758F">
            <wp:extent cx="5274310" cy="5690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6B" w:rsidRDefault="00A5766B"/>
    <w:p w:rsidR="00A5766B" w:rsidRDefault="00A5766B"/>
    <w:p w:rsidR="00A5766B" w:rsidRDefault="00A5766B"/>
    <w:p w:rsidR="00A5766B" w:rsidRPr="00A5766B" w:rsidRDefault="00A5766B" w:rsidP="00FA0F84">
      <w:pPr>
        <w:widowControl w:val="0"/>
        <w:ind w:firstLineChars="200" w:firstLine="48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A5766B">
        <w:rPr>
          <w:rFonts w:ascii="宋体" w:eastAsia="宋体" w:hAnsi="宋体" w:cs="宋体"/>
          <w:kern w:val="0"/>
          <w:sz w:val="24"/>
          <w:szCs w:val="24"/>
        </w:rPr>
        <w:t>首先完成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pgdir_walk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函数，函数原型 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pgdir_walk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pde_t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pgdir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 void *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 create)，该函数的功能在注释中解释道：</w:t>
      </w:r>
    </w:p>
    <w:p w:rsidR="00A5766B" w:rsidRPr="00A5766B" w:rsidRDefault="00A5766B" w:rsidP="00A5766B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5766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给定一个页目录表指针 </w:t>
      </w:r>
      <w:proofErr w:type="spellStart"/>
      <w:r w:rsidRPr="00A5766B">
        <w:rPr>
          <w:rFonts w:ascii="宋体" w:eastAsia="宋体" w:hAnsi="宋体" w:cs="宋体"/>
          <w:b/>
          <w:bCs/>
          <w:kern w:val="0"/>
          <w:sz w:val="24"/>
          <w:szCs w:val="24"/>
        </w:rPr>
        <w:t>pgdir</w:t>
      </w:r>
      <w:proofErr w:type="spellEnd"/>
      <w:r w:rsidRPr="00A5766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，该函数应该返回线性地址</w:t>
      </w:r>
      <w:proofErr w:type="spellStart"/>
      <w:r w:rsidRPr="00A5766B">
        <w:rPr>
          <w:rFonts w:ascii="宋体" w:eastAsia="宋体" w:hAnsi="宋体" w:cs="宋体"/>
          <w:b/>
          <w:bCs/>
          <w:kern w:val="0"/>
          <w:sz w:val="24"/>
          <w:szCs w:val="24"/>
        </w:rPr>
        <w:t>va</w:t>
      </w:r>
      <w:proofErr w:type="spellEnd"/>
      <w:r w:rsidRPr="00A5766B">
        <w:rPr>
          <w:rFonts w:ascii="宋体" w:eastAsia="宋体" w:hAnsi="宋体" w:cs="宋体"/>
          <w:b/>
          <w:bCs/>
          <w:kern w:val="0"/>
          <w:sz w:val="24"/>
          <w:szCs w:val="24"/>
        </w:rPr>
        <w:t>所对应的页表项指针。</w:t>
      </w:r>
    </w:p>
    <w:p w:rsidR="00A5766B" w:rsidRPr="00A5766B" w:rsidRDefault="00A5766B" w:rsidP="00A5766B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5766B">
        <w:rPr>
          <w:rFonts w:ascii="宋体" w:eastAsia="宋体" w:hAnsi="宋体" w:cs="宋体"/>
          <w:kern w:val="0"/>
          <w:sz w:val="24"/>
          <w:szCs w:val="24"/>
        </w:rPr>
        <w:t>所以在这里我们应该完成以下几个步骤：</w:t>
      </w:r>
    </w:p>
    <w:p w:rsidR="00A5766B" w:rsidRPr="00A5766B" w:rsidRDefault="00A5766B" w:rsidP="00A5766B">
      <w:pPr>
        <w:widowControl w:val="0"/>
        <w:ind w:left="960" w:hangingChars="400" w:hanging="96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5766B">
        <w:rPr>
          <w:rFonts w:ascii="宋体" w:eastAsia="宋体" w:hAnsi="宋体" w:cs="宋体"/>
          <w:kern w:val="0"/>
          <w:sz w:val="24"/>
          <w:szCs w:val="24"/>
        </w:rPr>
        <w:t>1. 通过页目录表求得这个虚拟地址所在的页表</w:t>
      </w:r>
      <w:proofErr w:type="gramStart"/>
      <w:r w:rsidRPr="00A5766B">
        <w:rPr>
          <w:rFonts w:ascii="宋体" w:eastAsia="宋体" w:hAnsi="宋体" w:cs="宋体"/>
          <w:kern w:val="0"/>
          <w:sz w:val="24"/>
          <w:szCs w:val="24"/>
        </w:rPr>
        <w:t>页对于</w:t>
      </w:r>
      <w:proofErr w:type="gramEnd"/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与页目录中的页目录项地址 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dic_entry_ptr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5766B" w:rsidRPr="00A5766B" w:rsidRDefault="00A5766B" w:rsidP="00A5766B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5766B">
        <w:rPr>
          <w:rFonts w:ascii="宋体" w:eastAsia="宋体" w:hAnsi="宋体" w:cs="宋体"/>
          <w:kern w:val="0"/>
          <w:sz w:val="24"/>
          <w:szCs w:val="24"/>
        </w:rPr>
        <w:t>2. 判断这个页目录项对应的页表</w:t>
      </w:r>
      <w:proofErr w:type="gramStart"/>
      <w:r w:rsidRPr="00A5766B">
        <w:rPr>
          <w:rFonts w:ascii="宋体" w:eastAsia="宋体" w:hAnsi="宋体" w:cs="宋体"/>
          <w:kern w:val="0"/>
          <w:sz w:val="24"/>
          <w:szCs w:val="24"/>
        </w:rPr>
        <w:t>页是否</w:t>
      </w:r>
      <w:proofErr w:type="gramEnd"/>
      <w:r w:rsidRPr="00A5766B">
        <w:rPr>
          <w:rFonts w:ascii="宋体" w:eastAsia="宋体" w:hAnsi="宋体" w:cs="宋体"/>
          <w:kern w:val="0"/>
          <w:sz w:val="24"/>
          <w:szCs w:val="24"/>
        </w:rPr>
        <w:t>已经在内存中。</w:t>
      </w:r>
    </w:p>
    <w:p w:rsidR="00A5766B" w:rsidRPr="00A5766B" w:rsidRDefault="00A5766B" w:rsidP="00A5766B">
      <w:pPr>
        <w:widowControl w:val="0"/>
        <w:ind w:left="960" w:hangingChars="400" w:hanging="96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5766B">
        <w:rPr>
          <w:rFonts w:ascii="宋体" w:eastAsia="宋体" w:hAnsi="宋体" w:cs="宋体"/>
          <w:kern w:val="0"/>
          <w:sz w:val="24"/>
          <w:szCs w:val="24"/>
        </w:rPr>
        <w:t>3. 如果在，计算这个页表页的基地址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page_base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，然后返回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所对应页表项的地址 &amp;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page_base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page_off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5766B" w:rsidRPr="00A5766B" w:rsidRDefault="00A5766B" w:rsidP="00A5766B">
      <w:pPr>
        <w:widowControl w:val="0"/>
        <w:ind w:left="960" w:hangingChars="400" w:hanging="96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 w:rsidRPr="00A5766B">
        <w:rPr>
          <w:rFonts w:ascii="宋体" w:eastAsia="宋体" w:hAnsi="宋体" w:cs="宋体"/>
          <w:kern w:val="0"/>
          <w:sz w:val="24"/>
          <w:szCs w:val="24"/>
        </w:rPr>
        <w:t>4. 如果不在则，且create为true则分配新的页，并且把这个页的信息添加到页目录项</w:t>
      </w:r>
      <w:proofErr w:type="spellStart"/>
      <w:r w:rsidRPr="00A5766B">
        <w:rPr>
          <w:rFonts w:ascii="宋体" w:eastAsia="宋体" w:hAnsi="宋体" w:cs="宋体"/>
          <w:kern w:val="0"/>
          <w:sz w:val="24"/>
          <w:szCs w:val="24"/>
        </w:rPr>
        <w:t>dic_entry_ptr</w:t>
      </w:r>
      <w:proofErr w:type="spellEnd"/>
      <w:r w:rsidRPr="00A5766B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A5766B" w:rsidRDefault="00A5766B" w:rsidP="00A5766B">
      <w:pPr>
        <w:rPr>
          <w:rFonts w:ascii="宋体" w:eastAsia="宋体" w:hAnsi="宋体" w:cs="宋体"/>
          <w:kern w:val="0"/>
          <w:sz w:val="24"/>
          <w:szCs w:val="24"/>
        </w:rPr>
      </w:pPr>
      <w:r w:rsidRPr="00A5766B">
        <w:rPr>
          <w:rFonts w:ascii="宋体" w:eastAsia="宋体" w:hAnsi="宋体" w:cs="宋体"/>
          <w:kern w:val="0"/>
          <w:sz w:val="24"/>
          <w:szCs w:val="24"/>
        </w:rPr>
        <w:t xml:space="preserve">　　　　5. 如果create为false，则返回NULL。</w:t>
      </w:r>
    </w:p>
    <w:p w:rsidR="00FA0F84" w:rsidRDefault="00FA0F84" w:rsidP="00A5766B">
      <w:pPr>
        <w:rPr>
          <w:rFonts w:ascii="宋体" w:eastAsia="宋体" w:hAnsi="宋体" w:cs="宋体"/>
          <w:kern w:val="0"/>
          <w:sz w:val="24"/>
          <w:szCs w:val="24"/>
        </w:rPr>
      </w:pPr>
    </w:p>
    <w:p w:rsidR="00FA0F84" w:rsidRDefault="00FA0F84" w:rsidP="00A5766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E788DD" wp14:editId="064A6055">
            <wp:extent cx="4961905" cy="37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84" w:rsidRPr="00FA0F84" w:rsidRDefault="00FA0F84" w:rsidP="00FA0F84">
      <w:pPr>
        <w:widowControl w:val="0"/>
        <w:ind w:firstLineChars="200" w:firstLine="48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FA0F84">
        <w:rPr>
          <w:rFonts w:ascii="宋体" w:eastAsia="宋体" w:hAnsi="宋体" w:cs="宋体"/>
          <w:kern w:val="0"/>
          <w:sz w:val="24"/>
          <w:szCs w:val="24"/>
        </w:rPr>
        <w:t>接下来完成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boot_map_region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>函数，函数原型 static void 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boot_map_region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pde_t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pgdir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uintptr_t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size_t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 size,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physaddr_t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 pa,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 perm)，这个函数的功能在注释中被这样解释：</w:t>
      </w:r>
    </w:p>
    <w:p w:rsidR="00FA0F84" w:rsidRPr="00FA0F84" w:rsidRDefault="00FA0F84" w:rsidP="00FA0F84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　　　　把虚拟地址空间范围[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va+size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)映射到物理空间[pa, 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pa+size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>)的映射关系加入到页表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pgdir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>中。这个函数主要的目的是为了设置虚拟地址UTOP之上的地址范围，这一部分的地址映射是静态的，在操作系统的运行过程中不会改变，所以这个页的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PageInfo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>结构体中的</w:t>
      </w:r>
      <w:proofErr w:type="spellStart"/>
      <w:r w:rsidRPr="00FA0F84">
        <w:rPr>
          <w:rFonts w:ascii="宋体" w:eastAsia="宋体" w:hAnsi="宋体" w:cs="宋体"/>
          <w:kern w:val="0"/>
          <w:sz w:val="24"/>
          <w:szCs w:val="24"/>
        </w:rPr>
        <w:t>pp_ref</w:t>
      </w:r>
      <w:proofErr w:type="spellEnd"/>
      <w:r w:rsidRPr="00FA0F84">
        <w:rPr>
          <w:rFonts w:ascii="宋体" w:eastAsia="宋体" w:hAnsi="宋体" w:cs="宋体"/>
          <w:kern w:val="0"/>
          <w:sz w:val="24"/>
          <w:szCs w:val="24"/>
        </w:rPr>
        <w:t>域的值不会发生改变。</w:t>
      </w:r>
    </w:p>
    <w:p w:rsidR="00FA0F84" w:rsidRPr="00FA0F84" w:rsidRDefault="00FA0F84" w:rsidP="00FA0F84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FA0F84">
        <w:rPr>
          <w:rFonts w:ascii="宋体" w:eastAsia="宋体" w:hAnsi="宋体" w:cs="宋体"/>
          <w:kern w:val="0"/>
          <w:sz w:val="24"/>
          <w:szCs w:val="24"/>
        </w:rPr>
        <w:t xml:space="preserve">　　　　这个函数要完成的步骤如下：</w:t>
      </w:r>
    </w:p>
    <w:p w:rsidR="00FA0F84" w:rsidRDefault="00FA0F84" w:rsidP="00FA0F84">
      <w:pPr>
        <w:pStyle w:val="a5"/>
        <w:widowControl w:val="0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FA0F84">
        <w:rPr>
          <w:rFonts w:ascii="宋体" w:eastAsia="宋体" w:hAnsi="宋体" w:cs="宋体"/>
          <w:kern w:val="0"/>
          <w:sz w:val="24"/>
          <w:szCs w:val="24"/>
        </w:rPr>
        <w:t>需要完成一个循环，在每一轮中，把一个虚拟页和物理页的映射关系存放到响应的页表项中。直到把size</w:t>
      </w:r>
      <w:proofErr w:type="gramStart"/>
      <w:r w:rsidRPr="00FA0F8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A0F84">
        <w:rPr>
          <w:rFonts w:ascii="宋体" w:eastAsia="宋体" w:hAnsi="宋体" w:cs="宋体"/>
          <w:kern w:val="0"/>
          <w:sz w:val="24"/>
          <w:szCs w:val="24"/>
        </w:rPr>
        <w:t>字节的内存都分配完。</w:t>
      </w:r>
    </w:p>
    <w:p w:rsidR="00FA0F84" w:rsidRDefault="00FA0F84" w:rsidP="00FA0F84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05B830" wp14:editId="50E1C064">
            <wp:extent cx="5274310" cy="1703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D04FE">
        <w:rPr>
          <w:rFonts w:ascii="宋体" w:eastAsia="宋体" w:hAnsi="宋体" w:cs="宋体" w:hint="eastAsia"/>
          <w:kern w:val="0"/>
          <w:sz w:val="24"/>
          <w:szCs w:val="24"/>
        </w:rPr>
        <w:t>接下来再继续查看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page_insert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()，函数原型如下 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page_insert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pde_t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pgdir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PageInfo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 *pp, void *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 xml:space="preserve"> perm)，功能上是完成：把一个</w:t>
      </w:r>
      <w:r w:rsidRPr="009D04FE">
        <w:rPr>
          <w:rFonts w:ascii="宋体" w:eastAsia="宋体" w:hAnsi="宋体" w:cs="宋体"/>
          <w:kern w:val="0"/>
          <w:sz w:val="24"/>
          <w:szCs w:val="24"/>
        </w:rPr>
        <w:lastRenderedPageBreak/>
        <w:t>物理内存中页pp与虚拟地址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建立映射关系。</w:t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9D04FE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这个函数的主要步骤如下：</w:t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9D04FE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</w:t>
      </w:r>
      <w:r w:rsidRPr="009D04FE">
        <w:rPr>
          <w:rFonts w:ascii="宋体" w:eastAsia="宋体" w:hAnsi="宋体" w:cs="宋体"/>
          <w:kern w:val="0"/>
          <w:sz w:val="24"/>
          <w:szCs w:val="24"/>
        </w:rPr>
        <w:t>1. 首先通过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pgdir_walk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函数求出虚拟地址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所对应的页表项。(4)</w:t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9D04FE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</w:t>
      </w:r>
      <w:r w:rsidRPr="009D04FE">
        <w:rPr>
          <w:rFonts w:ascii="宋体" w:eastAsia="宋体" w:hAnsi="宋体" w:cs="宋体"/>
          <w:kern w:val="0"/>
          <w:sz w:val="24"/>
          <w:szCs w:val="24"/>
        </w:rPr>
        <w:t>2. 修改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pp_ref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的值。(8)</w:t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9D04FE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</w:t>
      </w:r>
      <w:r w:rsidRPr="009D04FE">
        <w:rPr>
          <w:rFonts w:ascii="宋体" w:eastAsia="宋体" w:hAnsi="宋体" w:cs="宋体"/>
          <w:kern w:val="0"/>
          <w:sz w:val="24"/>
          <w:szCs w:val="24"/>
        </w:rPr>
        <w:t>3. 查看这个页表项，确定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是否已经被映射，如果被映射，则删除这个映射。(9-13)</w:t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  <w:r w:rsidRPr="009D04FE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</w:t>
      </w:r>
      <w:r w:rsidRPr="009D04FE">
        <w:rPr>
          <w:rFonts w:ascii="宋体" w:eastAsia="宋体" w:hAnsi="宋体" w:cs="宋体"/>
          <w:kern w:val="0"/>
          <w:sz w:val="24"/>
          <w:szCs w:val="24"/>
        </w:rPr>
        <w:t>4. 把</w:t>
      </w:r>
      <w:proofErr w:type="spellStart"/>
      <w:r w:rsidRPr="009D04FE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9D04FE">
        <w:rPr>
          <w:rFonts w:ascii="宋体" w:eastAsia="宋体" w:hAnsi="宋体" w:cs="宋体"/>
          <w:kern w:val="0"/>
          <w:sz w:val="24"/>
          <w:szCs w:val="24"/>
        </w:rPr>
        <w:t>和pp之间的映射关系加入到页表项中。(14-15)</w:t>
      </w:r>
    </w:p>
    <w:p w:rsidR="009D04FE" w:rsidRPr="009D04FE" w:rsidRDefault="009D04FE" w:rsidP="009D04FE">
      <w:pPr>
        <w:widowControl w:val="0"/>
        <w:jc w:val="both"/>
        <w:rPr>
          <w:rFonts w:ascii="宋体" w:eastAsia="宋体" w:hAnsi="宋体" w:cs="宋体"/>
          <w:kern w:val="0"/>
          <w:sz w:val="24"/>
          <w:szCs w:val="24"/>
        </w:rPr>
      </w:pPr>
    </w:p>
    <w:p w:rsidR="009D04FE" w:rsidRPr="00FA0F84" w:rsidRDefault="009D04FE" w:rsidP="009D04FE">
      <w:pPr>
        <w:widowControl w:val="0"/>
        <w:jc w:val="both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　</w:t>
      </w:r>
      <w:r>
        <w:rPr>
          <w:noProof/>
        </w:rPr>
        <w:drawing>
          <wp:inline distT="0" distB="0" distL="0" distR="0" wp14:anchorId="1F16E41B" wp14:editId="4264EDC7">
            <wp:extent cx="5274310" cy="1757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84" w:rsidRPr="00FA0F84" w:rsidRDefault="00FA0F84" w:rsidP="00A5766B">
      <w:pPr>
        <w:widowControl w:val="0"/>
        <w:jc w:val="both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A0F84" w:rsidRDefault="00FA0F84">
      <w:proofErr w:type="spellStart"/>
      <w:r w:rsidRPr="00FA0F84">
        <w:t>page_lookup</w:t>
      </w:r>
      <w:proofErr w:type="spellEnd"/>
      <w:r w:rsidRPr="00FA0F84">
        <w:t xml:space="preserve"> 函数</w:t>
      </w:r>
    </w:p>
    <w:p w:rsidR="00FA0F84" w:rsidRDefault="00FA0F84"/>
    <w:p w:rsidR="00FA0F84" w:rsidRDefault="00FA0F84">
      <w:r>
        <w:rPr>
          <w:noProof/>
        </w:rPr>
        <w:drawing>
          <wp:inline distT="0" distB="0" distL="0" distR="0" wp14:anchorId="2C549E9C" wp14:editId="132DA200">
            <wp:extent cx="4428571" cy="14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FE" w:rsidRDefault="009D04FE"/>
    <w:p w:rsidR="009D04FE" w:rsidRDefault="009D04FE" w:rsidP="009D04FE">
      <w:r>
        <w:t xml:space="preserve">  最后一个就是</w:t>
      </w:r>
      <w:proofErr w:type="spellStart"/>
      <w:r>
        <w:t>page_remove</w:t>
      </w:r>
      <w:proofErr w:type="spellEnd"/>
      <w:r>
        <w:t xml:space="preserve">函数，它的原型是：void </w:t>
      </w:r>
      <w:proofErr w:type="spellStart"/>
      <w:r>
        <w:t>page_remove</w:t>
      </w:r>
      <w:proofErr w:type="spellEnd"/>
      <w:r>
        <w:t>(</w:t>
      </w:r>
      <w:proofErr w:type="spellStart"/>
      <w:r>
        <w:t>pde_t</w:t>
      </w:r>
      <w:proofErr w:type="spellEnd"/>
      <w:r>
        <w:t xml:space="preserve"> *</w:t>
      </w:r>
      <w:proofErr w:type="spellStart"/>
      <w:r>
        <w:t>pgdir</w:t>
      </w:r>
      <w:proofErr w:type="spellEnd"/>
      <w:r>
        <w:t>, void *</w:t>
      </w:r>
      <w:proofErr w:type="spellStart"/>
      <w:r>
        <w:t>va</w:t>
      </w:r>
      <w:proofErr w:type="spellEnd"/>
      <w:r>
        <w:t>)，功能就是把虚拟地址</w:t>
      </w:r>
      <w:proofErr w:type="spellStart"/>
      <w:r>
        <w:t>va</w:t>
      </w:r>
      <w:proofErr w:type="spellEnd"/>
      <w:r>
        <w:t>和物理页的映射关系删除。</w:t>
      </w:r>
    </w:p>
    <w:p w:rsidR="009D04FE" w:rsidRDefault="009D04FE" w:rsidP="009D04FE"/>
    <w:p w:rsidR="009D04FE" w:rsidRDefault="009D04FE" w:rsidP="009D04FE">
      <w:r>
        <w:rPr>
          <w:rFonts w:hint="eastAsia"/>
        </w:rPr>
        <w:t xml:space="preserve">　　　　注释里面还提示了要注意的几个细节：</w:t>
      </w:r>
    </w:p>
    <w:p w:rsidR="009D04FE" w:rsidRDefault="009D04FE" w:rsidP="009D04FE"/>
    <w:p w:rsidR="009D04FE" w:rsidRDefault="009D04FE" w:rsidP="009D04FE">
      <w:r>
        <w:rPr>
          <w:rFonts w:hint="eastAsia"/>
        </w:rPr>
        <w:t xml:space="preserve">　　　　</w:t>
      </w:r>
      <w:r>
        <w:t xml:space="preserve">1. </w:t>
      </w:r>
      <w:proofErr w:type="spellStart"/>
      <w:r>
        <w:t>pp_ref</w:t>
      </w:r>
      <w:proofErr w:type="spellEnd"/>
      <w:r>
        <w:t>值要减一</w:t>
      </w:r>
    </w:p>
    <w:p w:rsidR="009D04FE" w:rsidRDefault="009D04FE" w:rsidP="009D04FE"/>
    <w:p w:rsidR="009D04FE" w:rsidRDefault="009D04FE" w:rsidP="009D04FE">
      <w:r>
        <w:rPr>
          <w:rFonts w:hint="eastAsia"/>
        </w:rPr>
        <w:t xml:space="preserve">　　　　</w:t>
      </w:r>
      <w:r>
        <w:t>2. 如果</w:t>
      </w:r>
      <w:proofErr w:type="spellStart"/>
      <w:r>
        <w:t>pp_ref</w:t>
      </w:r>
      <w:proofErr w:type="spellEnd"/>
      <w:r>
        <w:t>减为0，要把这个页回收</w:t>
      </w:r>
    </w:p>
    <w:p w:rsidR="009D04FE" w:rsidRDefault="009D04FE" w:rsidP="009D04FE"/>
    <w:p w:rsidR="009D04FE" w:rsidRDefault="009D04FE" w:rsidP="009D04FE">
      <w:r>
        <w:rPr>
          <w:rFonts w:hint="eastAsia"/>
        </w:rPr>
        <w:lastRenderedPageBreak/>
        <w:t xml:space="preserve">　　　　</w:t>
      </w:r>
      <w:r>
        <w:t>3. 这个页对应的页表项应该被置0</w:t>
      </w:r>
    </w:p>
    <w:p w:rsidR="009D04FE" w:rsidRPr="009D04FE" w:rsidRDefault="009D04FE" w:rsidP="009D04FE">
      <w:pPr>
        <w:rPr>
          <w:rFonts w:hint="eastAsia"/>
        </w:rPr>
      </w:pPr>
      <w:r>
        <w:rPr>
          <w:noProof/>
        </w:rPr>
        <w:drawing>
          <wp:inline distT="0" distB="0" distL="0" distR="0" wp14:anchorId="65A1EAC0" wp14:editId="459E1053">
            <wp:extent cx="5274310" cy="17665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4FE" w:rsidRPr="009D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390E"/>
    <w:multiLevelType w:val="hybridMultilevel"/>
    <w:tmpl w:val="90D001E6"/>
    <w:lvl w:ilvl="0" w:tplc="A120F2A6">
      <w:start w:val="1"/>
      <w:numFmt w:val="decimal"/>
      <w:lvlText w:val="%1."/>
      <w:lvlJc w:val="left"/>
      <w:pPr>
        <w:ind w:left="13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C3"/>
    <w:rsid w:val="00011102"/>
    <w:rsid w:val="008C0375"/>
    <w:rsid w:val="009D04FE"/>
    <w:rsid w:val="00A5766B"/>
    <w:rsid w:val="00F021C3"/>
    <w:rsid w:val="00F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CDE7"/>
  <w15:chartTrackingRefBased/>
  <w15:docId w15:val="{05899888-AB9E-4021-ABAD-ADE4A3E3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66B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766B"/>
    <w:rPr>
      <w:b/>
      <w:bCs/>
    </w:rPr>
  </w:style>
  <w:style w:type="paragraph" w:styleId="a5">
    <w:name w:val="List Paragraph"/>
    <w:basedOn w:val="a"/>
    <w:uiPriority w:val="34"/>
    <w:qFormat/>
    <w:rsid w:val="00FA0F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2586080378@qq.com</dc:creator>
  <cp:keywords/>
  <dc:description/>
  <cp:lastModifiedBy>2586080378@qq.com</cp:lastModifiedBy>
  <cp:revision>2</cp:revision>
  <dcterms:created xsi:type="dcterms:W3CDTF">2018-11-14T17:31:00Z</dcterms:created>
  <dcterms:modified xsi:type="dcterms:W3CDTF">2018-11-14T18:14:00Z</dcterms:modified>
</cp:coreProperties>
</file>