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36" w:lineRule="auto"/>
        <w:jc w:val="center"/>
      </w:pPr>
      <w:r>
        <w:rPr>
          <w:rFonts w:ascii="SimSun" w:hAnsi="SimSun" w:eastAsia="SimSun" w:cs="SimSun" w:hint="eastAsia"/>
          <w:b w:val="0"/>
          <w:color w:val="888888"/>
          <w:sz w:val="20"/>
          <w:lang w:eastAsia="zh-CN"/>
        </w:rPr>
        <w:t>向量数据库选型技术分析报告</w:t>
      </w:r>
      <w:r/>
    </w:p>
    <w:p>
      <w:pPr>
        <w:spacing w:line="432" w:lineRule="auto" w:after="600"/>
        <w:jc w:val="center"/>
      </w:pPr>
      <w:r>
        <w:rPr>
          <w:rFonts w:ascii="SimSun" w:hAnsi="SimSun" w:eastAsia="SimSun" w:cs="SimSun" w:hint="eastAsia"/>
          <w:color w:val="888888"/>
          <w:sz w:val="20"/>
          <w:lang w:eastAsia="zh-CN"/>
        </w:rPr>
        <w:t>宇视云平台</w:t>
      </w:r>
      <w:r>
        <w:rPr>
          <w:rFonts w:ascii="SimSun" w:hAnsi="SimSun"/>
          <w:color w:val="888888"/>
          <w:sz w:val="20"/>
        </w:rPr>
        <w:t xml:space="preserve"> · </w:t>
      </w:r>
      <w:r>
        <w:rPr>
          <w:rFonts w:ascii="SimSun" w:hAnsi="SimSun" w:eastAsia="SimSun" w:cs="SimSun" w:hint="eastAsia"/>
          <w:color w:val="888888"/>
          <w:sz w:val="20"/>
          <w:lang w:eastAsia="zh-CN"/>
        </w:rPr>
        <w:t>技术架构组</w:t>
      </w:r>
      <w:r>
        <w:rPr>
          <w:rFonts w:ascii="SimSun" w:hAnsi="SimSun"/>
          <w:color w:val="888888"/>
          <w:sz w:val="20"/>
        </w:rPr>
        <w:t xml:space="preserve"> · 2026</w:t>
      </w:r>
      <w:r>
        <w:rPr>
          <w:rFonts w:ascii="SimSun" w:hAnsi="SimSun" w:eastAsia="SimSun" w:cs="SimSun" w:hint="eastAsia"/>
          <w:color w:val="888888"/>
          <w:sz w:val="20"/>
          <w:lang w:eastAsia="zh-CN"/>
        </w:rPr>
        <w:t>年</w:t>
      </w:r>
      <w:r>
        <w:rPr>
          <w:rFonts w:ascii="SimSun" w:hAnsi="SimSun"/>
          <w:color w:val="888888"/>
          <w:sz w:val="20"/>
        </w:rPr>
        <w:t>9</w:t>
      </w:r>
      <w:r>
        <w:rPr>
          <w:rFonts w:ascii="SimSun" w:hAnsi="SimSun" w:eastAsia="SimSun" w:cs="SimSun" w:hint="eastAsia"/>
          <w:color w:val="888888"/>
          <w:sz w:val="20"/>
          <w:lang w:eastAsia="zh-CN"/>
        </w:rPr>
        <w:t>月</w:t>
      </w:r>
      <w:r/>
    </w:p>
    <w:p>
      <w:pPr>
        <w:pStyle w:val="Heading2"/>
      </w:pPr>
      <w:r>
        <w:rPr>
          <w:rFonts w:ascii="SimSun" w:hAnsi="SimSun" w:eastAsia="SimSun" w:cs="SimSun" w:hint="eastAsia"/>
          <w:b w:val="0"/>
          <w:color w:val="2C3E50"/>
          <w:sz w:val="32"/>
          <w:lang w:eastAsia="zh-CN"/>
        </w:rPr>
        <w:t>一、背景与目标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1.1 业务场景</w:t>
      </w:r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宇视云平台中，</w:t>
      </w:r>
      <w:r>
        <w:rPr>
          <w:rFonts w:ascii="SimSun" w:hAnsi="SimSun"/>
          <w:sz w:val="24"/>
        </w:rPr>
        <w:t xml:space="preserve">IPC/NVR </w:t>
      </w:r>
      <w:r>
        <w:rPr>
          <w:rFonts w:ascii="SimSun" w:hAnsi="SimSun" w:eastAsia="SimSun" w:cs="SimSun" w:hint="eastAsia"/>
          <w:sz w:val="24"/>
          <w:lang w:eastAsia="zh-CN"/>
        </w:rPr>
        <w:t>设备持续上报特征值数据，经向量化后存储于向量数据库中。用户通过文本输入发起检索请求，系统对输入文本进行</w:t>
      </w:r>
      <w:r>
        <w:rPr>
          <w:rFonts w:ascii="SimSun" w:hAnsi="SimSun"/>
          <w:sz w:val="24"/>
        </w:rPr>
        <w:t xml:space="preserve"> Embedding </w:t>
      </w:r>
      <w:r>
        <w:rPr>
          <w:rFonts w:ascii="SimSun" w:hAnsi="SimSun" w:eastAsia="SimSun" w:cs="SimSun" w:hint="eastAsia"/>
          <w:sz w:val="24"/>
          <w:lang w:eastAsia="zh-CN"/>
        </w:rPr>
        <w:t>向量化处理，再通过向量相似度检索匹配目标特征。当前技术方案使用腾讯云向量数据库（</w:t>
      </w:r>
      <w:r>
        <w:rPr>
          <w:rFonts w:ascii="SimSun" w:hAnsi="SimSun"/>
          <w:sz w:val="24"/>
        </w:rPr>
        <w:t>Tencent Cloud VectorDB</w:t>
      </w:r>
      <w:r>
        <w:rPr>
          <w:rFonts w:ascii="SimSun" w:hAnsi="SimSun" w:eastAsia="SimSun" w:cs="SimSun" w:hint="eastAsia"/>
          <w:sz w:val="24"/>
          <w:lang w:eastAsia="zh-CN"/>
        </w:rPr>
        <w:t>），特征数据全量存储于内存中。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1.2 核心痛点</w:t>
      </w:r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当前全内存模式导致内存使用量过大，云服务成本居高不下。以业务规模持续增长的趋势来看，若不引入磁盘</w:t>
      </w:r>
      <w:r>
        <w:rPr>
          <w:rFonts w:ascii="SimSun" w:hAnsi="SimSun"/>
          <w:sz w:val="24"/>
        </w:rPr>
        <w:t>/</w:t>
      </w:r>
      <w:r>
        <w:rPr>
          <w:rFonts w:ascii="SimSun" w:hAnsi="SimSun" w:eastAsia="SimSun" w:cs="SimSun" w:hint="eastAsia"/>
          <w:sz w:val="24"/>
          <w:lang w:eastAsia="zh-CN"/>
        </w:rPr>
        <w:t>内存可互换方案，内存成本将线性增长，不具备可持续性。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1.3 选型目标</w:t>
      </w:r>
      <w:r/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支持内存</w:t>
      </w:r>
      <w:r>
        <w:t>/</w:t>
      </w:r>
      <w:r>
        <w:rPr>
          <w:rFonts w:ascii="SimSun" w:eastAsia="SimSun" w:hAnsi="SimSun" w:cs="SimSun" w:hint="eastAsia"/>
          <w:lang w:eastAsia="zh-CN"/>
        </w:rPr>
        <w:t>磁盘可互换的向量存储方案，显著降低内存占用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满足国内外多地域部署需求（海外为硬性约束）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在成本优化的前提下，保持可接受的查询延迟与召回率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控制迁移成本与运维复杂度</w:t>
      </w:r>
      <w:r/>
    </w:p>
    <w:p>
      <w:pPr>
        <w:pStyle w:val="Heading2"/>
      </w:pPr>
      <w:r>
        <w:rPr>
          <w:rFonts w:ascii="SimSun" w:hAnsi="SimSun" w:eastAsia="SimSun" w:cs="SimSun" w:hint="eastAsia"/>
          <w:b w:val="0"/>
          <w:color w:val="2C3E50"/>
          <w:sz w:val="32"/>
          <w:lang w:eastAsia="zh-CN"/>
        </w:rPr>
        <w:t>二、候选方案概览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序号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方案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类型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核心技术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海外磁盘索引</w:t>
            </w:r>
          </w:p>
        </w:tc>
      </w:tr>
      <w:tr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腾讯云向量数据库（磁盘索引）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云托管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DiskFLAT / DiskANN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不支持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阿里云向量检索服务 Milvus 版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云托管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DiskANN + RaBitQ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支持</w:t>
            </w:r>
          </w:p>
        </w:tc>
      </w:tr>
      <w:tr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3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开源 Milvus（自建）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开源自建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DiskANN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支持（任意地域）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Qdrant（自建）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开源自建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mmap + TurboQuant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支持（任意地域）</w:t>
            </w:r>
          </w:p>
        </w:tc>
      </w:tr>
      <w:tr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5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pgvector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（自建）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开源自建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依赖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PG page cache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不适用</w:t>
            </w:r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b w:val="0"/>
          <w:color w:val="2C3E50"/>
          <w:sz w:val="32"/>
          <w:lang w:eastAsia="zh-CN"/>
        </w:rPr>
        <w:t>三、方案详细分析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3.1 腾讯云向量数据库 — 开启磁盘索引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技术概述</w:t>
      </w:r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腾讯云向量数据库源自集团自研的向量检索引擎</w:t>
      </w:r>
      <w:r>
        <w:rPr>
          <w:rFonts w:ascii="SimSun" w:hAnsi="SimSun"/>
          <w:sz w:val="24"/>
        </w:rPr>
        <w:t xml:space="preserve"> OLAMA</w:t>
      </w:r>
      <w:r>
        <w:rPr>
          <w:rFonts w:ascii="SimSun" w:hAnsi="SimSun" w:eastAsia="SimSun" w:cs="SimSun" w:hint="eastAsia"/>
          <w:sz w:val="24"/>
          <w:lang w:eastAsia="zh-CN"/>
        </w:rPr>
        <w:t>，已提供</w:t>
      </w:r>
      <w:r>
        <w:rPr>
          <w:rFonts w:ascii="SimSun" w:hAnsi="SimSun"/>
          <w:sz w:val="24"/>
        </w:rPr>
        <w:t xml:space="preserve"> DiskFLAT </w:t>
      </w:r>
      <w:r>
        <w:rPr>
          <w:rFonts w:ascii="SimSun" w:hAnsi="SimSun" w:eastAsia="SimSun" w:cs="SimSun" w:hint="eastAsia"/>
          <w:sz w:val="24"/>
          <w:lang w:eastAsia="zh-CN"/>
        </w:rPr>
        <w:t>和</w:t>
      </w:r>
      <w:r>
        <w:rPr>
          <w:rFonts w:ascii="SimSun" w:hAnsi="SimSun"/>
          <w:sz w:val="24"/>
        </w:rPr>
        <w:t xml:space="preserve"> DiskANN </w:t>
      </w:r>
      <w:r>
        <w:rPr>
          <w:rFonts w:ascii="SimSun" w:hAnsi="SimSun" w:eastAsia="SimSun" w:cs="SimSun" w:hint="eastAsia"/>
          <w:sz w:val="24"/>
          <w:lang w:eastAsia="zh-CN"/>
        </w:rPr>
        <w:t>两种磁盘索引类型：</w:t>
      </w:r>
      <w:r/>
    </w:p>
    <w:p>
      <w:pPr>
        <w:pStyle w:val="ListBullet"/>
        <w:spacing w:after="80"/>
      </w:pPr>
      <w:r>
        <w:rPr>
          <w:rFonts w:ascii="SimSun" w:eastAsia="SimSun" w:hAnsi="SimSun" w:cs="SimSun" w:hint="eastAsia"/>
          <w:b/>
          <w:lang w:eastAsia="zh-CN"/>
        </w:rPr>
        <w:t>DiskFLAT 索引</w:t>
      </w:r>
      <w:r>
        <w:rPr>
          <w:rFonts w:ascii="SimSun" w:eastAsia="SimSun" w:hAnsi="SimSun" w:cs="SimSun" w:hint="eastAsia"/>
          <w:lang w:eastAsia="zh-CN"/>
        </w:rPr>
        <w:t>：保持</w:t>
      </w:r>
      <w:r>
        <w:t xml:space="preserve"> 100% </w:t>
      </w:r>
      <w:r>
        <w:rPr>
          <w:rFonts w:ascii="SimSun" w:eastAsia="SimSun" w:hAnsi="SimSun" w:cs="SimSun" w:hint="eastAsia"/>
          <w:lang w:eastAsia="zh-CN"/>
        </w:rPr>
        <w:t>召回率的同时，相比全内存方案成本下降</w:t>
      </w:r>
      <w:r>
        <w:t xml:space="preserve"> 50%-90%</w:t>
      </w:r>
      <w:r>
        <w:rPr>
          <w:rFonts w:ascii="SimSun" w:eastAsia="SimSun" w:hAnsi="SimSun" w:cs="SimSun" w:hint="eastAsia"/>
          <w:lang w:eastAsia="zh-CN"/>
        </w:rPr>
        <w:t>，适合对召回率要求极高的场景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b/>
          <w:lang w:eastAsia="zh-CN"/>
        </w:rPr>
        <w:t>DiskANN 索引</w:t>
      </w:r>
      <w:r>
        <w:rPr>
          <w:rFonts w:ascii="SimSun" w:eastAsia="SimSun" w:hAnsi="SimSun" w:cs="SimSun" w:hint="eastAsia"/>
          <w:lang w:eastAsia="zh-CN"/>
        </w:rPr>
        <w:t>：在成本与性能之间取得平衡，内存中保留压缩向量用于导航图遍历，原始向量存储在磁盘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核心优势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维度</w:t>
            </w:r>
          </w:p>
        </w:tc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评估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迁移成本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零迁移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—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当前已在用，仅需切换索引类型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运维复杂度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全托管，零运维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国内磁盘索引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已验证可用，成本节省显著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内核性能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HNSW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索引性能提升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50%+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，向量量化存储成本降低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50%-75%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关键瓶颈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维度</w:t>
            </w:r>
          </w:p>
        </w:tc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评估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海外部署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磁盘索引在海外区域不支持</w:t>
            </w:r>
            <w:r>
              <w:rPr>
                <w:rFonts w:ascii="SimSun" w:hAnsi="SimSun" w:eastAsia="SimSun" w:hint="eastAsia"/>
                <w:sz w:val="21"/>
              </w:rPr>
              <w:t xml:space="preserve"> ，仅能使用全内存模式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时间表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海外磁盘索引上线时间未公布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灵活性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闭源托管，无法自调参数或扩展</w:t>
            </w:r>
          </w:p>
        </w:tc>
      </w:tr>
    </w:tbl>
    <w:p>
      <w:r/>
    </w:p>
    <w:p/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b/>
          <w:sz w:val="22"/>
          <w:shd w:val="clear" w:color="auto" w:fill="FEF9E7"/>
          <w:lang w:eastAsia="zh-CN"/>
        </w:rPr>
        <w:t>适用判断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：仅国内部署场景下的最优解。海外部署受限为硬伤。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3.2 阿里云向量检索服务 Milvus 版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技术概述</w:t>
      </w:r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阿里云</w:t>
      </w:r>
      <w:r>
        <w:rPr>
          <w:rFonts w:ascii="SimSun" w:hAnsi="SimSun"/>
          <w:sz w:val="24"/>
        </w:rPr>
        <w:t xml:space="preserve"> Milvus </w:t>
      </w:r>
      <w:r>
        <w:rPr>
          <w:rFonts w:ascii="SimSun" w:hAnsi="SimSun" w:eastAsia="SimSun" w:cs="SimSun" w:hint="eastAsia"/>
          <w:sz w:val="24"/>
          <w:lang w:eastAsia="zh-CN"/>
        </w:rPr>
        <w:t>版基于</w:t>
      </w:r>
      <w:r>
        <w:rPr>
          <w:rFonts w:ascii="SimSun" w:hAnsi="SimSun"/>
          <w:sz w:val="24"/>
        </w:rPr>
        <w:t xml:space="preserve"> Linux Foundation Project Milvus </w:t>
      </w:r>
      <w:r>
        <w:rPr>
          <w:rFonts w:ascii="SimSun" w:hAnsi="SimSun" w:eastAsia="SimSun" w:cs="SimSun" w:hint="eastAsia"/>
          <w:sz w:val="24"/>
          <w:lang w:eastAsia="zh-CN"/>
        </w:rPr>
        <w:t>开发，提供全托管服务。其核心差异化在于对</w:t>
      </w:r>
      <w:r>
        <w:rPr>
          <w:rFonts w:ascii="SimSun" w:hAnsi="SimSun"/>
          <w:sz w:val="24"/>
        </w:rPr>
        <w:t xml:space="preserve"> DiskANN </w:t>
      </w:r>
      <w:r>
        <w:rPr>
          <w:rFonts w:ascii="SimSun" w:hAnsi="SimSun" w:eastAsia="SimSun" w:cs="SimSun" w:hint="eastAsia"/>
          <w:sz w:val="24"/>
          <w:lang w:eastAsia="zh-CN"/>
        </w:rPr>
        <w:t>磁盘索引的</w:t>
      </w:r>
      <w:r>
        <w:rPr>
          <w:rFonts w:ascii="SimSun" w:hAnsi="SimSun" w:eastAsia="SimSun" w:cs="SimSun" w:hint="eastAsia"/>
          <w:b/>
          <w:sz w:val="24"/>
          <w:lang w:eastAsia="zh-CN"/>
        </w:rPr>
        <w:t>全栈深度优化</w:t>
      </w:r>
      <w:r>
        <w:rPr>
          <w:rFonts w:ascii="SimSun" w:hAnsi="SimSun" w:eastAsia="SimSun" w:cs="SimSun" w:hint="eastAsia"/>
          <w:sz w:val="24"/>
          <w:lang w:eastAsia="zh-CN"/>
        </w:rPr>
        <w:t>，将</w:t>
      </w:r>
      <w:r>
        <w:rPr>
          <w:rFonts w:ascii="SimSun" w:hAnsi="SimSun"/>
          <w:sz w:val="24"/>
        </w:rPr>
        <w:t xml:space="preserve"> DiskANN </w:t>
      </w:r>
      <w:r>
        <w:rPr>
          <w:rFonts w:ascii="SimSun" w:hAnsi="SimSun" w:eastAsia="SimSun" w:cs="SimSun" w:hint="eastAsia"/>
          <w:sz w:val="24"/>
          <w:lang w:eastAsia="zh-CN"/>
        </w:rPr>
        <w:t>图索引与最前沿的</w:t>
      </w:r>
      <w:r>
        <w:rPr>
          <w:rFonts w:ascii="SimSun" w:hAnsi="SimSun"/>
          <w:sz w:val="24"/>
        </w:rPr>
        <w:t xml:space="preserve"> RaBitQ </w:t>
      </w:r>
      <w:r>
        <w:rPr>
          <w:rFonts w:ascii="SimSun" w:hAnsi="SimSun" w:eastAsia="SimSun" w:cs="SimSun" w:hint="eastAsia"/>
          <w:sz w:val="24"/>
          <w:lang w:eastAsia="zh-CN"/>
        </w:rPr>
        <w:t>量化算法深度融合。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核心技术：DiskANN + RaBitQ</w:t>
      </w:r>
      <w:r/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SimSun" w:eastAsia="SimSun" w:hAnsi="SimSun" w:cs="SimSun" w:hint="eastAsia"/>
          <w:b/>
          <w:lang w:eastAsia="zh-CN"/>
        </w:rPr>
        <w:t>Vamana 图内存重排布</w:t>
      </w:r>
      <w:r>
        <w:rPr>
          <w:rFonts w:ascii="SimSun" w:eastAsia="SimSun" w:hAnsi="SimSun" w:cs="SimSun" w:hint="eastAsia"/>
          <w:lang w:eastAsia="zh-CN"/>
        </w:rPr>
        <w:t>：将开源</w:t>
      </w:r>
      <w:r>
        <w:t xml:space="preserve"> DiskANN </w:t>
      </w:r>
      <w:r>
        <w:rPr>
          <w:rFonts w:ascii="SimSun" w:eastAsia="SimSun" w:hAnsi="SimSun" w:cs="SimSun" w:hint="eastAsia"/>
          <w:lang w:eastAsia="zh-CN"/>
        </w:rPr>
        <w:t>中与向量数据混放的邻居列表在内存中重新组织，实现搜索过程</w:t>
      </w:r>
      <w:r>
        <w:t xml:space="preserve"> Zero I/O</w:t>
      </w:r>
      <w:r>
        <w:rPr>
          <w:rFonts w:ascii="SimSun" w:eastAsia="SimSun" w:hAnsi="SimSun" w:cs="SimSun" w:hint="eastAsia"/>
          <w:lang w:eastAsia="zh-CN"/>
        </w:rPr>
        <w:t>，仅在最后</w:t>
      </w:r>
      <w:r>
        <w:t xml:space="preserve"> Rerank </w:t>
      </w:r>
      <w:r>
        <w:rPr>
          <w:rFonts w:ascii="SimSun" w:eastAsia="SimSun" w:hAnsi="SimSun" w:cs="SimSun" w:hint="eastAsia"/>
          <w:lang w:eastAsia="zh-CN"/>
        </w:rPr>
        <w:t>阶段从磁盘获取原始向量，彻底消除搜索路径中的随机磁盘</w:t>
      </w:r>
      <w:r>
        <w:t xml:space="preserve"> I/O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SimSun" w:eastAsia="SimSun" w:hAnsi="SimSun" w:cs="SimSun" w:hint="eastAsia"/>
          <w:b/>
          <w:lang w:eastAsia="zh-CN"/>
        </w:rPr>
        <w:t>RaBitQ 量化算法</w:t>
      </w:r>
      <w:r>
        <w:rPr>
          <w:rFonts w:ascii="SimSun" w:eastAsia="SimSun" w:hAnsi="SimSun" w:cs="SimSun" w:hint="eastAsia"/>
          <w:lang w:eastAsia="zh-CN"/>
        </w:rPr>
        <w:t>：通过随机正交变换将向量映射到超立方体顶点，实现从</w:t>
      </w:r>
      <w:r>
        <w:t xml:space="preserve"> 1bit </w:t>
      </w:r>
      <w:r>
        <w:rPr>
          <w:rFonts w:ascii="SimSun" w:eastAsia="SimSun" w:hAnsi="SimSun" w:cs="SimSun" w:hint="eastAsia"/>
          <w:lang w:eastAsia="zh-CN"/>
        </w:rPr>
        <w:t>到</w:t>
      </w:r>
      <w:r>
        <w:t xml:space="preserve"> 4bit </w:t>
      </w:r>
      <w:r>
        <w:rPr>
          <w:rFonts w:ascii="SimSun" w:eastAsia="SimSun" w:hAnsi="SimSun" w:cs="SimSun" w:hint="eastAsia"/>
          <w:lang w:eastAsia="zh-CN"/>
        </w:rPr>
        <w:t>的精准压缩。在高维空间中，量化误差以</w:t>
      </w:r>
      <w:r>
        <w:t xml:space="preserve"> O(1/√d) </w:t>
      </w:r>
      <w:r>
        <w:rPr>
          <w:rFonts w:ascii="SimSun" w:eastAsia="SimSun" w:hAnsi="SimSun" w:cs="SimSun" w:hint="eastAsia"/>
          <w:lang w:eastAsia="zh-CN"/>
        </w:rPr>
        <w:t>速率收敛，</w:t>
      </w:r>
      <w:r>
        <w:t xml:space="preserve">768 </w:t>
      </w:r>
      <w:r>
        <w:rPr>
          <w:rFonts w:ascii="SimSun" w:eastAsia="SimSun" w:hAnsi="SimSun" w:cs="SimSun" w:hint="eastAsia"/>
          <w:lang w:eastAsia="zh-CN"/>
        </w:rPr>
        <w:t>维空间下</w:t>
      </w:r>
      <w:r>
        <w:t xml:space="preserve"> 1-bit </w:t>
      </w:r>
      <w:r>
        <w:rPr>
          <w:rFonts w:ascii="SimSun" w:eastAsia="SimSun" w:hAnsi="SimSun" w:cs="SimSun" w:hint="eastAsia"/>
          <w:lang w:eastAsia="zh-CN"/>
        </w:rPr>
        <w:t>量化误差已极小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SimSun" w:eastAsia="SimSun" w:hAnsi="SimSun" w:cs="SimSun" w:hint="eastAsia"/>
          <w:b/>
          <w:lang w:eastAsia="zh-CN"/>
        </w:rPr>
        <w:t>4-bit 扩展模式</w:t>
      </w:r>
      <w:r>
        <w:rPr>
          <w:rFonts w:ascii="SimSun" w:eastAsia="SimSun" w:hAnsi="SimSun" w:cs="SimSun" w:hint="eastAsia"/>
          <w:lang w:eastAsia="zh-CN"/>
        </w:rPr>
        <w:t>：在标准</w:t>
      </w:r>
      <w:r>
        <w:t xml:space="preserve"> 1-bit </w:t>
      </w:r>
      <w:r>
        <w:rPr>
          <w:rFonts w:ascii="SimSun" w:eastAsia="SimSun" w:hAnsi="SimSun" w:cs="SimSun" w:hint="eastAsia"/>
          <w:lang w:eastAsia="zh-CN"/>
        </w:rPr>
        <w:t>基础上扩展</w:t>
      </w:r>
      <w:r>
        <w:t xml:space="preserve"> 4-bit </w:t>
      </w:r>
      <w:r>
        <w:rPr>
          <w:rFonts w:ascii="SimSun" w:eastAsia="SimSun" w:hAnsi="SimSun" w:cs="SimSun" w:hint="eastAsia"/>
          <w:lang w:eastAsia="zh-CN"/>
        </w:rPr>
        <w:t>残差编码，平衡压缩比与精度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实测性能（1 亿 768 维标准评测数据集）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指标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阿里云优化版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开源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Milvus DiskANN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提升幅度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QPS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开源版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20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倍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+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基准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20x+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P99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延迟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基准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1/10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以下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基准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降低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90%+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QueryNode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内存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减少约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29%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基准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-29%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召回率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98%+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基准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保持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海外支持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区域</w:t>
            </w:r>
          </w:p>
        </w:tc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可用区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新加坡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Zone B, Zone C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德国法兰克福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Zone A, Zone B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中国香港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Zone B, Zone C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国内（北京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/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上海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/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杭州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/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深圳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/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乌兰察布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/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张家口）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多可用区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内存成本对比（1 亿 768 维向量为基准）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部署模式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理论内存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推荐内存（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×1.5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）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实例规格建议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性能模式（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HNSW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）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57 GB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~85 GB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2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节点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× 16C64G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磁盘模式（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DiskANN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36 GB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~54 GB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1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节点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× 16C64G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核心优势</w:t>
      </w:r>
      <w:r/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海外区域支持磁盘索引（新加坡</w:t>
      </w:r>
      <w:r>
        <w:t>/</w:t>
      </w:r>
      <w:r>
        <w:rPr>
          <w:rFonts w:ascii="SimSun" w:eastAsia="SimSun" w:hAnsi="SimSun" w:cs="SimSun" w:hint="eastAsia"/>
          <w:lang w:eastAsia="zh-CN"/>
        </w:rPr>
        <w:t>法兰克福</w:t>
      </w:r>
      <w:r>
        <w:t>/</w:t>
      </w:r>
      <w:r>
        <w:rPr>
          <w:rFonts w:ascii="SimSun" w:eastAsia="SimSun" w:hAnsi="SimSun" w:cs="SimSun" w:hint="eastAsia"/>
          <w:lang w:eastAsia="zh-CN"/>
        </w:rPr>
        <w:t>香港）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磁盘向量索引性能业界领先（</w:t>
      </w:r>
      <w:r>
        <w:t xml:space="preserve">RaBitQ </w:t>
      </w:r>
      <w:r>
        <w:rPr>
          <w:rFonts w:ascii="SimSun" w:eastAsia="SimSun" w:hAnsi="SimSun" w:cs="SimSun" w:hint="eastAsia"/>
          <w:lang w:eastAsia="zh-CN"/>
        </w:rPr>
        <w:t>优化后</w:t>
      </w:r>
      <w:r>
        <w:t xml:space="preserve"> QPS </w:t>
      </w:r>
      <w:r>
        <w:rPr>
          <w:rFonts w:ascii="SimSun" w:eastAsia="SimSun" w:hAnsi="SimSun" w:cs="SimSun" w:hint="eastAsia"/>
          <w:lang w:eastAsia="zh-CN"/>
        </w:rPr>
        <w:t>为开源版</w:t>
      </w:r>
      <w:r>
        <w:t xml:space="preserve"> 20 </w:t>
      </w:r>
      <w:r>
        <w:rPr>
          <w:rFonts w:ascii="SimSun" w:eastAsia="SimSun" w:hAnsi="SimSun" w:cs="SimSun" w:hint="eastAsia"/>
          <w:lang w:eastAsia="zh-CN"/>
        </w:rPr>
        <w:t>倍</w:t>
      </w:r>
      <w:r>
        <w:t>+</w:t>
      </w:r>
      <w:r>
        <w:rPr>
          <w:rFonts w:ascii="SimSun" w:eastAsia="SimSun" w:hAnsi="SimSun" w:cs="SimSun" w:hint="eastAsia"/>
          <w:lang w:eastAsia="zh-CN"/>
        </w:rPr>
        <w:t>）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全托管服务，运维成本低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提供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中心（</w:t>
      </w:r>
      <w:r>
        <w:t>Embedding/Rerank/</w:t>
      </w:r>
      <w:r>
        <w:rPr>
          <w:rFonts w:ascii="SimSun" w:eastAsia="SimSun" w:hAnsi="SimSun" w:cs="SimSun" w:hint="eastAsia"/>
          <w:lang w:eastAsia="zh-CN"/>
        </w:rPr>
        <w:t>文本生成一站式集成）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关键风险</w:t>
      </w:r>
      <w:r/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需重写接入层（</w:t>
      </w:r>
      <w:r>
        <w:t xml:space="preserve">SDK/API </w:t>
      </w:r>
      <w:r>
        <w:rPr>
          <w:rFonts w:ascii="SimSun" w:eastAsia="SimSun" w:hAnsi="SimSun" w:cs="SimSun" w:hint="eastAsia"/>
          <w:lang w:eastAsia="zh-CN"/>
        </w:rPr>
        <w:t>与腾讯</w:t>
      </w:r>
      <w:r>
        <w:t xml:space="preserve"> VectorDB </w:t>
      </w:r>
      <w:r>
        <w:rPr>
          <w:rFonts w:ascii="SimSun" w:eastAsia="SimSun" w:hAnsi="SimSun" w:cs="SimSun" w:hint="eastAsia"/>
          <w:lang w:eastAsia="zh-CN"/>
        </w:rPr>
        <w:t>不兼容）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数据迁移工程量较大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产生双云供应商依赖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存储优化型实例版本要求</w:t>
      </w:r>
      <w:r>
        <w:t xml:space="preserve"> ≥2.6.18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3.3 开源 Milvus（自建）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技术概述</w:t>
      </w:r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开源</w:t>
      </w:r>
      <w:r>
        <w:rPr>
          <w:rFonts w:ascii="SimSun" w:hAnsi="SimSun"/>
          <w:sz w:val="24"/>
        </w:rPr>
        <w:t xml:space="preserve"> Milvus </w:t>
      </w:r>
      <w:r>
        <w:rPr>
          <w:rFonts w:ascii="SimSun" w:hAnsi="SimSun" w:eastAsia="SimSun" w:cs="SimSun" w:hint="eastAsia"/>
          <w:sz w:val="24"/>
          <w:lang w:eastAsia="zh-CN"/>
        </w:rPr>
        <w:t>支持</w:t>
      </w:r>
      <w:r>
        <w:rPr>
          <w:rFonts w:ascii="SimSun" w:hAnsi="SimSun"/>
          <w:sz w:val="24"/>
        </w:rPr>
        <w:t xml:space="preserve"> DiskANN </w:t>
      </w:r>
      <w:r>
        <w:rPr>
          <w:rFonts w:ascii="SimSun" w:hAnsi="SimSun" w:eastAsia="SimSun" w:cs="SimSun" w:hint="eastAsia"/>
          <w:sz w:val="24"/>
          <w:lang w:eastAsia="zh-CN"/>
        </w:rPr>
        <w:t>磁盘索引，将向量数据和图索引存储在</w:t>
      </w:r>
      <w:r>
        <w:rPr>
          <w:rFonts w:ascii="SimSun" w:hAnsi="SimSun"/>
          <w:sz w:val="24"/>
        </w:rPr>
        <w:t xml:space="preserve"> NVMe SSD </w:t>
      </w:r>
      <w:r>
        <w:rPr>
          <w:rFonts w:ascii="SimSun" w:hAnsi="SimSun" w:eastAsia="SimSun" w:cs="SimSun" w:hint="eastAsia"/>
          <w:sz w:val="24"/>
          <w:lang w:eastAsia="zh-CN"/>
        </w:rPr>
        <w:t>上，内存仅保留</w:t>
      </w:r>
      <w:r>
        <w:rPr>
          <w:rFonts w:ascii="SimSun" w:hAnsi="SimSun"/>
          <w:sz w:val="24"/>
        </w:rPr>
        <w:t xml:space="preserve"> PQ </w:t>
      </w:r>
      <w:r>
        <w:rPr>
          <w:rFonts w:ascii="SimSun" w:hAnsi="SimSun" w:eastAsia="SimSun" w:cs="SimSun" w:hint="eastAsia"/>
          <w:sz w:val="24"/>
          <w:lang w:eastAsia="zh-CN"/>
        </w:rPr>
        <w:t>压缩后的导航图，实现内存与磁盘的分离存储。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成本对比（100M 1536 维向量为基准）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索引类型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内存需求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月费估算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节省比例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HNSW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（全内存）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80-90 GB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~$460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DiskANN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NVMe SSD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12-16 GB + 500GB NVMe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~$180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61%</w:t>
            </w:r>
          </w:p>
        </w:tc>
      </w:tr>
    </w:tbl>
    <w:p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数据规模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HNSW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月费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DiskANN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月费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节省比例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100M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向量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$460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$180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61%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250M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向量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$1,150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$320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72%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500M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向量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$2,300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$580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75%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1B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向量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$4,600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$1,100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76%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延迟特性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指标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HNSW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（内存）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DiskANN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（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NVMe SSD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）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p50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延迟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1-3ms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3-8ms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p99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延迟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2-5ms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5-15ms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p999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延迟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5-10ms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15-40ms</w:t>
            </w:r>
          </w:p>
        </w:tc>
      </w:tr>
    </w:tbl>
    <w:p>
      <w:r/>
    </w:p>
    <w:p/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b/>
          <w:sz w:val="22"/>
          <w:shd w:val="clear" w:color="auto" w:fill="EAF6FF"/>
          <w:lang w:eastAsia="zh-CN"/>
        </w:rPr>
        <w:t>注意</w:t>
      </w:r>
      <w:r>
        <w:rPr>
          <w:rFonts w:ascii="SimSun" w:hAnsi="SimSun" w:eastAsia="SimSun" w:cs="SimSun" w:hint="eastAsia"/>
          <w:sz w:val="22"/>
          <w:shd w:val="clear" w:color="auto" w:fill="EAF6FF"/>
          <w:lang w:eastAsia="zh-CN"/>
        </w:rPr>
        <w:t>：以上为阿里云优化版数据。开源版</w:t>
      </w:r>
      <w:r>
        <w:rPr>
          <w:rFonts w:ascii="SimSun" w:hAnsi="SimSun"/>
          <w:sz w:val="22"/>
          <w:shd w:val="clear" w:color="auto" w:fill="EAF6FF"/>
        </w:rPr>
        <w:t xml:space="preserve"> DiskANN </w:t>
      </w:r>
      <w:r>
        <w:rPr>
          <w:rFonts w:ascii="SimSun" w:hAnsi="SimSun" w:eastAsia="SimSun" w:cs="SimSun" w:hint="eastAsia"/>
          <w:sz w:val="22"/>
          <w:shd w:val="clear" w:color="auto" w:fill="EAF6FF"/>
          <w:lang w:eastAsia="zh-CN"/>
        </w:rPr>
        <w:t>由于</w:t>
      </w:r>
      <w:r>
        <w:rPr>
          <w:rFonts w:ascii="SimSun" w:hAnsi="SimSun"/>
          <w:sz w:val="22"/>
          <w:shd w:val="clear" w:color="auto" w:fill="EAF6FF"/>
        </w:rPr>
        <w:t xml:space="preserve"> PQ </w:t>
      </w:r>
      <w:r>
        <w:rPr>
          <w:rFonts w:ascii="SimSun" w:hAnsi="SimSun" w:eastAsia="SimSun" w:cs="SimSun" w:hint="eastAsia"/>
          <w:sz w:val="22"/>
          <w:shd w:val="clear" w:color="auto" w:fill="EAF6FF"/>
          <w:lang w:eastAsia="zh-CN"/>
        </w:rPr>
        <w:t>查表效率低、</w:t>
      </w:r>
      <w:r>
        <w:rPr>
          <w:rFonts w:ascii="SimSun" w:hAnsi="SimSun"/>
          <w:sz w:val="22"/>
          <w:shd w:val="clear" w:color="auto" w:fill="EAF6FF"/>
        </w:rPr>
        <w:t xml:space="preserve">I/O </w:t>
      </w:r>
      <w:r>
        <w:rPr>
          <w:rFonts w:ascii="SimSun" w:hAnsi="SimSun" w:eastAsia="SimSun" w:cs="SimSun" w:hint="eastAsia"/>
          <w:sz w:val="22"/>
          <w:shd w:val="clear" w:color="auto" w:fill="EAF6FF"/>
          <w:lang w:eastAsia="zh-CN"/>
        </w:rPr>
        <w:t>调度开销大、大量候选节点无效计算等问题，实际</w:t>
      </w:r>
      <w:r>
        <w:rPr>
          <w:rFonts w:ascii="SimSun" w:hAnsi="SimSun"/>
          <w:sz w:val="22"/>
          <w:shd w:val="clear" w:color="auto" w:fill="EAF6FF"/>
        </w:rPr>
        <w:t xml:space="preserve"> P99 </w:t>
      </w:r>
      <w:r>
        <w:rPr>
          <w:rFonts w:ascii="SimSun" w:hAnsi="SimSun" w:eastAsia="SimSun" w:cs="SimSun" w:hint="eastAsia"/>
          <w:sz w:val="22"/>
          <w:shd w:val="clear" w:color="auto" w:fill="EAF6FF"/>
          <w:lang w:eastAsia="zh-CN"/>
        </w:rPr>
        <w:t>延迟通常在</w:t>
      </w:r>
      <w:r>
        <w:rPr>
          <w:rFonts w:ascii="SimSun" w:hAnsi="SimSun"/>
          <w:sz w:val="22"/>
          <w:shd w:val="clear" w:color="auto" w:fill="EAF6FF"/>
        </w:rPr>
        <w:t xml:space="preserve"> 15-40ms </w:t>
      </w:r>
      <w:r>
        <w:rPr>
          <w:rFonts w:ascii="SimSun" w:hAnsi="SimSun" w:eastAsia="SimSun" w:cs="SimSun" w:hint="eastAsia"/>
          <w:sz w:val="22"/>
          <w:shd w:val="clear" w:color="auto" w:fill="EAF6FF"/>
          <w:lang w:eastAsia="zh-CN"/>
        </w:rPr>
        <w:t>区间。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运维负担</w:t>
      </w:r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开源</w:t>
      </w:r>
      <w:r>
        <w:rPr>
          <w:rFonts w:ascii="SimSun" w:hAnsi="SimSun"/>
          <w:sz w:val="24"/>
        </w:rPr>
        <w:t xml:space="preserve"> Milvus </w:t>
      </w:r>
      <w:r>
        <w:rPr>
          <w:rFonts w:ascii="SimSun" w:hAnsi="SimSun" w:eastAsia="SimSun" w:cs="SimSun" w:hint="eastAsia"/>
          <w:sz w:val="24"/>
          <w:lang w:eastAsia="zh-CN"/>
        </w:rPr>
        <w:t>集群需要管理以下组件：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组件</w:t>
            </w:r>
          </w:p>
        </w:tc>
        <w:tc>
          <w:tcPr>
            <w:tcW w:type="dxa" w:w="432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职责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etcd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元数据存储与协调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MinIO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对象存储（向量数据持久层）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MixCoord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集群协调节点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QueryNode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查询执行节点</w:t>
            </w:r>
          </w:p>
        </w:tc>
      </w:tr>
      <w:tr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DataNode</w:t>
            </w:r>
          </w:p>
        </w:tc>
        <w:tc>
          <w:tcPr>
            <w:tcW w:type="dxa" w:w="432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数据写入节点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IndexNode</w:t>
            </w:r>
          </w:p>
        </w:tc>
        <w:tc>
          <w:tcPr>
            <w:tcW w:type="dxa" w:w="432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索引构建节点</w:t>
            </w:r>
          </w:p>
        </w:tc>
      </w:tr>
    </w:tbl>
    <w:p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冷启动时间约</w:t>
      </w:r>
      <w:r>
        <w:rPr>
          <w:rFonts w:ascii="SimSun" w:hAnsi="SimSun"/>
          <w:sz w:val="24"/>
        </w:rPr>
        <w:t xml:space="preserve"> 90 </w:t>
      </w:r>
      <w:r>
        <w:rPr>
          <w:rFonts w:ascii="SimSun" w:hAnsi="SimSun" w:eastAsia="SimSun" w:cs="SimSun" w:hint="eastAsia"/>
          <w:sz w:val="24"/>
          <w:lang w:eastAsia="zh-CN"/>
        </w:rPr>
        <w:t>秒（</w:t>
      </w:r>
      <w:r>
        <w:rPr>
          <w:rFonts w:ascii="SimSun" w:hAnsi="SimSun"/>
          <w:sz w:val="24"/>
        </w:rPr>
        <w:t>Standalone</w:t>
      </w:r>
      <w:r>
        <w:rPr>
          <w:rFonts w:ascii="SimSun" w:hAnsi="SimSun" w:eastAsia="SimSun" w:cs="SimSun" w:hint="eastAsia"/>
          <w:sz w:val="24"/>
          <w:lang w:eastAsia="zh-CN"/>
        </w:rPr>
        <w:t>），集群版更长。</w:t>
      </w:r>
      <w:r/>
    </w:p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b/>
          <w:sz w:val="22"/>
          <w:shd w:val="clear" w:color="auto" w:fill="FEF9E7"/>
          <w:lang w:eastAsia="zh-CN"/>
        </w:rPr>
        <w:t>适用判断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：适合有成熟运维团队的场景，且需要完全自主可控。但开源</w:t>
      </w:r>
      <w:r>
        <w:rPr>
          <w:rFonts w:ascii="SimSun" w:hAnsi="SimSun"/>
          <w:sz w:val="22"/>
          <w:shd w:val="clear" w:color="auto" w:fill="FEF9E7"/>
        </w:rPr>
        <w:t xml:space="preserve"> DiskANN 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性能与阿里云优化版差距显著。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3.4 Qdrant（自建）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技术概述</w:t>
      </w:r>
      <w:r/>
    </w:p>
    <w:p>
      <w:pPr>
        <w:spacing w:line="432" w:lineRule="auto"/>
        <w:jc w:val="both"/>
      </w:pPr>
      <w:r>
        <w:rPr>
          <w:rFonts w:ascii="SimSun" w:hAnsi="SimSun"/>
          <w:sz w:val="24"/>
        </w:rPr>
        <w:t xml:space="preserve">Qdrant </w:t>
      </w:r>
      <w:r>
        <w:rPr>
          <w:rFonts w:ascii="SimSun" w:hAnsi="SimSun" w:eastAsia="SimSun" w:cs="SimSun" w:hint="eastAsia"/>
          <w:sz w:val="24"/>
          <w:lang w:eastAsia="zh-CN"/>
        </w:rPr>
        <w:t>是</w:t>
      </w:r>
      <w:r>
        <w:rPr>
          <w:rFonts w:ascii="SimSun" w:hAnsi="SimSun"/>
          <w:sz w:val="24"/>
        </w:rPr>
        <w:t xml:space="preserve"> Rust </w:t>
      </w:r>
      <w:r>
        <w:rPr>
          <w:rFonts w:ascii="SimSun" w:hAnsi="SimSun" w:eastAsia="SimSun" w:cs="SimSun" w:hint="eastAsia"/>
          <w:sz w:val="24"/>
          <w:lang w:eastAsia="zh-CN"/>
        </w:rPr>
        <w:t>实现的高性能向量数据库，其磁盘方案采用</w:t>
      </w:r>
      <w:r>
        <w:rPr>
          <w:rFonts w:ascii="SimSun" w:hAnsi="SimSun"/>
          <w:sz w:val="24"/>
        </w:rPr>
        <w:t xml:space="preserve"> mmap + </w:t>
      </w:r>
      <w:r>
        <w:rPr>
          <w:rFonts w:ascii="SimSun" w:hAnsi="SimSun" w:eastAsia="SimSun" w:cs="SimSun" w:hint="eastAsia"/>
          <w:sz w:val="24"/>
          <w:lang w:eastAsia="zh-CN"/>
        </w:rPr>
        <w:t>量化的组合策略，架构灵活度在所有候选方案中最高。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Qdrant 1.19 三层内存分级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内存层级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行为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适用组件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pinned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全量常驻内存，不被驱逐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量化向量副本、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HNSW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cached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磁盘存储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启动时预热页缓存，可被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OS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驱逐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原始向量（有足够内存时）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cold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磁盘存储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按需加载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原始向量（内存紧张时）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量化压缩方案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量化方法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压缩倍数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说明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Scalar Quantization (int8)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4x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精度损失小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Binary Quantization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32x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高维效果好，支持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XOR+popcount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加速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Product Quantization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64x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压缩最强，但精度损失大、非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SIMD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友好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TurboQuant (4-bit)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8x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精度与压缩平衡最优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Turbo4 datatype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9x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仅存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4-bit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压缩副本，不保留原始向量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实测数据（内存限制 4GB）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配置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p50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延迟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说明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量化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pinned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原始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cached + rescore off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4.3ms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原始向量在页缓存中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量化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pinned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原始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cached + rescore on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43ms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需磁盘读取原始向量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量化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pinned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原始在页缓存中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+ rescore on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~4ms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接近全内存性能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核心优势</w:t>
      </w:r>
      <w:r/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内存管理最灵活（三层分级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可选量化），精细控制每个组件的内存放置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单机部署架构简洁（无需</w:t>
      </w:r>
      <w:r>
        <w:t xml:space="preserve"> etcd/MinIO </w:t>
      </w:r>
      <w:r>
        <w:rPr>
          <w:rFonts w:ascii="SimSun" w:eastAsia="SimSun" w:hAnsi="SimSun" w:cs="SimSun" w:hint="eastAsia"/>
          <w:lang w:eastAsia="zh-CN"/>
        </w:rPr>
        <w:t>等外部依赖）</w:t>
      </w:r>
    </w:p>
    <w:p>
      <w:pPr>
        <w:pStyle w:val="ListBullet"/>
        <w:spacing w:after="80"/>
      </w:pPr>
      <w:r>
        <w:t xml:space="preserve">Rust </w:t>
      </w:r>
      <w:r>
        <w:rPr>
          <w:rFonts w:ascii="SimSun" w:eastAsia="SimSun" w:hAnsi="SimSun" w:cs="SimSun" w:hint="eastAsia"/>
          <w:lang w:eastAsia="zh-CN"/>
        </w:rPr>
        <w:t>实现，内存安全性好，运行稳定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过滤搜索性能优秀（</w:t>
      </w:r>
      <w:r>
        <w:t xml:space="preserve">ACORN </w:t>
      </w:r>
      <w:r>
        <w:rPr>
          <w:rFonts w:ascii="SimSun" w:eastAsia="SimSun" w:hAnsi="SimSun" w:cs="SimSun" w:hint="eastAsia"/>
          <w:lang w:eastAsia="zh-CN"/>
        </w:rPr>
        <w:t>算法，原生</w:t>
      </w:r>
      <w:r>
        <w:t xml:space="preserve"> HNSW </w:t>
      </w:r>
      <w:r>
        <w:rPr>
          <w:rFonts w:ascii="SimSun" w:eastAsia="SimSun" w:hAnsi="SimSun" w:cs="SimSun" w:hint="eastAsia"/>
          <w:lang w:eastAsia="zh-CN"/>
        </w:rPr>
        <w:t>图内过滤）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多租户支持完善（</w:t>
      </w:r>
      <w:r>
        <w:t xml:space="preserve">is_tenant </w:t>
      </w:r>
      <w:r>
        <w:rPr>
          <w:rFonts w:ascii="SimSun" w:eastAsia="SimSun" w:hAnsi="SimSun" w:cs="SimSun" w:hint="eastAsia"/>
          <w:lang w:eastAsia="zh-CN"/>
        </w:rPr>
        <w:t>索引，物理隔离存储）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关键限制</w:t>
      </w:r>
      <w:r/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单机扩展性受限，</w:t>
      </w:r>
      <w:r>
        <w:t xml:space="preserve">5000 </w:t>
      </w:r>
      <w:r>
        <w:rPr>
          <w:rFonts w:ascii="SimSun" w:eastAsia="SimSun" w:hAnsi="SimSun" w:cs="SimSun" w:hint="eastAsia"/>
          <w:lang w:eastAsia="zh-CN"/>
        </w:rPr>
        <w:t>万</w:t>
      </w:r>
      <w:r>
        <w:t>+</w:t>
      </w:r>
      <w:r>
        <w:rPr>
          <w:rFonts w:ascii="SimSun" w:eastAsia="SimSun" w:hAnsi="SimSun" w:cs="SimSun" w:hint="eastAsia"/>
          <w:lang w:eastAsia="zh-CN"/>
        </w:rPr>
        <w:t>向量需要多节点集群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磁盘</w:t>
      </w:r>
      <w:r>
        <w:t xml:space="preserve"> rescore </w:t>
      </w:r>
      <w:r>
        <w:rPr>
          <w:rFonts w:ascii="SimSun" w:eastAsia="SimSun" w:hAnsi="SimSun" w:cs="SimSun" w:hint="eastAsia"/>
          <w:lang w:eastAsia="zh-CN"/>
        </w:rPr>
        <w:t>场景下延迟较高（</w:t>
      </w:r>
      <w:r>
        <w:t>p50 40-50ms</w:t>
      </w:r>
      <w:r>
        <w:rPr>
          <w:rFonts w:ascii="SimSun" w:eastAsia="SimSun" w:hAnsi="SimSun" w:cs="SimSun" w:hint="eastAsia"/>
          <w:lang w:eastAsia="zh-CN"/>
        </w:rPr>
        <w:t>）</w:t>
      </w:r>
    </w:p>
    <w:p>
      <w:pPr>
        <w:pStyle w:val="ListBullet"/>
        <w:spacing w:after="80"/>
      </w:pPr>
      <w:r>
        <w:rPr>
          <w:rFonts w:ascii="SimSun" w:eastAsia="SimSun" w:hAnsi="SimSun" w:cs="SimSun" w:hint="eastAsia"/>
          <w:lang w:eastAsia="zh-CN"/>
        </w:rPr>
        <w:t>自建需运维，但架构比</w:t>
      </w:r>
      <w:r>
        <w:t xml:space="preserve"> Milvus </w:t>
      </w:r>
      <w:r>
        <w:rPr>
          <w:rFonts w:ascii="SimSun" w:eastAsia="SimSun" w:hAnsi="SimSun" w:cs="SimSun" w:hint="eastAsia"/>
          <w:lang w:eastAsia="zh-CN"/>
        </w:rPr>
        <w:t>简洁很多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3.5 pgvector（不推荐）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技术概述</w:t>
      </w:r>
      <w:r/>
    </w:p>
    <w:p>
      <w:pPr>
        <w:spacing w:line="432" w:lineRule="auto"/>
        <w:jc w:val="both"/>
      </w:pPr>
      <w:r>
        <w:rPr>
          <w:rFonts w:ascii="SimSun" w:hAnsi="SimSun"/>
          <w:sz w:val="24"/>
        </w:rPr>
        <w:t xml:space="preserve">pgvector </w:t>
      </w:r>
      <w:r>
        <w:rPr>
          <w:rFonts w:ascii="SimSun" w:hAnsi="SimSun" w:eastAsia="SimSun" w:cs="SimSun" w:hint="eastAsia"/>
          <w:sz w:val="24"/>
          <w:lang w:eastAsia="zh-CN"/>
        </w:rPr>
        <w:t>是</w:t>
      </w:r>
      <w:r>
        <w:rPr>
          <w:rFonts w:ascii="SimSun" w:hAnsi="SimSun"/>
          <w:sz w:val="24"/>
        </w:rPr>
        <w:t xml:space="preserve"> PostgreSQL </w:t>
      </w:r>
      <w:r>
        <w:rPr>
          <w:rFonts w:ascii="SimSun" w:hAnsi="SimSun" w:eastAsia="SimSun" w:cs="SimSun" w:hint="eastAsia"/>
          <w:sz w:val="24"/>
          <w:lang w:eastAsia="zh-CN"/>
        </w:rPr>
        <w:t>的向量检索扩展，依赖</w:t>
      </w:r>
      <w:r>
        <w:rPr>
          <w:rFonts w:ascii="SimSun" w:hAnsi="SimSun"/>
          <w:sz w:val="24"/>
        </w:rPr>
        <w:t xml:space="preserve"> PG </w:t>
      </w:r>
      <w:r>
        <w:rPr>
          <w:rFonts w:ascii="SimSun" w:hAnsi="SimSun" w:eastAsia="SimSun" w:cs="SimSun" w:hint="eastAsia"/>
          <w:sz w:val="24"/>
          <w:lang w:eastAsia="zh-CN"/>
        </w:rPr>
        <w:t>的</w:t>
      </w:r>
      <w:r>
        <w:rPr>
          <w:rFonts w:ascii="SimSun" w:hAnsi="SimSun"/>
          <w:sz w:val="24"/>
        </w:rPr>
        <w:t xml:space="preserve"> page cache </w:t>
      </w:r>
      <w:r>
        <w:rPr>
          <w:rFonts w:ascii="SimSun" w:hAnsi="SimSun" w:eastAsia="SimSun" w:cs="SimSun" w:hint="eastAsia"/>
          <w:sz w:val="24"/>
          <w:lang w:eastAsia="zh-CN"/>
        </w:rPr>
        <w:t>实现磁盘到内存的自动缓存。不具备真正的磁盘向量索引。</w:t>
      </w:r>
      <w:r/>
    </w:p>
    <w:p>
      <w:pPr>
        <w:pStyle w:val="Heading4"/>
      </w:pPr>
      <w:r>
        <w:rPr>
          <w:rFonts w:ascii="SimSun" w:hAnsi="SimSun" w:eastAsia="SimSun" w:cs="SimSun" w:hint="eastAsia"/>
          <w:b w:val="0"/>
          <w:color w:val="555555"/>
          <w:sz w:val="24"/>
          <w:lang w:eastAsia="zh-CN"/>
        </w:rPr>
        <w:t>性能对比（300 万 1024 维向量，32 核 128G 内存 NVMe SSD，Recall 92%）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指标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Milvus 2.4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pgvector 0.7</w:t>
            </w:r>
          </w:p>
        </w:tc>
        <w:tc>
          <w:tcPr>
            <w:tcW w:type="dxa" w:w="216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Qdrant 1.10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稳态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QPS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780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210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620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P99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延迟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45ms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180ms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55ms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冷启动时间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90s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12s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25s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索引重建时长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6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42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4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分钟</w:t>
            </w:r>
          </w:p>
        </w:tc>
      </w:tr>
      <w:tr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内存占用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14 GB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22 GB</w:t>
            </w:r>
          </w:p>
        </w:tc>
        <w:tc>
          <w:tcPr>
            <w:tcW w:type="dxa" w:w="216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11 GB</w:t>
            </w:r>
          </w:p>
        </w:tc>
      </w:tr>
    </w:tbl>
    <w:p>
      <w:r/>
    </w:p>
    <w:p/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b/>
          <w:sz w:val="22"/>
          <w:shd w:val="clear" w:color="auto" w:fill="FEF9E7"/>
          <w:lang w:eastAsia="zh-CN"/>
        </w:rPr>
        <w:t>不推荐理由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：缺少真正的磁盘向量索引，无法实现内存</w:t>
      </w:r>
      <w:r>
        <w:rPr>
          <w:rFonts w:ascii="SimSun" w:hAnsi="SimSun"/>
          <w:sz w:val="22"/>
          <w:shd w:val="clear" w:color="auto" w:fill="FEF9E7"/>
        </w:rPr>
        <w:t>/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磁盘可互换；</w:t>
      </w:r>
      <w:r>
        <w:rPr>
          <w:rFonts w:ascii="SimSun" w:hAnsi="SimSun"/>
          <w:sz w:val="22"/>
          <w:shd w:val="clear" w:color="auto" w:fill="FEF9E7"/>
        </w:rPr>
        <w:t xml:space="preserve">QPS 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仅为</w:t>
      </w:r>
      <w:r>
        <w:rPr>
          <w:rFonts w:ascii="SimSun" w:hAnsi="SimSun"/>
          <w:sz w:val="22"/>
          <w:shd w:val="clear" w:color="auto" w:fill="FEF9E7"/>
        </w:rPr>
        <w:t xml:space="preserve"> Milvus 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的</w:t>
      </w:r>
      <w:r>
        <w:rPr>
          <w:rFonts w:ascii="SimSun" w:hAnsi="SimSun"/>
          <w:sz w:val="22"/>
          <w:shd w:val="clear" w:color="auto" w:fill="FEF9E7"/>
        </w:rPr>
        <w:t xml:space="preserve"> 1/4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，索引重建时间</w:t>
      </w:r>
      <w:r>
        <w:rPr>
          <w:rFonts w:ascii="SimSun" w:hAnsi="SimSun"/>
          <w:sz w:val="22"/>
          <w:shd w:val="clear" w:color="auto" w:fill="FEF9E7"/>
        </w:rPr>
        <w:t xml:space="preserve"> 7 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倍；仅适合</w:t>
      </w:r>
      <w:r>
        <w:rPr>
          <w:rFonts w:ascii="SimSun" w:hAnsi="SimSun"/>
          <w:sz w:val="22"/>
          <w:shd w:val="clear" w:color="auto" w:fill="FEF9E7"/>
        </w:rPr>
        <w:t>"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已有</w:t>
      </w:r>
      <w:r>
        <w:rPr>
          <w:rFonts w:ascii="SimSun" w:hAnsi="SimSun"/>
          <w:sz w:val="22"/>
          <w:shd w:val="clear" w:color="auto" w:fill="FEF9E7"/>
        </w:rPr>
        <w:t xml:space="preserve"> PostgreSQL 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且向量仅为附属功能</w:t>
      </w:r>
      <w:r>
        <w:rPr>
          <w:rFonts w:ascii="SimSun" w:hAnsi="SimSun"/>
          <w:sz w:val="22"/>
          <w:shd w:val="clear" w:color="auto" w:fill="FEF9E7"/>
        </w:rPr>
        <w:t>"</w:t>
      </w:r>
      <w:r>
        <w:rPr>
          <w:rFonts w:ascii="SimSun" w:hAnsi="SimSun" w:eastAsia="SimSun" w:cs="SimSun" w:hint="eastAsia"/>
          <w:sz w:val="22"/>
          <w:shd w:val="clear" w:color="auto" w:fill="FEF9E7"/>
          <w:lang w:eastAsia="zh-CN"/>
        </w:rPr>
        <w:t>的场景。</w:t>
      </w:r>
      <w:r/>
    </w:p>
    <w:p>
      <w:pPr>
        <w:pStyle w:val="Heading2"/>
      </w:pPr>
      <w:r>
        <w:rPr>
          <w:rFonts w:ascii="SimSun" w:hAnsi="SimSun" w:eastAsia="SimSun" w:cs="SimSun" w:hint="eastAsia"/>
          <w:b w:val="0"/>
          <w:color w:val="2C3E50"/>
          <w:sz w:val="32"/>
          <w:lang w:eastAsia="zh-CN"/>
        </w:rPr>
        <w:t>四、综合对比矩阵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评估维度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腾讯云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VectorDB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阿里云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Milvus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开源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 xml:space="preserve"> Milvus</w:t>
            </w:r>
          </w:p>
        </w:tc>
        <w:tc>
          <w:tcPr>
            <w:tcW w:type="dxa" w:w="1728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Qdrant</w:t>
            </w:r>
          </w:p>
        </w:tc>
      </w:tr>
      <w:tr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磁盘索引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DiskFLAT/DiskANN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DiskANN + RaBitQ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DiskANN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mmap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量化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海外磁盘索引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不支持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新加坡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/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法兰克福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/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香港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任意地域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任意地域</w:t>
            </w:r>
          </w:p>
        </w:tc>
      </w:tr>
      <w:tr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内存节省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50%-90%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61%-76%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61%-76%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8x-32x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磁盘索引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P99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10-20ms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5-15ms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15-40ms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30-50ms</w:t>
            </w:r>
          </w:p>
        </w:tc>
      </w:tr>
      <w:tr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运维复杂度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全托管，零运维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全托管，低运维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高（多组件集群）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中（单机简洁）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迁移成本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零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高（重写接入层）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高（重写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+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自建）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高（重写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+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自建）</w:t>
            </w:r>
          </w:p>
        </w:tc>
      </w:tr>
      <w:tr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自主可控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闭源托管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闭源托管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完全开源</w:t>
            </w:r>
          </w:p>
        </w:tc>
        <w:tc>
          <w:tcPr>
            <w:tcW w:type="dxa" w:w="1728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完全开源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亿级扩展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支持</w:t>
            </w:r>
          </w:p>
        </w:tc>
        <w:tc>
          <w:tcPr>
            <w:tcW w:type="dxa" w:w="1728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需集群化</w:t>
            </w:r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b w:val="0"/>
          <w:color w:val="2C3E50"/>
          <w:sz w:val="32"/>
          <w:lang w:eastAsia="zh-CN"/>
        </w:rPr>
        <w:t>五、决策建议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5.1 推荐路径</w:t>
      </w:r>
      <w:r/>
    </w:p>
    <w:p>
      <w:pPr>
        <w:spacing w:line="432" w:lineRule="auto"/>
        <w:jc w:val="both"/>
      </w:pPr>
      <w:r>
        <w:rPr>
          <w:rFonts w:ascii="SimSun" w:hAnsi="SimSun" w:eastAsia="SimSun" w:cs="SimSun" w:hint="eastAsia"/>
          <w:sz w:val="24"/>
          <w:lang w:eastAsia="zh-CN"/>
        </w:rPr>
        <w:t>根据是否有海外部署需求，推荐路径分叉：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场景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推荐方案</w:t>
            </w:r>
          </w:p>
        </w:tc>
        <w:tc>
          <w:tcPr>
            <w:tcW w:type="dxa" w:w="2880"/>
            <w:shd w:fill="ECF0F1" w:val="clear" w:color="auto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vAlign w:val="center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2C3E50"/>
                <w:sz w:val="21"/>
              </w:rPr>
              <w:t>理由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仅国内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腾讯云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VectorDB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开启磁盘索引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零迁移、全托管、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DiskFLAT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成本降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50%-90%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国内 + 海外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国内：腾讯云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VectorDB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磁盘索引；海外：阿里云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Milvus</w:t>
            </w:r>
          </w:p>
        </w:tc>
        <w:tc>
          <w:tcPr>
            <w:tcW w:type="dxa" w:w="2880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海外唯一的全托管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+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磁盘索引方案，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RaBitQ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性能领先</w:t>
            </w:r>
          </w:p>
        </w:tc>
      </w:tr>
      <w:tr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sz w:val="21"/>
              </w:rPr>
              <w:t>国内 + 海外 + 不想双云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开源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Milvus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DiskANN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）或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Qdrant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（量化）</w:t>
            </w:r>
          </w:p>
        </w:tc>
        <w:tc>
          <w:tcPr>
            <w:tcW w:type="dxa" w:w="2880"/>
            <w:shd w:fill="F9F9F9" w:val="clear" w:color="auto"/>
            <w:vAlign w:val="center"/>
            <w:tcBorders>
              <w:top w:val="single" w:sz="6" w:space="0" w:color="BDC3C7"/>
              <w:bottom w:val="single" w:sz="6" w:space="0" w:color="BDC3C7"/>
              <w:left w:val="single" w:sz="6" w:space="0" w:color="BDC3C7"/>
              <w:right w:val="single" w:sz="6" w:space="0" w:color="BDC3C7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自建统一架构，但需投入运维成本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5.2 分阶段实施建议</w:t>
      </w:r>
      <w:r/>
    </w:p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b/>
          <w:sz w:val="22"/>
          <w:shd w:val="clear" w:color="auto" w:fill="EAFAF1"/>
          <w:lang w:eastAsia="zh-CN"/>
        </w:rPr>
        <w:t>第一阶段：国内优先验证（1-2 周）</w:t>
      </w:r>
    </w:p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在腾讯云</w:t>
      </w:r>
      <w:r>
        <w:rPr>
          <w:rFonts w:ascii="SimSun" w:hAnsi="SimSun"/>
          <w:sz w:val="22"/>
          <w:shd w:val="clear" w:color="auto" w:fill="EAFAF1"/>
        </w:rPr>
        <w:t xml:space="preserve"> VectorDB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上开启</w:t>
      </w:r>
      <w:r>
        <w:rPr>
          <w:rFonts w:ascii="SimSun" w:hAnsi="SimSun"/>
          <w:sz w:val="22"/>
          <w:shd w:val="clear" w:color="auto" w:fill="EAFAF1"/>
        </w:rPr>
        <w:t xml:space="preserve"> DiskFLAT/DiskANN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磁盘索引；验证内存节省效果和查询性能是否满足业务要求；评估</w:t>
      </w:r>
      <w:r>
        <w:rPr>
          <w:rFonts w:ascii="SimSun" w:hAnsi="SimSun"/>
          <w:sz w:val="22"/>
          <w:shd w:val="clear" w:color="auto" w:fill="EAFAF1"/>
        </w:rPr>
        <w:t xml:space="preserve"> Recall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指标是否达标（建议目标</w:t>
      </w:r>
      <w:r>
        <w:rPr>
          <w:rFonts w:ascii="SimSun" w:hAnsi="SimSun"/>
          <w:sz w:val="22"/>
          <w:shd w:val="clear" w:color="auto" w:fill="EAFAF1"/>
        </w:rPr>
        <w:t xml:space="preserve"> ≥95%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）。</w:t>
      </w:r>
      <w:r/>
    </w:p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b/>
          <w:sz w:val="22"/>
          <w:shd w:val="clear" w:color="auto" w:fill="EAFAF1"/>
          <w:lang w:eastAsia="zh-CN"/>
        </w:rPr>
        <w:t>第二阶段：海外方案选定（2-4 周）</w:t>
      </w:r>
    </w:p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如海外为硬性需求：启动阿里云</w:t>
      </w:r>
      <w:r>
        <w:rPr>
          <w:rFonts w:ascii="SimSun" w:hAnsi="SimSun"/>
          <w:sz w:val="22"/>
          <w:shd w:val="clear" w:color="auto" w:fill="EAFAF1"/>
        </w:rPr>
        <w:t xml:space="preserve"> Milvus POC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，验证</w:t>
      </w:r>
      <w:r>
        <w:rPr>
          <w:rFonts w:ascii="SimSun" w:hAnsi="SimSun"/>
          <w:sz w:val="22"/>
          <w:shd w:val="clear" w:color="auto" w:fill="EAFAF1"/>
        </w:rPr>
        <w:t xml:space="preserve"> DiskANN+RaBitQ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在实际业务数据上的表现；如海外可暂缓：向腾讯云跟进海外磁盘索引上线时间表；如需完全自主可控：评估开源</w:t>
      </w:r>
      <w:r>
        <w:rPr>
          <w:rFonts w:ascii="SimSun" w:hAnsi="SimSun"/>
          <w:sz w:val="22"/>
          <w:shd w:val="clear" w:color="auto" w:fill="EAFAF1"/>
        </w:rPr>
        <w:t xml:space="preserve"> Milvus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或</w:t>
      </w:r>
      <w:r>
        <w:rPr>
          <w:rFonts w:ascii="SimSun" w:hAnsi="SimSun"/>
          <w:sz w:val="22"/>
          <w:shd w:val="clear" w:color="auto" w:fill="EAFAF1"/>
        </w:rPr>
        <w:t xml:space="preserve"> Qdrant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自建方案。</w:t>
      </w:r>
      <w:r/>
    </w:p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b/>
          <w:sz w:val="22"/>
          <w:shd w:val="clear" w:color="auto" w:fill="EAFAF1"/>
          <w:lang w:eastAsia="zh-CN"/>
        </w:rPr>
        <w:t>第三阶段：迁移实施（4-8 周）</w:t>
      </w:r>
    </w:p>
    <w:p>
      <w:pPr>
        <w:spacing w:line="432" w:lineRule="auto" w:before="0" w:after="120"/>
        <w:jc w:val="both"/>
      </w:pP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制定数据迁移方案（存量数据导入</w:t>
      </w:r>
      <w:r>
        <w:rPr>
          <w:rFonts w:ascii="SimSun" w:hAnsi="SimSun"/>
          <w:sz w:val="22"/>
          <w:shd w:val="clear" w:color="auto" w:fill="EAFAF1"/>
        </w:rPr>
        <w:t xml:space="preserve"> +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增量双写）；重写接入层适配新</w:t>
      </w:r>
      <w:r>
        <w:rPr>
          <w:rFonts w:ascii="SimSun" w:hAnsi="SimSun"/>
          <w:sz w:val="22"/>
          <w:shd w:val="clear" w:color="auto" w:fill="EAFAF1"/>
        </w:rPr>
        <w:t xml:space="preserve"> SDK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；灰度切换</w:t>
      </w:r>
      <w:r>
        <w:rPr>
          <w:rFonts w:ascii="SimSun" w:hAnsi="SimSun"/>
          <w:sz w:val="22"/>
          <w:shd w:val="clear" w:color="auto" w:fill="EAFAF1"/>
        </w:rPr>
        <w:t xml:space="preserve"> + </w:t>
      </w:r>
      <w:r>
        <w:rPr>
          <w:rFonts w:ascii="SimSun" w:hAnsi="SimSun" w:eastAsia="SimSun" w:cs="SimSun" w:hint="eastAsia"/>
          <w:sz w:val="22"/>
          <w:shd w:val="clear" w:color="auto" w:fill="EAFAF1"/>
          <w:lang w:eastAsia="zh-CN"/>
        </w:rPr>
        <w:t>线上验证。</w:t>
      </w:r>
      <w:r/>
    </w:p>
    <w:p>
      <w:pPr>
        <w:pStyle w:val="Heading3"/>
      </w:pPr>
      <w:r>
        <w:rPr>
          <w:rFonts w:ascii="SimSun" w:hAnsi="SimSun" w:eastAsia="SimSun" w:cs="SimSun" w:hint="eastAsia"/>
          <w:b w:val="0"/>
          <w:color w:val="34495E"/>
          <w:sz w:val="26"/>
          <w:lang w:eastAsia="zh-CN"/>
        </w:rPr>
        <w:t>5.3 关键风险提示</w:t>
      </w:r>
      <w:r/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SimSun" w:eastAsia="SimSun" w:hAnsi="SimSun" w:cs="SimSun" w:hint="eastAsia"/>
          <w:b/>
          <w:lang w:eastAsia="zh-CN"/>
        </w:rPr>
        <w:t>双云架构复杂度</w:t>
      </w:r>
      <w:r>
        <w:rPr>
          <w:rFonts w:ascii="SimSun" w:eastAsia="SimSun" w:hAnsi="SimSun" w:cs="SimSun" w:hint="eastAsia"/>
          <w:lang w:eastAsia="zh-CN"/>
        </w:rPr>
        <w:t>：国内腾讯云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海外阿里云意味着两套运维体系、两套监控告警、数据跨云同步等额外复杂度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SimSun" w:eastAsia="SimSun" w:hAnsi="SimSun" w:cs="SimSun" w:hint="eastAsia"/>
          <w:b/>
          <w:lang w:eastAsia="zh-CN"/>
        </w:rPr>
        <w:t>数据迁移一致性</w:t>
      </w:r>
      <w:r>
        <w:rPr>
          <w:rFonts w:ascii="SimSun" w:eastAsia="SimSun" w:hAnsi="SimSun" w:cs="SimSun" w:hint="eastAsia"/>
          <w:lang w:eastAsia="zh-CN"/>
        </w:rPr>
        <w:t>：向量数据迁移需保证写入不丢、查询不乱，建议采用增量双写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对比验证策略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SimSun" w:eastAsia="SimSun" w:hAnsi="SimSun" w:cs="SimSun" w:hint="eastAsia"/>
          <w:b/>
          <w:lang w:eastAsia="zh-CN"/>
        </w:rPr>
        <w:t>开源方案运维成本</w:t>
      </w:r>
      <w:r>
        <w:rPr>
          <w:rFonts w:ascii="SimSun" w:eastAsia="SimSun" w:hAnsi="SimSun" w:cs="SimSun" w:hint="eastAsia"/>
          <w:lang w:eastAsia="zh-CN"/>
        </w:rPr>
        <w:t>：</w:t>
      </w:r>
      <w:r>
        <w:t xml:space="preserve">Milvus </w:t>
      </w:r>
      <w:r>
        <w:rPr>
          <w:rFonts w:ascii="SimSun" w:eastAsia="SimSun" w:hAnsi="SimSun" w:cs="SimSun" w:hint="eastAsia"/>
          <w:lang w:eastAsia="zh-CN"/>
        </w:rPr>
        <w:t>集群需管理</w:t>
      </w:r>
      <w:r>
        <w:t xml:space="preserve"> 6+ </w:t>
      </w:r>
      <w:r>
        <w:rPr>
          <w:rFonts w:ascii="SimSun" w:eastAsia="SimSun" w:hAnsi="SimSun" w:cs="SimSun" w:hint="eastAsia"/>
          <w:lang w:eastAsia="zh-CN"/>
        </w:rPr>
        <w:t>组件，</w:t>
      </w:r>
      <w:r>
        <w:t xml:space="preserve">Qdrant </w:t>
      </w:r>
      <w:r>
        <w:rPr>
          <w:rFonts w:ascii="SimSun" w:eastAsia="SimSun" w:hAnsi="SimSun" w:cs="SimSun" w:hint="eastAsia"/>
          <w:lang w:eastAsia="zh-CN"/>
        </w:rPr>
        <w:t>单机简洁但扩展性受限，均需专职运维人员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SimSun" w:eastAsia="SimSun" w:hAnsi="SimSun" w:cs="SimSun" w:hint="eastAsia"/>
          <w:b/>
          <w:lang w:eastAsia="zh-CN"/>
        </w:rPr>
        <w:t>DiskANN 延迟可接受性</w:t>
      </w:r>
      <w:r>
        <w:rPr>
          <w:rFonts w:ascii="SimSun" w:eastAsia="SimSun" w:hAnsi="SimSun" w:cs="SimSun" w:hint="eastAsia"/>
          <w:lang w:eastAsia="zh-CN"/>
        </w:rPr>
        <w:t>：磁盘索引</w:t>
      </w:r>
      <w:r>
        <w:t xml:space="preserve"> P99 </w:t>
      </w:r>
      <w:r>
        <w:rPr>
          <w:rFonts w:ascii="SimSun" w:eastAsia="SimSun" w:hAnsi="SimSun" w:cs="SimSun" w:hint="eastAsia"/>
          <w:lang w:eastAsia="zh-CN"/>
        </w:rPr>
        <w:t>延迟</w:t>
      </w:r>
      <w:r>
        <w:t xml:space="preserve"> 5-40ms</w:t>
      </w:r>
      <w:r>
        <w:rPr>
          <w:rFonts w:ascii="SimSun" w:eastAsia="SimSun" w:hAnsi="SimSun" w:cs="SimSun" w:hint="eastAsia"/>
          <w:lang w:eastAsia="zh-CN"/>
        </w:rPr>
        <w:t>，对实时性要求极高的场景（如实时竞价</w:t>
      </w:r>
      <w:r>
        <w:t>/</w:t>
      </w:r>
      <w:r>
        <w:rPr>
          <w:rFonts w:ascii="SimSun" w:eastAsia="SimSun" w:hAnsi="SimSun" w:cs="SimSun" w:hint="eastAsia"/>
          <w:lang w:eastAsia="zh-CN"/>
        </w:rPr>
        <w:t>广告投放）不适用，但</w:t>
      </w:r>
      <w:r>
        <w:t xml:space="preserve"> RAG/</w:t>
      </w:r>
      <w:r>
        <w:rPr>
          <w:rFonts w:ascii="SimSun" w:eastAsia="SimSun" w:hAnsi="SimSun" w:cs="SimSun" w:hint="eastAsia"/>
          <w:lang w:eastAsia="zh-CN"/>
        </w:rPr>
        <w:t>语义搜索场景通常可接受（</w:t>
      </w:r>
      <w:r>
        <w:t xml:space="preserve">LLM </w:t>
      </w:r>
      <w:r>
        <w:rPr>
          <w:rFonts w:ascii="SimSun" w:eastAsia="SimSun" w:hAnsi="SimSun" w:cs="SimSun" w:hint="eastAsia"/>
          <w:lang w:eastAsia="zh-CN"/>
        </w:rPr>
        <w:t>响应本身</w:t>
      </w:r>
      <w:r>
        <w:t xml:space="preserve"> 500-2000ms</w:t>
      </w:r>
      <w:r>
        <w:rPr>
          <w:rFonts w:ascii="SimSun" w:eastAsia="SimSun" w:hAnsi="SimSun" w:cs="SimSun" w:hint="eastAsia"/>
          <w:lang w:eastAsia="zh-CN"/>
        </w:rPr>
        <w:t>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7" w:lineRule="auto" w:before="0" w:after="160"/>
      <w:jc w:val="both"/>
    </w:pPr>
    <w:rPr>
      <w:rFonts w:ascii="SimSun" w:hAnsi="SimSun" w:eastAsia="SimSu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0" w:after="120" w:line="286" w:lineRule="auto"/>
      <w:jc w:val="center"/>
      <w:outlineLvl w:val="0"/>
    </w:pPr>
    <w:rPr>
      <w:rFonts w:ascii="SimHei" w:hAnsi="SimHei" w:eastAsia="Sim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560" w:after="240"/>
      <w:outlineLvl w:val="1"/>
    </w:pPr>
    <w:rPr>
      <w:rFonts w:ascii="SimHei" w:hAnsi="SimHei" w:eastAsia="SimHe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0" w:after="160"/>
      <w:outlineLvl w:val="2"/>
    </w:pPr>
    <w:rPr>
      <w:rFonts w:ascii="SimHei" w:hAnsi="SimHei" w:eastAsia="SimHei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="SimHei" w:hAnsi="SimHei" w:eastAsia="SimHei"/>
      <w:b/>
      <w:bCs/>
      <w:i/>
      <w:iCs/>
      <w:color w:val="55555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