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0C" w:rsidRDefault="00B71C0A">
      <w:pPr>
        <w:spacing w:line="560" w:lineRule="exact"/>
        <w:jc w:val="center"/>
        <w:rPr>
          <w:rFonts w:ascii="方正小标宋简体" w:eastAsia="方正小标宋简体" w:hAnsi="宋体"/>
          <w:b/>
          <w:sz w:val="44"/>
          <w:szCs w:val="44"/>
        </w:rPr>
      </w:pPr>
      <w:r>
        <w:rPr>
          <w:rFonts w:ascii="方正小标宋简体" w:eastAsia="方正小标宋简体" w:hAnsi="宋体" w:hint="eastAsia"/>
          <w:b/>
          <w:sz w:val="44"/>
          <w:szCs w:val="44"/>
        </w:rPr>
        <w:t>2017</w:t>
      </w:r>
      <w:r>
        <w:rPr>
          <w:rFonts w:ascii="方正小标宋简体" w:eastAsia="方正小标宋简体" w:hAnsi="宋体" w:hint="eastAsia"/>
          <w:b/>
          <w:sz w:val="44"/>
          <w:szCs w:val="44"/>
        </w:rPr>
        <w:t>年度述职述德述廉述法报告</w:t>
      </w:r>
    </w:p>
    <w:p w:rsidR="00662F0C" w:rsidRDefault="00B71C0A">
      <w:pPr>
        <w:spacing w:line="560" w:lineRule="exact"/>
        <w:ind w:leftChars="50" w:left="105" w:right="284" w:firstLineChars="200" w:firstLine="640"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暨阳学院院长</w:t>
      </w:r>
      <w:r>
        <w:rPr>
          <w:rFonts w:ascii="仿宋_GB2312" w:eastAsia="仿宋_GB2312" w:hAnsi="宋体" w:hint="eastAsia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</w:rPr>
        <w:t>石道金</w:t>
      </w:r>
    </w:p>
    <w:p w:rsidR="00662F0C" w:rsidRDefault="00662F0C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2017</w:t>
      </w:r>
      <w:r>
        <w:rPr>
          <w:rFonts w:ascii="仿宋_GB2312" w:eastAsia="仿宋_GB2312" w:hint="eastAsia"/>
          <w:sz w:val="32"/>
          <w:szCs w:val="32"/>
        </w:rPr>
        <w:t>年，是暨阳学院通过省级规范设置验收之后迈入内涵发展的开篇之年。一年来，在校党委、行政和学院董事会的坚强领导下，在全院师生的大力支持下，本人坚持以习近平新时代中国特色社会主义思想为指导，紧紧围绕学习贯彻党的十九大精神这条主线，突出学院内涵发展这个重点，扎实做好本职工作，学院各方面工作都取得了新成绩，实现了新突破。现将一年来履职情况汇报如下</w:t>
      </w:r>
      <w:r>
        <w:rPr>
          <w:rFonts w:ascii="仿宋_GB2312" w:eastAsia="仿宋_GB2312" w:hint="eastAsia"/>
          <w:sz w:val="32"/>
          <w:szCs w:val="32"/>
        </w:rPr>
        <w:t xml:space="preserve">: </w:t>
      </w:r>
    </w:p>
    <w:p w:rsidR="00662F0C" w:rsidRDefault="00B71C0A" w:rsidP="006F4758">
      <w:pPr>
        <w:ind w:firstLineChars="200" w:firstLine="64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一、述职</w:t>
      </w:r>
    </w:p>
    <w:p w:rsidR="00662F0C" w:rsidRDefault="00B71C0A" w:rsidP="006F4758">
      <w:pPr>
        <w:ind w:firstLineChars="200" w:firstLine="64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（一）学习贯彻党的十九大精神。</w:t>
      </w:r>
      <w:r>
        <w:rPr>
          <w:rFonts w:ascii="仿宋_GB2312" w:eastAsia="仿宋_GB2312" w:hint="eastAsia"/>
          <w:sz w:val="32"/>
          <w:szCs w:val="32"/>
        </w:rPr>
        <w:t>认真学习贯彻党的十九大精神，牢牢把握正确政治方向，坚持学校党委、行政和学院董事会的正确领导，严守政治纪律和政治规矩，原原本本地学习领会党的十九大报告和习总书记系列重要讲话精神，并认真学习《党的十九大报告辅导读本》等党的重要文献。</w:t>
      </w:r>
    </w:p>
    <w:p w:rsidR="00662F0C" w:rsidRDefault="00B71C0A" w:rsidP="006F4758">
      <w:pPr>
        <w:ind w:firstLineChars="200" w:firstLine="64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（二）人才队伍取得新突破。</w:t>
      </w:r>
      <w:r>
        <w:rPr>
          <w:rFonts w:ascii="仿宋_GB2312" w:eastAsia="仿宋_GB2312" w:hint="eastAsia"/>
          <w:sz w:val="32"/>
          <w:szCs w:val="32"/>
        </w:rPr>
        <w:t>不断完善人才引进、培养和激励机制，启动实施“</w:t>
      </w:r>
      <w:r>
        <w:rPr>
          <w:rFonts w:ascii="仿宋_GB2312" w:eastAsia="仿宋_GB2312" w:hint="eastAsia"/>
          <w:sz w:val="32"/>
          <w:szCs w:val="32"/>
        </w:rPr>
        <w:t>151</w:t>
      </w:r>
      <w:r>
        <w:rPr>
          <w:rFonts w:ascii="仿宋_GB2312" w:eastAsia="仿宋_GB2312" w:hint="eastAsia"/>
          <w:sz w:val="32"/>
          <w:szCs w:val="32"/>
        </w:rPr>
        <w:t>”人才建设工程，加强学科团队、创业团队和教学团队建设。制定并实施《浙江农林大学暨阳学院领军人才培养计划（试行）》《浙江农林大学暨阳学院暨阳学者培养计划（试行）》《浙江农林大学暨阳学院博士培养</w:t>
      </w:r>
      <w:r>
        <w:rPr>
          <w:rFonts w:ascii="仿宋_GB2312" w:eastAsia="仿宋_GB2312" w:hint="eastAsia"/>
          <w:sz w:val="32"/>
          <w:szCs w:val="32"/>
        </w:rPr>
        <w:lastRenderedPageBreak/>
        <w:t>计划（试行）》等</w:t>
      </w:r>
      <w:r>
        <w:rPr>
          <w:rFonts w:ascii="仿宋_GB2312" w:eastAsia="仿宋_GB2312" w:hint="eastAsia"/>
          <w:sz w:val="32"/>
          <w:szCs w:val="32"/>
        </w:rPr>
        <w:t>三个人才培养计划</w:t>
      </w:r>
      <w:r>
        <w:rPr>
          <w:rFonts w:ascii="仿宋_GB2312" w:eastAsia="仿宋_GB2312" w:hint="eastAsia"/>
          <w:sz w:val="32"/>
          <w:szCs w:val="32"/>
        </w:rPr>
        <w:t xml:space="preserve">, </w:t>
      </w:r>
      <w:r>
        <w:rPr>
          <w:rFonts w:ascii="仿宋_GB2312" w:eastAsia="仿宋_GB2312" w:hint="eastAsia"/>
          <w:sz w:val="32"/>
          <w:szCs w:val="32"/>
        </w:rPr>
        <w:t>大力推进学院</w:t>
      </w:r>
      <w:r>
        <w:rPr>
          <w:rFonts w:ascii="仿宋_GB2312" w:eastAsia="仿宋_GB2312" w:hint="eastAsia"/>
          <w:sz w:val="32"/>
          <w:szCs w:val="32"/>
        </w:rPr>
        <w:t>高</w:t>
      </w:r>
      <w:r>
        <w:rPr>
          <w:rFonts w:ascii="仿宋_GB2312" w:eastAsia="仿宋_GB2312" w:hint="eastAsia"/>
          <w:sz w:val="32"/>
          <w:szCs w:val="32"/>
        </w:rPr>
        <w:t>层次人才建设。本年度聘请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位教授为学院“特聘领军人才”，引领学科建设、团队建设。全年组织“绍兴市</w:t>
      </w:r>
      <w:r>
        <w:rPr>
          <w:rFonts w:ascii="仿宋_GB2312" w:eastAsia="仿宋_GB2312" w:hint="eastAsia"/>
          <w:sz w:val="32"/>
          <w:szCs w:val="32"/>
        </w:rPr>
        <w:t>330</w:t>
      </w:r>
      <w:r>
        <w:rPr>
          <w:rFonts w:ascii="仿宋_GB2312" w:eastAsia="仿宋_GB2312" w:hint="eastAsia"/>
          <w:sz w:val="32"/>
          <w:szCs w:val="32"/>
        </w:rPr>
        <w:t>海外英才计划”答辩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人，入选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人，该项目政府资助经费每人</w:t>
      </w:r>
      <w:r>
        <w:rPr>
          <w:rFonts w:ascii="仿宋_GB2312" w:eastAsia="仿宋_GB2312" w:hint="eastAsia"/>
          <w:sz w:val="32"/>
          <w:szCs w:val="32"/>
        </w:rPr>
        <w:t>200</w:t>
      </w:r>
      <w:r>
        <w:rPr>
          <w:rFonts w:ascii="仿宋_GB2312" w:eastAsia="仿宋_GB2312" w:hint="eastAsia"/>
          <w:sz w:val="32"/>
          <w:szCs w:val="32"/>
        </w:rPr>
        <w:t>万；推荐“绍兴市发展规划研究工程院专家库专家”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人；推荐“诸暨市杰出创新人才奖申报”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人；推荐“浙江省各类项目评审高校专家库专家”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人。全年新增博士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名。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进一步加大师资的培养力度。支持</w:t>
      </w:r>
      <w:r>
        <w:rPr>
          <w:rFonts w:ascii="仿宋_GB2312" w:eastAsia="仿宋_GB2312" w:hint="eastAsia"/>
          <w:sz w:val="32"/>
          <w:szCs w:val="32"/>
        </w:rPr>
        <w:t>16</w:t>
      </w:r>
      <w:r>
        <w:rPr>
          <w:rFonts w:ascii="仿宋_GB2312" w:eastAsia="仿宋_GB2312" w:hint="eastAsia"/>
          <w:sz w:val="32"/>
          <w:szCs w:val="32"/>
        </w:rPr>
        <w:t>名教师考博，资助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名教师读博深造；鼓励教师积极参与各类国际学术和交流活动；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名教师获得国内访学资格，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名教师入选省专业发展项</w:t>
      </w:r>
      <w:r>
        <w:rPr>
          <w:rFonts w:ascii="仿宋_GB2312" w:eastAsia="仿宋_GB2312" w:hint="eastAsia"/>
          <w:sz w:val="32"/>
          <w:szCs w:val="32"/>
        </w:rPr>
        <w:t>目。学院人才队伍建设迈出了坚实的步伐。</w:t>
      </w:r>
    </w:p>
    <w:p w:rsidR="00662F0C" w:rsidRDefault="00B71C0A" w:rsidP="006F475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（三）学科专业实现新发展。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个省级一流学科建设有序推进，提前完成了中期建设目标任务。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名教师列为省高等学校中青年学科带头人培养对象。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名年轻博士在</w:t>
      </w:r>
      <w:r>
        <w:rPr>
          <w:rFonts w:ascii="仿宋_GB2312" w:eastAsia="仿宋_GB2312" w:hint="eastAsia"/>
          <w:sz w:val="32"/>
          <w:szCs w:val="32"/>
        </w:rPr>
        <w:t>TOP</w:t>
      </w:r>
      <w:r>
        <w:rPr>
          <w:rFonts w:ascii="仿宋_GB2312" w:eastAsia="仿宋_GB2312" w:hint="eastAsia"/>
          <w:sz w:val="32"/>
          <w:szCs w:val="32"/>
        </w:rPr>
        <w:t>期刊上发表了高水平论文，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部教材被评为“十二五”优秀教材。在学科建设上取得了新突破。两个专业列为省“十三五”特色专业；对首批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个院级品牌专业开展建设方案论证会，提高了专业建设科学性。全面实施了学位课程，注重加强网络课程资源和实践课程资源建设，促进了专业教育与创业教育的融合。</w:t>
      </w:r>
    </w:p>
    <w:p w:rsidR="00662F0C" w:rsidRDefault="00B71C0A" w:rsidP="006F475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（四）教学科研开创新局面。</w:t>
      </w:r>
      <w:r>
        <w:rPr>
          <w:rFonts w:ascii="仿宋_GB2312" w:eastAsia="仿宋_GB2312" w:hint="eastAsia"/>
          <w:sz w:val="32"/>
          <w:szCs w:val="32"/>
        </w:rPr>
        <w:t>召开学院第二次教学</w:t>
      </w:r>
      <w:r>
        <w:rPr>
          <w:rFonts w:ascii="仿宋_GB2312" w:eastAsia="仿宋_GB2312" w:hint="eastAsia"/>
          <w:sz w:val="32"/>
          <w:szCs w:val="32"/>
        </w:rPr>
        <w:t>科研工作大会，出台了系列文件制度，明确了今后三年的教学科</w:t>
      </w:r>
      <w:r>
        <w:rPr>
          <w:rFonts w:ascii="仿宋_GB2312" w:eastAsia="仿宋_GB2312" w:hint="eastAsia"/>
          <w:sz w:val="32"/>
          <w:szCs w:val="32"/>
        </w:rPr>
        <w:lastRenderedPageBreak/>
        <w:t>研工作目标，激发了教师开展教学科研的积极性。截止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28</w:t>
      </w:r>
      <w:r>
        <w:rPr>
          <w:rFonts w:ascii="仿宋_GB2312" w:eastAsia="仿宋_GB2312" w:hint="eastAsia"/>
          <w:sz w:val="32"/>
          <w:szCs w:val="32"/>
        </w:rPr>
        <w:t>日，学院共获得国家自科基金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项，省部级项目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项，科研到位经费</w:t>
      </w:r>
      <w:r w:rsidRPr="006F4758">
        <w:rPr>
          <w:rFonts w:ascii="仿宋_GB2312" w:eastAsia="仿宋_GB2312" w:hint="eastAsia"/>
          <w:sz w:val="32"/>
          <w:szCs w:val="32"/>
        </w:rPr>
        <w:t>330</w:t>
      </w:r>
      <w:r>
        <w:rPr>
          <w:rFonts w:ascii="仿宋_GB2312" w:eastAsia="仿宋_GB2312" w:hint="eastAsia"/>
          <w:sz w:val="32"/>
          <w:szCs w:val="32"/>
        </w:rPr>
        <w:t>万元。师生共发表了科研论文</w:t>
      </w:r>
      <w:r>
        <w:rPr>
          <w:rFonts w:ascii="仿宋_GB2312" w:eastAsia="仿宋_GB2312" w:hint="eastAsia"/>
          <w:sz w:val="32"/>
          <w:szCs w:val="32"/>
        </w:rPr>
        <w:t>133</w:t>
      </w:r>
      <w:r>
        <w:rPr>
          <w:rFonts w:ascii="仿宋_GB2312" w:eastAsia="仿宋_GB2312" w:hint="eastAsia"/>
          <w:sz w:val="32"/>
          <w:szCs w:val="32"/>
        </w:rPr>
        <w:t>篇，其中：</w:t>
      </w:r>
      <w:r>
        <w:rPr>
          <w:rFonts w:ascii="仿宋_GB2312" w:eastAsia="仿宋_GB2312" w:hint="eastAsia"/>
          <w:sz w:val="32"/>
          <w:szCs w:val="32"/>
        </w:rPr>
        <w:t>SCI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CSSCI</w:t>
      </w:r>
      <w:r>
        <w:rPr>
          <w:rFonts w:ascii="仿宋_GB2312" w:eastAsia="仿宋_GB2312" w:hint="eastAsia"/>
          <w:sz w:val="32"/>
          <w:szCs w:val="32"/>
        </w:rPr>
        <w:t>论文</w:t>
      </w:r>
      <w:r>
        <w:rPr>
          <w:rFonts w:ascii="仿宋_GB2312" w:eastAsia="仿宋_GB2312" w:hint="eastAsia"/>
          <w:sz w:val="32"/>
          <w:szCs w:val="32"/>
        </w:rPr>
        <w:t>26</w:t>
      </w:r>
      <w:r>
        <w:rPr>
          <w:rFonts w:ascii="仿宋_GB2312" w:eastAsia="仿宋_GB2312" w:hint="eastAsia"/>
          <w:sz w:val="32"/>
          <w:szCs w:val="32"/>
        </w:rPr>
        <w:t>篇，</w:t>
      </w:r>
      <w:r>
        <w:rPr>
          <w:rFonts w:ascii="仿宋_GB2312" w:eastAsia="仿宋_GB2312" w:hint="eastAsia"/>
          <w:sz w:val="32"/>
          <w:szCs w:val="32"/>
        </w:rPr>
        <w:t>25</w:t>
      </w:r>
      <w:r>
        <w:rPr>
          <w:rFonts w:ascii="仿宋_GB2312" w:eastAsia="仿宋_GB2312" w:hint="eastAsia"/>
          <w:sz w:val="32"/>
          <w:szCs w:val="32"/>
        </w:rPr>
        <w:t>项专利成果，出版著作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部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名教授荣获了第八届梁希林业科学技术奖二等奖。</w:t>
      </w:r>
      <w:r>
        <w:rPr>
          <w:rFonts w:ascii="仿宋_GB2312" w:eastAsia="仿宋_GB2312" w:hint="eastAsia"/>
          <w:sz w:val="32"/>
          <w:szCs w:val="32"/>
        </w:rPr>
        <w:t>修订</w:t>
      </w:r>
      <w:r>
        <w:rPr>
          <w:rFonts w:ascii="仿宋_GB2312" w:eastAsia="仿宋_GB2312" w:hint="eastAsia"/>
          <w:sz w:val="32"/>
          <w:szCs w:val="32"/>
        </w:rPr>
        <w:t>实施新版专业人才培养方案，搭建了线上辅助教学服务平台。游泳课作为必修课已经在</w:t>
      </w:r>
      <w:r>
        <w:rPr>
          <w:rFonts w:ascii="仿宋_GB2312" w:eastAsia="仿宋_GB2312" w:hint="eastAsia"/>
          <w:sz w:val="32"/>
          <w:szCs w:val="32"/>
        </w:rPr>
        <w:t>2016</w:t>
      </w:r>
      <w:r>
        <w:rPr>
          <w:rFonts w:ascii="仿宋_GB2312" w:eastAsia="仿宋_GB2312" w:hint="eastAsia"/>
          <w:sz w:val="32"/>
          <w:szCs w:val="32"/>
        </w:rPr>
        <w:t>级和</w:t>
      </w:r>
      <w:r>
        <w:rPr>
          <w:rFonts w:ascii="仿宋_GB2312" w:eastAsia="仿宋_GB2312" w:hint="eastAsia"/>
          <w:sz w:val="32"/>
          <w:szCs w:val="32"/>
        </w:rPr>
        <w:t>2017</w:t>
      </w:r>
      <w:r>
        <w:rPr>
          <w:rFonts w:ascii="仿宋_GB2312" w:eastAsia="仿宋_GB2312" w:hint="eastAsia"/>
          <w:sz w:val="32"/>
          <w:szCs w:val="32"/>
        </w:rPr>
        <w:t>级学生中实现全覆盖。鼓励教师积极参加省级及以上级别教学比赛，获得较好名次。学院顺利通</w:t>
      </w:r>
      <w:r>
        <w:rPr>
          <w:rFonts w:ascii="仿宋_GB2312" w:eastAsia="仿宋_GB2312" w:hint="eastAsia"/>
          <w:sz w:val="32"/>
          <w:szCs w:val="32"/>
        </w:rPr>
        <w:t>过省教育厅教学巡回诊断检查和教育部专家飞行听课督查，在教育教学改革和人才培养模式等方面做出的探索、实践、取得的成效得到了专家组的高度肯定和认可。在全省高校分类评价和本科院校校（院）长述职中均得到好评。</w:t>
      </w:r>
    </w:p>
    <w:p w:rsidR="00662F0C" w:rsidRDefault="00B71C0A" w:rsidP="006F4758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（五）人才培养取得新成效。</w:t>
      </w:r>
      <w:r>
        <w:rPr>
          <w:rFonts w:ascii="仿宋_GB2312" w:eastAsia="仿宋_GB2312" w:hint="eastAsia"/>
          <w:sz w:val="32"/>
          <w:szCs w:val="32"/>
        </w:rPr>
        <w:t>主动积极应对高考招生改革，</w:t>
      </w:r>
      <w:r>
        <w:rPr>
          <w:rFonts w:ascii="仿宋_GB2312" w:eastAsia="仿宋_GB2312" w:hAnsi="Calibri" w:cs="Times New Roman" w:hint="eastAsia"/>
          <w:sz w:val="32"/>
          <w:szCs w:val="32"/>
        </w:rPr>
        <w:t>扎实做好“专业</w:t>
      </w:r>
      <w:r>
        <w:rPr>
          <w:rFonts w:ascii="仿宋_GB2312" w:eastAsia="仿宋_GB2312" w:hAnsi="Calibri" w:cs="Times New Roman" w:hint="eastAsia"/>
          <w:sz w:val="32"/>
          <w:szCs w:val="32"/>
        </w:rPr>
        <w:t>+</w:t>
      </w:r>
      <w:r>
        <w:rPr>
          <w:rFonts w:ascii="仿宋_GB2312" w:eastAsia="仿宋_GB2312" w:hAnsi="Calibri" w:cs="Times New Roman" w:hint="eastAsia"/>
          <w:sz w:val="32"/>
          <w:szCs w:val="32"/>
        </w:rPr>
        <w:t>院校”招生宣传，</w:t>
      </w:r>
      <w:r>
        <w:rPr>
          <w:rFonts w:ascii="仿宋_GB2312" w:eastAsia="仿宋_GB2312" w:hint="eastAsia"/>
          <w:sz w:val="32"/>
          <w:szCs w:val="32"/>
        </w:rPr>
        <w:t>稳妥有序完成了</w:t>
      </w:r>
      <w:r>
        <w:rPr>
          <w:rFonts w:ascii="仿宋_GB2312" w:eastAsia="仿宋_GB2312" w:hint="eastAsia"/>
          <w:sz w:val="32"/>
          <w:szCs w:val="32"/>
        </w:rPr>
        <w:t>2017</w:t>
      </w:r>
      <w:r>
        <w:rPr>
          <w:rFonts w:ascii="仿宋_GB2312" w:eastAsia="仿宋_GB2312" w:hint="eastAsia"/>
          <w:sz w:val="32"/>
          <w:szCs w:val="32"/>
        </w:rPr>
        <w:t>年招生工作。学院省内生源质量良好，省外招生规模进一步扩大，主要招生省份均一次性</w:t>
      </w:r>
      <w:r>
        <w:rPr>
          <w:rFonts w:ascii="仿宋_GB2312" w:eastAsia="仿宋_GB2312" w:hint="eastAsia"/>
          <w:sz w:val="32"/>
          <w:szCs w:val="32"/>
        </w:rPr>
        <w:t>100%</w:t>
      </w:r>
      <w:r>
        <w:rPr>
          <w:rFonts w:ascii="仿宋_GB2312" w:eastAsia="仿宋_GB2312" w:hint="eastAsia"/>
          <w:sz w:val="32"/>
          <w:szCs w:val="32"/>
        </w:rPr>
        <w:t>录取完成；</w:t>
      </w:r>
      <w:r>
        <w:rPr>
          <w:rFonts w:ascii="仿宋_GB2312" w:eastAsia="仿宋_GB2312" w:hAnsi="Calibri" w:cs="Times New Roman" w:hint="eastAsia"/>
          <w:sz w:val="32"/>
          <w:szCs w:val="32"/>
        </w:rPr>
        <w:t>针对中西部生源基础较弱的</w:t>
      </w:r>
      <w:r>
        <w:rPr>
          <w:rFonts w:ascii="仿宋_GB2312" w:eastAsia="仿宋_GB2312" w:hAnsi="Calibri" w:cs="Times New Roman" w:hint="eastAsia"/>
          <w:sz w:val="32"/>
          <w:szCs w:val="32"/>
        </w:rPr>
        <w:t>6</w:t>
      </w:r>
      <w:r>
        <w:rPr>
          <w:rFonts w:ascii="仿宋_GB2312" w:eastAsia="仿宋_GB2312" w:hAnsi="Calibri" w:cs="Times New Roman" w:hint="eastAsia"/>
          <w:sz w:val="32"/>
          <w:szCs w:val="32"/>
        </w:rPr>
        <w:t>个省份（自治区）出台“双百计划”，效果显著，贵州省</w:t>
      </w:r>
      <w:r>
        <w:rPr>
          <w:rFonts w:ascii="仿宋_GB2312" w:eastAsia="仿宋_GB2312" w:hint="eastAsia"/>
          <w:sz w:val="32"/>
          <w:szCs w:val="32"/>
        </w:rPr>
        <w:t>考生</w:t>
      </w:r>
      <w:r>
        <w:rPr>
          <w:rFonts w:ascii="仿宋_GB2312" w:eastAsia="仿宋_GB2312" w:hAnsi="Calibri" w:cs="Times New Roman" w:hint="eastAsia"/>
          <w:sz w:val="32"/>
          <w:szCs w:val="32"/>
        </w:rPr>
        <w:t>报到率提高了近</w:t>
      </w:r>
      <w:r>
        <w:rPr>
          <w:rFonts w:ascii="仿宋_GB2312" w:eastAsia="仿宋_GB2312" w:hAnsi="Calibri" w:cs="Times New Roman" w:hint="eastAsia"/>
          <w:sz w:val="32"/>
          <w:szCs w:val="32"/>
        </w:rPr>
        <w:t>20%</w:t>
      </w:r>
      <w:r>
        <w:rPr>
          <w:rFonts w:ascii="仿宋_GB2312" w:eastAsia="仿宋_GB2312" w:hint="eastAsia"/>
          <w:sz w:val="32"/>
          <w:szCs w:val="32"/>
        </w:rPr>
        <w:t>，生源质</w:t>
      </w:r>
      <w:r>
        <w:rPr>
          <w:rFonts w:ascii="仿宋_GB2312" w:eastAsia="仿宋_GB2312" w:hint="eastAsia"/>
          <w:sz w:val="32"/>
          <w:szCs w:val="32"/>
        </w:rPr>
        <w:t>量不断提高。高度重视学生就业工作。迁址诸暨办学后，在诸暨完成全部四年学业的</w:t>
      </w:r>
      <w:r>
        <w:rPr>
          <w:rFonts w:ascii="仿宋_GB2312" w:eastAsia="仿宋_GB2312" w:hint="eastAsia"/>
          <w:sz w:val="32"/>
          <w:szCs w:val="32"/>
        </w:rPr>
        <w:t>1519</w:t>
      </w:r>
      <w:r>
        <w:rPr>
          <w:rFonts w:ascii="仿宋_GB2312" w:eastAsia="仿宋_GB2312" w:hint="eastAsia"/>
          <w:sz w:val="32"/>
          <w:szCs w:val="32"/>
        </w:rPr>
        <w:t>名第一批学生顺利毕业，就业工作实现预期目标。“一个人的毕业照”、“珍珠录取通知书”在今年的毕业季和招生季先后引起国内主流媒体广泛传播。四、六级英语</w:t>
      </w:r>
      <w:r>
        <w:rPr>
          <w:rFonts w:ascii="仿宋_GB2312" w:eastAsia="仿宋_GB2312" w:hint="eastAsia"/>
          <w:sz w:val="32"/>
          <w:szCs w:val="32"/>
        </w:rPr>
        <w:lastRenderedPageBreak/>
        <w:t>通过率</w:t>
      </w:r>
      <w:r>
        <w:rPr>
          <w:rFonts w:ascii="仿宋_GB2312" w:eastAsia="仿宋_GB2312" w:hint="eastAsia"/>
          <w:sz w:val="32"/>
          <w:szCs w:val="32"/>
        </w:rPr>
        <w:t>和考研工作成效明显。考取研究生首次突破</w:t>
      </w:r>
      <w:r>
        <w:rPr>
          <w:rFonts w:ascii="仿宋_GB2312" w:eastAsia="仿宋_GB2312" w:hint="eastAsia"/>
          <w:sz w:val="32"/>
          <w:szCs w:val="32"/>
        </w:rPr>
        <w:t>100</w:t>
      </w:r>
      <w:r>
        <w:rPr>
          <w:rFonts w:ascii="仿宋_GB2312" w:eastAsia="仿宋_GB2312" w:hint="eastAsia"/>
          <w:sz w:val="32"/>
          <w:szCs w:val="32"/>
        </w:rPr>
        <w:t>人。</w:t>
      </w:r>
      <w:r>
        <w:rPr>
          <w:rFonts w:ascii="仿宋_GB2312" w:eastAsia="仿宋_GB2312" w:hint="eastAsia"/>
          <w:sz w:val="32"/>
          <w:szCs w:val="32"/>
        </w:rPr>
        <w:t>2014</w:t>
      </w:r>
      <w:r>
        <w:rPr>
          <w:rFonts w:ascii="仿宋_GB2312" w:eastAsia="仿宋_GB2312" w:hint="eastAsia"/>
          <w:sz w:val="32"/>
          <w:szCs w:val="32"/>
        </w:rPr>
        <w:t>级学生英语等级考试过级率达到</w:t>
      </w:r>
      <w:r>
        <w:rPr>
          <w:rFonts w:ascii="仿宋_GB2312" w:eastAsia="仿宋_GB2312" w:hint="eastAsia"/>
          <w:sz w:val="32"/>
          <w:szCs w:val="32"/>
        </w:rPr>
        <w:t>65.67%</w:t>
      </w:r>
      <w:r>
        <w:rPr>
          <w:rFonts w:ascii="仿宋_GB2312" w:eastAsia="仿宋_GB2312" w:hint="eastAsia"/>
          <w:sz w:val="32"/>
          <w:szCs w:val="32"/>
        </w:rPr>
        <w:t>，创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年来的新高；</w:t>
      </w:r>
      <w:r>
        <w:rPr>
          <w:rFonts w:ascii="仿宋_GB2312" w:eastAsia="仿宋_GB2312" w:hint="eastAsia"/>
          <w:sz w:val="32"/>
          <w:szCs w:val="32"/>
        </w:rPr>
        <w:t>2013</w:t>
      </w:r>
      <w:r>
        <w:rPr>
          <w:rFonts w:ascii="仿宋_GB2312" w:eastAsia="仿宋_GB2312" w:hint="eastAsia"/>
          <w:sz w:val="32"/>
          <w:szCs w:val="32"/>
        </w:rPr>
        <w:t>级英语专业四级统测通过率</w:t>
      </w:r>
      <w:r>
        <w:rPr>
          <w:rFonts w:ascii="仿宋_GB2312" w:eastAsia="仿宋_GB2312" w:hint="eastAsia"/>
          <w:sz w:val="32"/>
          <w:szCs w:val="32"/>
        </w:rPr>
        <w:t>70.27%</w:t>
      </w:r>
      <w:r>
        <w:rPr>
          <w:rFonts w:ascii="仿宋_GB2312" w:eastAsia="仿宋_GB2312" w:hint="eastAsia"/>
          <w:sz w:val="32"/>
          <w:szCs w:val="32"/>
        </w:rPr>
        <w:t>，专业四级口语通过率</w:t>
      </w:r>
      <w:r>
        <w:rPr>
          <w:rFonts w:ascii="仿宋_GB2312" w:eastAsia="仿宋_GB2312" w:hint="eastAsia"/>
          <w:sz w:val="32"/>
          <w:szCs w:val="32"/>
        </w:rPr>
        <w:t>54.05%</w:t>
      </w:r>
      <w:r>
        <w:rPr>
          <w:rFonts w:ascii="仿宋_GB2312" w:eastAsia="仿宋_GB2312" w:hint="eastAsia"/>
          <w:sz w:val="32"/>
          <w:szCs w:val="32"/>
        </w:rPr>
        <w:t>，专业八级口语通过率</w:t>
      </w:r>
      <w:r>
        <w:rPr>
          <w:rFonts w:ascii="仿宋_GB2312" w:eastAsia="仿宋_GB2312" w:hint="eastAsia"/>
          <w:sz w:val="32"/>
          <w:szCs w:val="32"/>
        </w:rPr>
        <w:t>17.57%</w:t>
      </w:r>
      <w:r>
        <w:rPr>
          <w:rFonts w:ascii="仿宋_GB2312" w:eastAsia="仿宋_GB2312" w:hint="eastAsia"/>
          <w:sz w:val="32"/>
          <w:szCs w:val="32"/>
        </w:rPr>
        <w:t>，均创历年新高。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创新大学生科技竞赛管理办法，进一步提高</w:t>
      </w:r>
      <w:r>
        <w:rPr>
          <w:rFonts w:ascii="仿宋_GB2312" w:eastAsia="仿宋_GB2312" w:hint="eastAsia"/>
          <w:sz w:val="32"/>
          <w:szCs w:val="32"/>
        </w:rPr>
        <w:t>学生素质能力和水平。有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个国家级大学生创新创业训练计划项目获得立项，实现了单次申报获批项目数量上的新突破。在数学建模竞赛、全国大学生服务外包创新应用竞赛、浙江省大学生汉语口语竞赛、电子商务大赛等一类竞赛中，取得了近几年来最好的成绩。</w:t>
      </w:r>
    </w:p>
    <w:p w:rsidR="00662F0C" w:rsidRDefault="00B71C0A" w:rsidP="006F4758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（六）平台建设再上新台阶。</w:t>
      </w:r>
      <w:r>
        <w:rPr>
          <w:rFonts w:ascii="仿宋_GB2312" w:eastAsia="仿宋_GB2312" w:hint="eastAsia"/>
          <w:sz w:val="32"/>
          <w:szCs w:val="32"/>
        </w:rPr>
        <w:t>创业学院建设有序推进，</w:t>
      </w:r>
      <w:r>
        <w:rPr>
          <w:rFonts w:ascii="仿宋_GB2312" w:eastAsia="仿宋_GB2312" w:hAnsi="Calibri" w:cs="Times New Roman" w:hint="eastAsia"/>
          <w:sz w:val="32"/>
          <w:szCs w:val="32"/>
        </w:rPr>
        <w:t>成功申报绍兴市市级众创空间</w:t>
      </w:r>
      <w:r>
        <w:rPr>
          <w:rFonts w:ascii="仿宋_GB2312" w:eastAsia="仿宋_GB2312" w:hint="eastAsia"/>
          <w:sz w:val="32"/>
          <w:szCs w:val="32"/>
        </w:rPr>
        <w:t>，并</w:t>
      </w:r>
      <w:r>
        <w:rPr>
          <w:rFonts w:ascii="仿宋_GB2312" w:eastAsia="仿宋_GB2312" w:hAnsi="Calibri" w:cs="Times New Roman" w:hint="eastAsia"/>
          <w:sz w:val="32"/>
          <w:szCs w:val="32"/>
        </w:rPr>
        <w:t>完成</w:t>
      </w:r>
      <w:r>
        <w:rPr>
          <w:rFonts w:ascii="仿宋_GB2312" w:eastAsia="仿宋_GB2312" w:hint="eastAsia"/>
          <w:sz w:val="32"/>
          <w:szCs w:val="32"/>
        </w:rPr>
        <w:t>了</w:t>
      </w:r>
      <w:r>
        <w:rPr>
          <w:rFonts w:ascii="仿宋_GB2312" w:eastAsia="仿宋_GB2312" w:hAnsi="Calibri" w:cs="Times New Roman" w:hint="eastAsia"/>
          <w:sz w:val="32"/>
          <w:szCs w:val="32"/>
        </w:rPr>
        <w:t>浙江省示范性创业学院</w:t>
      </w:r>
      <w:r>
        <w:rPr>
          <w:rFonts w:ascii="仿宋_GB2312" w:eastAsia="仿宋_GB2312" w:hint="eastAsia"/>
          <w:sz w:val="32"/>
          <w:szCs w:val="32"/>
        </w:rPr>
        <w:t>的申报工作。组建了一支</w:t>
      </w:r>
      <w:r>
        <w:rPr>
          <w:rFonts w:ascii="仿宋_GB2312" w:eastAsia="仿宋_GB2312" w:hint="eastAsia"/>
          <w:sz w:val="32"/>
          <w:szCs w:val="32"/>
        </w:rPr>
        <w:t>90</w:t>
      </w:r>
      <w:r>
        <w:rPr>
          <w:rFonts w:ascii="仿宋_GB2312" w:eastAsia="仿宋_GB2312" w:hint="eastAsia"/>
          <w:sz w:val="32"/>
          <w:szCs w:val="32"/>
        </w:rPr>
        <w:t>人规模的创业师资队伍；组织</w:t>
      </w:r>
      <w:r>
        <w:rPr>
          <w:rFonts w:ascii="仿宋_GB2312" w:eastAsia="仿宋_GB2312" w:hint="eastAsia"/>
          <w:sz w:val="32"/>
          <w:szCs w:val="32"/>
        </w:rPr>
        <w:t>441</w:t>
      </w:r>
      <w:r>
        <w:rPr>
          <w:rFonts w:ascii="仿宋_GB2312" w:eastAsia="仿宋_GB2312" w:hint="eastAsia"/>
          <w:sz w:val="32"/>
          <w:szCs w:val="32"/>
        </w:rPr>
        <w:t>名学生开展创新创业培训；新增师生创业团队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支。</w:t>
      </w:r>
    </w:p>
    <w:p w:rsidR="00662F0C" w:rsidRDefault="00B71C0A"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陶朱商学院运行管理进一步规范。先后与</w:t>
      </w:r>
      <w:r>
        <w:rPr>
          <w:rFonts w:ascii="仿宋_GB2312" w:eastAsia="仿宋_GB2312" w:hint="eastAsia"/>
          <w:sz w:val="32"/>
          <w:szCs w:val="32"/>
        </w:rPr>
        <w:t>32</w:t>
      </w:r>
      <w:r>
        <w:rPr>
          <w:rFonts w:ascii="仿宋_GB2312" w:eastAsia="仿宋_GB2312" w:hint="eastAsia"/>
          <w:sz w:val="32"/>
          <w:szCs w:val="32"/>
        </w:rPr>
        <w:t>家单位开展培训项目</w:t>
      </w:r>
      <w:r>
        <w:rPr>
          <w:rFonts w:ascii="仿宋_GB2312" w:eastAsia="仿宋_GB2312" w:hint="eastAsia"/>
          <w:sz w:val="32"/>
          <w:szCs w:val="32"/>
        </w:rPr>
        <w:t>45</w:t>
      </w:r>
      <w:r>
        <w:rPr>
          <w:rFonts w:ascii="仿宋_GB2312" w:eastAsia="仿宋_GB2312" w:hint="eastAsia"/>
          <w:sz w:val="32"/>
          <w:szCs w:val="32"/>
        </w:rPr>
        <w:t>项，</w:t>
      </w:r>
      <w:r>
        <w:rPr>
          <w:rFonts w:ascii="仿宋_GB2312" w:eastAsia="仿宋_GB2312" w:hint="eastAsia"/>
          <w:sz w:val="32"/>
          <w:szCs w:val="32"/>
        </w:rPr>
        <w:t>127</w:t>
      </w:r>
      <w:r>
        <w:rPr>
          <w:rFonts w:ascii="仿宋_GB2312" w:eastAsia="仿宋_GB2312" w:hint="eastAsia"/>
          <w:sz w:val="32"/>
          <w:szCs w:val="32"/>
        </w:rPr>
        <w:t>期，培训人数</w:t>
      </w:r>
      <w:r>
        <w:rPr>
          <w:rFonts w:ascii="仿宋_GB2312" w:eastAsia="仿宋_GB2312" w:hint="eastAsia"/>
          <w:sz w:val="32"/>
          <w:szCs w:val="32"/>
        </w:rPr>
        <w:t>10935</w:t>
      </w:r>
      <w:r>
        <w:rPr>
          <w:rFonts w:ascii="仿宋_GB2312" w:eastAsia="仿宋_GB2312" w:hint="eastAsia"/>
          <w:sz w:val="32"/>
          <w:szCs w:val="32"/>
        </w:rPr>
        <w:t>人，培训收入</w:t>
      </w:r>
      <w:r>
        <w:rPr>
          <w:rFonts w:ascii="仿宋_GB2312" w:eastAsia="仿宋_GB2312" w:hint="eastAsia"/>
          <w:sz w:val="32"/>
          <w:szCs w:val="32"/>
        </w:rPr>
        <w:t>717.7</w:t>
      </w:r>
      <w:r>
        <w:rPr>
          <w:rFonts w:ascii="仿宋_GB2312" w:eastAsia="仿宋_GB2312" w:hint="eastAsia"/>
          <w:sz w:val="32"/>
          <w:szCs w:val="32"/>
        </w:rPr>
        <w:t>余万元。建成了经管跨专业综合实训中心，全国经管跨专业综合实训师资培训在学院举行。完成了土木工程和组培实验室建设，大幅减少学生到本部上实验课程的课时数。经管综合实训中心、园林专业实验教学中心被评为绍兴市实验教学示范中心建设项目。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学院数字校园应用导航门户及移动</w:t>
      </w:r>
      <w:r>
        <w:rPr>
          <w:rFonts w:ascii="仿宋_GB2312" w:eastAsia="仿宋_GB2312" w:hint="eastAsia"/>
          <w:sz w:val="32"/>
          <w:szCs w:val="32"/>
        </w:rPr>
        <w:t>OA</w:t>
      </w:r>
      <w:r>
        <w:rPr>
          <w:rFonts w:ascii="仿宋_GB2312" w:eastAsia="仿宋_GB2312" w:hint="eastAsia"/>
          <w:sz w:val="32"/>
          <w:szCs w:val="32"/>
        </w:rPr>
        <w:t>面向全院师生正式运行，标志着学院的数字校园信息化建设实现了从单一的、</w:t>
      </w:r>
      <w:r>
        <w:rPr>
          <w:rFonts w:ascii="仿宋_GB2312" w:eastAsia="仿宋_GB2312" w:hint="eastAsia"/>
          <w:sz w:val="32"/>
          <w:szCs w:val="32"/>
        </w:rPr>
        <w:lastRenderedPageBreak/>
        <w:t>孤岛式的、端点固定的业务系统建设向“一站式”集成化的、移动平台建设</w:t>
      </w:r>
      <w:r>
        <w:rPr>
          <w:rFonts w:ascii="仿宋_GB2312" w:eastAsia="仿宋_GB2312" w:hint="eastAsia"/>
          <w:sz w:val="32"/>
          <w:szCs w:val="32"/>
        </w:rPr>
        <w:t>的转变，极大地便利了师生的办公办事效率。</w:t>
      </w:r>
    </w:p>
    <w:p w:rsidR="00662F0C" w:rsidRDefault="00B71C0A" w:rsidP="006F4758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（七）对外合作迈出新步伐。</w:t>
      </w:r>
      <w:r>
        <w:rPr>
          <w:rFonts w:ascii="仿宋_GB2312" w:eastAsia="仿宋_GB2312" w:hint="eastAsia"/>
          <w:sz w:val="32"/>
          <w:szCs w:val="32"/>
        </w:rPr>
        <w:t>一是校地合作稳步推进。根据校地合作“十三五”规划纲要，制定</w:t>
      </w:r>
      <w:r>
        <w:rPr>
          <w:rFonts w:ascii="仿宋_GB2312" w:eastAsia="仿宋_GB2312" w:hint="eastAsia"/>
          <w:sz w:val="32"/>
          <w:szCs w:val="32"/>
        </w:rPr>
        <w:t>2017</w:t>
      </w:r>
      <w:r>
        <w:rPr>
          <w:rFonts w:ascii="仿宋_GB2312" w:eastAsia="仿宋_GB2312" w:hint="eastAsia"/>
          <w:sz w:val="32"/>
          <w:szCs w:val="32"/>
        </w:rPr>
        <w:t>年校地合作要点和责任清单，稳步推进各项合作事宜。选拔</w:t>
      </w:r>
      <w:r>
        <w:rPr>
          <w:rFonts w:ascii="仿宋_GB2312" w:eastAsia="仿宋_GB2312" w:hint="eastAsia"/>
          <w:sz w:val="32"/>
          <w:szCs w:val="32"/>
        </w:rPr>
        <w:t>22</w:t>
      </w:r>
      <w:r>
        <w:rPr>
          <w:rFonts w:ascii="仿宋_GB2312" w:eastAsia="仿宋_GB2312" w:hint="eastAsia"/>
          <w:sz w:val="32"/>
          <w:szCs w:val="32"/>
        </w:rPr>
        <w:t>位学院骨干教师作为科技特派员深入企业一线；与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家上市公司达成合作框架协议，与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家农业领头企业达成落地项目。邀请行业专家和知名教授组织开展诸暨高层次人才协会沙龙工作。接受企业捐赠</w:t>
      </w:r>
      <w:r>
        <w:rPr>
          <w:rFonts w:ascii="仿宋_GB2312" w:eastAsia="仿宋_GB2312" w:hint="eastAsia"/>
          <w:sz w:val="32"/>
          <w:szCs w:val="32"/>
        </w:rPr>
        <w:t>40</w:t>
      </w:r>
      <w:r>
        <w:rPr>
          <w:rFonts w:ascii="仿宋_GB2312" w:eastAsia="仿宋_GB2312" w:hint="eastAsia"/>
          <w:sz w:val="32"/>
          <w:szCs w:val="32"/>
        </w:rPr>
        <w:t>万元、空调</w:t>
      </w:r>
      <w:r>
        <w:rPr>
          <w:rFonts w:ascii="仿宋_GB2312" w:eastAsia="仿宋_GB2312" w:hint="eastAsia"/>
          <w:sz w:val="32"/>
          <w:szCs w:val="32"/>
        </w:rPr>
        <w:t>30</w:t>
      </w:r>
      <w:r>
        <w:rPr>
          <w:rFonts w:ascii="仿宋_GB2312" w:eastAsia="仿宋_GB2312" w:hint="eastAsia"/>
          <w:sz w:val="32"/>
          <w:szCs w:val="32"/>
        </w:rPr>
        <w:t>台。二是在职研究生和成人教育扎实开展。与南华大学继续合作开展</w:t>
      </w:r>
      <w:r>
        <w:rPr>
          <w:rFonts w:ascii="仿宋_GB2312" w:eastAsia="仿宋_GB2312" w:hint="eastAsia"/>
          <w:sz w:val="32"/>
          <w:szCs w:val="32"/>
        </w:rPr>
        <w:t>2017</w:t>
      </w:r>
      <w:r>
        <w:rPr>
          <w:rFonts w:ascii="仿宋_GB2312" w:eastAsia="仿宋_GB2312" w:hint="eastAsia"/>
          <w:sz w:val="32"/>
          <w:szCs w:val="32"/>
        </w:rPr>
        <w:t>级</w:t>
      </w:r>
      <w:r>
        <w:rPr>
          <w:rFonts w:ascii="仿宋_GB2312" w:eastAsia="仿宋_GB2312" w:hint="eastAsia"/>
          <w:sz w:val="32"/>
          <w:szCs w:val="32"/>
        </w:rPr>
        <w:t>MBA</w:t>
      </w:r>
      <w:r>
        <w:rPr>
          <w:rFonts w:ascii="仿宋_GB2312" w:eastAsia="仿宋_GB2312" w:hint="eastAsia"/>
          <w:sz w:val="32"/>
          <w:szCs w:val="32"/>
        </w:rPr>
        <w:t>联合培养项目。通过联合培养研究生项目，现有研究生在校</w:t>
      </w:r>
      <w:r>
        <w:rPr>
          <w:rFonts w:ascii="仿宋_GB2312" w:eastAsia="仿宋_GB2312" w:hint="eastAsia"/>
          <w:sz w:val="32"/>
          <w:szCs w:val="32"/>
        </w:rPr>
        <w:t>人数</w:t>
      </w:r>
      <w:r>
        <w:rPr>
          <w:rFonts w:ascii="仿宋_GB2312" w:eastAsia="仿宋_GB2312" w:hint="eastAsia"/>
          <w:sz w:val="32"/>
          <w:szCs w:val="32"/>
        </w:rPr>
        <w:t>86</w:t>
      </w:r>
      <w:r>
        <w:rPr>
          <w:rFonts w:ascii="仿宋_GB2312" w:eastAsia="仿宋_GB2312" w:hint="eastAsia"/>
          <w:sz w:val="32"/>
          <w:szCs w:val="32"/>
        </w:rPr>
        <w:t>人。成功申报学院成人教育办学资质。与湖州师范学院、金华职业技术学院合作开展“技能</w:t>
      </w:r>
      <w:r>
        <w:rPr>
          <w:rFonts w:ascii="仿宋_GB2312" w:eastAsia="仿宋_GB2312" w:hint="eastAsia"/>
          <w:sz w:val="32"/>
          <w:szCs w:val="32"/>
        </w:rPr>
        <w:t>+</w:t>
      </w:r>
      <w:r>
        <w:rPr>
          <w:rFonts w:ascii="仿宋_GB2312" w:eastAsia="仿宋_GB2312" w:hint="eastAsia"/>
          <w:sz w:val="32"/>
          <w:szCs w:val="32"/>
        </w:rPr>
        <w:t>学历”成人教育。现有成教在校学生共计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个年级</w:t>
      </w:r>
      <w:r>
        <w:rPr>
          <w:rFonts w:ascii="仿宋_GB2312" w:eastAsia="仿宋_GB2312" w:hint="eastAsia"/>
          <w:sz w:val="32"/>
          <w:szCs w:val="32"/>
        </w:rPr>
        <w:t>474</w:t>
      </w:r>
      <w:r>
        <w:rPr>
          <w:rFonts w:ascii="仿宋_GB2312" w:eastAsia="仿宋_GB2312" w:hint="eastAsia"/>
          <w:sz w:val="32"/>
          <w:szCs w:val="32"/>
        </w:rPr>
        <w:t>人，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0</w:t>
      </w:r>
      <w:r w:rsidR="006F4758"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级成教新生成人高考上线率</w:t>
      </w:r>
      <w:r>
        <w:rPr>
          <w:rFonts w:ascii="仿宋_GB2312" w:eastAsia="仿宋_GB2312" w:hint="eastAsia"/>
          <w:sz w:val="32"/>
          <w:szCs w:val="32"/>
        </w:rPr>
        <w:t>94.3%</w:t>
      </w:r>
      <w:r>
        <w:rPr>
          <w:rFonts w:ascii="仿宋_GB2312" w:eastAsia="仿宋_GB2312" w:hint="eastAsia"/>
          <w:sz w:val="32"/>
          <w:szCs w:val="32"/>
        </w:rPr>
        <w:t>，远超全省平均水平。三是国家职业技能鉴定所成功设立。</w:t>
      </w:r>
      <w:r>
        <w:rPr>
          <w:rFonts w:ascii="仿宋_GB2312" w:eastAsia="仿宋_GB2312" w:hAnsi="Calibri" w:cs="Times New Roman" w:hint="eastAsia"/>
          <w:sz w:val="32"/>
          <w:szCs w:val="32"/>
        </w:rPr>
        <w:t>主动对接各级人力资源部门，成功申报设立国家职业技能鉴定站，</w:t>
      </w:r>
      <w:r>
        <w:rPr>
          <w:rFonts w:ascii="仿宋_GB2312" w:eastAsia="仿宋_GB2312" w:hint="eastAsia"/>
          <w:sz w:val="32"/>
          <w:szCs w:val="32"/>
        </w:rPr>
        <w:t>首批</w:t>
      </w:r>
      <w:r>
        <w:rPr>
          <w:rFonts w:ascii="仿宋_GB2312" w:eastAsia="仿宋_GB2312" w:hAnsi="Calibri" w:cs="Times New Roman" w:hint="eastAsia"/>
          <w:sz w:val="32"/>
          <w:szCs w:val="32"/>
        </w:rPr>
        <w:t>设置技能鉴定工种</w:t>
      </w:r>
      <w:r>
        <w:rPr>
          <w:rFonts w:ascii="仿宋_GB2312" w:eastAsia="仿宋_GB2312" w:hAnsi="Calibri" w:cs="Times New Roman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个，</w:t>
      </w:r>
      <w:r>
        <w:rPr>
          <w:rFonts w:ascii="仿宋_GB2312" w:eastAsia="仿宋_GB2312" w:hAnsi="Calibri" w:cs="Times New Roman" w:hint="eastAsia"/>
          <w:sz w:val="32"/>
          <w:szCs w:val="32"/>
        </w:rPr>
        <w:t>在</w:t>
      </w:r>
      <w:r>
        <w:rPr>
          <w:rFonts w:ascii="仿宋_GB2312" w:eastAsia="仿宋_GB2312" w:hint="eastAsia"/>
          <w:sz w:val="32"/>
          <w:szCs w:val="32"/>
        </w:rPr>
        <w:t>在校生中免费开展</w:t>
      </w:r>
      <w:r>
        <w:rPr>
          <w:rFonts w:ascii="仿宋_GB2312" w:eastAsia="仿宋_GB2312" w:hAnsi="Calibri" w:cs="Times New Roman" w:hint="eastAsia"/>
          <w:sz w:val="32"/>
          <w:szCs w:val="32"/>
        </w:rPr>
        <w:t>花卉</w:t>
      </w:r>
      <w:r>
        <w:rPr>
          <w:rFonts w:ascii="仿宋_GB2312" w:eastAsia="仿宋_GB2312" w:hint="eastAsia"/>
          <w:sz w:val="32"/>
          <w:szCs w:val="32"/>
        </w:rPr>
        <w:t>园艺师（三级）技能培训，通过率</w:t>
      </w:r>
      <w:r>
        <w:rPr>
          <w:rFonts w:ascii="仿宋_GB2312" w:eastAsia="仿宋_GB2312" w:hint="eastAsia"/>
          <w:sz w:val="32"/>
          <w:szCs w:val="32"/>
        </w:rPr>
        <w:t>100%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662F0C" w:rsidRDefault="00B71C0A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四是国际交流工作迈出新步伐。召开学院教育国际会议部署国际交流工作。先后与阿尔伯塔大学、乌克兰苏梅国立农业大学等国际教育机构开展</w:t>
      </w:r>
      <w:r>
        <w:rPr>
          <w:rFonts w:ascii="仿宋_GB2312" w:eastAsia="仿宋_GB2312" w:hint="eastAsia"/>
          <w:sz w:val="32"/>
          <w:szCs w:val="32"/>
        </w:rPr>
        <w:t>项目合作对接，建立起了学分互换机制。学分互换、交流生、短期游学等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个大类</w:t>
      </w:r>
      <w:r>
        <w:rPr>
          <w:rFonts w:ascii="仿宋_GB2312" w:eastAsia="仿宋_GB2312" w:hint="eastAsia"/>
          <w:sz w:val="32"/>
          <w:szCs w:val="32"/>
        </w:rPr>
        <w:t>16</w:t>
      </w:r>
      <w:r>
        <w:rPr>
          <w:rFonts w:ascii="仿宋_GB2312" w:eastAsia="仿宋_GB2312" w:hint="eastAsia"/>
          <w:sz w:val="32"/>
          <w:szCs w:val="32"/>
        </w:rPr>
        <w:t>个支撑项目全面实施，运行良好。</w:t>
      </w:r>
    </w:p>
    <w:p w:rsidR="00662F0C" w:rsidRDefault="00B71C0A">
      <w:pPr>
        <w:pStyle w:val="a5"/>
        <w:shd w:val="clear" w:color="auto" w:fill="FFFFFF"/>
        <w:spacing w:line="555" w:lineRule="atLeast"/>
        <w:ind w:firstLine="480"/>
        <w:rPr>
          <w:rFonts w:ascii="仿宋_GB2312" w:eastAsia="仿宋_GB2312" w:hAnsi="Calibri" w:cs="Times New Roman"/>
          <w:color w:val="FF0000"/>
          <w:kern w:val="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（八）办学空间得到新拓展。</w:t>
      </w:r>
      <w:r>
        <w:rPr>
          <w:rFonts w:ascii="仿宋_GB2312" w:eastAsia="仿宋_GB2312" w:hint="eastAsia"/>
          <w:sz w:val="32"/>
          <w:szCs w:val="32"/>
        </w:rPr>
        <w:t>学院大学科技园建设项目得到诸暨市委市政府大力支持。经过努力，</w:t>
      </w:r>
      <w:r>
        <w:rPr>
          <w:rFonts w:ascii="仿宋_GB2312" w:eastAsia="仿宋_GB2312" w:hint="eastAsia"/>
          <w:sz w:val="32"/>
          <w:szCs w:val="32"/>
        </w:rPr>
        <w:t>42.25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亩预留用地已经划拨到学院名下，</w:t>
      </w:r>
      <w:r>
        <w:rPr>
          <w:rFonts w:ascii="仿宋_GB2312" w:eastAsia="仿宋_GB2312"/>
          <w:sz w:val="32"/>
          <w:szCs w:val="32"/>
        </w:rPr>
        <w:t>为建造大学科技园奠定了坚实的基础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。高度重视教职工切身利益和重大民生需求，多次与诸暨市委市政府沟通对接，按期推进教师专用房建设，教师专用房即将结顶。同时，为稳妥科学做好分房工作，先后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次带领分房工作领导小组成员前往兄弟院校调研分房方案。目前，学院教师专用房回购方案已经基本确定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662F0C" w:rsidRDefault="00B71C0A" w:rsidP="006F475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（九）校园建设呈现新面貌。</w:t>
      </w:r>
      <w:r>
        <w:rPr>
          <w:rFonts w:ascii="仿宋_GB2312" w:eastAsia="仿宋_GB2312" w:hint="eastAsia"/>
          <w:sz w:val="32"/>
          <w:szCs w:val="32"/>
        </w:rPr>
        <w:t>高度重视平安校园建设，启用校门道闸系统，投入</w:t>
      </w:r>
      <w:r>
        <w:rPr>
          <w:rFonts w:ascii="仿宋_GB2312" w:eastAsia="仿宋_GB2312" w:hint="eastAsia"/>
          <w:sz w:val="32"/>
          <w:szCs w:val="32"/>
        </w:rPr>
        <w:t>60</w:t>
      </w:r>
      <w:r>
        <w:rPr>
          <w:rFonts w:ascii="仿宋_GB2312" w:eastAsia="仿宋_GB2312" w:hint="eastAsia"/>
          <w:sz w:val="32"/>
          <w:szCs w:val="32"/>
        </w:rPr>
        <w:t>余万元更新校园重点部位监控设备，完善了安全保卫体系。进一步优化美化校园环境，启动校园绿化改造项目。全力支持诸暨市创建全国文明城市，学院被评为全国文明城市创建工作先进单位。</w:t>
      </w:r>
    </w:p>
    <w:p w:rsidR="00662F0C" w:rsidRDefault="00B71C0A" w:rsidP="006F4758">
      <w:pPr>
        <w:ind w:firstLineChars="200" w:firstLine="64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二、述德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在政治品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德方面，本人的政治立场坚定，注重政治学习，始终坚持党的教育方针和政策，坚决贯彻执行学校党委、行政的要求和精神，坚持董事会领导下的院长负责制，能自觉做到讲党性、讲大局、讲团结、讲奉献。朝着建设省内一流、国内知名的创业型独立学院的目标不断迈进。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在职业道德方面，本人能够忠于职守，秉公用权，求真务实，锐意进取，敢于负责。认真参加学校各类学习研讨，网络干部学院等为载体的学习活动，不断提高党性修养与业</w:t>
      </w:r>
      <w:r>
        <w:rPr>
          <w:rFonts w:ascii="仿宋_GB2312" w:eastAsia="仿宋_GB2312" w:hint="eastAsia"/>
          <w:sz w:val="32"/>
          <w:szCs w:val="32"/>
        </w:rPr>
        <w:lastRenderedPageBreak/>
        <w:t>务管理水平。工作中，能贯彻执行民主集中制原则和群众路线，作风正派，为人正直，待人谦虚，注重修养，努力做到坦诚合作、和谐共事。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在社会公德方面，本人能够模范遵纪守法，端正品行。注重培养健康情趣，树立良好形象。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在家庭美德方面，家庭关系融洽，家风良好，邻里和睦。</w:t>
      </w:r>
    </w:p>
    <w:p w:rsidR="00662F0C" w:rsidRDefault="00B71C0A" w:rsidP="006F4758">
      <w:pPr>
        <w:ind w:firstLineChars="200" w:firstLine="64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三、述廉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在廉洁自律方面，本人时刻做到严于律己，勤政廉洁，干净做事，坦然做人。从不计较个人利益得失，</w:t>
      </w:r>
      <w:r>
        <w:rPr>
          <w:rFonts w:ascii="仿宋_GB2312" w:eastAsia="仿宋_GB2312" w:hint="eastAsia"/>
          <w:sz w:val="32"/>
          <w:szCs w:val="32"/>
        </w:rPr>
        <w:t>一切服从于工作需要，一切着眼于学院发展。履行一岗双责责任，自觉遵守并严格执行学校党风廉政建设的各项规定，加强完善“八项规定”，推行政务公开制度、物资采购招投标制度，对班子领导和中层干部进行党风廉政建设教育，对重要的部门做到时常提醒和教育警示。针对学院工作中涉及人、财、物等事项时，坚持民主集中制原则，讲求阳光透明，尽量做到深入调研、充分酝酿、规范程序、集体决策，自觉把好“廉政关”、“人情关”。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在个人财产、个人婚姻、子女事务等方面没有违纪现象</w:t>
      </w:r>
      <w:r>
        <w:rPr>
          <w:rFonts w:ascii="仿宋_GB2312" w:eastAsia="仿宋_GB2312" w:hint="eastAsia"/>
          <w:sz w:val="32"/>
          <w:szCs w:val="32"/>
        </w:rPr>
        <w:t>,</w:t>
      </w:r>
      <w:r>
        <w:rPr>
          <w:rFonts w:ascii="仿宋_GB2312" w:eastAsia="仿宋_GB2312" w:hint="eastAsia"/>
          <w:sz w:val="32"/>
          <w:szCs w:val="32"/>
        </w:rPr>
        <w:t>个人重大事项按规定如实向组织汇报，没有漏报瞒报。在亲戚、朋友、同事</w:t>
      </w:r>
      <w:r>
        <w:rPr>
          <w:rFonts w:ascii="仿宋_GB2312" w:eastAsia="仿宋_GB2312" w:hint="eastAsia"/>
          <w:sz w:val="32"/>
          <w:szCs w:val="32"/>
        </w:rPr>
        <w:t>之间等社会交往中</w:t>
      </w:r>
      <w:r>
        <w:rPr>
          <w:rFonts w:ascii="仿宋_GB2312" w:eastAsia="仿宋_GB2312" w:hint="eastAsia"/>
          <w:sz w:val="32"/>
          <w:szCs w:val="32"/>
        </w:rPr>
        <w:t>,</w:t>
      </w:r>
      <w:r>
        <w:rPr>
          <w:rFonts w:ascii="仿宋_GB2312" w:eastAsia="仿宋_GB2312" w:hint="eastAsia"/>
          <w:sz w:val="32"/>
          <w:szCs w:val="32"/>
        </w:rPr>
        <w:t>没有违反规定、违反公德的事项。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在个人兼职情况方面，未在任何经济实体、行政事业单</w:t>
      </w:r>
      <w:r>
        <w:rPr>
          <w:rFonts w:ascii="仿宋_GB2312" w:eastAsia="仿宋_GB2312" w:hint="eastAsia"/>
          <w:sz w:val="32"/>
          <w:szCs w:val="32"/>
        </w:rPr>
        <w:lastRenderedPageBreak/>
        <w:t>位兼任职务，</w:t>
      </w:r>
      <w:r w:rsidRPr="006F4758">
        <w:rPr>
          <w:rFonts w:ascii="仿宋_GB2312" w:eastAsia="仿宋_GB2312" w:hint="eastAsia"/>
          <w:sz w:val="32"/>
          <w:szCs w:val="32"/>
        </w:rPr>
        <w:t>目前担任的校外学术</w:t>
      </w:r>
      <w:r w:rsidRPr="006F4758">
        <w:rPr>
          <w:rFonts w:ascii="仿宋_GB2312" w:eastAsia="仿宋_GB2312" w:hint="eastAsia"/>
          <w:sz w:val="32"/>
          <w:szCs w:val="32"/>
        </w:rPr>
        <w:t>职务</w:t>
      </w:r>
      <w:r>
        <w:rPr>
          <w:rFonts w:ascii="仿宋_GB2312" w:eastAsia="仿宋_GB2312" w:hint="eastAsia"/>
          <w:sz w:val="32"/>
          <w:szCs w:val="32"/>
        </w:rPr>
        <w:t>，没有领取工资、奖金、津贴、补贴福利费等报酬。</w:t>
      </w:r>
    </w:p>
    <w:p w:rsidR="00662F0C" w:rsidRDefault="00B71C0A" w:rsidP="006F4758">
      <w:pPr>
        <w:ind w:firstLineChars="200" w:firstLine="64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四、述法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法守法用法方面。一年来，本人系统学习了党的十九大精神和《中国共产党廉洁自律准则》等党规党纪，认真落实学法各项制度，深入学习习近平总书记关于全面依法治国的重要论述，学习宪法和国家基本法律，学习与本职工作密切相关的法律法规。认真参加学院党委理论学习中心组集体学习活动，做到学法守法。</w:t>
      </w:r>
    </w:p>
    <w:p w:rsidR="00662F0C" w:rsidRDefault="00B71C0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在工作实践中，常与常年法律顾问请教与研讨，做到出台的各项规定或制度符合法律，处理的各项事务遵循法律法规。</w:t>
      </w:r>
    </w:p>
    <w:sectPr w:rsidR="00662F0C" w:rsidSect="00662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C0A" w:rsidRDefault="00B71C0A" w:rsidP="006F4758">
      <w:r>
        <w:separator/>
      </w:r>
    </w:p>
  </w:endnote>
  <w:endnote w:type="continuationSeparator" w:id="1">
    <w:p w:rsidR="00B71C0A" w:rsidRDefault="00B71C0A" w:rsidP="006F4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C0A" w:rsidRDefault="00B71C0A" w:rsidP="006F4758">
      <w:r>
        <w:separator/>
      </w:r>
    </w:p>
  </w:footnote>
  <w:footnote w:type="continuationSeparator" w:id="1">
    <w:p w:rsidR="00B71C0A" w:rsidRDefault="00B71C0A" w:rsidP="006F47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D52"/>
    <w:rsid w:val="000022D3"/>
    <w:rsid w:val="00006766"/>
    <w:rsid w:val="00006939"/>
    <w:rsid w:val="000B53E8"/>
    <w:rsid w:val="000C320B"/>
    <w:rsid w:val="00151304"/>
    <w:rsid w:val="001563C7"/>
    <w:rsid w:val="00273084"/>
    <w:rsid w:val="003128BD"/>
    <w:rsid w:val="00357EC1"/>
    <w:rsid w:val="003901E1"/>
    <w:rsid w:val="003D73CD"/>
    <w:rsid w:val="00453E98"/>
    <w:rsid w:val="00461D4B"/>
    <w:rsid w:val="004E1422"/>
    <w:rsid w:val="004F0803"/>
    <w:rsid w:val="0050768B"/>
    <w:rsid w:val="00524601"/>
    <w:rsid w:val="005676B1"/>
    <w:rsid w:val="0057213D"/>
    <w:rsid w:val="005C1CE5"/>
    <w:rsid w:val="00662F0C"/>
    <w:rsid w:val="00663DFC"/>
    <w:rsid w:val="006D6533"/>
    <w:rsid w:val="006F4758"/>
    <w:rsid w:val="0072132F"/>
    <w:rsid w:val="007D6264"/>
    <w:rsid w:val="00827D52"/>
    <w:rsid w:val="008434D5"/>
    <w:rsid w:val="008A15B5"/>
    <w:rsid w:val="00955D2F"/>
    <w:rsid w:val="009C4CAE"/>
    <w:rsid w:val="009C7DB9"/>
    <w:rsid w:val="009C7E66"/>
    <w:rsid w:val="00A67ADF"/>
    <w:rsid w:val="00AA4158"/>
    <w:rsid w:val="00B71C0A"/>
    <w:rsid w:val="00BE095D"/>
    <w:rsid w:val="00BE17DB"/>
    <w:rsid w:val="00C506B2"/>
    <w:rsid w:val="00CA24A4"/>
    <w:rsid w:val="00E15F27"/>
    <w:rsid w:val="00EA1E4D"/>
    <w:rsid w:val="00F531F4"/>
    <w:rsid w:val="00F8274C"/>
    <w:rsid w:val="541448C8"/>
    <w:rsid w:val="7E015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F0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62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62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662F0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rsid w:val="00662F0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662F0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F47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75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2002</Words>
  <Characters>2063</Characters>
  <Application>Microsoft Office Word</Application>
  <DocSecurity>0</DocSecurity>
  <Lines>89</Lines>
  <Paragraphs>30</Paragraphs>
  <ScaleCrop>false</ScaleCrop>
  <Company>微软中国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徐寒建</dc:creator>
  <cp:lastModifiedBy>石道金</cp:lastModifiedBy>
  <cp:revision>18</cp:revision>
  <dcterms:created xsi:type="dcterms:W3CDTF">2018-01-04T12:47:00Z</dcterms:created>
  <dcterms:modified xsi:type="dcterms:W3CDTF">2018-01-05T04:51:00Z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