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line="360"/>
        <w:jc w:val="center"/>
      </w:pPr>
      <w:r>
        <w:rPr>
          <w:rFonts w:eastAsia="黑体" w:hAnsi="Times New Roman"/>
          <w:b/>
          <w:sz w:val="36"/>
        </w:rPr>
        <w:t xml:space="preserve">第XX章 双吊耳吊装计算书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XX.1 工况介绍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本构件采用双吊耳形式吊装，吊装示意见图XX.1-1，其中构件重量G2=15t，右侧钢丝绳长度L1=2000mm，左侧钢丝绳长度L2=2500mm，右侧吊耳重心间距S1=1709mm，左侧吊耳重心间距S2=800mm。</w:t>
      </w:r>
    </w:p>
    <w:p>
      <w:pPr>
        <w:spacing w:line="360"/>
        <w:jc w:val="center"/>
      </w:pPr>
      <w:r>
        <w:pict>
          <v:shape id="_x0000_i1025" o:spid="_x0000_i1031" type="#_x0000_t75" style="height:230pt;width:280pt" o:bordertopcolor="this" o:borderleftcolor="this" o:borderbottomcolor="this" o:borderrightcolor="this">
            <v:imagedata r:id="rId1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图XX.1-1 吊装示意图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工况采用吊耳尺寸见图XX.1-2，其中受力方向最小净距a=160mm，双侧边缘净距b=120mm，销轴孔径d0=50mm，底部补长c=200mm，加劲肋边距e=80mm，加劲肋中距f=80mm，耳板厚度t=30mm，耳板材质为。</w:t>
      </w:r>
    </w:p>
    <w:p>
      <w:pPr>
        <w:spacing w:line="360"/>
        <w:ind w:firstLine="560"/>
        <w:jc w:val="center"/>
      </w:pPr>
      <w:r>
        <w:pict>
          <v:shape id="_x0000_i1026" o:spid="_x0000_i1032" type="#_x0000_t75" style="height:180pt;width:220pt" o:bordertopcolor="this" o:borderleftcolor="this" o:borderbottomcolor="this" o:borderrightcolor="this">
            <v:imagedata r:id="rId2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（a）正立面</w:t>
      </w:r>
    </w:p>
    <w:p>
      <w:pPr>
        <w:spacing w:line="360"/>
        <w:ind w:firstLine="560"/>
        <w:jc w:val="center"/>
      </w:pPr>
      <w:r>
        <w:pict>
          <v:shape id="_x0000_i1027" o:spid="_x0000_i1033" type="#_x0000_t75" style="height:160pt;width:200pt" o:bordertopcolor="this" o:borderleftcolor="this" o:borderbottomcolor="this" o:borderrightcolor="this">
            <v:imagedata r:id="rId3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（b）1-1剖面</w:t>
      </w:r>
    </w:p>
    <w:p>
      <w:pPr>
        <w:spacing w:line="360"/>
        <w:ind w:firstLine="560"/>
        <w:jc w:val="center"/>
      </w:pPr>
      <w:r>
        <w:pict>
          <v:shape id="_x0000_i1028" o:spid="_x0000_i1034" type="#_x0000_t75" style="height:100pt;width:170pt" o:bordertopcolor="this" o:borderleftcolor="this" o:borderbottomcolor="this" o:borderrightcolor="this">
            <v:imagedata r:id="rId4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（c）2-2剖面</w: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图XX.1-2 吊耳尺寸图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XX.2 钢丝绳验算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考虑将吊点及吊耳中心所围成图形简化成三角形，吊点受到三向拉力，临时角度标注及边长示意见图XX.2-1。</w:t>
      </w:r>
    </w:p>
    <w:p>
      <w:pPr>
        <w:spacing w:line="360"/>
        <w:ind w:firstLine="560"/>
        <w:jc w:val="center"/>
      </w:pPr>
      <w:r>
        <w:pict>
          <v:shape id="_x0000_i1029" o:spid="_x0000_i1035" type="#_x0000_t75" style="height:240pt;width:272pt" o:bordertopcolor="this" o:borderleftcolor="this" o:borderbottomcolor="this" o:borderrightcolor="this">
            <v:imagedata r:id="rId5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图XX.2-1 钢丝绳内力计算示意图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利用余弦定理求取aH1及aH2的余弦值，其公式如下。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S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1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S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</m:d>
          </m:den>
        </m:f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S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1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S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</m:d>
          </m:den>
        </m:f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则余弦计算结果如下。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1709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800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2500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1709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2500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1709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800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2500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1709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利用双侧余弦计算吊耳构件间距H，其公式如下(第二个公式作为验证)。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C</m:t>
            </m:r>
            <m:r>
              <w:rPr>
                <w:rFonts w:ascii="Cambria Math" w:eastAsia="Cambria Math" w:hAnsi="Cambria Math" w:cs="Cambria Math"/>
              </w:rPr>
              <m:t xml:space="preserve">o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H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</m:e>
        </m:rad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C</m:t>
            </m:r>
            <m:r>
              <w:rPr>
                <w:rFonts w:ascii="Cambria Math" w:eastAsia="Cambria Math" w:hAnsi="Cambria Math" w:cs="Cambria Math"/>
              </w:rPr>
              <m:t xml:space="preserve">o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H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</m:e>
        </m:rad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H计算过程及结果如下。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1709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1709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</m:t>
            </m:r>
          </m:e>
        </m:rad>
        <m:r>
          <w:rPr>
            <w:rFonts w:ascii="Cambria Math" w:eastAsia="Cambria Math" w:hAnsi="Cambria Math" w:cs="Cambria Math"/>
          </w:rPr>
          <m:t xml:space="preserve">=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2500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2500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800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</m:t>
            </m:r>
          </m:e>
        </m:rad>
        <m:r>
          <w:rPr>
            <w:rFonts w:ascii="Cambria Math" w:eastAsia="Cambria Math" w:hAnsi="Cambria Math" w:cs="Cambria Math"/>
          </w:rPr>
          <m:t xml:space="preserve">=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双侧余弦计算的H值相同，计算结果认为是正确，则H=mm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按照相同的方式分别计算aS1及aS2的余弦值，计算过程如下。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1709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2500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2500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在此基础上分别计算出四个角度的正弦值，计算结果如下。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由图xx.2-1中三向拉力及分力的分布，由吊点平衡可得如下等式。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水平方向上：</w:t>
      </w: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竖直方向上：</w:t>
      </w: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通过公式转换，双侧钢丝绳内力计算如下。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C</m:t>
            </m:r>
            <m:r>
              <w:rPr>
                <w:rFonts w:ascii="Cambria Math" w:eastAsia="Cambria Math" w:hAnsi="Cambria Math" w:cs="Cambria Math"/>
              </w:rPr>
              <m:t xml:space="preserve">o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i</m:t>
                </m:r>
                <m:r>
                  <w:rPr>
                    <w:rFonts w:ascii="Cambria Math" w:eastAsia="Cambria Math" w:hAnsi="Cambria Math" w:cs="Cambria Math"/>
                  </w:rPr>
                  <m:t xml:space="preserve">n</m:t>
                </m:r>
                <m:r>
                  <w:rPr>
                    <w:rFonts w:ascii="Cambria Math" w:eastAsia="Cambria Math" w:hAnsi="Cambria Math" w:cs="Cambria Math"/>
                  </w:rPr>
                  <m:t xml:space="preserve">a</m:t>
                </m:r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i</m:t>
                </m:r>
                <m:r>
                  <w:rPr>
                    <w:rFonts w:ascii="Cambria Math" w:eastAsia="Cambria Math" w:hAnsi="Cambria Math" w:cs="Cambria Math"/>
                  </w:rPr>
                  <m:t xml:space="preserve">n</m:t>
                </m:r>
                <m:r>
                  <w:rPr>
                    <w:rFonts w:ascii="Cambria Math" w:eastAsia="Cambria Math" w:hAnsi="Cambria Math" w:cs="Cambria Math"/>
                  </w:rPr>
                  <m:t xml:space="preserve">a</m:t>
                </m:r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den>
            </m:f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C</m:t>
            </m:r>
            <m:r>
              <w:rPr>
                <w:rFonts w:ascii="Cambria Math" w:eastAsia="Cambria Math" w:hAnsi="Cambria Math" w:cs="Cambria Math"/>
              </w:rPr>
              <m:t xml:space="preserve">o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</m:den>
        </m:f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*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i</m:t>
            </m:r>
            <m:r>
              <w:rPr>
                <w:rFonts w:ascii="Cambria Math" w:eastAsia="Cambria Math" w:hAnsi="Cambria Math" w:cs="Cambria Math"/>
              </w:rPr>
              <m:t xml:space="preserve">n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i</m:t>
            </m:r>
            <m:r>
              <w:rPr>
                <w:rFonts w:ascii="Cambria Math" w:eastAsia="Cambria Math" w:hAnsi="Cambria Math" w:cs="Cambria Math"/>
              </w:rPr>
              <m:t xml:space="preserve">n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</m:den>
        </m:f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本工况动力系数为，则钢丝绳内力标准值计算如下。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0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0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0</m:t>
                </m:r>
              </m:den>
            </m:f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*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0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本工况所选择的钢丝绳材质：，型号为：，直径为：mm，根据《建筑施工计算手册》查取，其破断拉力总和为0kN。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钢丝绳容许拉力根据《建筑施工计算手册》公式13-3计算，公式如下。</w:t>
      </w:r>
    </w:p>
    <w:p>
      <w:pPr>
        <w:spacing w:line="360"/>
      </w:pPr>
      <m:oMath>
        <m:d>
          <m:dPr>
            <m:begChr m:val="["/>
            <m:endChr m:val="]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e>
        </m:d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α</m:t>
            </m:r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K</m:t>
            </m:r>
          </m:den>
        </m:f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由于钢丝绳型号为：，不均匀系数α取值0安全系数K选择取值为8，则钢丝绳容许压力[Fg]计算如下。</w:t>
      </w:r>
    </w:p>
    <w:p>
      <w:pPr>
        <w:spacing w:line="360"/>
      </w:pPr>
      <m:oMath>
        <m:d>
          <m:dPr>
            <m:begChr m:val="["/>
            <m:endChr m:val="]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e>
        </m:d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8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由于最大钢丝绳拉力≤kN，钢丝绳满足受力要求。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本工况选择的卡环型号为：，根据《建筑施工计算手册》，卡环使用负荷[Fj]为kN，由于≤0kN，卡环满足要求。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XX.3 吊耳验算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根据《钢结构设计标准》11.6.2条，吊耳板应满足如下要求。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≥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3</m:t>
            </m:r>
          </m:den>
        </m:f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t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16</m:t>
        </m:r>
        <m:r>
          <w:rPr>
            <w:rFonts w:ascii="Cambria Math" w:eastAsia="Cambria Math" w:hAnsi="Cambria Math" w:cs="Cambria Math"/>
          </w:rPr>
          <m:t xml:space="preserve">≤</m:t>
        </m:r>
        <m:r>
          <w:rPr>
            <w:rFonts w:ascii="Cambria Math" w:eastAsia="Cambria Math" w:hAnsi="Cambria Math" w:cs="Cambria Math"/>
          </w:rPr>
          <m:t xml:space="preserve">b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</w:t>
      </w: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0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16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</m:t>
        </m:r>
      </m:oMath>
      <w:r>
        <w:t xml:space="preserve">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由于a=0，b=0。</w:t>
      </w:r>
    </w:p>
    <w:p>
      <w:pPr>
        <w:spacing w:line="360"/>
        <w:ind w:firstLine="480"/>
        <w:jc w:val="left"/>
      </w:pPr>
      <m:oMath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≥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3</m:t>
            </m:r>
          </m:den>
        </m:f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  <w:ind w:firstLine="480"/>
        <w:jc w:val="left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≥</m:t>
        </m:r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构造满足要求。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用于吊耳计算时采用的钢丝绳拉力设计值N=max(1.5*NaS1,1.5*NaS2)=kN。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根据《钢结构设计标准》公式11.6.3-1及11.6.3-2，耳板孔净截面处的抗拉应力计算如下。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d>
          <m:dPr>
            <m:begChr m:val="("/>
            <m:endChr m:val=")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16</m:t>
            </m:r>
            <m:r>
              <w:rPr>
                <w:rFonts w:ascii="Cambria Math" w:eastAsia="Cambria Math" w:hAnsi="Cambria Math" w:cs="Cambria Math"/>
              </w:rPr>
              <m:t xml:space="preserve">，</m:t>
            </m:r>
            <m:r>
              <w:rPr>
                <w:rFonts w:ascii="Cambria Math" w:eastAsia="Cambria Math" w:hAnsi="Cambria Math" w:cs="Cambria Math"/>
              </w:rPr>
              <m:t xml:space="preserve">b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d</m:t>
                </m:r>
                <m:r>
                  <w:rPr>
                    <w:rFonts w:ascii="Cambria Math" w:eastAsia="Cambria Math" w:hAnsi="Cambria Math" w:cs="Cambria Math"/>
                  </w:rPr>
                  <m:t xml:space="preserve">0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3</m:t>
                </m:r>
              </m:den>
            </m:f>
          </m:e>
        </m: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d>
          <m:dPr>
            <m:begChr m:val="("/>
            <m:endChr m:val=")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16</m:t>
            </m:r>
            <m:r>
              <w:rPr>
                <w:rFonts w:ascii="Cambria Math" w:eastAsia="Cambria Math" w:hAnsi="Cambria Math" w:cs="Cambria Math"/>
              </w:rPr>
              <m:t xml:space="preserve">，</m:t>
            </m:r>
            <m:r>
              <w:rPr>
                <w:rFonts w:ascii="Cambria Math" w:eastAsia="Cambria Math" w:hAnsi="Cambria Math" w:cs="Cambria Math"/>
              </w:rPr>
              <m:t xml:space="preserve">0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0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3</m:t>
                </m:r>
              </m:den>
            </m:f>
          </m:e>
        </m: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m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b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根据《钢结构设计标准》公式11.6.3-3，耳板端部截面抗拉(劈开）应力计算如下。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a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f>
                  <m:fPr>
                    <m:ctrlPr/>
                  </m:fPr>
                  <m:num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</m:num>
                  <m:den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3</m:t>
                    </m:r>
                  </m:den>
                </m:f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f>
                  <m:fPr>
                    <m:ctrlPr/>
                  </m:fPr>
                  <m:num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*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</m:num>
                  <m:den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3</m:t>
                    </m:r>
                  </m:den>
                </m:f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根据《钢结构设计标准》公式11.6.3-4及11.6.3-5，耳板抗剪应力计算如下。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Z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a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m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Z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根据《钢结构设计标准》公式11.6.6-1，耳板承压强度计算如下。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c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d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</m:d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由于耳板厚度t=0mm，耳板材质为，则耳板抗拉及拉压强度f=0MPa，耳板抗剪强度fv=0MPa，耳板承压强度fc=0MPa。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则耳板孔净截面处的抗拉强度：σ=≤0MPa；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耳板端部截面抗拉(劈开）强度：σ=≤0MPa；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耳板抗剪强度：τ=≤0MPa；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耳板承压强度：σc=≤0MPa；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综上，耳板构造及强度满足要求。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XX.4 吊耳底部焊缝验算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吊耳底部采用全熔透焊缝，根据《钢结构设计标准》公式11.2.1-1及公式11.2.1-2，焊缝强度验算公式分列如下。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l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w</m:t>
                </m:r>
              </m:sub>
            </m:sSub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h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</m:sub>
            </m:sSub>
          </m:den>
        </m:f>
        <m:r>
          <w:rPr>
            <w:rFonts w:ascii="Cambria Math" w:eastAsia="Cambria Math" w:hAnsi="Cambria Math" w:cs="Cambria Math"/>
          </w:rPr>
          <m:t xml:space="preserve">≤</m:t>
        </m:r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</m:oMath>
    </w:p>
    <w:p>
      <w:pPr>
        <w:spacing w:line="360"/>
      </w:pPr>
      <m:oMath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σ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3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τ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≤</m:t>
        </m:r>
        <m:r>
          <w:rPr>
            <w:rFonts w:ascii="Cambria Math" w:eastAsia="Cambria Math" w:hAnsi="Cambria Math" w:cs="Cambria Math"/>
          </w:rPr>
          <m:t xml:space="preserve">1.1</m:t>
        </m:r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经过查表，熔透焊缝强度与母材强度相等，即:</w:t>
      </w:r>
      <m:oMath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f</m:t>
        </m:r>
      </m:oMath>
      <w:r>
        <w:t xml:space="preserve">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双侧吊耳受力分解示意见图XX.4-1。</w:t>
      </w:r>
    </w:p>
    <w:p>
      <w:pPr>
        <w:spacing w:line="360"/>
        <w:ind w:firstLine="560"/>
        <w:jc w:val="center"/>
      </w:pPr>
      <w:r>
        <w:pict>
          <v:shape id="_x0000_i1030" o:spid="_x0000_i1036" type="#_x0000_t75" style="height:240pt;width:300pt" o:bordertopcolor="this" o:borderleftcolor="this" o:borderbottomcolor="this" o:borderrightcolor="this">
            <v:imagedata r:id="rId6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图XX.4-1 吊耳内力计算示意图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基本组合下，NaS1位置双向分力计算如下。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垂直构件方向：1.5*NaS1*SinaH1=kN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沿构件方向：1.5*NaS1*CosaH1=kN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基本组合下，NaS2位置双向分力计算如下。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垂直构件方向：1.5*NaS2*SinaH2=kN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沿构件方向：1.5*NaS2*CosaH2=kN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NaS1位置处吊耳位置因拉压产生的应力计算如下。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NaS1位置处吊耳位置因弯矩产生的应力计算如下。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M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e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f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</m:t>
                </m:r>
                <m:r>
                  <w:rPr>
                    <w:rFonts w:ascii="Cambria Math" w:eastAsia="Cambria Math" w:hAnsi="Cambria Math" w:cs="Cambria Math"/>
                  </w:rPr>
                  <m:t xml:space="preserve">/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0</m:t>
                </m:r>
              </m:e>
            </m:d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0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0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NaS1位置处吊耳位置因剪力产生的应力计算如下。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V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990</m:t>
            </m:r>
            <m:r>
              <w:rPr>
                <w:rFonts w:ascii="Cambria Math" w:eastAsia="Cambria Math" w:hAnsi="Cambria Math" w:cs="Cambria Math"/>
              </w:rPr>
              <m:t xml:space="preserve">)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则NaS1位置处吊耳位置三向应力计算如下。</w:t>
      </w:r>
    </w:p>
    <w:p>
      <w:pPr>
        <w:spacing w:line="360"/>
      </w:pPr>
      <m:oMath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</m:sub>
                    </m:sSub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3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τ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NaS2位置处吊耳位置因拉压产生的应力计算如下。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1030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NaS2位置处吊耳位置因弯矩产生的应力计算如下。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M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e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f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</m:t>
                </m:r>
                <m:r>
                  <w:rPr>
                    <w:rFonts w:ascii="Cambria Math" w:eastAsia="Cambria Math" w:hAnsi="Cambria Math" w:cs="Cambria Math"/>
                  </w:rPr>
                  <m:t xml:space="preserve">/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0</m:t>
                </m:r>
              </m:e>
            </m:d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0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0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NaS2位置处吊耳位置因剪力产生的应力计算如下。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V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  <m:r>
              <w:rPr>
                <w:rFonts w:ascii="Cambria Math" w:eastAsia="Cambria Math" w:hAnsi="Cambria Math" w:cs="Cambria Math"/>
              </w:rPr>
              <m:t xml:space="preserve">)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则NaS2位置处吊耳位置三向应力计算如下。</w:t>
      </w:r>
    </w:p>
    <w:p>
      <w:pPr>
        <w:spacing w:line="360"/>
      </w:pPr>
      <m:oMath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</m:sub>
                    </m:sSub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3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τ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最大拉压应力≤0MPa。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最大三向应力≤0MPa。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XX.5 小结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根据2~4节计算，可得如下结论。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（1）吊耳及卡环满足要求；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（2）吊耳板自身构造及强度满足要求；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（3）吊耳板底部焊缝强度满足要求；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满足要求。</w:t>
      </w:r>
    </w:p>
    <w:sectPr>
      <w:pgSz w:w="12240" w:h="15840"/>
      <w:pgMar w:top="1100" w:right="1100" w:bottom="1100" w:left="11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settings" Target="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2022-10-19T15:38:22Z</dcterms:created>
  <dcterms:modified xsi:type="dcterms:W3CDTF">2022-10-19T15:38:22Z</dcterms:modified>
</cp:coreProperties>
</file>