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87F" w:rsidRDefault="00872EF0">
      <w:pPr>
        <w:spacing w:line="360" w:lineRule="auto"/>
        <w:jc w:val="center"/>
      </w:pPr>
      <w:r>
        <w:rPr>
          <w:rFonts w:eastAsia="黑体"/>
          <w:b/>
          <w:sz w:val="36"/>
        </w:rPr>
        <w:t>第</w:t>
      </w:r>
      <w:r>
        <w:rPr>
          <w:rFonts w:eastAsia="黑体"/>
          <w:b/>
          <w:sz w:val="36"/>
        </w:rPr>
        <w:t>XX</w:t>
      </w:r>
      <w:r>
        <w:rPr>
          <w:rFonts w:eastAsia="黑体"/>
          <w:b/>
          <w:sz w:val="36"/>
        </w:rPr>
        <w:t>章</w:t>
      </w:r>
      <w:r>
        <w:rPr>
          <w:rFonts w:eastAsia="黑体"/>
          <w:b/>
          <w:sz w:val="36"/>
        </w:rPr>
        <w:t xml:space="preserve"> </w:t>
      </w:r>
      <w:r>
        <w:rPr>
          <w:rFonts w:eastAsia="黑体"/>
          <w:b/>
          <w:sz w:val="36"/>
        </w:rPr>
        <w:t>四吊耳吊装计算书</w:t>
      </w:r>
    </w:p>
    <w:p w:rsidR="00E0387F" w:rsidRDefault="00872EF0">
      <w:pPr>
        <w:spacing w:line="360" w:lineRule="auto"/>
      </w:pPr>
      <w:r>
        <w:rPr>
          <w:rFonts w:eastAsia="黑体"/>
          <w:b/>
          <w:sz w:val="32"/>
        </w:rPr>
        <w:t xml:space="preserve">XX.1 </w:t>
      </w:r>
      <w:r>
        <w:rPr>
          <w:rFonts w:eastAsia="黑体"/>
          <w:b/>
          <w:sz w:val="32"/>
        </w:rPr>
        <w:t>工况介绍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本构件采用四吊耳形式吊装，吊装示意见图</w:t>
      </w:r>
      <w:r>
        <w:rPr>
          <w:rFonts w:eastAsia="宋体"/>
        </w:rPr>
        <w:t>XX.1-1</w:t>
      </w:r>
      <w:r>
        <w:rPr>
          <w:rFonts w:eastAsia="宋体"/>
        </w:rPr>
        <w:t>，其中构件重量</w:t>
      </w:r>
      <w:r>
        <w:rPr>
          <w:rFonts w:eastAsia="宋体"/>
        </w:rPr>
        <w:t>G4=30t</w:t>
      </w:r>
      <w:r>
        <w:rPr>
          <w:rFonts w:eastAsia="宋体"/>
        </w:rPr>
        <w:t>，吊点竖向距离</w:t>
      </w:r>
      <w:r>
        <w:rPr>
          <w:rFonts w:eastAsia="宋体"/>
        </w:rPr>
        <w:t>H=3000mm</w:t>
      </w:r>
      <w:r>
        <w:rPr>
          <w:rFonts w:eastAsia="宋体"/>
        </w:rPr>
        <w:t>，吊点纵向间距</w:t>
      </w:r>
      <w:r>
        <w:rPr>
          <w:rFonts w:eastAsia="宋体"/>
        </w:rPr>
        <w:t>L1=4000mm</w:t>
      </w:r>
      <w:r>
        <w:rPr>
          <w:rFonts w:eastAsia="宋体"/>
        </w:rPr>
        <w:t>，吊点横向间距</w:t>
      </w:r>
      <w:r>
        <w:rPr>
          <w:rFonts w:eastAsia="宋体"/>
        </w:rPr>
        <w:t>L2=2000mm</w:t>
      </w:r>
      <w:r>
        <w:rPr>
          <w:rFonts w:eastAsia="宋体"/>
        </w:rPr>
        <w:t>。</w:t>
      </w:r>
    </w:p>
    <w:p w:rsidR="00E0387F" w:rsidRDefault="00872EF0">
      <w:pPr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230.4pt" o:bordertopcolor="this" o:borderleftcolor="this" o:borderbottomcolor="this" o:borderrightcolor="this">
            <v:imagedata r:id="rId5" o:title=""/>
          </v:shape>
        </w:pict>
      </w:r>
    </w:p>
    <w:p w:rsidR="00E0387F" w:rsidRDefault="00872EF0">
      <w:pPr>
        <w:spacing w:line="360" w:lineRule="auto"/>
        <w:jc w:val="center"/>
      </w:pPr>
      <w:r>
        <w:rPr>
          <w:rFonts w:eastAsia="宋体"/>
          <w:b/>
          <w:sz w:val="22"/>
        </w:rPr>
        <w:t>图</w:t>
      </w:r>
      <w:r>
        <w:rPr>
          <w:rFonts w:eastAsia="宋体"/>
          <w:b/>
          <w:sz w:val="22"/>
        </w:rPr>
        <w:t xml:space="preserve">XX.1-1 </w:t>
      </w:r>
      <w:r>
        <w:rPr>
          <w:rFonts w:eastAsia="宋体"/>
          <w:b/>
          <w:sz w:val="22"/>
        </w:rPr>
        <w:t>吊装示意图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工况采用吊耳尺寸见图</w:t>
      </w:r>
      <w:r>
        <w:rPr>
          <w:rFonts w:eastAsia="宋体"/>
        </w:rPr>
        <w:t>XX.1-2</w:t>
      </w:r>
      <w:r>
        <w:rPr>
          <w:rFonts w:eastAsia="宋体"/>
        </w:rPr>
        <w:t>，其中受力方向最小净距</w:t>
      </w:r>
      <w:r>
        <w:rPr>
          <w:rFonts w:eastAsia="宋体"/>
        </w:rPr>
        <w:t>a=160mm</w:t>
      </w:r>
      <w:r>
        <w:rPr>
          <w:rFonts w:eastAsia="宋体"/>
        </w:rPr>
        <w:t>，双侧边缘净距</w:t>
      </w:r>
      <w:r>
        <w:rPr>
          <w:rFonts w:eastAsia="宋体"/>
        </w:rPr>
        <w:t>b=120mm</w:t>
      </w:r>
      <w:r>
        <w:rPr>
          <w:rFonts w:eastAsia="宋体"/>
        </w:rPr>
        <w:t>，销轴孔径</w:t>
      </w:r>
      <w:r>
        <w:rPr>
          <w:rFonts w:eastAsia="宋体"/>
        </w:rPr>
        <w:t>d0=50mm</w:t>
      </w:r>
      <w:r>
        <w:rPr>
          <w:rFonts w:eastAsia="宋体"/>
        </w:rPr>
        <w:t>，底部补长</w:t>
      </w:r>
      <w:r>
        <w:rPr>
          <w:rFonts w:eastAsia="宋体"/>
        </w:rPr>
        <w:t>c=200mm</w:t>
      </w:r>
      <w:r>
        <w:rPr>
          <w:rFonts w:eastAsia="宋体"/>
        </w:rPr>
        <w:t>，加劲肋边距</w:t>
      </w:r>
      <w:r>
        <w:rPr>
          <w:rFonts w:eastAsia="宋体"/>
        </w:rPr>
        <w:t>e=80mm</w:t>
      </w:r>
      <w:r>
        <w:rPr>
          <w:rFonts w:eastAsia="宋体"/>
        </w:rPr>
        <w:t>，加劲肋中距</w:t>
      </w:r>
      <w:r>
        <w:rPr>
          <w:rFonts w:eastAsia="宋体"/>
        </w:rPr>
        <w:t>f=80mm</w:t>
      </w:r>
      <w:r>
        <w:rPr>
          <w:rFonts w:eastAsia="宋体"/>
        </w:rPr>
        <w:t>，耳板厚度</w:t>
      </w:r>
      <w:r>
        <w:rPr>
          <w:rFonts w:eastAsia="宋体"/>
        </w:rPr>
        <w:t>t=30mm</w:t>
      </w:r>
      <w:r>
        <w:rPr>
          <w:rFonts w:eastAsia="宋体"/>
        </w:rPr>
        <w:t>，耳板材质为</w:t>
      </w:r>
      <w:r>
        <w:rPr>
          <w:rFonts w:eastAsia="宋体"/>
        </w:rPr>
        <w:t>Q355B</w:t>
      </w:r>
      <w:r>
        <w:rPr>
          <w:rFonts w:eastAsia="宋体"/>
        </w:rPr>
        <w:t>。</w:t>
      </w:r>
    </w:p>
    <w:p w:rsidR="00E0387F" w:rsidRDefault="00872EF0">
      <w:pPr>
        <w:spacing w:line="360" w:lineRule="auto"/>
        <w:ind w:firstLine="560"/>
        <w:jc w:val="center"/>
      </w:pPr>
      <w:r>
        <w:pict>
          <v:shape id="_x0000_i1026" type="#_x0000_t75" style="width:220.2pt;height:180pt" o:bordertopcolor="this" o:borderleftcolor="this" o:borderbottomcolor="this" o:borderrightcolor="this">
            <v:imagedata r:id="rId6" o:title=""/>
          </v:shape>
        </w:pict>
      </w:r>
    </w:p>
    <w:p w:rsidR="00E0387F" w:rsidRDefault="00872EF0">
      <w:pPr>
        <w:spacing w:line="360" w:lineRule="auto"/>
        <w:jc w:val="center"/>
      </w:pPr>
      <w:r>
        <w:rPr>
          <w:rFonts w:eastAsia="宋体"/>
          <w:b/>
          <w:sz w:val="22"/>
        </w:rPr>
        <w:t>（</w:t>
      </w:r>
      <w:r>
        <w:rPr>
          <w:rFonts w:eastAsia="宋体"/>
          <w:b/>
          <w:sz w:val="22"/>
        </w:rPr>
        <w:t>a</w:t>
      </w:r>
      <w:r>
        <w:rPr>
          <w:rFonts w:eastAsia="宋体"/>
          <w:b/>
          <w:sz w:val="22"/>
        </w:rPr>
        <w:t>）正立面</w:t>
      </w:r>
    </w:p>
    <w:p w:rsidR="00E0387F" w:rsidRDefault="00872EF0">
      <w:pPr>
        <w:spacing w:line="360" w:lineRule="auto"/>
        <w:ind w:firstLine="560"/>
        <w:jc w:val="center"/>
      </w:pPr>
      <w:r>
        <w:lastRenderedPageBreak/>
        <w:pict>
          <v:shape id="_x0000_i1027" type="#_x0000_t75" style="width:199.8pt;height:159.6pt" o:bordertopcolor="this" o:borderleftcolor="this" o:borderbottomcolor="this" o:borderrightcolor="this">
            <v:imagedata r:id="rId7" o:title=""/>
          </v:shape>
        </w:pict>
      </w:r>
    </w:p>
    <w:p w:rsidR="00E0387F" w:rsidRDefault="00872EF0">
      <w:pPr>
        <w:spacing w:line="360" w:lineRule="auto"/>
        <w:jc w:val="center"/>
      </w:pPr>
      <w:r>
        <w:rPr>
          <w:rFonts w:eastAsia="宋体"/>
          <w:b/>
          <w:sz w:val="22"/>
        </w:rPr>
        <w:t>（</w:t>
      </w:r>
      <w:r>
        <w:rPr>
          <w:rFonts w:eastAsia="宋体"/>
          <w:b/>
          <w:sz w:val="22"/>
        </w:rPr>
        <w:t>b</w:t>
      </w:r>
      <w:r>
        <w:rPr>
          <w:rFonts w:eastAsia="宋体"/>
          <w:b/>
          <w:sz w:val="22"/>
        </w:rPr>
        <w:t>）侧立面</w:t>
      </w:r>
    </w:p>
    <w:p w:rsidR="00E0387F" w:rsidRDefault="00872EF0">
      <w:pPr>
        <w:spacing w:line="360" w:lineRule="auto"/>
        <w:ind w:firstLine="560"/>
        <w:jc w:val="center"/>
      </w:pPr>
      <w:r>
        <w:pict>
          <v:shape id="_x0000_i1028" type="#_x0000_t75" style="width:169.8pt;height:49.8pt" o:bordertopcolor="this" o:borderleftcolor="this" o:borderbottomcolor="this" o:borderrightcolor="this">
            <v:imagedata r:id="rId8" o:title=""/>
          </v:shape>
        </w:pict>
      </w:r>
    </w:p>
    <w:p w:rsidR="00E0387F" w:rsidRDefault="00872EF0">
      <w:pPr>
        <w:spacing w:line="360" w:lineRule="auto"/>
        <w:jc w:val="center"/>
      </w:pPr>
      <w:r>
        <w:rPr>
          <w:rFonts w:eastAsia="宋体"/>
          <w:b/>
          <w:sz w:val="22"/>
        </w:rPr>
        <w:t>（</w:t>
      </w:r>
      <w:r>
        <w:rPr>
          <w:rFonts w:eastAsia="宋体"/>
          <w:b/>
          <w:sz w:val="22"/>
        </w:rPr>
        <w:t>c</w:t>
      </w:r>
      <w:r>
        <w:rPr>
          <w:rFonts w:eastAsia="宋体"/>
          <w:b/>
          <w:sz w:val="22"/>
        </w:rPr>
        <w:t>）底面图</w:t>
      </w:r>
    </w:p>
    <w:p w:rsidR="00E0387F" w:rsidRDefault="00872EF0">
      <w:pPr>
        <w:spacing w:line="360" w:lineRule="auto"/>
        <w:jc w:val="center"/>
      </w:pPr>
      <w:r>
        <w:rPr>
          <w:rFonts w:eastAsia="宋体"/>
          <w:b/>
          <w:sz w:val="22"/>
        </w:rPr>
        <w:t>图</w:t>
      </w:r>
      <w:r>
        <w:rPr>
          <w:rFonts w:eastAsia="宋体"/>
          <w:b/>
          <w:sz w:val="22"/>
        </w:rPr>
        <w:t xml:space="preserve">XX.1-2 </w:t>
      </w:r>
      <w:r>
        <w:rPr>
          <w:rFonts w:eastAsia="宋体"/>
          <w:b/>
          <w:sz w:val="22"/>
        </w:rPr>
        <w:t>吊耳尺寸图</w:t>
      </w:r>
    </w:p>
    <w:p w:rsidR="00E0387F" w:rsidRDefault="00872EF0">
      <w:pPr>
        <w:spacing w:line="360" w:lineRule="auto"/>
      </w:pPr>
      <w:r>
        <w:rPr>
          <w:rFonts w:eastAsia="黑体"/>
          <w:b/>
          <w:sz w:val="32"/>
        </w:rPr>
        <w:t xml:space="preserve">XX.2 </w:t>
      </w:r>
      <w:r>
        <w:rPr>
          <w:rFonts w:eastAsia="黑体"/>
          <w:b/>
          <w:sz w:val="32"/>
        </w:rPr>
        <w:t>钢丝绳验算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取两根钢丝绳作为研究体，吊点受到三向拉力，钢丝绳受力示意见图</w:t>
      </w:r>
      <w:r>
        <w:rPr>
          <w:rFonts w:eastAsia="宋体"/>
        </w:rPr>
        <w:t>XX.2-1</w:t>
      </w:r>
      <w:r>
        <w:rPr>
          <w:rFonts w:eastAsia="宋体"/>
        </w:rPr>
        <w:t>。</w:t>
      </w:r>
    </w:p>
    <w:p w:rsidR="00E0387F" w:rsidRDefault="00872EF0">
      <w:pPr>
        <w:spacing w:line="360" w:lineRule="auto"/>
        <w:ind w:firstLine="560"/>
        <w:jc w:val="center"/>
      </w:pPr>
      <w:r>
        <w:pict>
          <v:shape id="_x0000_i1029" type="#_x0000_t75" style="width:271.8pt;height:240pt" o:bordertopcolor="this" o:borderleftcolor="this" o:borderbottomcolor="this" o:borderrightcolor="this">
            <v:imagedata r:id="rId9" o:title=""/>
          </v:shape>
        </w:pict>
      </w:r>
    </w:p>
    <w:p w:rsidR="00E0387F" w:rsidRDefault="00872EF0">
      <w:pPr>
        <w:spacing w:line="360" w:lineRule="auto"/>
        <w:jc w:val="center"/>
      </w:pPr>
      <w:r>
        <w:rPr>
          <w:rFonts w:eastAsia="宋体"/>
          <w:b/>
          <w:sz w:val="22"/>
        </w:rPr>
        <w:t>图</w:t>
      </w:r>
      <w:r>
        <w:rPr>
          <w:rFonts w:eastAsia="宋体"/>
          <w:b/>
          <w:sz w:val="22"/>
        </w:rPr>
        <w:t xml:space="preserve">XX.2-1 </w:t>
      </w:r>
      <w:r>
        <w:rPr>
          <w:rFonts w:eastAsia="宋体"/>
          <w:b/>
          <w:sz w:val="22"/>
        </w:rPr>
        <w:t>钢丝绳内力计算示意图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本工况动力系数为</w:t>
      </w:r>
      <w:r>
        <w:rPr>
          <w:rFonts w:eastAsia="宋体"/>
        </w:rPr>
        <w:t>1.3</w:t>
      </w:r>
      <w:r>
        <w:rPr>
          <w:rFonts w:eastAsia="宋体"/>
        </w:rPr>
        <w:t>，而竖向平面角正弦值计算如下</w:t>
      </w:r>
      <w:r>
        <w:rPr>
          <w:rFonts w:eastAsia="宋体"/>
        </w:rPr>
        <w:t>：</w:t>
      </w:r>
    </w:p>
    <w:p w:rsidR="00E0387F" w:rsidRDefault="00872EF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Sinθ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1/2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2/2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4000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/4+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/4+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3000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Cambria Math" w:hAnsi="Cambria Math" w:cs="Cambria Math"/>
            </w:rPr>
            <m:t>=0.80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钢丝绳内力标准值计算如下。</w:t>
      </w:r>
    </w:p>
    <w:p w:rsidR="00E0387F" w:rsidRDefault="00872EF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N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1.3*30*10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4*0.80</m:t>
              </m:r>
            </m:den>
          </m:f>
          <m:r>
            <w:rPr>
              <w:rFonts w:ascii="Cambria Math" w:eastAsia="Cambria Math" w:hAnsi="Cambria Math" w:cs="Cambria Math"/>
            </w:rPr>
            <m:t>=121.6</m:t>
          </m:r>
          <m:r>
            <w:rPr>
              <w:rFonts w:ascii="Cambria Math" w:eastAsia="Cambria Math" w:hAnsi="Cambria Math" w:cs="Cambria Math"/>
            </w:rPr>
            <m:t>kN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本工况所选择的钢丝绳材质：</w:t>
      </w:r>
      <w:r>
        <w:rPr>
          <w:rFonts w:eastAsia="宋体"/>
        </w:rPr>
        <w:t>1550MPa</w:t>
      </w:r>
      <w:r>
        <w:rPr>
          <w:rFonts w:eastAsia="宋体"/>
        </w:rPr>
        <w:t>，型号为：</w:t>
      </w:r>
      <w:r>
        <w:rPr>
          <w:rFonts w:eastAsia="宋体"/>
        </w:rPr>
        <w:t>6x37</w:t>
      </w:r>
      <w:r>
        <w:rPr>
          <w:rFonts w:eastAsia="宋体"/>
        </w:rPr>
        <w:t>，直径为：</w:t>
      </w:r>
      <w:r>
        <w:rPr>
          <w:rFonts w:eastAsia="宋体"/>
        </w:rPr>
        <w:t>43.0mm</w:t>
      </w:r>
      <w:r>
        <w:rPr>
          <w:rFonts w:eastAsia="宋体"/>
        </w:rPr>
        <w:t>，根据《建筑施工计算手册》查取，其破断拉力总和为</w:t>
      </w:r>
      <w:r>
        <w:rPr>
          <w:rFonts w:eastAsia="宋体"/>
        </w:rPr>
        <w:t>1080kN</w:t>
      </w:r>
      <w:r>
        <w:rPr>
          <w:rFonts w:eastAsia="宋体"/>
        </w:rPr>
        <w:t>。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钢丝绳容许拉力根据《建筑施工计算手册》公式</w:t>
      </w:r>
      <w:r>
        <w:rPr>
          <w:rFonts w:eastAsia="宋体"/>
        </w:rPr>
        <w:t>13-3</w:t>
      </w:r>
      <w:r>
        <w:rPr>
          <w:rFonts w:eastAsia="宋体"/>
        </w:rPr>
        <w:t>计算，公式如下。</w:t>
      </w:r>
    </w:p>
    <w:p w:rsidR="00E0387F" w:rsidRDefault="00872EF0">
      <w:pPr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Fg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αFg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K</m:t>
              </m:r>
            </m:den>
          </m:f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由于钢丝绳型号为：</w:t>
      </w:r>
      <w:r>
        <w:rPr>
          <w:rFonts w:eastAsia="宋体"/>
        </w:rPr>
        <w:t>6x37</w:t>
      </w:r>
      <w:r>
        <w:rPr>
          <w:rFonts w:eastAsia="宋体"/>
        </w:rPr>
        <w:t>，不均匀系数</w:t>
      </w:r>
      <w:r>
        <w:rPr>
          <w:rFonts w:eastAsia="宋体"/>
        </w:rPr>
        <w:t>α</w:t>
      </w:r>
      <w:r>
        <w:rPr>
          <w:rFonts w:eastAsia="宋体"/>
        </w:rPr>
        <w:t>取值</w:t>
      </w:r>
      <w:r>
        <w:rPr>
          <w:rFonts w:eastAsia="宋体"/>
        </w:rPr>
        <w:t>0.82</w:t>
      </w:r>
      <w:r>
        <w:rPr>
          <w:rFonts w:eastAsia="宋体"/>
        </w:rPr>
        <w:t>，安全系数</w:t>
      </w:r>
      <w:r>
        <w:rPr>
          <w:rFonts w:eastAsia="宋体"/>
        </w:rPr>
        <w:t>K</w:t>
      </w:r>
      <w:r>
        <w:rPr>
          <w:rFonts w:eastAsia="宋体"/>
        </w:rPr>
        <w:t>选择取值为</w:t>
      </w:r>
      <w:r>
        <w:rPr>
          <w:rFonts w:eastAsia="宋体"/>
        </w:rPr>
        <w:t>6</w:t>
      </w:r>
      <w:r>
        <w:rPr>
          <w:rFonts w:eastAsia="宋体"/>
        </w:rPr>
        <w:t>，则钢丝绳容许压力</w:t>
      </w:r>
      <w:r>
        <w:rPr>
          <w:rFonts w:eastAsia="宋体"/>
        </w:rPr>
        <w:t>[Fg]</w:t>
      </w:r>
      <w:r>
        <w:rPr>
          <w:rFonts w:eastAsia="宋体"/>
        </w:rPr>
        <w:t>计算如下。</w:t>
      </w:r>
    </w:p>
    <w:p w:rsidR="00E0387F" w:rsidRDefault="00872EF0">
      <w:pPr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Fg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0.82*1080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</w:rPr>
            <m:t>=147.6</m:t>
          </m:r>
          <m:r>
            <w:rPr>
              <w:rFonts w:ascii="Cambria Math" w:eastAsia="Cambria Math" w:hAnsi="Cambria Math" w:cs="Cambria Math"/>
            </w:rPr>
            <m:t>kN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由于最大钢丝绳拉力</w:t>
      </w:r>
      <w:r>
        <w:rPr>
          <w:rFonts w:eastAsia="宋体"/>
        </w:rPr>
        <w:t>121.6≤147.6kN</w:t>
      </w:r>
      <w:r>
        <w:rPr>
          <w:rFonts w:eastAsia="宋体"/>
        </w:rPr>
        <w:t>，钢丝绳满足受力要求。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本工况选择的卡环型号为：</w:t>
      </w:r>
      <w:r>
        <w:rPr>
          <w:rFonts w:eastAsia="宋体"/>
        </w:rPr>
        <w:t>17.5</w:t>
      </w:r>
      <w:r>
        <w:rPr>
          <w:rFonts w:eastAsia="宋体"/>
        </w:rPr>
        <w:t>，根据《建筑施工计算手册》，卡环使用负荷</w:t>
      </w:r>
      <w:r>
        <w:rPr>
          <w:rFonts w:eastAsia="宋体"/>
        </w:rPr>
        <w:t>[Fj]</w:t>
      </w:r>
      <w:r>
        <w:rPr>
          <w:rFonts w:eastAsia="宋体"/>
        </w:rPr>
        <w:t>为</w:t>
      </w:r>
      <w:r>
        <w:rPr>
          <w:rFonts w:eastAsia="宋体"/>
        </w:rPr>
        <w:t>171.5kN</w:t>
      </w:r>
      <w:r>
        <w:rPr>
          <w:rFonts w:eastAsia="宋体"/>
        </w:rPr>
        <w:t>，由于</w:t>
      </w:r>
      <w:r>
        <w:rPr>
          <w:rFonts w:eastAsia="宋体"/>
        </w:rPr>
        <w:t>121.6≤171.5kN</w:t>
      </w:r>
      <w:r>
        <w:rPr>
          <w:rFonts w:eastAsia="宋体"/>
        </w:rPr>
        <w:t>，卡环满足要求。</w:t>
      </w:r>
    </w:p>
    <w:p w:rsidR="00E0387F" w:rsidRDefault="00872EF0">
      <w:pPr>
        <w:spacing w:line="360" w:lineRule="auto"/>
      </w:pPr>
      <w:r>
        <w:rPr>
          <w:rFonts w:eastAsia="黑体"/>
          <w:b/>
          <w:sz w:val="32"/>
        </w:rPr>
        <w:t xml:space="preserve">XX.3 </w:t>
      </w:r>
      <w:r>
        <w:rPr>
          <w:rFonts w:eastAsia="黑体"/>
          <w:b/>
          <w:sz w:val="32"/>
        </w:rPr>
        <w:t>吊耳验算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根据《钢结构设计标准》</w:t>
      </w:r>
      <w:r>
        <w:rPr>
          <w:rFonts w:eastAsia="宋体"/>
        </w:rPr>
        <w:t>11.6.2</w:t>
      </w:r>
      <w:r>
        <w:rPr>
          <w:rFonts w:eastAsia="宋体"/>
        </w:rPr>
        <w:t>条，吊耳板应满足如下要求。</w:t>
      </w:r>
    </w:p>
    <w:p w:rsidR="00E0387F" w:rsidRDefault="00872EF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a</m:t>
          </m:r>
          <m:r>
            <w:rPr>
              <w:rFonts w:ascii="Cambria Math" w:eastAsia="Cambria Math" w:hAnsi="Cambria Math" w:cs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be</m:t>
          </m:r>
        </m:oMath>
      </m:oMathPara>
    </w:p>
    <w:p w:rsidR="00E0387F" w:rsidRDefault="00872EF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be</m:t>
          </m:r>
          <m:r>
            <w:rPr>
              <w:rFonts w:ascii="Cambria Math" w:eastAsia="Cambria Math" w:hAnsi="Cambria Math" w:cs="Cambria Math"/>
            </w:rPr>
            <m:t>=2</m:t>
          </m:r>
          <m:r>
            <w:rPr>
              <w:rFonts w:ascii="Cambria Math" w:eastAsia="Cambria Math" w:hAnsi="Cambria Math" w:cs="Cambria Math"/>
            </w:rPr>
            <m:t>t</m:t>
          </m:r>
          <m:r>
            <w:rPr>
              <w:rFonts w:ascii="Cambria Math" w:eastAsia="Cambria Math" w:hAnsi="Cambria Math" w:cs="Cambria Math"/>
            </w:rPr>
            <m:t>+16≤</m:t>
          </m:r>
          <m:r>
            <w:rPr>
              <w:rFonts w:ascii="Cambria Math" w:eastAsia="Cambria Math" w:hAnsi="Cambria Math" w:cs="Cambria Math"/>
            </w:rPr>
            <m:t>b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则</w:t>
      </w:r>
      <m:oMath>
        <m:r>
          <w:rPr>
            <w:rFonts w:ascii="Cambria Math" w:eastAsia="Cambria Math" w:hAnsi="Cambria Math" w:cs="Cambria Math"/>
          </w:rPr>
          <m:t>be</m:t>
        </m:r>
        <m:r>
          <w:rPr>
            <w:rFonts w:ascii="Cambria Math" w:eastAsia="Cambria Math" w:hAnsi="Cambria Math" w:cs="Cambria Math"/>
          </w:rPr>
          <m:t>=2*30+16=76</m:t>
        </m:r>
      </m:oMath>
      <w:r>
        <w:t>。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由于</w:t>
      </w:r>
      <w:r>
        <w:rPr>
          <w:rFonts w:eastAsia="宋体"/>
        </w:rPr>
        <w:t>a=160</w:t>
      </w:r>
      <w:r>
        <w:rPr>
          <w:rFonts w:eastAsia="宋体"/>
        </w:rPr>
        <w:t>，</w:t>
      </w:r>
      <w:r>
        <w:rPr>
          <w:rFonts w:eastAsia="宋体"/>
        </w:rPr>
        <w:t>b=120</w:t>
      </w:r>
      <w:r>
        <w:rPr>
          <w:rFonts w:eastAsia="宋体"/>
        </w:rPr>
        <w:t>。</w:t>
      </w:r>
    </w:p>
    <w:p w:rsidR="00E0387F" w:rsidRDefault="00872EF0">
      <w:pPr>
        <w:spacing w:line="360" w:lineRule="auto"/>
        <w:ind w:firstLine="480"/>
      </w:pPr>
      <m:oMathPara>
        <m:oMath>
          <m:r>
            <w:rPr>
              <w:rFonts w:ascii="Cambria Math" w:eastAsia="Cambria Math" w:hAnsi="Cambria Math" w:cs="Cambria Math"/>
            </w:rPr>
            <m:t>a</m:t>
          </m:r>
          <m:r>
            <w:rPr>
              <w:rFonts w:ascii="Cambria Math" w:eastAsia="Cambria Math" w:hAnsi="Cambria Math" w:cs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be</m:t>
          </m:r>
        </m:oMath>
      </m:oMathPara>
    </w:p>
    <w:p w:rsidR="00E0387F" w:rsidRDefault="00872EF0">
      <w:pPr>
        <w:spacing w:line="360" w:lineRule="auto"/>
        <w:ind w:firstLine="480"/>
      </w:pPr>
      <m:oMathPara>
        <m:oMath>
          <m:r>
            <w:rPr>
              <w:rFonts w:ascii="Cambria Math" w:eastAsia="Cambria Math" w:hAnsi="Cambria Math" w:cs="Cambria Math"/>
            </w:rPr>
            <m:t>b</m:t>
          </m:r>
          <m:r>
            <w:rPr>
              <w:rFonts w:ascii="Cambria Math" w:eastAsia="Cambria Math" w:hAnsi="Cambria Math" w:cs="Cambria Math"/>
            </w:rPr>
            <m:t>≥</m:t>
          </m:r>
          <m:r>
            <w:rPr>
              <w:rFonts w:ascii="Cambria Math" w:eastAsia="Cambria Math" w:hAnsi="Cambria Math" w:cs="Cambria Math"/>
            </w:rPr>
            <m:t>be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构造满足要求。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用于吊耳计算时采用的钢丝绳拉力设计值</w:t>
      </w:r>
      <w:r>
        <w:rPr>
          <w:rFonts w:eastAsia="宋体"/>
        </w:rPr>
        <w:t>N=1.5*121.6=182.41kN</w:t>
      </w:r>
      <w:r>
        <w:rPr>
          <w:rFonts w:eastAsia="宋体"/>
        </w:rPr>
        <w:t>。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根据《钢结构设计标准》公式</w:t>
      </w:r>
      <w:r>
        <w:rPr>
          <w:rFonts w:eastAsia="宋体"/>
        </w:rPr>
        <w:t>11.6.3-1</w:t>
      </w:r>
      <w:r>
        <w:rPr>
          <w:rFonts w:eastAsia="宋体"/>
        </w:rPr>
        <w:t>及</w:t>
      </w:r>
      <w:r>
        <w:rPr>
          <w:rFonts w:eastAsia="宋体"/>
        </w:rPr>
        <w:t>11.6.3-2</w:t>
      </w:r>
      <w:r>
        <w:rPr>
          <w:rFonts w:eastAsia="宋体"/>
        </w:rPr>
        <w:t>，耳板孔净截面处的抗拉应力计算如下。</w:t>
      </w:r>
    </w:p>
    <w:p w:rsidR="00E0387F" w:rsidRDefault="00872EF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b</m:t>
          </m:r>
          <m:r>
            <w:rPr>
              <w:rFonts w:ascii="Cambria Math" w:eastAsia="Cambria Math" w:hAnsi="Cambria Math" w:cs="Cambria Math"/>
            </w:rPr>
            <m:t>1=</m:t>
          </m:r>
          <m:r>
            <w:rPr>
              <w:rFonts w:ascii="Cambria Math" w:eastAsia="Cambria Math" w:hAnsi="Cambria Math" w:cs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+16</m:t>
              </m:r>
              <m:r>
                <w:rPr>
                  <w:rFonts w:ascii="Cambria Math" w:eastAsia="Cambria Math" w:hAnsi="Cambria Math" w:cs="Cambria Math"/>
                </w:rPr>
                <m:t>，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2*30+16</m:t>
              </m:r>
              <m:r>
                <w:rPr>
                  <w:rFonts w:ascii="Cambria Math" w:eastAsia="Cambria Math" w:hAnsi="Cambria Math" w:cs="Cambria Math"/>
                </w:rPr>
                <m:t>，</m:t>
              </m:r>
              <m:r>
                <w:rPr>
                  <w:rFonts w:ascii="Cambria Math" w:eastAsia="Cambria Math" w:hAnsi="Cambria Math" w:cs="Cambria Math"/>
                </w:rPr>
                <m:t>120-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50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=76</m:t>
          </m:r>
          <m:r>
            <w:rPr>
              <w:rFonts w:ascii="Cambria Math" w:eastAsia="Cambria Math" w:hAnsi="Cambria Math" w:cs="Cambria Math"/>
            </w:rPr>
            <m:t>mm</m:t>
          </m:r>
        </m:oMath>
      </m:oMathPara>
    </w:p>
    <w:p w:rsidR="00E0387F" w:rsidRDefault="00872EF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σ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tb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182.41*1000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2*30*76</m:t>
              </m:r>
            </m:den>
          </m:f>
          <m:r>
            <w:rPr>
              <w:rFonts w:ascii="Cambria Math" w:eastAsia="Cambria Math" w:hAnsi="Cambria Math" w:cs="Cambria Math"/>
            </w:rPr>
            <m:t>=40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根据《钢结构设计标准》公式</w:t>
      </w:r>
      <w:r>
        <w:rPr>
          <w:rFonts w:eastAsia="宋体"/>
        </w:rPr>
        <w:t>11.6.3-3</w:t>
      </w:r>
      <w:r>
        <w:rPr>
          <w:rFonts w:eastAsia="宋体"/>
        </w:rPr>
        <w:t>，耳板端部截面抗拉</w:t>
      </w:r>
      <w:r>
        <w:rPr>
          <w:rFonts w:eastAsia="宋体"/>
        </w:rPr>
        <w:t>(</w:t>
      </w:r>
      <w:r>
        <w:rPr>
          <w:rFonts w:eastAsia="宋体"/>
        </w:rPr>
        <w:t>劈开）应力计算如下。</w:t>
      </w:r>
    </w:p>
    <w:p w:rsidR="00E0387F" w:rsidRDefault="00872EF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σ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182.41*1000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160-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2*50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eastAsia="Cambria Math" w:hAnsi="Cambria Math" w:cs="Cambria Math"/>
            </w:rPr>
            <m:t>=24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根据《钢结构设计标准》公式</w:t>
      </w:r>
      <w:r>
        <w:rPr>
          <w:rFonts w:eastAsia="宋体"/>
        </w:rPr>
        <w:t>11.6.3-4</w:t>
      </w:r>
      <w:r>
        <w:rPr>
          <w:rFonts w:eastAsia="宋体"/>
        </w:rPr>
        <w:t>及</w:t>
      </w:r>
      <w:r>
        <w:rPr>
          <w:rFonts w:eastAsia="宋体"/>
        </w:rPr>
        <w:t>11.6.3-5</w:t>
      </w:r>
      <w:r>
        <w:rPr>
          <w:rFonts w:eastAsia="宋体"/>
        </w:rPr>
        <w:t>，耳板抗剪应力计算如下。</w:t>
      </w:r>
    </w:p>
    <w:p w:rsidR="00E0387F" w:rsidRDefault="00872EF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Z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0/2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0/2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160+50/2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50/2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=183.3</m:t>
          </m:r>
          <m:r>
            <w:rPr>
              <w:rFonts w:ascii="Cambria Math" w:eastAsia="Cambria Math" w:hAnsi="Cambria Math" w:cs="Cambria Math"/>
            </w:rPr>
            <m:t>mm</m:t>
          </m:r>
        </m:oMath>
      </m:oMathPara>
    </w:p>
    <w:p w:rsidR="00E0387F" w:rsidRDefault="00872EF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τ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tZ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182.41*1000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2*30*183.3</m:t>
              </m:r>
            </m:den>
          </m:f>
          <m:r>
            <w:rPr>
              <w:rFonts w:ascii="Cambria Math" w:eastAsia="Cambria Math" w:hAnsi="Cambria Math" w:cs="Cambria Math"/>
            </w:rPr>
            <m:t>=16.59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根据《钢结构设计标准》公式</w:t>
      </w:r>
      <w:r>
        <w:rPr>
          <w:rFonts w:eastAsia="宋体"/>
        </w:rPr>
        <w:t>11.6.6-1</w:t>
      </w:r>
      <w:r>
        <w:rPr>
          <w:rFonts w:eastAsia="宋体"/>
        </w:rPr>
        <w:t>，耳板承压强度</w:t>
      </w:r>
      <w:r>
        <w:rPr>
          <w:rFonts w:eastAsia="宋体"/>
        </w:rPr>
        <w:t>计算如下。</w:t>
      </w:r>
    </w:p>
    <w:p w:rsidR="00E0387F" w:rsidRDefault="00872EF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182.41*1000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50-1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*</m:t>
              </m:r>
              <m:r>
                <w:rPr>
                  <w:rFonts w:ascii="Cambria Math" w:eastAsia="Cambria Math" w:hAnsi="Cambria Math" w:cs="Cambria Math"/>
                </w:rPr>
                <m:t>30</m:t>
              </m:r>
            </m:den>
          </m:f>
          <m:r>
            <w:rPr>
              <w:rFonts w:ascii="Cambria Math" w:eastAsia="Cambria Math" w:hAnsi="Cambria Math" w:cs="Cambria Math"/>
            </w:rPr>
            <m:t>=200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由于耳板厚度</w:t>
      </w:r>
      <w:r>
        <w:rPr>
          <w:rFonts w:eastAsia="宋体"/>
        </w:rPr>
        <w:t>t=30mm</w:t>
      </w:r>
      <w:r>
        <w:rPr>
          <w:rFonts w:eastAsia="宋体"/>
        </w:rPr>
        <w:t>，耳板材质为</w:t>
      </w:r>
      <w:r>
        <w:rPr>
          <w:rFonts w:eastAsia="宋体"/>
        </w:rPr>
        <w:t>Q355B</w:t>
      </w:r>
      <w:r>
        <w:rPr>
          <w:rFonts w:eastAsia="宋体"/>
        </w:rPr>
        <w:t>，则耳板抗拉及拉压强度</w:t>
      </w:r>
      <w:r>
        <w:rPr>
          <w:rFonts w:eastAsia="宋体"/>
        </w:rPr>
        <w:t>f=295MPa</w:t>
      </w:r>
      <w:r>
        <w:rPr>
          <w:rFonts w:eastAsia="宋体"/>
        </w:rPr>
        <w:t>，耳板抗剪强度</w:t>
      </w:r>
      <w:r>
        <w:rPr>
          <w:rFonts w:eastAsia="宋体"/>
        </w:rPr>
        <w:t>fv=170MPa</w:t>
      </w:r>
      <w:r>
        <w:rPr>
          <w:rFonts w:eastAsia="宋体"/>
        </w:rPr>
        <w:t>，耳板承压强度</w:t>
      </w:r>
      <w:r>
        <w:rPr>
          <w:rFonts w:eastAsia="宋体"/>
        </w:rPr>
        <w:t>fc=510MPa</w:t>
      </w:r>
      <w:r>
        <w:rPr>
          <w:rFonts w:eastAsia="宋体"/>
        </w:rPr>
        <w:t>。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则耳板孔净截面处的抗拉强度：</w:t>
      </w:r>
      <w:r>
        <w:rPr>
          <w:rFonts w:eastAsia="宋体"/>
        </w:rPr>
        <w:t>σ=40≤295MPa</w:t>
      </w:r>
      <w:r>
        <w:rPr>
          <w:rFonts w:eastAsia="宋体"/>
        </w:rPr>
        <w:t>；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耳板端部截面抗拉</w:t>
      </w:r>
      <w:r>
        <w:rPr>
          <w:rFonts w:eastAsia="宋体"/>
        </w:rPr>
        <w:t>(</w:t>
      </w:r>
      <w:r>
        <w:rPr>
          <w:rFonts w:eastAsia="宋体"/>
        </w:rPr>
        <w:t>劈开）强度：</w:t>
      </w:r>
      <w:r>
        <w:rPr>
          <w:rFonts w:eastAsia="宋体"/>
        </w:rPr>
        <w:t>σ=24≤295MPa</w:t>
      </w:r>
      <w:r>
        <w:rPr>
          <w:rFonts w:eastAsia="宋体"/>
        </w:rPr>
        <w:t>；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耳板抗剪强度：</w:t>
      </w:r>
      <w:r>
        <w:rPr>
          <w:rFonts w:eastAsia="宋体"/>
        </w:rPr>
        <w:t>τ=16.59≤170MPa</w:t>
      </w:r>
      <w:r>
        <w:rPr>
          <w:rFonts w:eastAsia="宋体"/>
        </w:rPr>
        <w:t>；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耳板承压强度：</w:t>
      </w:r>
      <w:r>
        <w:rPr>
          <w:rFonts w:eastAsia="宋体"/>
        </w:rPr>
        <w:t>σc=124.09≤510MPa</w:t>
      </w:r>
      <w:r>
        <w:rPr>
          <w:rFonts w:eastAsia="宋体"/>
        </w:rPr>
        <w:t>；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综上，耳板构造及强度满足要求。</w:t>
      </w:r>
    </w:p>
    <w:p w:rsidR="00E0387F" w:rsidRDefault="00872EF0">
      <w:pPr>
        <w:spacing w:line="360" w:lineRule="auto"/>
      </w:pPr>
      <w:r>
        <w:rPr>
          <w:rFonts w:eastAsia="黑体"/>
          <w:b/>
          <w:sz w:val="32"/>
        </w:rPr>
        <w:t xml:space="preserve">XX.4 </w:t>
      </w:r>
      <w:r>
        <w:rPr>
          <w:rFonts w:eastAsia="黑体"/>
          <w:b/>
          <w:sz w:val="32"/>
        </w:rPr>
        <w:t>吊耳底部焊缝验算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吊耳底部采用全熔透焊缝，根据《钢结构设计标准》公式</w:t>
      </w:r>
      <w:r>
        <w:rPr>
          <w:rFonts w:eastAsia="宋体"/>
        </w:rPr>
        <w:t>11.2.1-1</w:t>
      </w:r>
      <w:r>
        <w:rPr>
          <w:rFonts w:eastAsia="宋体"/>
        </w:rPr>
        <w:t>及公式</w:t>
      </w:r>
      <w:r>
        <w:rPr>
          <w:rFonts w:eastAsia="宋体"/>
        </w:rPr>
        <w:t>11.2.1-2</w:t>
      </w:r>
      <w:r>
        <w:rPr>
          <w:rFonts w:eastAsia="宋体"/>
        </w:rPr>
        <w:t>，焊缝强度验算公式分列如下。</w:t>
      </w:r>
    </w:p>
    <w:p w:rsidR="00E0387F" w:rsidRDefault="00872EF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σ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≤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t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w</m:t>
              </m:r>
            </m:sup>
          </m:sSubSup>
        </m:oMath>
      </m:oMathPara>
    </w:p>
    <w:p w:rsidR="00E0387F" w:rsidRDefault="00872EF0">
      <w:pPr>
        <w:spacing w:line="360" w:lineRule="auto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≤1.1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t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w</m:t>
              </m:r>
            </m:sup>
          </m:sSubSup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经过查表，熔透焊缝强度与母材强度相等，即</w:t>
      </w:r>
      <w:r>
        <w:rPr>
          <w:rFonts w:eastAsia="宋体"/>
        </w:rPr>
        <w:t>: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  <m:sup>
            <m:r>
              <w:rPr>
                <w:rFonts w:ascii="Cambria Math" w:eastAsia="Cambria Math" w:hAnsi="Cambria Math" w:cs="Cambria Math"/>
              </w:rPr>
              <m:t>w</m:t>
            </m:r>
          </m:sup>
        </m:sSubSup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</m:oMath>
      <w:r>
        <w:t>。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双侧吊耳受力分解示意见图</w:t>
      </w:r>
      <w:r>
        <w:rPr>
          <w:rFonts w:eastAsia="宋体"/>
        </w:rPr>
        <w:t>XX.4-1</w:t>
      </w:r>
      <w:r>
        <w:rPr>
          <w:rFonts w:eastAsia="宋体"/>
        </w:rPr>
        <w:t>。</w:t>
      </w:r>
    </w:p>
    <w:p w:rsidR="00E0387F" w:rsidRDefault="00872EF0">
      <w:pPr>
        <w:spacing w:line="360" w:lineRule="auto"/>
        <w:ind w:firstLine="560"/>
        <w:jc w:val="center"/>
      </w:pPr>
      <w:r>
        <w:pict>
          <v:shape id="_x0000_i1030" type="#_x0000_t75" style="width:5in;height:240pt" o:bordertopcolor="this" o:borderleftcolor="this" o:borderbottomcolor="this" o:borderrightcolor="this">
            <v:imagedata r:id="rId10" o:title=""/>
          </v:shape>
        </w:pict>
      </w:r>
    </w:p>
    <w:p w:rsidR="00E0387F" w:rsidRDefault="00872EF0">
      <w:pPr>
        <w:spacing w:line="360" w:lineRule="auto"/>
        <w:jc w:val="center"/>
      </w:pPr>
      <w:r>
        <w:rPr>
          <w:rFonts w:eastAsia="宋体"/>
          <w:b/>
          <w:sz w:val="22"/>
        </w:rPr>
        <w:t>图</w:t>
      </w:r>
      <w:r>
        <w:rPr>
          <w:rFonts w:eastAsia="宋体"/>
          <w:b/>
          <w:sz w:val="22"/>
        </w:rPr>
        <w:t xml:space="preserve">XX.4-1 </w:t>
      </w:r>
      <w:r>
        <w:rPr>
          <w:rFonts w:eastAsia="宋体"/>
          <w:b/>
          <w:sz w:val="22"/>
        </w:rPr>
        <w:t>吊耳内力计算示意图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基本组合下，吊耳位置双向分力计算如下。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垂直构件方向：</w:t>
      </w:r>
      <w:r>
        <w:rPr>
          <w:rFonts w:eastAsia="宋体"/>
        </w:rPr>
        <w:t>N*Sinθ=182.41*0.80=146.25kN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沿</w:t>
      </w:r>
      <w:r>
        <w:rPr>
          <w:rFonts w:eastAsia="宋体"/>
        </w:rPr>
        <w:t>构件方向：</w:t>
      </w:r>
      <w:r>
        <w:rPr>
          <w:rFonts w:eastAsia="宋体"/>
        </w:rPr>
        <w:t>N*Cosθ=182.41*0.60=109.01kN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吊耳位置因拉压产生的应力计算如下。</w:t>
      </w:r>
    </w:p>
    <w:p w:rsidR="00E0387F" w:rsidRDefault="00872EF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146.25*1000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80+80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=15.23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吊耳位置因弯矩产生的应力计算如下。</w:t>
      </w:r>
    </w:p>
    <w:p w:rsidR="00E0387F" w:rsidRDefault="00872EF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M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den>
              </m:f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109.01*1000*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50/2+200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4*30*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80+80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den>
              </m:f>
            </m:den>
          </m:f>
          <m:r>
            <w:rPr>
              <w:rFonts w:ascii="Cambria Math" w:eastAsia="Cambria Math" w:hAnsi="Cambria Math" w:cs="Cambria Math"/>
            </w:rPr>
            <m:t>=47.9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吊耳位置因剪力产生的应力计算如下。</w:t>
      </w:r>
    </w:p>
    <w:p w:rsidR="00E0387F" w:rsidRDefault="00872EF0">
      <w:pPr>
        <w:spacing w:line="360" w:lineRule="auto"/>
      </w:pPr>
      <m:oMathPara>
        <m:oMath>
          <m:r>
            <w:rPr>
              <w:rFonts w:ascii="Cambria Math" w:eastAsia="Cambria Math" w:hAnsi="Cambria Math" w:cs="Cambria Math"/>
            </w:rPr>
            <m:t>τ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V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109.01*700)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2*30*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80+80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=11.36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则吊耳位置三向应力计算</w:t>
      </w:r>
      <w:r>
        <w:rPr>
          <w:rFonts w:eastAsia="宋体"/>
        </w:rPr>
        <w:t>如下。</w:t>
      </w:r>
    </w:p>
    <w:p w:rsidR="00E0387F" w:rsidRDefault="00872EF0">
      <w:pPr>
        <w:spacing w:line="360" w:lineRule="auto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=66.13</m:t>
          </m:r>
          <m:r>
            <w:rPr>
              <w:rFonts w:ascii="Cambria Math" w:eastAsia="Cambria Math" w:hAnsi="Cambria Math" w:cs="Cambria Math"/>
            </w:rPr>
            <m:t>MPa</m:t>
          </m:r>
        </m:oMath>
      </m:oMathPara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拉压应力</w:t>
      </w:r>
      <w:r>
        <w:rPr>
          <w:rFonts w:eastAsia="宋体"/>
        </w:rPr>
        <w:t>15.23≤295MPa</w:t>
      </w:r>
      <w:r>
        <w:rPr>
          <w:rFonts w:eastAsia="宋体"/>
        </w:rPr>
        <w:t>。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三向应力</w:t>
      </w:r>
      <w:r>
        <w:rPr>
          <w:rFonts w:eastAsia="宋体"/>
        </w:rPr>
        <w:t>66.13≤324.5MPa</w:t>
      </w:r>
      <w:r>
        <w:rPr>
          <w:rFonts w:eastAsia="宋体"/>
        </w:rPr>
        <w:t>。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满足要求。</w:t>
      </w:r>
    </w:p>
    <w:p w:rsidR="00E0387F" w:rsidRDefault="00872EF0">
      <w:pPr>
        <w:spacing w:line="360" w:lineRule="auto"/>
      </w:pPr>
      <w:r>
        <w:rPr>
          <w:rFonts w:eastAsia="黑体"/>
          <w:b/>
          <w:sz w:val="32"/>
        </w:rPr>
        <w:t xml:space="preserve">XX.5 </w:t>
      </w:r>
      <w:r>
        <w:rPr>
          <w:rFonts w:eastAsia="黑体"/>
          <w:b/>
          <w:sz w:val="32"/>
        </w:rPr>
        <w:t>小结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根据</w:t>
      </w:r>
      <w:r>
        <w:rPr>
          <w:rFonts w:eastAsia="宋体"/>
        </w:rPr>
        <w:t>2~4</w:t>
      </w:r>
      <w:r>
        <w:rPr>
          <w:rFonts w:eastAsia="宋体"/>
        </w:rPr>
        <w:t>节计算，可得如下结论。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（</w:t>
      </w:r>
      <w:r>
        <w:rPr>
          <w:rFonts w:eastAsia="宋体"/>
        </w:rPr>
        <w:t>1</w:t>
      </w:r>
      <w:r>
        <w:rPr>
          <w:rFonts w:eastAsia="宋体"/>
        </w:rPr>
        <w:t>）吊耳及卡环满足要求；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（</w:t>
      </w:r>
      <w:r>
        <w:rPr>
          <w:rFonts w:eastAsia="宋体"/>
        </w:rPr>
        <w:t>2</w:t>
      </w:r>
      <w:r>
        <w:rPr>
          <w:rFonts w:eastAsia="宋体"/>
        </w:rPr>
        <w:t>）吊耳板自身构造及强度满足要求；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（</w:t>
      </w:r>
      <w:r>
        <w:rPr>
          <w:rFonts w:eastAsia="宋体"/>
        </w:rPr>
        <w:t>3</w:t>
      </w:r>
      <w:r>
        <w:rPr>
          <w:rFonts w:eastAsia="宋体"/>
        </w:rPr>
        <w:t>）吊耳板底部焊缝强度满足要求；</w:t>
      </w:r>
    </w:p>
    <w:p w:rsidR="00E0387F" w:rsidRDefault="00872EF0">
      <w:pPr>
        <w:spacing w:line="360" w:lineRule="auto"/>
        <w:ind w:firstLine="480"/>
      </w:pPr>
      <w:r>
        <w:rPr>
          <w:rFonts w:eastAsia="宋体"/>
        </w:rPr>
        <w:t>满足要求。</w:t>
      </w:r>
    </w:p>
    <w:sectPr w:rsidR="00E0387F">
      <w:pgSz w:w="12240" w:h="15840"/>
      <w:pgMar w:top="1100" w:right="1100" w:bottom="110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6F6E"/>
    <w:multiLevelType w:val="multilevel"/>
    <w:tmpl w:val="17F8E0E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5ED716B3"/>
    <w:multiLevelType w:val="multilevel"/>
    <w:tmpl w:val="24D8F9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 w16cid:durableId="405419536">
    <w:abstractNumId w:val="1"/>
  </w:num>
  <w:num w:numId="2" w16cid:durableId="40927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TrackMoves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87F"/>
    <w:rsid w:val="00872EF0"/>
    <w:rsid w:val="00E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FD150DB-A691-47F7-A239-24FD2B76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蒋蒋 治治</cp:lastModifiedBy>
  <cp:revision>2</cp:revision>
  <dcterms:created xsi:type="dcterms:W3CDTF">2023-03-09T01:53:00Z</dcterms:created>
  <dcterms:modified xsi:type="dcterms:W3CDTF">2023-03-09T01:53:00Z</dcterms:modified>
</cp:coreProperties>
</file>