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第15周：版本发布与知识管理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2F7FB" w:val="clear"/>
            <w:tcBorders>
              <w:top w:sz="0" w:val="none" w:color="FFFFFF"/>
              <w:bottom w:sz="0" w:val="none" w:color="FFFFFF"/>
              <w:left w:sz="12" w:val="single" w:color="2B579A"/>
              <w:right w:sz="0" w:val="none" w:color="FFFFFF"/>
            </w:tcBorders>
          </w:tcPr>
          <w:p>
            <w:pPr>
              <w:jc w:val="left"/>
            </w:pPr>
            <w:r/>
            <w:r>
              <w:rPr>
                <w:rFonts w:ascii="Microsoft YaHei" w:hAnsi="Microsoft YaHei"/>
                <w:i/>
                <w:color w:val="333333"/>
                <w:sz w:val="21"/>
              </w:rPr>
              <w:t xml:space="preserve">实验时间：2学时 实验类型：设计性 </w:t>
            </w:r>
          </w:p>
        </w:tc>
      </w:tr>
    </w:tbl>
    <w:p/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一、实验目标</w:t>
      </w:r>
    </w:p>
    <w:p>
      <w:r>
        <w:rPr>
          <w:rFonts w:ascii="Microsoft YaHei" w:hAnsi="Microsoft YaHei"/>
          <w:sz w:val="22"/>
        </w:rPr>
        <w:t>- [ ] 理解版本发布的完整闭环（Issue → PR → Gate → Release → 知识沉淀）</w:t>
      </w:r>
    </w:p>
    <w:p>
      <w:r>
        <w:rPr>
          <w:rFonts w:ascii="Microsoft YaHei" w:hAnsi="Microsoft YaHei"/>
          <w:sz w:val="22"/>
        </w:rPr>
        <w:t>- [ ] 能够创建版本标签和编写 Release Notes</w:t>
      </w:r>
    </w:p>
    <w:p>
      <w:r>
        <w:rPr>
          <w:rFonts w:ascii="Microsoft YaHei" w:hAnsi="Microsoft YaHei"/>
          <w:sz w:val="22"/>
        </w:rPr>
        <w:t>- [ ] 理解 GBrain SSOT 的三层知识架构</w:t>
      </w:r>
    </w:p>
    <w:p>
      <w:r>
        <w:rPr>
          <w:rFonts w:ascii="Microsoft YaHei" w:hAnsi="Microsoft YaHei"/>
          <w:sz w:val="22"/>
        </w:rPr>
        <w:t>- [ ] 能够记录一条知识（Pattern / Episode）到 SSOT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二、操作步骤</w:t>
      </w:r>
    </w:p>
    <w:p>
      <w:pPr>
        <w:pStyle w:val="Heading3"/>
      </w:pPr>
      <w:r>
        <w:t>步骤1：创建版本标签（15分钟）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git checkout develop/v3.0.0</w:t>
              <w:br/>
              <w:t>git tag -a v3.0.0-beta.1 -m "Beta Phase 2 功能验证完成"</w:t>
              <w:br/>
              <w:t>git push origin v3.0.0-beta.1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检查点1：标签创建截图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步骤2：编写 Release Notes（25分钟）</w:t>
      </w:r>
    </w:p>
    <w:p>
      <w:r>
        <w:rPr>
          <w:rFonts w:ascii="Microsoft YaHei" w:hAnsi="Microsoft YaHei"/>
          <w:sz w:val="22"/>
        </w:rPr>
        <w:t>参考模板：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SQLRustGo v3.0.0-beta.1</w:t>
              <w:br/>
              <w:br/>
              <w:t>## 核心改进</w:t>
              <w:br/>
              <w:t>- DELETE QPS: 206 → 64,896（315x 提升）</w:t>
              <w:br/>
              <w:t>- UPDATE QPS: 950 → 43,121（45x 提升）</w:t>
              <w:br/>
              <w:br/>
              <w:t>## Gate 验收</w:t>
              <w:br/>
              <w:t>| Gate | 结果 |</w:t>
              <w:br/>
              <w:t>|------|------|</w:t>
              <w:br/>
              <w:t>| BP1 静态 | ✅ |</w:t>
              <w:br/>
              <w:t>| BP2 集成 | ✅（TPC-H 22/22，覆盖率 78%） |</w:t>
              <w:br/>
              <w:t>| BP3 风险 | E-09: R-05 豁免（cargo audit 已知漏洞） |</w:t>
              <w:br/>
              <w:br/>
              <w:t>## 已知问题</w:t>
              <w:br/>
              <w:t>- R-05: serde_json CVE-XXXX，上游未修复</w:t>
              <w:br/>
              <w:br/>
              <w:t>## E-09 Floor 验证</w:t>
              <w:br/>
              <w:t>- DELETE ≥ 10,000 ✅ (64,896)</w:t>
              <w:br/>
              <w:t>- UPDATE ≥ 10,000 ✅ (43,121)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检查点2：保存 Release Notes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步骤3：GBrain 知识沉淀实践（25分钟）</w:t>
      </w:r>
    </w:p>
    <w:p>
      <w:r>
        <w:rPr>
          <w:rFonts w:ascii="Microsoft YaHei" w:hAnsi="Microsoft YaHei"/>
          <w:sz w:val="22"/>
        </w:rPr>
        <w:t>#### 3.1 三层 Wiki 架构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QMD 源文件（docs/）  →  GBrain SSOT（知识索引）  →  Wiki 页面（展示）</w:t>
              <w:br/>
              <w:t xml:space="preserve">     版本控制              结构化查询                  用户可读</w:t>
            </w:r>
          </w:p>
        </w:tc>
      </w:tr>
    </w:tbl>
    <w:p/>
    <w:p>
      <w:r>
        <w:rPr>
          <w:rFonts w:ascii="Microsoft YaHei" w:hAnsi="Microsoft YaHei"/>
          <w:sz w:val="22"/>
        </w:rPr>
        <w:t>#### 3.2 为 DELETE 优化记录一条知识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# Episode: DELETE 性能优化 —— 从 206 到 64,896 QPS</w:t>
              <w:br/>
              <w:br/>
              <w:t>## 发生了什么</w:t>
              <w:br/>
              <w:t>v2.9.0 DELETE 只有 206 QPS，远低于 E-09 地板（10,000）</w:t>
              <w:br/>
              <w:br/>
              <w:t>## 根因分析</w:t>
              <w:br/>
              <w:t>- 逐条 DELETE 导致 B+Tree 索引频繁更新</w:t>
              <w:br/>
              <w:t>- WAL 同步写盘拖慢每次操作</w:t>
              <w:br/>
              <w:br/>
              <w:t>## 优化方案</w:t>
              <w:br/>
              <w:t>1. 批量提交：合并多个 DELETE 为一次事务</w:t>
              <w:br/>
              <w:t>2. WAL 异步刷盘：Group Commit 减少 I/O</w:t>
              <w:br/>
              <w:t>3. 索引批量更新：减少 B+Tree 维护开销</w:t>
              <w:br/>
              <w:br/>
              <w:t>## 结果</w:t>
              <w:br/>
              <w:t>DELETE QPS: 206 → 64,896（315x）</w:t>
              <w:br/>
              <w:t>达到 E-09 地板 ✅</w:t>
              <w:br/>
              <w:br/>
              <w:t>## 教训</w:t>
              <w:br/>
              <w:t>- Pattern: "批量提交优先于逐条优化"</w:t>
              <w:br/>
              <w:t>- 回归检测阈值 Δ &gt; 20% = FAIL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检查点3：保存 GBrain 知识卡片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</w:pPr>
      <w:r>
        <w:t>步骤4：绘制 AI 工厂全景（15分钟）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8640"/>
            <w:shd w:fill="F0F0F0" w:val="clear"/>
            <w:tcBorders>
              <w:top w:sz="2" w:val="single" w:color="CCCCCC"/>
              <w:bottom w:sz="2" w:val="single" w:color="CCCCCC"/>
              <w:left w:sz="8" w:val="single" w:color="2B579A"/>
              <w:right w:sz="2" w:val="single" w:color="CCCCCC"/>
            </w:tcBorders>
          </w:tcPr>
          <w:p>
            <w:pPr>
              <w:jc w:val="left"/>
            </w:pPr>
            <w:r/>
            <w:r>
              <w:rPr>
                <w:rFonts w:ascii="Courier New" w:hAnsi="Courier New"/>
                <w:color w:val="1A1A1A"/>
                <w:sz w:val="17"/>
              </w:rPr>
              <w:t>画出 SQLRustGo 的 "AI-Native 软件工厂" 全景图：</w:t>
              <w:br/>
              <w:br/>
              <w:t>Agent 编排 → 代码生成 → Harness 验证 → CI/CD 执行 → 知识沉淀</w:t>
            </w:r>
          </w:p>
        </w:tc>
      </w:tr>
    </w:tbl>
    <w:p/>
    <w:p>
      <w:r>
        <w:rPr>
          <w:rFonts w:ascii="Microsoft YaHei" w:hAnsi="Microsoft YaHei"/>
          <w:sz w:val="22"/>
        </w:rPr>
        <w:t>#### ✅ 检查点4：保存全景图</w:t>
      </w: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2"/>
      </w:pPr>
      <w:r>
        <w:t>三、评分标准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4536"/>
            <w:shd w:fill="2B579A" w:val="clear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分值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版本标签 + Release Notes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GBrain 知识卡片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35分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AI 工厂全景图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25分</w:t>
            </w:r>
          </w:p>
        </w:tc>
      </w:tr>
      <w:tr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实验报告完整</w:t>
            </w:r>
          </w:p>
        </w:tc>
        <w:tc>
          <w:tcPr>
            <w:tcW w:type="dxa" w:w="4536"/>
            <w:tcBorders>
              <w:top w:sz="4" w:val="single" w:color="CCCCCC"/>
              <w:bottom w:sz="4" w:val="single" w:color="CCCCCC"/>
              <w:left w:sz="4" w:val="single" w:color="CCCCCC"/>
              <w:right w:sz="4" w:val="single" w:color="CCCCCC"/>
            </w:tcBorders>
          </w:tcPr>
          <w:p>
            <w:pPr>
              <w:jc w:val="left"/>
            </w:pPr>
            <w:r>
              <w:rPr>
                <w:rFonts w:ascii="Microsoft YaHei" w:hAnsi="Microsoft YaHei"/>
                <w:sz w:val="20"/>
              </w:rPr>
              <w:t>15分</w:t>
            </w:r>
          </w:p>
        </w:tc>
      </w:tr>
    </w:tbl>
    <w:p>
      <w:pPr>
        <w:pBdr>
          <w:bottom w:val="single" w:sz="6" w:space="1" w:color="999999"/>
        </w:pBdr>
        <w:spacing w:before="120" w:after="120"/>
      </w:pPr>
    </w:p>
    <w:p>
      <w:r>
        <w:rPr>
          <w:rFonts w:ascii="Microsoft YaHei" w:hAnsi="Microsoft YaHei"/>
          <w:sz w:val="22"/>
        </w:rPr>
      </w:r>
      <w:r>
        <w:rPr>
          <w:i/>
        </w:rPr>
        <w:t>最后更新: 2026-05-09</w:t>
      </w:r>
      <w:r>
        <w:rPr>
          <w:rFonts w:ascii="Microsoft YaHei" w:hAnsi="Microsoft YaHei"/>
          <w:sz w:val="22"/>
        </w:rPr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