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200" w:after="200"/>
        <w:jc w:val="center"/>
      </w:pPr>
      <w:r>
        <w:rPr>
          <w:rFonts w:ascii="Calibri" w:hAnsi="Calibri" w:eastAsia="微软雅黑"/>
          <w:b/>
          <w:color w:val="1F4E79"/>
          <w:sz w:val="44"/>
        </w:rPr>
        <w:t>冰川区灾害链判识—评估—预警—断链综合防控系统</w:t>
      </w:r>
    </w:p>
    <w:p>
      <w:pPr>
        <w:spacing w:after="480"/>
        <w:jc w:val="center"/>
      </w:pPr>
      <w:r>
        <w:rPr>
          <w:rFonts w:ascii="Calibri" w:hAnsi="Calibri" w:eastAsia="微软雅黑"/>
          <w:b w:val="0"/>
          <w:color w:val="606060"/>
          <w:sz w:val="30"/>
        </w:rPr>
        <w:t>用户使用手册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1"/>
      </w:pPr>
      <w:r>
        <w:rPr>
          <w:rFonts w:ascii="Calibri" w:hAnsi="Calibri" w:eastAsia="微软雅黑"/>
          <w:b/>
          <w:color w:val="1F4E79"/>
          <w:sz w:val="32"/>
        </w:rPr>
        <w:t>目录</w:t>
      </w:r>
    </w:p>
    <w:p>
      <w:r>
        <w:fldChar w:fldCharType="begin"/>
        <w:instrText xml:space="preserve">TOC \o "1-3" \h \z \u</w:instrText>
        <w:fldChar w:fldCharType="separate"/>
        <w:t>（在 Word 中按 Ctrl+A 后按 F9 即可更新本目录）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color w:val="1F4E79"/>
          <w:sz w:val="32"/>
        </w:rPr>
        <w:t>一、文档说明</w:t>
      </w:r>
    </w:p>
    <w:p>
      <w:pPr>
        <w:pStyle w:val="Heading2"/>
      </w:pPr>
      <w:r>
        <w:rPr>
          <w:rFonts w:ascii="Calibri" w:hAnsi="Calibri" w:eastAsia="微软雅黑"/>
          <w:b/>
          <w:color w:val="1F4E79"/>
          <w:sz w:val="27"/>
        </w:rPr>
        <w:t>1.1 适用范围</w:t>
      </w:r>
    </w:p>
    <w:p>
      <w:r>
        <w:rPr>
          <w:rFonts w:ascii="Calibri" w:hAnsi="Calibri" w:eastAsia="宋体"/>
          <w:b w:val="0"/>
          <w:sz w:val="21"/>
        </w:rPr>
        <w:t>本手册面向系统使用人员（业务人员、管理人员、成果审查人员），说明平台各项功能的作用、</w:t>
      </w:r>
    </w:p>
    <w:p>
      <w:r>
        <w:rPr>
          <w:rFonts w:ascii="Calibri" w:hAnsi="Calibri" w:eastAsia="宋体"/>
          <w:b w:val="0"/>
          <w:sz w:val="21"/>
        </w:rPr>
        <w:t>输入数据要求、操作步骤与结果查看方式，覆盖资源目录、模型计算、监测预警、断链防控与数据管理全部功能。</w:t>
      </w:r>
    </w:p>
    <w:p>
      <w:pPr>
        <w:pStyle w:val="Heading2"/>
      </w:pPr>
      <w:r>
        <w:rPr>
          <w:rFonts w:ascii="Calibri" w:hAnsi="Calibri" w:eastAsia="微软雅黑"/>
          <w:b/>
          <w:color w:val="1F4E79"/>
          <w:sz w:val="27"/>
        </w:rPr>
        <w:t>1.2 阅读约定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447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约定</w:t>
            </w:r>
          </w:p>
        </w:tc>
        <w:tc>
          <w:tcPr>
            <w:tcW w:type="dxa" w:w="447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功能名称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与界面左侧功能菜单名称一致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坐标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除特别说明外，经纬度均为十进制度（WGS84）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栅格数据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支持的常见格式为 .tif / .tiff；部分功能兼容 .asc / .txt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矢量数据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上传矢量时需同时选择 .shp / .dbf / .shx / .prj 等同名文件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时间单位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秒（s）、分钟（min）、小时（h），以各参数表标注为准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提示信息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界面弹出的提示框，用于告知运行进度、成功或失败原因</w:t>
            </w:r>
          </w:p>
        </w:tc>
      </w:tr>
    </w:tbl>
    <w:p>
      <w:pPr>
        <w:spacing w:after="0"/>
      </w:pPr>
    </w:p>
    <w:p>
      <w:pPr>
        <w:spacing w:before="80"/>
        <w:ind w:left="340"/>
      </w:pPr>
      <w:r>
        <w:rPr>
          <w:rFonts w:ascii="Calibri" w:hAnsi="Calibri" w:eastAsia="宋体"/>
          <w:b w:val="0"/>
          <w:color w:val="606060"/>
          <w:sz w:val="20"/>
        </w:rPr>
        <w:t>本手册只描述功能与操作方法，不涉及系统内部的实现细节。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1"/>
      </w:pPr>
      <w:r>
        <w:rPr>
          <w:rFonts w:ascii="Calibri" w:hAnsi="Calibri" w:eastAsia="微软雅黑"/>
          <w:b/>
          <w:color w:val="1F4E79"/>
          <w:sz w:val="32"/>
        </w:rPr>
        <w:t>二、系统概览</w:t>
      </w:r>
    </w:p>
    <w:p>
      <w:pPr>
        <w:pStyle w:val="Heading2"/>
      </w:pPr>
      <w:r>
        <w:rPr>
          <w:rFonts w:ascii="Calibri" w:hAnsi="Calibri" w:eastAsia="微软雅黑"/>
          <w:b/>
          <w:color w:val="1F4E79"/>
          <w:sz w:val="27"/>
        </w:rPr>
        <w:t>2.1 系统定位</w:t>
      </w:r>
    </w:p>
    <w:p>
      <w:r>
        <w:rPr>
          <w:rFonts w:ascii="Calibri" w:hAnsi="Calibri" w:eastAsia="宋体"/>
          <w:b w:val="0"/>
          <w:sz w:val="21"/>
        </w:rPr>
        <w:t>系统面向冰川区灾害链的“判识—评估—预警—断链”全过程，提供从风险源识别、动力学模拟、</w:t>
      </w:r>
    </w:p>
    <w:p>
      <w:r>
        <w:rPr>
          <w:rFonts w:ascii="Calibri" w:hAnsi="Calibri" w:eastAsia="宋体"/>
          <w:b w:val="0"/>
          <w:sz w:val="21"/>
        </w:rPr>
        <w:t>风险评估，到监测预警与断链调控的一体化作业环境，支持在三维地图上完成数据浏览、参数计算、</w:t>
      </w:r>
    </w:p>
    <w:p>
      <w:r>
        <w:rPr>
          <w:rFonts w:ascii="Calibri" w:hAnsi="Calibri" w:eastAsia="宋体"/>
          <w:b w:val="0"/>
          <w:sz w:val="21"/>
        </w:rPr>
        <w:t>成果叠加与对比分析。</w:t>
      </w:r>
    </w:p>
    <w:p>
      <w:pPr>
        <w:pStyle w:val="Heading2"/>
      </w:pPr>
      <w:r>
        <w:rPr>
          <w:rFonts w:ascii="Calibri" w:hAnsi="Calibri" w:eastAsia="微软雅黑"/>
          <w:b/>
          <w:color w:val="1F4E79"/>
          <w:sz w:val="27"/>
        </w:rPr>
        <w:t>2.2 界面布局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986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区域</w:t>
            </w:r>
          </w:p>
        </w:tc>
        <w:tc>
          <w:tcPr>
            <w:tcW w:type="dxa" w:w="2986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位置</w:t>
            </w:r>
          </w:p>
        </w:tc>
        <w:tc>
          <w:tcPr>
            <w:tcW w:type="dxa" w:w="2986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标题栏</w:t>
            </w:r>
          </w:p>
        </w:tc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顶部</w:t>
            </w:r>
          </w:p>
        </w:tc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显示系统名称</w:t>
            </w:r>
          </w:p>
        </w:tc>
      </w:tr>
      <w:tr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资源目录</w:t>
            </w:r>
          </w:p>
        </w:tc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左侧上方</w:t>
            </w:r>
          </w:p>
        </w:tc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图层树，勾选即加载、取消即移除</w:t>
            </w:r>
          </w:p>
        </w:tc>
      </w:tr>
      <w:tr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功能菜单</w:t>
            </w:r>
          </w:p>
        </w:tc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左侧下方</w:t>
            </w:r>
          </w:p>
        </w:tc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按“灾害链风险源判识 / 灾害链模拟 / 风险评估 / 监测预警 / 断链防控”五个分区排列</w:t>
            </w:r>
          </w:p>
        </w:tc>
      </w:tr>
      <w:tr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地图主视图</w:t>
            </w:r>
          </w:p>
        </w:tc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中部</w:t>
            </w:r>
          </w:p>
        </w:tc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三维地图，承载所有图层、计算结果与交互操作</w:t>
            </w:r>
          </w:p>
        </w:tc>
      </w:tr>
      <w:tr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工具条</w:t>
            </w:r>
          </w:p>
        </w:tc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左侧工具区</w:t>
            </w:r>
          </w:p>
        </w:tc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测量距离、测量面积、设置位置、添加属性、查询属性、清除实体、全部灾害点、重置</w:t>
            </w:r>
          </w:p>
        </w:tc>
      </w:tr>
      <w:tr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图例</w:t>
            </w:r>
          </w:p>
        </w:tc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右下角</w:t>
            </w:r>
          </w:p>
        </w:tc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随图层或计算结果自动出现，展示色带与数值区间</w:t>
            </w:r>
          </w:p>
        </w:tc>
      </w:tr>
      <w:tr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提示信息</w:t>
            </w:r>
          </w:p>
        </w:tc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屏幕中上部</w:t>
            </w:r>
          </w:p>
        </w:tc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显示运行进度、成功提示与错误原因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Calibri" w:hAnsi="Calibri" w:eastAsia="微软雅黑"/>
          <w:b/>
          <w:color w:val="1F4E79"/>
          <w:sz w:val="27"/>
        </w:rPr>
        <w:t>2.3 功能分区一览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447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分区</w:t>
            </w:r>
          </w:p>
        </w:tc>
        <w:tc>
          <w:tcPr>
            <w:tcW w:type="dxa" w:w="447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功能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灾害链风险源判识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风险源定量识别与表征模型、冰川泥石流易发性预测模型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灾害链模拟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山洪泥石流启动动力学模型、洪水泥石流启动动力学模型、冰岩崩起动模型、泥石流启动物源计算模型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风险评估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全域风险脆弱性分析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监测预警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基于位移监测滑坡预警、冰川泥石流监测预警模型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断链防控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灾害链断链调控技术、冰川泥石流沿程调控技术</w:t>
            </w:r>
          </w:p>
        </w:tc>
      </w:tr>
    </w:tbl>
    <w:p>
      <w:pPr>
        <w:spacing w:after="0"/>
      </w:pPr>
    </w:p>
    <w:p>
      <w:pPr>
        <w:spacing w:before="40" w:after="40"/>
        <w:pBdr>
          <w:bottom w:val="single" w:sz="6" w:space="1" w:color="BFBFBF"/>
        </w:pBdr>
      </w:pPr>
    </w:p>
    <w:p>
      <w:pPr>
        <w:pStyle w:val="Heading1"/>
      </w:pPr>
      <w:r>
        <w:rPr>
          <w:rFonts w:ascii="Calibri" w:hAnsi="Calibri" w:eastAsia="微软雅黑"/>
          <w:b/>
          <w:color w:val="1F4E79"/>
          <w:sz w:val="32"/>
        </w:rPr>
        <w:t>三、通用操作</w:t>
      </w:r>
    </w:p>
    <w:p>
      <w:pPr>
        <w:pStyle w:val="Heading2"/>
      </w:pPr>
      <w:r>
        <w:rPr>
          <w:rFonts w:ascii="Calibri" w:hAnsi="Calibri" w:eastAsia="微软雅黑"/>
          <w:b/>
          <w:color w:val="1F4E79"/>
          <w:sz w:val="27"/>
        </w:rPr>
        <w:t>3.1 地图浏览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447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操作</w:t>
            </w:r>
          </w:p>
        </w:tc>
        <w:tc>
          <w:tcPr>
            <w:tcW w:type="dxa" w:w="447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效果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按住鼠标左键拖动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平移地图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滚动鼠标滚轮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缩放地图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按住鼠标右键拖动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调整视角（俯仰与旋转）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点击地图上的点要素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弹出该点的信息卡片或数据弹窗</w:t>
            </w:r>
          </w:p>
        </w:tc>
      </w:tr>
    </w:tbl>
    <w:p>
      <w:pPr>
        <w:spacing w:after="0"/>
      </w:pPr>
    </w:p>
    <w:p>
      <w:r>
        <w:rPr>
          <w:rFonts w:ascii="Calibri" w:hAnsi="Calibri" w:eastAsia="宋体"/>
          <w:b w:val="0"/>
          <w:sz w:val="21"/>
        </w:rPr>
        <w:t>系统在加载图层、输出计算结果与绘制调控范围后，会自动将镜头定位到目标区域，无需手动寻找。</w:t>
      </w:r>
    </w:p>
    <w:p>
      <w:pPr>
        <w:pStyle w:val="Heading2"/>
      </w:pPr>
      <w:r>
        <w:rPr>
          <w:rFonts w:ascii="Calibri" w:hAnsi="Calibri" w:eastAsia="微软雅黑"/>
          <w:b/>
          <w:color w:val="1F4E79"/>
          <w:sz w:val="27"/>
        </w:rPr>
        <w:t>3.2 工具条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447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工具</w:t>
            </w:r>
          </w:p>
        </w:tc>
        <w:tc>
          <w:tcPr>
            <w:tcW w:type="dxa" w:w="447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使用方法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测量距离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点击启用后，在地图上依次点击途经点，界面显示累计距离；测量完成后关闭该工具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测量面积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点击启用后，在地图上圈定闭合区域，界面显示区域面积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设置位置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输入经度、纬度后点击「确认」，在地图上落一个定位点；点击「取消」放弃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添加属性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打开属性录入表单，填写灾害点信息并提交，提交后在地图上生成对应点位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查询属性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打开属性查询面板，支持按区划或按属性检索，并支持在地图上点选查询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清除实体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一键清除地图上的临时要素与计算结果图层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全部灾害点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打开属性表，查看平台内全部点位（含自行新增的点位）并可按行删除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重置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恢复地图初始状态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Calibri" w:hAnsi="Calibri" w:eastAsia="微软雅黑"/>
          <w:b/>
          <w:color w:val="1F4E79"/>
          <w:sz w:val="27"/>
        </w:rPr>
        <w:t>3.3 资源目录的使用</w:t>
      </w:r>
    </w:p>
    <w:p>
      <w:pPr>
        <w:pStyle w:val="ListBullet"/>
        <w:spacing w:after="60"/>
      </w:pPr>
      <w:r>
        <w:rPr>
          <w:rFonts w:ascii="Calibri" w:hAnsi="Calibri" w:eastAsia="宋体"/>
          <w:b w:val="0"/>
          <w:sz w:val="21"/>
        </w:rPr>
        <w:t>勾选图层：图层加载到地图；取消勾选：图层从地图移除。</w:t>
      </w:r>
    </w:p>
    <w:p>
      <w:pPr>
        <w:pStyle w:val="ListBullet"/>
        <w:spacing w:after="60"/>
      </w:pPr>
      <w:r>
        <w:rPr>
          <w:rFonts w:ascii="Calibri" w:hAnsi="Calibri" w:eastAsia="宋体"/>
          <w:b w:val="0"/>
          <w:sz w:val="21"/>
        </w:rPr>
        <w:t>勾选上级目录会同时加载其下所有图层，取消勾选则一并移除。</w:t>
      </w:r>
    </w:p>
    <w:p>
      <w:pPr>
        <w:pStyle w:val="ListBullet"/>
        <w:spacing w:after="60"/>
      </w:pPr>
      <w:r>
        <w:rPr>
          <w:rFonts w:ascii="Calibri" w:hAnsi="Calibri" w:eastAsia="宋体"/>
          <w:b w:val="0"/>
          <w:sz w:val="21"/>
        </w:rPr>
        <w:t>加载“地形因子”下任一层后，右下角自动出现对应图例；加载模型结果后，自动出现该结果的图例。</w:t>
      </w:r>
    </w:p>
    <w:p>
      <w:pPr>
        <w:pStyle w:val="ListBullet"/>
        <w:spacing w:after="60"/>
      </w:pPr>
      <w:r>
        <w:rPr>
          <w:rFonts w:ascii="Calibri" w:hAnsi="Calibri" w:eastAsia="宋体"/>
          <w:b w:val="0"/>
          <w:sz w:val="21"/>
        </w:rPr>
        <w:t>图层数量较多时建议按需勾选，避免同时加载过多图层影响浏览流畅度。</w:t>
      </w:r>
    </w:p>
    <w:p>
      <w:pPr>
        <w:pStyle w:val="Heading2"/>
      </w:pPr>
      <w:r>
        <w:rPr>
          <w:rFonts w:ascii="Calibri" w:hAnsi="Calibri" w:eastAsia="微软雅黑"/>
          <w:b/>
          <w:color w:val="1F4E79"/>
          <w:sz w:val="27"/>
        </w:rPr>
        <w:t>3.4 计算结果的查看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运行完成后，系统给出成功提示，并自动将结果作为图层加载到地图上。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结果图层会自动定位到成果范围；若定位与预期不符，请检查输入数据的坐标系与覆盖范围。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动力学类结果以逐帧方式循环播放，可直观查看运动与堆积过程；图例中给出该结果的色带与数值范围。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需要重新分析时，可先使用「清除实体」移除上一次结果，再修改参数重新运行。</w:t>
      </w:r>
    </w:p>
    <w:p>
      <w:pPr>
        <w:pStyle w:val="Heading2"/>
      </w:pPr>
      <w:r>
        <w:rPr>
          <w:rFonts w:ascii="Calibri" w:hAnsi="Calibri" w:eastAsia="微软雅黑"/>
          <w:b/>
          <w:color w:val="1F4E79"/>
          <w:sz w:val="27"/>
        </w:rPr>
        <w:t>3.5 运行通用注意事项</w:t>
      </w:r>
    </w:p>
    <w:p>
      <w:pPr>
        <w:pStyle w:val="ListBullet"/>
        <w:spacing w:after="60"/>
      </w:pPr>
      <w:r>
        <w:rPr>
          <w:rFonts w:ascii="Calibri" w:hAnsi="Calibri" w:eastAsia="宋体"/>
          <w:b w:val="0"/>
          <w:sz w:val="21"/>
        </w:rPr>
        <w:t>带“必填/必选”标识的输入项未完成时，系统会逐项提示，无法启动计算。</w:t>
      </w:r>
    </w:p>
    <w:p>
      <w:pPr>
        <w:pStyle w:val="ListBullet"/>
        <w:spacing w:after="60"/>
      </w:pPr>
      <w:r>
        <w:rPr>
          <w:rFonts w:ascii="Calibri" w:hAnsi="Calibri" w:eastAsia="宋体"/>
          <w:b w:val="0"/>
          <w:sz w:val="21"/>
        </w:rPr>
        <w:t>计算耗时与数据范围、时间长度有关，运行期间请保持页面打开，进度会在提示信息中更新。</w:t>
      </w:r>
    </w:p>
    <w:p>
      <w:pPr>
        <w:pStyle w:val="ListBullet"/>
        <w:spacing w:after="60"/>
      </w:pPr>
      <w:r>
        <w:rPr>
          <w:rFonts w:ascii="Calibri" w:hAnsi="Calibri" w:eastAsia="宋体"/>
          <w:b w:val="0"/>
          <w:sz w:val="21"/>
        </w:rPr>
        <w:t>同一功能重复运行时，会覆盖上一次的结果图层。</w:t>
      </w:r>
    </w:p>
    <w:p>
      <w:pPr>
        <w:pStyle w:val="ListBullet"/>
        <w:spacing w:after="60"/>
      </w:pPr>
      <w:r>
        <w:rPr>
          <w:rFonts w:ascii="Calibri" w:hAnsi="Calibri" w:eastAsia="宋体"/>
          <w:b w:val="0"/>
          <w:sz w:val="21"/>
        </w:rPr>
        <w:t>上传数据建议使用同一空间范围与坐标系；坐标系不一致时，系统按各功能说明中的规则处理。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1"/>
      </w:pPr>
      <w:r>
        <w:rPr>
          <w:rFonts w:ascii="Calibri" w:hAnsi="Calibri" w:eastAsia="微软雅黑"/>
          <w:b/>
          <w:color w:val="1F4E79"/>
          <w:sz w:val="32"/>
        </w:rPr>
        <w:t>四、资源目录（图层）说明</w:t>
      </w:r>
    </w:p>
    <w:p>
      <w:pPr>
        <w:pStyle w:val="Heading2"/>
      </w:pPr>
      <w:r>
        <w:rPr>
          <w:rFonts w:ascii="Calibri" w:hAnsi="Calibri" w:eastAsia="微软雅黑"/>
          <w:b/>
          <w:color w:val="1F4E79"/>
          <w:sz w:val="27"/>
        </w:rPr>
        <w:t>4.1 基础地理空间数据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447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图层</w:t>
            </w:r>
          </w:p>
        </w:tc>
        <w:tc>
          <w:tcPr>
            <w:tcW w:type="dxa" w:w="447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影像数据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区域遥感影像底图，用于查看地表形态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路网数据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道路分布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建筑数据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建筑物分布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人口数据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人口分布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Calibri" w:hAnsi="Calibri" w:eastAsia="微软雅黑"/>
          <w:b/>
          <w:color w:val="1F4E79"/>
          <w:sz w:val="27"/>
        </w:rPr>
        <w:t>4.2 地形因子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986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图层</w:t>
            </w:r>
          </w:p>
        </w:tc>
        <w:tc>
          <w:tcPr>
            <w:tcW w:type="dxa" w:w="2986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单位</w:t>
            </w:r>
          </w:p>
        </w:tc>
        <w:tc>
          <w:tcPr>
            <w:tcW w:type="dxa" w:w="2986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图例说明</w:t>
            </w:r>
          </w:p>
        </w:tc>
      </w:tr>
      <w:tr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高程</w:t>
            </w:r>
          </w:p>
        </w:tc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m</w:t>
            </w:r>
          </w:p>
        </w:tc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由低到高渐变着色，海拔越高颜色越浅</w:t>
            </w:r>
          </w:p>
        </w:tc>
      </w:tr>
      <w:tr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坡度</w:t>
            </w:r>
          </w:p>
        </w:tc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°</w:t>
            </w:r>
          </w:p>
        </w:tc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由缓到陡渐变着色，坡度越大颜色越红</w:t>
            </w:r>
          </w:p>
        </w:tc>
      </w:tr>
      <w:tr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坡向</w:t>
            </w:r>
          </w:p>
        </w:tc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°</w:t>
            </w:r>
          </w:p>
        </w:tc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按方位角着色，0° 与 360° 为正北方向</w:t>
            </w:r>
          </w:p>
        </w:tc>
      </w:tr>
      <w:tr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地形起伏度</w:t>
            </w:r>
          </w:p>
        </w:tc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m</w:t>
            </w:r>
          </w:p>
        </w:tc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起伏越大颜色越深</w:t>
            </w:r>
          </w:p>
        </w:tc>
      </w:tr>
    </w:tbl>
    <w:p>
      <w:pPr>
        <w:spacing w:after="0"/>
      </w:pPr>
    </w:p>
    <w:p>
      <w:pPr>
        <w:spacing w:before="80"/>
        <w:ind w:left="340"/>
      </w:pPr>
      <w:r>
        <w:rPr>
          <w:rFonts w:ascii="Calibri" w:hAnsi="Calibri" w:eastAsia="宋体"/>
          <w:b w:val="0"/>
          <w:color w:val="606060"/>
          <w:sz w:val="20"/>
        </w:rPr>
        <w:t>空白区域为无数据区，不参与渲染。</w:t>
      </w:r>
    </w:p>
    <w:p>
      <w:pPr>
        <w:pStyle w:val="Heading2"/>
      </w:pPr>
      <w:r>
        <w:rPr>
          <w:rFonts w:ascii="Calibri" w:hAnsi="Calibri" w:eastAsia="微软雅黑"/>
          <w:b/>
          <w:color w:val="1F4E79"/>
          <w:sz w:val="27"/>
        </w:rPr>
        <w:t>4.3 设备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447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图层</w:t>
            </w:r>
          </w:p>
        </w:tc>
        <w:tc>
          <w:tcPr>
            <w:tcW w:type="dxa" w:w="447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气象站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区域气象站点分布；点击站点可查看该站当前观测与近 7 天气象数据（详见 8.3）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地震动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地震动监测设备分布；点击设备可查看该设备监测结果与波形（详见 8.4）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Calibri" w:hAnsi="Calibri" w:eastAsia="微软雅黑"/>
          <w:b/>
          <w:color w:val="1F4E79"/>
          <w:sz w:val="27"/>
        </w:rPr>
        <w:t>4.4 冰川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447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图层</w:t>
            </w:r>
          </w:p>
        </w:tc>
        <w:tc>
          <w:tcPr>
            <w:tcW w:type="dxa" w:w="447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冰川分布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区域冰川范围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Calibri" w:hAnsi="Calibri" w:eastAsia="微软雅黑"/>
          <w:b/>
          <w:color w:val="1F4E79"/>
          <w:sz w:val="27"/>
        </w:rPr>
        <w:t>4.5 水文数据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447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图层</w:t>
            </w:r>
          </w:p>
        </w:tc>
        <w:tc>
          <w:tcPr>
            <w:tcW w:type="dxa" w:w="447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水系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河流、湖泊等水系要素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Calibri" w:hAnsi="Calibri" w:eastAsia="微软雅黑"/>
          <w:b/>
          <w:color w:val="1F4E79"/>
          <w:sz w:val="27"/>
        </w:rPr>
        <w:t>4.6 灾害链风险源数据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447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图层</w:t>
            </w:r>
          </w:p>
        </w:tc>
        <w:tc>
          <w:tcPr>
            <w:tcW w:type="dxa" w:w="447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灾害数据 → 灾害危险区划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各灾种危险程度分区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灾害数据 → 历史灾害点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历史灾害发生位置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灾害数据 → 古灾害链 → 冰川泥石流-堵江灾害链 → 历史数据模拟 → 历史未堵江点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历史模拟中未形成堵江的点位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灾害数据 → 古灾害链 → 冰川泥石流-堵江灾害链 → 历史数据模拟 → 历史堵江点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历史模拟中形成堵江的点位，点击可查看现场图片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Calibri" w:hAnsi="Calibri" w:eastAsia="微软雅黑"/>
          <w:b/>
          <w:color w:val="1F4E79"/>
          <w:sz w:val="27"/>
        </w:rPr>
        <w:t>4.7 风险评估数据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447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图层</w:t>
            </w:r>
          </w:p>
        </w:tc>
        <w:tc>
          <w:tcPr>
            <w:tcW w:type="dxa" w:w="447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脆弱性数据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滑坡人口脆弱性、泥石流人口脆弱性、山洪人口脆弱性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危险性数据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滑坡危险性、泥石流危险性、山洪危险性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承灾体分布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建筑物提取、人口提取、交通流量预测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建筑物风险评估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1 层、2 层、3 层、砌体、总体建筑物脆弱性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道路风险评估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高等级道路、次等级道路、简单道路、总体道路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桥梁风险评估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双柱式桥梁脆弱性、单柱式桥梁脆弱性、总体桥梁脆弱性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人口风险评估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人口风险等级分布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危险性评估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区域危险性评估、点危险性评估</w:t>
            </w:r>
          </w:p>
        </w:tc>
      </w:tr>
    </w:tbl>
    <w:p>
      <w:pPr>
        <w:spacing w:after="0"/>
      </w:pPr>
    </w:p>
    <w:p>
      <w:pPr>
        <w:spacing w:before="40" w:after="40"/>
        <w:pBdr>
          <w:bottom w:val="single" w:sz="6" w:space="1" w:color="BFBFBF"/>
        </w:pBdr>
      </w:pPr>
    </w:p>
    <w:p>
      <w:pPr>
        <w:pStyle w:val="Heading1"/>
      </w:pPr>
      <w:r>
        <w:rPr>
          <w:rFonts w:ascii="Calibri" w:hAnsi="Calibri" w:eastAsia="微软雅黑"/>
          <w:b/>
          <w:color w:val="1F4E79"/>
          <w:sz w:val="32"/>
        </w:rPr>
        <w:t>五、灾害链风险源判识</w:t>
      </w:r>
    </w:p>
    <w:p>
      <w:pPr>
        <w:pStyle w:val="Heading2"/>
      </w:pPr>
      <w:r>
        <w:rPr>
          <w:rFonts w:ascii="Calibri" w:hAnsi="Calibri" w:eastAsia="微软雅黑"/>
          <w:b/>
          <w:color w:val="1F4E79"/>
          <w:sz w:val="27"/>
        </w:rPr>
        <w:t>5.1 风险源定量识别与表征模型</w:t>
      </w:r>
    </w:p>
    <w:p>
      <w:r>
        <w:rPr>
          <w:rFonts w:ascii="Calibri" w:hAnsi="Calibri" w:eastAsia="宋体"/>
          <w:b/>
          <w:sz w:val="21"/>
        </w:rPr>
        <w:t>功能作用</w:t>
      </w:r>
      <w:r>
        <w:rPr>
          <w:rFonts w:ascii="Calibri" w:hAnsi="Calibri" w:eastAsia="宋体"/>
          <w:b w:val="0"/>
          <w:sz w:val="21"/>
        </w:rPr>
        <w:t>：逐网格评估不同降雨历时下的坡体稳定性，识别不稳定区（滑坡、泥石流物源）的位置与规模，</w:t>
      </w:r>
    </w:p>
    <w:p>
      <w:r>
        <w:rPr>
          <w:rFonts w:ascii="Calibri" w:hAnsi="Calibri" w:eastAsia="宋体"/>
          <w:b w:val="0"/>
          <w:sz w:val="21"/>
        </w:rPr>
        <w:t>输出各时段的不稳定区分布，为风险源判识、预警与防治规划提供依据。</w:t>
      </w:r>
    </w:p>
    <w:p>
      <w:r>
        <w:rPr>
          <w:rFonts w:ascii="Calibri" w:hAnsi="Calibri" w:eastAsia="宋体"/>
          <w:b/>
          <w:sz w:val="21"/>
        </w:rPr>
        <w:t>输入参数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参数</w:t>
            </w:r>
          </w:p>
        </w:tc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单位 / 取值</w:t>
            </w:r>
          </w:p>
        </w:tc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默认值</w:t>
            </w:r>
          </w:p>
        </w:tc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地点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文本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空（示例“林芝市”）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本次计算的地点名称，用于成果记录与图层对应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色带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危险等级 / 灰度 / 红绿蓝 / 红色渐变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危险等级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成果出图配色；建议使用“危险等级”分级设色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预测时间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3h / 6h / 12h / 24h / 48h / 60h，可多选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不选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需要评估的降雨历时；勾选几个时段就输出几组成果，至少勾选一项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入渗率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m/s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1.0e-6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坡面入渗速率；值越大，土体饱和度上升越快、越易失稳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初始地下水位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m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3.0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计算初始时刻的地下水位埋深；埋深越浅越易失稳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土壤最大深度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m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2.4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参与计算的土层最大厚度，决定潜在滑面的搜索深度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水力扩散系数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m²/s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1.32e-3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孔隙水压力的扩散能力，越大则压力扰动传播越快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饱和渗透系数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m/s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1.32e-5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土体饱和后的渗透能力，与入渗率共同控制地下水位响应</w:t>
            </w:r>
          </w:p>
        </w:tc>
      </w:tr>
    </w:tbl>
    <w:p>
      <w:pPr>
        <w:spacing w:after="0"/>
      </w:pPr>
    </w:p>
    <w:p>
      <w:r>
        <w:rPr>
          <w:rFonts w:ascii="Calibri" w:hAnsi="Calibri" w:eastAsia="宋体"/>
          <w:b/>
          <w:sz w:val="21"/>
        </w:rPr>
        <w:t>操作步骤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点击功能菜单中的「风险源定量识别与表征模型」。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填写地点、选择色带。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勾选需要评估的一个或多个预测时间。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按需调整入渗率、初始地下水位、土壤最大深度、水力扩散系数、饱和渗透系数。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点击「运行」，等待提示信息提示完成。</w:t>
      </w:r>
    </w:p>
    <w:p>
      <w:r>
        <w:rPr>
          <w:rFonts w:ascii="Calibri" w:hAnsi="Calibri" w:eastAsia="宋体"/>
          <w:b/>
          <w:sz w:val="21"/>
        </w:rPr>
        <w:t>结果说明</w:t>
      </w:r>
    </w:p>
    <w:p>
      <w:pPr>
        <w:pStyle w:val="ListBullet"/>
        <w:spacing w:after="60"/>
      </w:pPr>
      <w:r>
        <w:rPr>
          <w:rFonts w:ascii="Calibri" w:hAnsi="Calibri" w:eastAsia="宋体"/>
          <w:b w:val="0"/>
          <w:sz w:val="21"/>
        </w:rPr>
        <w:t>按所勾选的时段逐个输出评估成果图层，数值越小越不稳定：0–1 为不稳定高风险区，1–10 为稳定区。</w:t>
      </w:r>
    </w:p>
    <w:p>
      <w:pPr>
        <w:pStyle w:val="ListBullet"/>
        <w:spacing w:after="60"/>
      </w:pPr>
      <w:r>
        <w:rPr>
          <w:rFonts w:ascii="Calibri" w:hAnsi="Calibri" w:eastAsia="宋体"/>
          <w:b w:val="0"/>
          <w:sz w:val="21"/>
        </w:rPr>
        <w:t>结果自动加载到地图，可转出为专题图用于汇报与归档。</w:t>
      </w:r>
    </w:p>
    <w:p>
      <w:pPr>
        <w:pStyle w:val="ListBullet"/>
        <w:spacing w:after="60"/>
      </w:pPr>
      <w:r>
        <w:rPr>
          <w:rFonts w:ascii="Calibri" w:hAnsi="Calibri" w:eastAsia="宋体"/>
          <w:b w:val="0"/>
          <w:sz w:val="21"/>
        </w:rPr>
        <w:t>勾选的时段越多，运行时间越长。</w:t>
      </w:r>
    </w:p>
    <w:p>
      <w:pPr>
        <w:pStyle w:val="Heading2"/>
      </w:pPr>
      <w:r>
        <w:rPr>
          <w:rFonts w:ascii="Calibri" w:hAnsi="Calibri" w:eastAsia="微软雅黑"/>
          <w:b/>
          <w:color w:val="1F4E79"/>
          <w:sz w:val="27"/>
        </w:rPr>
        <w:t>5.2 冰川泥石流易发性预测模型</w:t>
      </w:r>
    </w:p>
    <w:p>
      <w:r>
        <w:rPr>
          <w:rFonts w:ascii="Calibri" w:hAnsi="Calibri" w:eastAsia="宋体"/>
          <w:b/>
          <w:sz w:val="21"/>
        </w:rPr>
        <w:t>功能作用</w:t>
      </w:r>
      <w:r>
        <w:rPr>
          <w:rFonts w:ascii="Calibri" w:hAnsi="Calibri" w:eastAsia="宋体"/>
          <w:b w:val="0"/>
          <w:sz w:val="21"/>
        </w:rPr>
        <w:t>：根据流域地形、地质、植被、降雨等因子，预测冰川泥石流易发程度，</w:t>
      </w:r>
    </w:p>
    <w:p>
      <w:r>
        <w:rPr>
          <w:rFonts w:ascii="Calibri" w:hAnsi="Calibri" w:eastAsia="宋体"/>
          <w:b w:val="0"/>
          <w:sz w:val="21"/>
        </w:rPr>
        <w:t>输出带易发性概率与等级的结果图层，用于重点区筛选与隐患识别。</w:t>
      </w:r>
    </w:p>
    <w:p>
      <w:r>
        <w:rPr>
          <w:rFonts w:ascii="Calibri" w:hAnsi="Calibri" w:eastAsia="宋体"/>
          <w:b/>
          <w:sz w:val="21"/>
        </w:rPr>
        <w:t>输入数据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986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输入项</w:t>
            </w:r>
          </w:p>
        </w:tc>
        <w:tc>
          <w:tcPr>
            <w:tcW w:type="dxa" w:w="2986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格式</w:t>
            </w:r>
          </w:p>
        </w:tc>
        <w:tc>
          <w:tcPr>
            <w:tcW w:type="dxa" w:w="2986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Shapefile</w:t>
            </w:r>
          </w:p>
        </w:tc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.shp / .dbf / .shx / .prj</w:t>
            </w:r>
          </w:p>
        </w:tc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必填。上传时需一次多选同名的一组文件；数据缺少坐标系信息时按 EPSG:32646 处理</w:t>
            </w:r>
          </w:p>
        </w:tc>
      </w:tr>
    </w:tbl>
    <w:p>
      <w:pPr>
        <w:spacing w:after="0"/>
      </w:pPr>
    </w:p>
    <w:p>
      <w:r>
        <w:rPr>
          <w:rFonts w:ascii="Calibri" w:hAnsi="Calibri" w:eastAsia="宋体"/>
          <w:b/>
          <w:sz w:val="21"/>
        </w:rPr>
        <w:t>补值参数</w:t>
      </w:r>
      <w:r>
        <w:rPr>
          <w:rFonts w:ascii="Calibri" w:hAnsi="Calibri" w:eastAsia="宋体"/>
          <w:b w:val="0"/>
          <w:sz w:val="21"/>
        </w:rPr>
        <w:t>（当上传数据缺少下列字段时，用此处填写的数值补齐；字段存在时以文件属性值为准）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参数</w:t>
            </w:r>
          </w:p>
        </w:tc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单位</w:t>
            </w:r>
          </w:p>
        </w:tc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默认值</w:t>
            </w:r>
          </w:p>
        </w:tc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坡向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°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150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坡面朝向，影响日照与融冰差异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曲率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—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0.002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地形曲率，反映坡面汇流／发散与物质堆积条件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断层距离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m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30000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距最近断层的距离，表征构造破碎带影响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NDVI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—（-1～1）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0.001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植被覆盖指数，值越低越易发生侵蚀与启动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降雨量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mm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700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降雨驱动因子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起伏度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m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250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地形起伏幅度，控制势能与物质搬运能力</w:t>
            </w:r>
          </w:p>
        </w:tc>
      </w:tr>
    </w:tbl>
    <w:p>
      <w:pPr>
        <w:spacing w:after="0"/>
      </w:pPr>
    </w:p>
    <w:p>
      <w:r>
        <w:rPr>
          <w:rFonts w:ascii="Calibri" w:hAnsi="Calibri" w:eastAsia="宋体"/>
          <w:b/>
          <w:sz w:val="21"/>
        </w:rPr>
        <w:t>建议的数据字段</w:t>
      </w:r>
      <w:r>
        <w:rPr>
          <w:rFonts w:ascii="Calibri" w:hAnsi="Calibri" w:eastAsia="宋体"/>
          <w:b w:val="0"/>
          <w:sz w:val="21"/>
        </w:rPr>
        <w:t>（字段名受长度限制时可能为截断名）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建议字段</w:t>
            </w:r>
          </w:p>
        </w:tc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含义</w:t>
            </w:r>
          </w:p>
        </w:tc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建议字段</w:t>
            </w:r>
          </w:p>
        </w:tc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含义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Aspect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坡向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Slope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坡度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Curvature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曲率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Soil thick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土层厚度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Fault dist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断层距离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SPI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沟壑功率指数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Glacier ar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冰川面积比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Stream Dis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距河流距离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Gully grad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沟谷坡度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Surface ro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地表粗糙度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NDVI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植被覆盖指数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Temperatur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温度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Precipitat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降雨量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TWI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地形湿度指数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Relief amp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地形起伏度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—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—</w:t>
            </w:r>
          </w:p>
        </w:tc>
      </w:tr>
    </w:tbl>
    <w:p>
      <w:pPr>
        <w:spacing w:after="0"/>
      </w:pPr>
    </w:p>
    <w:p>
      <w:r>
        <w:rPr>
          <w:rFonts w:ascii="Calibri" w:hAnsi="Calibri" w:eastAsia="宋体"/>
          <w:b/>
          <w:sz w:val="21"/>
        </w:rPr>
        <w:t>操作步骤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点击「冰川泥石流易发性预测模型」。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选择并上传 Shapefile 同名文件组（至少包含 .shp）。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按需填写 6 个补值参数。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点击「上传并提交」，等待结果加载。</w:t>
      </w:r>
    </w:p>
    <w:p>
      <w:r>
        <w:rPr>
          <w:rFonts w:ascii="Calibri" w:hAnsi="Calibri" w:eastAsia="宋体"/>
          <w:b/>
          <w:sz w:val="21"/>
        </w:rPr>
        <w:t>结果说明</w:t>
      </w:r>
    </w:p>
    <w:p>
      <w:pPr>
        <w:pStyle w:val="ListBullet"/>
        <w:spacing w:after="60"/>
      </w:pPr>
      <w:r>
        <w:rPr>
          <w:rFonts w:ascii="Calibri" w:hAnsi="Calibri" w:eastAsia="宋体"/>
          <w:b w:val="0"/>
          <w:sz w:val="21"/>
        </w:rPr>
        <w:t>结果图层按 5 个易发性等级分级设色（极高、高、中、低、极低），并附等级图例。</w:t>
      </w:r>
    </w:p>
    <w:p>
      <w:pPr>
        <w:pStyle w:val="ListBullet"/>
        <w:spacing w:after="60"/>
      </w:pPr>
      <w:r>
        <w:rPr>
          <w:rFonts w:ascii="Calibri" w:hAnsi="Calibri" w:eastAsia="宋体"/>
          <w:b w:val="0"/>
          <w:sz w:val="21"/>
        </w:rPr>
        <w:t>等级越高表示该区域越易发生冰川泥石流，可结合风险源判识成果确定重点排查区。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1"/>
      </w:pPr>
      <w:r>
        <w:rPr>
          <w:rFonts w:ascii="Calibri" w:hAnsi="Calibri" w:eastAsia="微软雅黑"/>
          <w:b/>
          <w:color w:val="1F4E79"/>
          <w:sz w:val="32"/>
        </w:rPr>
        <w:t>六、灾害链模拟</w:t>
      </w:r>
    </w:p>
    <w:p>
      <w:pPr>
        <w:pStyle w:val="Heading2"/>
      </w:pPr>
      <w:r>
        <w:rPr>
          <w:rFonts w:ascii="Calibri" w:hAnsi="Calibri" w:eastAsia="微软雅黑"/>
          <w:b/>
          <w:color w:val="1F4E79"/>
          <w:sz w:val="27"/>
        </w:rPr>
        <w:t>6.1 山洪泥石流启动动力学模型</w:t>
      </w:r>
    </w:p>
    <w:p>
      <w:r>
        <w:rPr>
          <w:rFonts w:ascii="Calibri" w:hAnsi="Calibri" w:eastAsia="宋体"/>
          <w:b/>
          <w:sz w:val="21"/>
        </w:rPr>
        <w:t>功能作用</w:t>
      </w:r>
      <w:r>
        <w:rPr>
          <w:rFonts w:ascii="Calibri" w:hAnsi="Calibri" w:eastAsia="宋体"/>
          <w:b w:val="0"/>
          <w:sz w:val="21"/>
        </w:rPr>
        <w:t>：模拟山洪泥石流的启动与运动过程，输出逐时刻泥石流层厚度分布，</w:t>
      </w:r>
    </w:p>
    <w:p>
      <w:r>
        <w:rPr>
          <w:rFonts w:ascii="Calibri" w:hAnsi="Calibri" w:eastAsia="宋体"/>
          <w:b w:val="0"/>
          <w:sz w:val="21"/>
        </w:rPr>
        <w:t>用于评估运动路径、堆积范围与致灾强度。</w:t>
      </w:r>
    </w:p>
    <w:p>
      <w:r>
        <w:rPr>
          <w:rFonts w:ascii="Calibri" w:hAnsi="Calibri" w:eastAsia="宋体"/>
          <w:b/>
          <w:sz w:val="21"/>
        </w:rPr>
        <w:t>输入数据</w:t>
      </w:r>
      <w:r>
        <w:rPr>
          <w:rFonts w:ascii="Calibri" w:hAnsi="Calibri" w:eastAsia="宋体"/>
          <w:b w:val="0"/>
          <w:sz w:val="21"/>
        </w:rPr>
        <w:t>（三份栅格均需覆盖同一范围）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986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输入项</w:t>
            </w:r>
          </w:p>
        </w:tc>
        <w:tc>
          <w:tcPr>
            <w:tcW w:type="dxa" w:w="2986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格式</w:t>
            </w:r>
          </w:p>
        </w:tc>
        <w:tc>
          <w:tcPr>
            <w:tcW w:type="dxa" w:w="2986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平均高程</w:t>
            </w:r>
          </w:p>
        </w:tc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.tif / .tiff</w:t>
            </w:r>
          </w:p>
        </w:tc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必填。地形基准面，作为流动计算的底床</w:t>
            </w:r>
          </w:p>
        </w:tc>
      </w:tr>
      <w:tr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物源启动区</w:t>
            </w:r>
          </w:p>
        </w:tc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.tif / .tiff</w:t>
            </w:r>
          </w:p>
        </w:tc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必填。标记参与启动的物源分布范围，决定初始流体的位置与体积</w:t>
            </w:r>
          </w:p>
        </w:tc>
      </w:tr>
      <w:tr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影响范围</w:t>
            </w:r>
          </w:p>
        </w:tc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.tif / .tiff</w:t>
            </w:r>
          </w:p>
        </w:tc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必填。限定计算域，范围外的像元不参与演算</w:t>
            </w:r>
          </w:p>
        </w:tc>
      </w:tr>
    </w:tbl>
    <w:p>
      <w:pPr>
        <w:spacing w:after="0"/>
      </w:pPr>
    </w:p>
    <w:p>
      <w:r>
        <w:rPr>
          <w:rFonts w:ascii="Calibri" w:hAnsi="Calibri" w:eastAsia="宋体"/>
          <w:b/>
          <w:sz w:val="21"/>
        </w:rPr>
        <w:t>操作步骤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点击「山洪泥石流启动动力学模型」。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依次选择平均高程、物源启动区、影响范围三份栅格。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点击「运行」，等待计算与渲染完成提示。</w:t>
      </w:r>
    </w:p>
    <w:p>
      <w:r>
        <w:rPr>
          <w:rFonts w:ascii="Calibri" w:hAnsi="Calibri" w:eastAsia="宋体"/>
          <w:b/>
          <w:sz w:val="21"/>
        </w:rPr>
        <w:t>结果说明</w:t>
      </w:r>
    </w:p>
    <w:p>
      <w:pPr>
        <w:pStyle w:val="ListBullet"/>
        <w:spacing w:after="60"/>
      </w:pPr>
      <w:r>
        <w:rPr>
          <w:rFonts w:ascii="Calibri" w:hAnsi="Calibri" w:eastAsia="宋体"/>
          <w:b w:val="0"/>
          <w:sz w:val="21"/>
        </w:rPr>
        <w:t>结果为逐时刻泥石流层厚度，默认按层厚渲染并以逐帧方式循环播放。</w:t>
      </w:r>
    </w:p>
    <w:p>
      <w:pPr>
        <w:pStyle w:val="ListBullet"/>
        <w:spacing w:after="60"/>
      </w:pPr>
      <w:r>
        <w:rPr>
          <w:rFonts w:ascii="Calibri" w:hAnsi="Calibri" w:eastAsia="宋体"/>
          <w:b w:val="0"/>
          <w:sz w:val="21"/>
        </w:rPr>
        <w:t>结果自动定位到影响范围，并在右下角显示层厚图例与最大值。</w:t>
      </w:r>
    </w:p>
    <w:p>
      <w:pPr>
        <w:pStyle w:val="ListBullet"/>
        <w:spacing w:after="60"/>
      </w:pPr>
      <w:r>
        <w:rPr>
          <w:rFonts w:ascii="Calibri" w:hAnsi="Calibri" w:eastAsia="宋体"/>
          <w:b w:val="0"/>
          <w:sz w:val="21"/>
        </w:rPr>
        <w:t>本功能无可调物理参数，全部动力学参数按案例统一配置。</w:t>
      </w:r>
    </w:p>
    <w:p>
      <w:pPr>
        <w:pStyle w:val="Heading2"/>
      </w:pPr>
      <w:r>
        <w:rPr>
          <w:rFonts w:ascii="Calibri" w:hAnsi="Calibri" w:eastAsia="微软雅黑"/>
          <w:b/>
          <w:color w:val="1F4E79"/>
          <w:sz w:val="27"/>
        </w:rPr>
        <w:t>6.2 洪水泥石流启动动力学模型</w:t>
      </w:r>
    </w:p>
    <w:p>
      <w:r>
        <w:rPr>
          <w:rFonts w:ascii="Calibri" w:hAnsi="Calibri" w:eastAsia="宋体"/>
          <w:b/>
          <w:sz w:val="21"/>
        </w:rPr>
        <w:t>功能作用</w:t>
      </w:r>
      <w:r>
        <w:rPr>
          <w:rFonts w:ascii="Calibri" w:hAnsi="Calibri" w:eastAsia="宋体"/>
          <w:b w:val="0"/>
          <w:sz w:val="21"/>
        </w:rPr>
        <w:t>：模拟洪水—泥石流耦合条件下的启动、输移与堆积过程，</w:t>
      </w:r>
    </w:p>
    <w:p>
      <w:r>
        <w:rPr>
          <w:rFonts w:ascii="Calibri" w:hAnsi="Calibri" w:eastAsia="宋体"/>
          <w:b w:val="0"/>
          <w:sz w:val="21"/>
        </w:rPr>
        <w:t>输出逐时刻泥石流层厚度、水层厚度与流速，用于堰塞湖溃决—洪水—泥石流链式过程分析与风险评估。</w:t>
      </w:r>
    </w:p>
    <w:p>
      <w:r>
        <w:rPr>
          <w:rFonts w:ascii="Calibri" w:hAnsi="Calibri" w:eastAsia="宋体"/>
          <w:b/>
          <w:sz w:val="21"/>
        </w:rPr>
        <w:t>输入数据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输入项</w:t>
            </w:r>
          </w:p>
        </w:tc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格式</w:t>
            </w:r>
          </w:p>
        </w:tc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默认</w:t>
            </w:r>
          </w:p>
        </w:tc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数据坐标系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EPSG 代码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EPSG:32646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当输入为 .txt / .asc 且不带坐标信息时按此解释；.tif 以文件自身坐标为准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源区中心（经度 / 纬度）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十进制度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95.0020 / 30.2354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当输入为 .txt / .asc 且缺少定位信息时，用于把结果落到地图上的实际位置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灾前地形（zb）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.tif/.tiff/.txt/.asc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使用内置示例数据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泥石流发生前的地形，作为初始底床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灾后地形（zl）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.tif/.tiff/.txt/.asc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使用内置示例数据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泥石流发生后的地形；泥石流层厚度为灾前与灾后地形之差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初始水深（hw）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.tif/.tiff/.txt/.asc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使用内置示例数据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堰塞湖、河道等初始水体分布</w:t>
            </w:r>
          </w:p>
        </w:tc>
      </w:tr>
    </w:tbl>
    <w:p>
      <w:pPr>
        <w:spacing w:after="0"/>
      </w:pPr>
    </w:p>
    <w:p>
      <w:pPr>
        <w:spacing w:before="80"/>
        <w:ind w:left="340"/>
      </w:pPr>
      <w:r>
        <w:rPr>
          <w:rFonts w:ascii="Calibri" w:hAnsi="Calibri" w:eastAsia="宋体"/>
          <w:b w:val="0"/>
          <w:color w:val="606060"/>
          <w:sz w:val="20"/>
        </w:rPr>
        <w:t>上式三份数据要么都上传、要么都不上传，只上传其中一部分会被拦截。</w:t>
      </w:r>
    </w:p>
    <w:p>
      <w:r>
        <w:rPr>
          <w:rFonts w:ascii="Calibri" w:hAnsi="Calibri" w:eastAsia="宋体"/>
          <w:b/>
          <w:sz w:val="21"/>
        </w:rPr>
        <w:t>模型参数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参数</w:t>
            </w:r>
          </w:p>
        </w:tc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单位</w:t>
            </w:r>
          </w:p>
        </w:tc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默认值</w:t>
            </w:r>
          </w:p>
        </w:tc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基底摩擦角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rad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0.05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有效基底摩擦角（弧度），数值越大阻力越强、运动越易停止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曼宁摩擦系数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—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0.0125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反映地表糙率，控制流速大小与下泄过程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网格长度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m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20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计算网格 x 方向尺寸，影响精度、稳定性与耗时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网格宽度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m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20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计算网格 y 方向尺寸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滑坡密度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kg/m³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2700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固相（滑坡／泥石流）密度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河水密度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kg/m³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1000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液相（水）密度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输出间距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s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10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结果输出时间间隔，越小结果越密、数据量越大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计算时间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s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200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模拟总时长，需覆盖完整的启动—输移—堆积过程</w:t>
            </w:r>
          </w:p>
        </w:tc>
      </w:tr>
    </w:tbl>
    <w:p>
      <w:pPr>
        <w:spacing w:after="0"/>
      </w:pPr>
    </w:p>
    <w:p>
      <w:r>
        <w:rPr>
          <w:rFonts w:ascii="Calibri" w:hAnsi="Calibri" w:eastAsia="宋体"/>
          <w:b/>
          <w:sz w:val="21"/>
        </w:rPr>
        <w:t>操作步骤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点击「洪水泥石流启动动力学模型」。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按需填写数据坐标系与源区中心，并上传灾前地形、灾后地形、初始水深。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填写模型参数（可直接沿用默认值）。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点击「运行」，等待进度与完成提示。</w:t>
      </w:r>
    </w:p>
    <w:p>
      <w:r>
        <w:rPr>
          <w:rFonts w:ascii="Calibri" w:hAnsi="Calibri" w:eastAsia="宋体"/>
          <w:b/>
          <w:sz w:val="21"/>
        </w:rPr>
        <w:t>结果说明</w:t>
      </w:r>
    </w:p>
    <w:p>
      <w:pPr>
        <w:pStyle w:val="ListBullet"/>
        <w:spacing w:after="60"/>
      </w:pPr>
      <w:r>
        <w:rPr>
          <w:rFonts w:ascii="Calibri" w:hAnsi="Calibri" w:eastAsia="宋体"/>
          <w:b w:val="0"/>
          <w:sz w:val="21"/>
        </w:rPr>
        <w:t>结果的渲染场固定为泥石流层厚度，逐帧循环播放并自动定位相机。</w:t>
      </w:r>
    </w:p>
    <w:p>
      <w:pPr>
        <w:pStyle w:val="ListBullet"/>
        <w:spacing w:after="60"/>
      </w:pPr>
      <w:r>
        <w:rPr>
          <w:rFonts w:ascii="Calibri" w:hAnsi="Calibri" w:eastAsia="宋体"/>
          <w:b w:val="0"/>
          <w:sz w:val="21"/>
        </w:rPr>
        <w:t>计算时间越长、网格越密，耗时越明显；模拟时间较长时系统会给出预计耗时提示，请保持页面打开。</w:t>
      </w:r>
    </w:p>
    <w:p>
      <w:pPr>
        <w:pStyle w:val="ListBullet"/>
        <w:spacing w:after="60"/>
      </w:pPr>
      <w:r>
        <w:rPr>
          <w:rFonts w:ascii="Calibri" w:hAnsi="Calibri" w:eastAsia="宋体"/>
          <w:b w:val="0"/>
          <w:sz w:val="21"/>
        </w:rPr>
        <w:t>若灾前与灾后地形完全相同，层厚为 0，此时只能看到水层，建议提供真实的灾前／灾后地形。</w:t>
      </w:r>
    </w:p>
    <w:p>
      <w:pPr>
        <w:pStyle w:val="Heading2"/>
      </w:pPr>
      <w:r>
        <w:rPr>
          <w:rFonts w:ascii="Calibri" w:hAnsi="Calibri" w:eastAsia="微软雅黑"/>
          <w:b/>
          <w:color w:val="1F4E79"/>
          <w:sz w:val="27"/>
        </w:rPr>
        <w:t>6.3 冰岩崩起动模型</w:t>
      </w:r>
    </w:p>
    <w:p>
      <w:r>
        <w:rPr>
          <w:rFonts w:ascii="Calibri" w:hAnsi="Calibri" w:eastAsia="宋体"/>
          <w:b/>
          <w:sz w:val="21"/>
        </w:rPr>
        <w:t>功能作用</w:t>
      </w:r>
      <w:r>
        <w:rPr>
          <w:rFonts w:ascii="Calibri" w:hAnsi="Calibri" w:eastAsia="宋体"/>
          <w:b w:val="0"/>
          <w:sz w:val="21"/>
        </w:rPr>
        <w:t>：针对冰川区冰—岩组合边坡，按不同破坏模式计算冰岩崩的起动条件与启动规模，</w:t>
      </w:r>
    </w:p>
    <w:p>
      <w:r>
        <w:rPr>
          <w:rFonts w:ascii="Calibri" w:hAnsi="Calibri" w:eastAsia="宋体"/>
          <w:b w:val="0"/>
          <w:sz w:val="21"/>
        </w:rPr>
        <w:t>输出源区稳定性判断与崩落量级，为下游泥石流物源与灾害链演进提供启动条件。</w:t>
      </w:r>
    </w:p>
    <w:p>
      <w:r>
        <w:rPr>
          <w:rFonts w:ascii="Calibri" w:hAnsi="Calibri" w:eastAsia="宋体"/>
          <w:b/>
          <w:sz w:val="21"/>
        </w:rPr>
        <w:t>通用参数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参数</w:t>
            </w:r>
          </w:p>
        </w:tc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单位 / 取值</w:t>
            </w:r>
          </w:p>
        </w:tc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默认值</w:t>
            </w:r>
          </w:p>
        </w:tc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破坏模式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顺层 / 反倾 / 楔形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顺层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选择后下方参数表单随之切换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源区定位·经度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十进制度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95.0020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冰岩崩源区在地图上的经度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源区定位·纬度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十进制度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30.2354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冰岩崩源区在地图上的纬度</w:t>
            </w:r>
          </w:p>
        </w:tc>
      </w:tr>
    </w:tbl>
    <w:p>
      <w:pPr>
        <w:spacing w:after="0"/>
      </w:pPr>
    </w:p>
    <w:p>
      <w:r>
        <w:rPr>
          <w:rFonts w:ascii="Calibri" w:hAnsi="Calibri" w:eastAsia="宋体"/>
          <w:b/>
          <w:sz w:val="21"/>
        </w:rPr>
        <w:t>（一）顺层滑移模式参数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参数</w:t>
            </w:r>
          </w:p>
        </w:tc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单位</w:t>
            </w:r>
          </w:p>
        </w:tc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默认值</w:t>
            </w:r>
          </w:p>
        </w:tc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融冰时长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h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240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融冰期持续时间，决定入渗量与下滑力的累积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边坡角度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°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60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坡面倾角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滑面角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°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15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潜在滑面与水平面的夹角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冰层厚度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m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4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冰体平均厚度，参与自重计算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裂隙高度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m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10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后缘张拉裂隙的充水高度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滑面长度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m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20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滑面沿程长度，影响阻滑力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内聚力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kPa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15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滑面黏聚力，控制抗滑能力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内摩擦角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°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20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滑面摩擦角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岩体重度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kN/m³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20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冰—岩体平均重度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渗透系数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m/s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0.0001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控制融水入渗与孔隙水压增长</w:t>
            </w:r>
          </w:p>
        </w:tc>
      </w:tr>
    </w:tbl>
    <w:p>
      <w:pPr>
        <w:spacing w:after="0"/>
      </w:pPr>
    </w:p>
    <w:p>
      <w:r>
        <w:rPr>
          <w:rFonts w:ascii="Calibri" w:hAnsi="Calibri" w:eastAsia="宋体"/>
          <w:b/>
          <w:sz w:val="21"/>
        </w:rPr>
        <w:t>（二）反倾模式参数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参数</w:t>
            </w:r>
          </w:p>
        </w:tc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单位</w:t>
            </w:r>
          </w:p>
        </w:tc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默认值</w:t>
            </w:r>
          </w:p>
        </w:tc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融冰时长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h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240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融水补给时长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边坡角度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°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30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坡面倾角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反倾角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°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70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岩层倾向与坡向相反时的层面倾角，反倾倾倒的主控量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冰层厚度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m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5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冰体平均厚度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边坡高度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m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10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坡体临空高度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层面间隔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m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20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结构面间距，反映岩体完整性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内聚力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kPa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15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结构面黏聚力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内摩擦角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°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20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结构面摩擦角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岩体重度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kN/m³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20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冰—岩体平均重度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渗透系数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m/s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0.0001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融水入渗参数</w:t>
            </w:r>
          </w:p>
        </w:tc>
      </w:tr>
    </w:tbl>
    <w:p>
      <w:pPr>
        <w:spacing w:after="0"/>
      </w:pPr>
    </w:p>
    <w:p>
      <w:r>
        <w:rPr>
          <w:rFonts w:ascii="Calibri" w:hAnsi="Calibri" w:eastAsia="宋体"/>
          <w:b/>
          <w:sz w:val="21"/>
        </w:rPr>
        <w:t>（三）楔形模式参数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参数</w:t>
            </w:r>
          </w:p>
        </w:tc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单位</w:t>
            </w:r>
          </w:p>
        </w:tc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默认值</w:t>
            </w:r>
          </w:p>
        </w:tc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融冰时长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h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240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融水补给时长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边坡角度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°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55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坡面倾角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法向量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—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1,1,1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两组结构面交棱方向的法向量（逗号分隔）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冰层厚度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m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5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冰体平均厚度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面积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m²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200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楔体潜在滑面面积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边坡高度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m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10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坡体临空高度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裂隙 / 中线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m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0.5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后缘裂隙张开度或中线长度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内聚力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kPa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15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结构面黏聚力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内摩擦角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°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20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结构面摩擦角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岩体重度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kN/m³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20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冰—岩体平均重度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渗透系数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m/s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0.0001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融水入渗参数</w:t>
            </w:r>
          </w:p>
        </w:tc>
      </w:tr>
    </w:tbl>
    <w:p>
      <w:pPr>
        <w:spacing w:after="0"/>
      </w:pPr>
    </w:p>
    <w:p>
      <w:r>
        <w:rPr>
          <w:rFonts w:ascii="Calibri" w:hAnsi="Calibri" w:eastAsia="宋体"/>
          <w:b/>
          <w:sz w:val="21"/>
        </w:rPr>
        <w:t>操作步骤与结果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选择破坏模式（顺层 / 反倾 / 楔形），填写源区经纬度。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按实际冰岩体条件填写该模式参数（可直接沿用默认值）。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点击「运行」，系统返回源区位置与启动规模，并自动定位到源区、叠加显示结果。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结果可结合 5.1、6.4 的成果判断下游物源与链式放大过程。</w:t>
      </w:r>
    </w:p>
    <w:p>
      <w:pPr>
        <w:pStyle w:val="Heading2"/>
      </w:pPr>
      <w:r>
        <w:rPr>
          <w:rFonts w:ascii="Calibri" w:hAnsi="Calibri" w:eastAsia="微软雅黑"/>
          <w:b/>
          <w:color w:val="1F4E79"/>
          <w:sz w:val="27"/>
        </w:rPr>
        <w:t>6.4 泥石流启动物源计算模型</w:t>
      </w:r>
    </w:p>
    <w:p>
      <w:r>
        <w:rPr>
          <w:rFonts w:ascii="Calibri" w:hAnsi="Calibri" w:eastAsia="宋体"/>
          <w:b/>
          <w:sz w:val="21"/>
        </w:rPr>
        <w:t>功能作用</w:t>
      </w:r>
      <w:r>
        <w:rPr>
          <w:rFonts w:ascii="Calibri" w:hAnsi="Calibri" w:eastAsia="宋体"/>
          <w:b w:val="0"/>
          <w:sz w:val="21"/>
        </w:rPr>
        <w:t>：结合降雨、气温序列与冰川区含冰条件，计算流域尺度泥石流启动的物源量级与空间分布，</w:t>
      </w:r>
    </w:p>
    <w:p>
      <w:r>
        <w:rPr>
          <w:rFonts w:ascii="Calibri" w:hAnsi="Calibri" w:eastAsia="宋体"/>
          <w:b w:val="0"/>
          <w:sz w:val="21"/>
        </w:rPr>
        <w:t>识别物源启动区与启动深度，为后续启动—输移—堆积模拟提供物源输入。</w:t>
      </w:r>
    </w:p>
    <w:p>
      <w:r>
        <w:rPr>
          <w:rFonts w:ascii="Calibri" w:hAnsi="Calibri" w:eastAsia="宋体"/>
          <w:b/>
          <w:sz w:val="21"/>
        </w:rPr>
        <w:t>输入参数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参数</w:t>
            </w:r>
          </w:p>
        </w:tc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格式 / 取值</w:t>
            </w:r>
          </w:p>
        </w:tc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默认值</w:t>
            </w:r>
          </w:p>
        </w:tc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降雨栅格路径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.tif / .tiff，可多选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不选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多时相降雨量数据，用于入渗与产流计算；多选时按时间顺序排列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温度栅格路径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.tif / .tiff，可多选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不选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与降雨数据时间序列对应的气温数据，用于融冰量计算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体积含冰量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0–1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0.2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冰川区冰体体积占比；含冰量越高，同等升温条件下的产流与物源量越大</w:t>
            </w:r>
          </w:p>
        </w:tc>
      </w:tr>
    </w:tbl>
    <w:p>
      <w:pPr>
        <w:spacing w:after="0"/>
      </w:pPr>
    </w:p>
    <w:p>
      <w:pPr>
        <w:spacing w:before="80"/>
        <w:ind w:left="340"/>
      </w:pPr>
      <w:r>
        <w:rPr>
          <w:rFonts w:ascii="Calibri" w:hAnsi="Calibri" w:eastAsia="宋体"/>
          <w:b w:val="0"/>
          <w:color w:val="606060"/>
          <w:sz w:val="20"/>
        </w:rPr>
        <w:t>当前版本降雨、温度栅格路径用于记录本次计算使用的数据；实际参与计算的主要可调参数为体积含冰量。</w:t>
      </w:r>
    </w:p>
    <w:p>
      <w:r>
        <w:rPr>
          <w:rFonts w:ascii="Calibri" w:hAnsi="Calibri" w:eastAsia="宋体"/>
          <w:b/>
          <w:sz w:val="21"/>
        </w:rPr>
        <w:t>操作步骤与结果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按需选择降雨、温度栅格（可多选），填写体积含冰量。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点击「运行」，等待提示完成。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结果为最后时段的物源启动深度分布，自动加载为图层并定位到成果范围，右下角显示 ZMAX 图例。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计算结果可作为「山洪泥石流启动动力学模型」「洪水泥石流启动动力学模型」的物源输入。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1"/>
      </w:pPr>
      <w:r>
        <w:rPr>
          <w:rFonts w:ascii="Calibri" w:hAnsi="Calibri" w:eastAsia="微软雅黑"/>
          <w:b/>
          <w:color w:val="1F4E79"/>
          <w:sz w:val="32"/>
        </w:rPr>
        <w:t>七、风险评估</w:t>
      </w:r>
    </w:p>
    <w:p>
      <w:pPr>
        <w:pStyle w:val="Heading2"/>
      </w:pPr>
      <w:r>
        <w:rPr>
          <w:rFonts w:ascii="Calibri" w:hAnsi="Calibri" w:eastAsia="微软雅黑"/>
          <w:b/>
          <w:color w:val="1F4E79"/>
          <w:sz w:val="27"/>
        </w:rPr>
        <w:t>7.1 全域风险脆弱性分析</w:t>
      </w:r>
    </w:p>
    <w:p>
      <w:r>
        <w:rPr>
          <w:rFonts w:ascii="Calibri" w:hAnsi="Calibri" w:eastAsia="宋体"/>
          <w:b/>
          <w:sz w:val="21"/>
        </w:rPr>
        <w:t>功能作用</w:t>
      </w:r>
      <w:r>
        <w:rPr>
          <w:rFonts w:ascii="Calibri" w:hAnsi="Calibri" w:eastAsia="宋体"/>
          <w:b w:val="0"/>
          <w:sz w:val="21"/>
        </w:rPr>
        <w:t>：以 12 项孕灾环境因子为输入，叠加得到全域尺度的风险脆弱性分级结果，</w:t>
      </w:r>
    </w:p>
    <w:p>
      <w:r>
        <w:rPr>
          <w:rFonts w:ascii="Calibri" w:hAnsi="Calibri" w:eastAsia="宋体"/>
          <w:b w:val="0"/>
          <w:sz w:val="21"/>
        </w:rPr>
        <w:t>用于识别高风险区、支撑防治规划与重点区筛选。</w:t>
      </w:r>
    </w:p>
    <w:p>
      <w:r>
        <w:rPr>
          <w:rFonts w:ascii="Calibri" w:hAnsi="Calibri" w:eastAsia="宋体"/>
          <w:b/>
          <w:sz w:val="21"/>
        </w:rPr>
        <w:t>输入参数（逐项导入栅格）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447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因子</w:t>
            </w:r>
          </w:p>
        </w:tc>
        <w:tc>
          <w:tcPr>
            <w:tcW w:type="dxa" w:w="447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平均高程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地形基准面，间接反映气温与冰川发育条件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地形起伏度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高差变化，控制势能与物质搬运能力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流域面积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汇水规模，影响径流与物源汇集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地层岩性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岩性分类，反映抗侵蚀能力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断层密度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构造活动强度与岩体破碎程度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土壤类型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土壤可蚀性差异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距水系距离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距水系越近，承灾暴露度越高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河网密度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汇流通道发育程度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降雨数据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降水驱动因子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土地利用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地表覆被与人类活动影响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距公路距离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道路承灾体可达性与暴露度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NDVI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植被覆盖度，影响水土保持能力</w:t>
            </w:r>
          </w:p>
        </w:tc>
      </w:tr>
    </w:tbl>
    <w:p>
      <w:pPr>
        <w:spacing w:after="0"/>
      </w:pPr>
    </w:p>
    <w:p>
      <w:r>
        <w:rPr>
          <w:rFonts w:ascii="Calibri" w:hAnsi="Calibri" w:eastAsia="宋体"/>
          <w:b/>
          <w:sz w:val="21"/>
        </w:rPr>
        <w:t>操作步骤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点击「全域风险脆弱性分析」。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逐项导入 12 个因子栅格（缺项会在提交时逐项提示因子名称）。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点击「运行」，等待计算完成。</w:t>
      </w:r>
    </w:p>
    <w:p>
      <w:r>
        <w:rPr>
          <w:rFonts w:ascii="Calibri" w:hAnsi="Calibri" w:eastAsia="宋体"/>
          <w:b/>
          <w:sz w:val="21"/>
        </w:rPr>
        <w:t>结果说明</w:t>
      </w:r>
    </w:p>
    <w:p>
      <w:pPr>
        <w:pStyle w:val="ListBullet"/>
        <w:spacing w:after="60"/>
      </w:pPr>
      <w:r>
        <w:rPr>
          <w:rFonts w:ascii="Calibri" w:hAnsi="Calibri" w:eastAsia="宋体"/>
          <w:b w:val="0"/>
          <w:sz w:val="21"/>
        </w:rPr>
        <w:t>结果为全域风险脆弱性分级图层，自动加载并定位到成果范围。</w:t>
      </w:r>
    </w:p>
    <w:p>
      <w:pPr>
        <w:pStyle w:val="ListBullet"/>
        <w:spacing w:after="60"/>
      </w:pPr>
      <w:r>
        <w:rPr>
          <w:rFonts w:ascii="Calibri" w:hAnsi="Calibri" w:eastAsia="宋体"/>
          <w:b w:val="0"/>
          <w:sz w:val="21"/>
        </w:rPr>
        <w:t>建议各因子使用同一空间范围与分辨率；如个别因子缺失，可先用同范围的近似数据替代。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1"/>
      </w:pPr>
      <w:r>
        <w:rPr>
          <w:rFonts w:ascii="Calibri" w:hAnsi="Calibri" w:eastAsia="微软雅黑"/>
          <w:b/>
          <w:color w:val="1F4E79"/>
          <w:sz w:val="32"/>
        </w:rPr>
        <w:t>八、监测预警</w:t>
      </w:r>
    </w:p>
    <w:p>
      <w:pPr>
        <w:pStyle w:val="Heading2"/>
      </w:pPr>
      <w:r>
        <w:rPr>
          <w:rFonts w:ascii="Calibri" w:hAnsi="Calibri" w:eastAsia="微软雅黑"/>
          <w:b/>
          <w:color w:val="1F4E79"/>
          <w:sz w:val="27"/>
        </w:rPr>
        <w:t>8.1 基于位移监测滑坡预警</w:t>
      </w:r>
    </w:p>
    <w:p>
      <w:r>
        <w:rPr>
          <w:rFonts w:ascii="Calibri" w:hAnsi="Calibri" w:eastAsia="宋体"/>
          <w:b/>
          <w:sz w:val="21"/>
        </w:rPr>
        <w:t>功能作用</w:t>
      </w:r>
      <w:r>
        <w:rPr>
          <w:rFonts w:ascii="Calibri" w:hAnsi="Calibri" w:eastAsia="宋体"/>
          <w:b w:val="0"/>
          <w:sz w:val="21"/>
        </w:rPr>
        <w:t>：根据位移监测时序数据判断坡体是否进入加速变形阶段，估计失稳时间并分级给出预警。</w:t>
      </w:r>
    </w:p>
    <w:p>
      <w:r>
        <w:rPr>
          <w:rFonts w:ascii="Calibri" w:hAnsi="Calibri" w:eastAsia="宋体"/>
          <w:b/>
          <w:sz w:val="21"/>
        </w:rPr>
        <w:t>输入参数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参数</w:t>
            </w:r>
          </w:p>
        </w:tc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格式 / 取值</w:t>
            </w:r>
          </w:p>
        </w:tc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默认值</w:t>
            </w:r>
          </w:p>
        </w:tc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地点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文本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空（示例“林芝”）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监测点名称，随结果写入平台，用于地图点位与查询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位移文件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Excel（.xlsx），结构相同的 .csv 也可识别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必填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需包含两列：timestamp（时间，形如 2022-01-01 00:00）与 displ（位移数值）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经度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十进制度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空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预警点在地图上的经度，缺失将无法定位结果点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纬度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十进制度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空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预警点在地图上的纬度</w:t>
            </w:r>
          </w:p>
        </w:tc>
      </w:tr>
    </w:tbl>
    <w:p>
      <w:pPr>
        <w:spacing w:after="0"/>
      </w:pPr>
    </w:p>
    <w:p>
      <w:r>
        <w:rPr>
          <w:rFonts w:ascii="Calibri" w:hAnsi="Calibri" w:eastAsia="宋体"/>
          <w:b/>
          <w:sz w:val="21"/>
        </w:rPr>
        <w:t>操作步骤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点击「基于位移监测滑坡预警」。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选择位移文件，填写地点与经度、纬度。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点击「运行」，等待结果返回。</w:t>
      </w:r>
    </w:p>
    <w:p>
      <w:r>
        <w:rPr>
          <w:rFonts w:ascii="Calibri" w:hAnsi="Calibri" w:eastAsia="宋体"/>
          <w:b/>
          <w:sz w:val="21"/>
        </w:rPr>
        <w:t>结果说明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447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剩余时间</w:t>
            </w:r>
          </w:p>
        </w:tc>
        <w:tc>
          <w:tcPr>
            <w:tcW w:type="dxa" w:w="447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预警颜色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小于 24 h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红色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24–48 h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橙色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48–72 h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黄色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72–96 h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蓝色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超过 96 h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提示“预计失稳时间超过 96 小时”</w:t>
            </w:r>
          </w:p>
        </w:tc>
      </w:tr>
    </w:tbl>
    <w:p>
      <w:pPr>
        <w:spacing w:after="0"/>
      </w:pPr>
    </w:p>
    <w:p>
      <w:pPr>
        <w:pStyle w:val="ListBullet"/>
        <w:spacing w:after="60"/>
      </w:pPr>
      <w:r>
        <w:rPr>
          <w:rFonts w:ascii="Calibri" w:hAnsi="Calibri" w:eastAsia="宋体"/>
          <w:b w:val="0"/>
          <w:sz w:val="21"/>
        </w:rPr>
        <w:t>系统在指定经纬度位置落下预警图标并自动定位；点击预警点可查看该监测点的位移数据。</w:t>
      </w:r>
    </w:p>
    <w:p>
      <w:pPr>
        <w:pStyle w:val="ListBullet"/>
        <w:spacing w:after="60"/>
      </w:pPr>
      <w:r>
        <w:rPr>
          <w:rFonts w:ascii="Calibri" w:hAnsi="Calibri" w:eastAsia="宋体"/>
          <w:b w:val="0"/>
          <w:sz w:val="21"/>
        </w:rPr>
        <w:t>若提示“暂无法计算失稳时间”，说明监测序列中尚未出现明显的加速变形，建议补充更长的监测数据后重新运行。</w:t>
      </w:r>
    </w:p>
    <w:p>
      <w:pPr>
        <w:pStyle w:val="Heading2"/>
      </w:pPr>
      <w:r>
        <w:rPr>
          <w:rFonts w:ascii="Calibri" w:hAnsi="Calibri" w:eastAsia="微软雅黑"/>
          <w:b/>
          <w:color w:val="1F4E79"/>
          <w:sz w:val="27"/>
        </w:rPr>
        <w:t>8.2 冰川泥石流监测预警模型</w:t>
      </w:r>
    </w:p>
    <w:p>
      <w:r>
        <w:rPr>
          <w:rFonts w:ascii="Calibri" w:hAnsi="Calibri" w:eastAsia="宋体"/>
          <w:b/>
          <w:sz w:val="21"/>
        </w:rPr>
        <w:t>功能作用</w:t>
      </w:r>
      <w:r>
        <w:rPr>
          <w:rFonts w:ascii="Calibri" w:hAnsi="Calibri" w:eastAsia="宋体"/>
          <w:b w:val="0"/>
          <w:sz w:val="21"/>
        </w:rPr>
        <w:t>：处理监测传感器采集的振动／地声时序信号，识别泥石流事件并在地图上展示事件位置。</w:t>
      </w:r>
    </w:p>
    <w:p>
      <w:r>
        <w:rPr>
          <w:rFonts w:ascii="Calibri" w:hAnsi="Calibri" w:eastAsia="宋体"/>
          <w:b/>
          <w:sz w:val="21"/>
        </w:rPr>
        <w:t>模式与输入文件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986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模式</w:t>
            </w:r>
          </w:p>
        </w:tc>
        <w:tc>
          <w:tcPr>
            <w:tcW w:type="dxa" w:w="2986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输入文件</w:t>
            </w:r>
          </w:p>
        </w:tc>
        <w:tc>
          <w:tcPr>
            <w:tcW w:type="dxa" w:w="2986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适用情形</w:t>
            </w:r>
          </w:p>
        </w:tc>
      </w:tr>
      <w:tr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模式一</w:t>
            </w:r>
          </w:p>
        </w:tc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Excel（.xlsx）</w:t>
            </w:r>
          </w:p>
        </w:tc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按表格采集的波形数据，默认读取第 1 列作为信号数值</w:t>
            </w:r>
          </w:p>
        </w:tc>
      </w:tr>
      <w:tr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模式二</w:t>
            </w:r>
          </w:p>
        </w:tc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CSV（.csv）</w:t>
            </w:r>
          </w:p>
        </w:tc>
        <w:tc>
          <w:tcPr>
            <w:tcW w:type="dxa" w:w="2986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按列组织的电压／振动信号数据</w:t>
            </w:r>
          </w:p>
        </w:tc>
      </w:tr>
    </w:tbl>
    <w:p>
      <w:pPr>
        <w:spacing w:after="0"/>
      </w:pPr>
    </w:p>
    <w:p>
      <w:r>
        <w:rPr>
          <w:rFonts w:ascii="Calibri" w:hAnsi="Calibri" w:eastAsia="宋体"/>
          <w:b/>
          <w:sz w:val="21"/>
        </w:rPr>
        <w:t>模式一参数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参数</w:t>
            </w:r>
          </w:p>
        </w:tc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单位</w:t>
            </w:r>
          </w:p>
        </w:tc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默认值</w:t>
            </w:r>
          </w:p>
        </w:tc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Excel 文件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.xlsx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必填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传感器波形数据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经度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十进制度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97.5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事件在地图上的经度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纬度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十进制度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31.0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事件在地图上的纬度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阈值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—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2.5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事件触发阈值，调低更灵敏、易误报，调高更严格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短时窗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s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30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反映信号的瞬时变化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长时窗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s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240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反映背景噪声水平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分段时长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s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10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触发后把后续时间窗切分的片段长度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总时长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s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60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触发后向后检查的总时间长度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采样率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Hz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100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必须与硬件采集参数一致，否则时间窗换算不正确</w:t>
            </w:r>
          </w:p>
        </w:tc>
      </w:tr>
    </w:tbl>
    <w:p>
      <w:pPr>
        <w:spacing w:after="0"/>
      </w:pPr>
    </w:p>
    <w:p>
      <w:r>
        <w:rPr>
          <w:rFonts w:ascii="Calibri" w:hAnsi="Calibri" w:eastAsia="宋体"/>
          <w:b/>
          <w:sz w:val="21"/>
        </w:rPr>
        <w:t>模式二参数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参数</w:t>
            </w:r>
          </w:p>
        </w:tc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格式</w:t>
            </w:r>
          </w:p>
        </w:tc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默认值</w:t>
            </w:r>
          </w:p>
        </w:tc>
        <w:tc>
          <w:tcPr>
            <w:tcW w:type="dxa" w:w="223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CSV 数据文件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.csv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必填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按列组织的信号数据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经度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十进制度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97.5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事件点位经度</w:t>
            </w:r>
          </w:p>
        </w:tc>
      </w:tr>
      <w:tr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纬度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十进制度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31.0</w:t>
            </w:r>
          </w:p>
        </w:tc>
        <w:tc>
          <w:tcPr>
            <w:tcW w:type="dxa" w:w="223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事件点位纬度</w:t>
            </w:r>
          </w:p>
        </w:tc>
      </w:tr>
    </w:tbl>
    <w:p>
      <w:pPr>
        <w:spacing w:after="0"/>
      </w:pPr>
    </w:p>
    <w:p>
      <w:r>
        <w:rPr>
          <w:rFonts w:ascii="Calibri" w:hAnsi="Calibri" w:eastAsia="宋体"/>
          <w:b/>
          <w:sz w:val="21"/>
        </w:rPr>
        <w:t>操作步骤与结果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点击「冰川泥石流监测预警模型」。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按数据格式选择对应模式。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上传数据文件，填写经度、纬度；模式一按需调整阈值与各时间窗参数。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点击「运行」，系统返回检测结论并在指定经纬度落下事件点，点击可查看结果详情。</w:t>
      </w:r>
    </w:p>
    <w:p>
      <w:pPr>
        <w:pStyle w:val="Heading2"/>
      </w:pPr>
      <w:r>
        <w:rPr>
          <w:rFonts w:ascii="Calibri" w:hAnsi="Calibri" w:eastAsia="微软雅黑"/>
          <w:b/>
          <w:color w:val="1F4E79"/>
          <w:sz w:val="27"/>
        </w:rPr>
        <w:t>8.3 气象站数据查询</w:t>
      </w:r>
    </w:p>
    <w:p>
      <w:r>
        <w:rPr>
          <w:rFonts w:ascii="Calibri" w:hAnsi="Calibri" w:eastAsia="宋体"/>
          <w:b/>
          <w:sz w:val="21"/>
        </w:rPr>
        <w:t>使用方式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在资源目录中勾选「设备 → 气象站」，地图上显示各气象站点位。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点击任一气象站，弹出「近 7 天气象数据」窗口。</w:t>
      </w:r>
    </w:p>
    <w:p>
      <w:r>
        <w:rPr>
          <w:rFonts w:ascii="Calibri" w:hAnsi="Calibri" w:eastAsia="宋体"/>
          <w:b/>
          <w:sz w:val="21"/>
        </w:rPr>
        <w:t>弹窗内容</w:t>
      </w:r>
    </w:p>
    <w:p>
      <w:pPr>
        <w:pStyle w:val="ListBullet"/>
        <w:spacing w:after="60"/>
      </w:pPr>
      <w:r>
        <w:rPr>
          <w:rFonts w:ascii="Calibri" w:hAnsi="Calibri" w:eastAsia="宋体"/>
          <w:b w:val="0"/>
          <w:sz w:val="21"/>
        </w:rPr>
        <w:t>上方为近 7 天气象要素趋势折线图（温度、风速、湿度、降水）。</w:t>
      </w:r>
    </w:p>
    <w:p>
      <w:pPr>
        <w:pStyle w:val="ListBullet"/>
        <w:spacing w:after="60"/>
      </w:pPr>
      <w:r>
        <w:rPr>
          <w:rFonts w:ascii="Calibri" w:hAnsi="Calibri" w:eastAsia="宋体"/>
          <w:b w:val="0"/>
          <w:sz w:val="21"/>
        </w:rPr>
        <w:t>下方为近 7 天气象数据表，按固定时间间隔给出逐时段记录。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447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字段</w:t>
            </w:r>
          </w:p>
        </w:tc>
        <w:tc>
          <w:tcPr>
            <w:tcW w:type="dxa" w:w="447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单位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时间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年月日 时:分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温度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℃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风速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m/s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湿度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%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降水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mm</w:t>
            </w:r>
          </w:p>
        </w:tc>
      </w:tr>
    </w:tbl>
    <w:p>
      <w:pPr>
        <w:spacing w:after="0"/>
      </w:pPr>
    </w:p>
    <w:p>
      <w:pPr>
        <w:spacing w:before="80"/>
        <w:ind w:left="340"/>
      </w:pPr>
      <w:r>
        <w:rPr>
          <w:rFonts w:ascii="Calibri" w:hAnsi="Calibri" w:eastAsia="宋体"/>
          <w:b w:val="0"/>
          <w:color w:val="606060"/>
          <w:sz w:val="20"/>
        </w:rPr>
        <w:t>若表格为空，说明该站点近期尚无入库记录，可稍后重新打开查看。</w:t>
      </w:r>
    </w:p>
    <w:p>
      <w:pPr>
        <w:pStyle w:val="Heading2"/>
      </w:pPr>
      <w:r>
        <w:rPr>
          <w:rFonts w:ascii="Calibri" w:hAnsi="Calibri" w:eastAsia="微软雅黑"/>
          <w:b/>
          <w:color w:val="1F4E79"/>
          <w:sz w:val="27"/>
        </w:rPr>
        <w:t>8.4 地震动设备监测数据查看</w:t>
      </w:r>
    </w:p>
    <w:p>
      <w:r>
        <w:rPr>
          <w:rFonts w:ascii="Calibri" w:hAnsi="Calibri" w:eastAsia="宋体"/>
          <w:b/>
          <w:sz w:val="21"/>
        </w:rPr>
        <w:t>使用方式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在资源目录中勾选「设备 → 地震动」，地图上显示各地震动监测设备。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点击任一设备，弹出「设备详情」。</w:t>
      </w:r>
    </w:p>
    <w:p>
      <w:r>
        <w:rPr>
          <w:rFonts w:ascii="Calibri" w:hAnsi="Calibri" w:eastAsia="宋体"/>
          <w:b/>
          <w:sz w:val="21"/>
        </w:rPr>
        <w:t>设备详情内容</w:t>
      </w:r>
    </w:p>
    <w:p>
      <w:pPr>
        <w:pStyle w:val="ListBullet"/>
        <w:spacing w:after="60"/>
      </w:pPr>
      <w:r>
        <w:rPr>
          <w:rFonts w:ascii="Calibri" w:hAnsi="Calibri" w:eastAsia="宋体"/>
          <w:b w:val="0"/>
          <w:sz w:val="21"/>
        </w:rPr>
        <w:t>设备 ID 与当前位置；</w:t>
      </w:r>
    </w:p>
    <w:p>
      <w:pPr>
        <w:pStyle w:val="ListBullet"/>
        <w:spacing w:after="60"/>
      </w:pPr>
      <w:r>
        <w:rPr>
          <w:rFonts w:ascii="Calibri" w:hAnsi="Calibri" w:eastAsia="宋体"/>
          <w:b w:val="0"/>
          <w:sz w:val="21"/>
        </w:rPr>
        <w:t>该设备的泥石流检测结果（检测到风险 / 未检测到）；</w:t>
      </w:r>
    </w:p>
    <w:p>
      <w:pPr>
        <w:pStyle w:val="ListBullet"/>
        <w:spacing w:after="60"/>
      </w:pPr>
      <w:r>
        <w:rPr>
          <w:rFonts w:ascii="Calibri" w:hAnsi="Calibri" w:eastAsia="宋体"/>
          <w:b w:val="0"/>
          <w:sz w:val="21"/>
        </w:rPr>
        <w:t>点击「查看波形与检测点」，打开波形查看面板。</w:t>
      </w:r>
    </w:p>
    <w:p>
      <w:r>
        <w:rPr>
          <w:rFonts w:ascii="Calibri" w:hAnsi="Calibri" w:eastAsia="宋体"/>
          <w:b/>
          <w:sz w:val="21"/>
        </w:rPr>
        <w:t>波形面板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447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页签</w:t>
            </w:r>
          </w:p>
        </w:tc>
        <w:tc>
          <w:tcPr>
            <w:tcW w:type="dxa" w:w="447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地震仪原数据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设备采集的原始波形曲线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比率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信号相对背景水平的变化曲线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结果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本设备的事件检测结果与判识点位</w:t>
            </w:r>
          </w:p>
        </w:tc>
      </w:tr>
    </w:tbl>
    <w:p>
      <w:pPr>
        <w:spacing w:after="0"/>
      </w:pPr>
    </w:p>
    <w:p>
      <w:pPr>
        <w:spacing w:before="40" w:after="40"/>
        <w:pBdr>
          <w:bottom w:val="single" w:sz="6" w:space="1" w:color="BFBFBF"/>
        </w:pBdr>
      </w:pPr>
    </w:p>
    <w:p>
      <w:pPr>
        <w:pStyle w:val="Heading1"/>
      </w:pPr>
      <w:r>
        <w:rPr>
          <w:rFonts w:ascii="Calibri" w:hAnsi="Calibri" w:eastAsia="微软雅黑"/>
          <w:b/>
          <w:color w:val="1F4E79"/>
          <w:sz w:val="32"/>
        </w:rPr>
        <w:t>九、断链防控</w:t>
      </w:r>
    </w:p>
    <w:p>
      <w:pPr>
        <w:spacing w:before="80"/>
        <w:ind w:left="340"/>
      </w:pPr>
      <w:r>
        <w:rPr>
          <w:rFonts w:ascii="Calibri" w:hAnsi="Calibri" w:eastAsia="宋体"/>
          <w:b w:val="0"/>
          <w:color w:val="606060"/>
          <w:sz w:val="20"/>
        </w:rPr>
        <w:t>两项调控技术用于评估工程调控措施的效果：在三维地图上手绘调控范围，</w:t>
      </w:r>
    </w:p>
    <w:p>
      <w:pPr>
        <w:spacing w:before="80"/>
        <w:ind w:left="340"/>
      </w:pPr>
      <w:r>
        <w:rPr>
          <w:rFonts w:ascii="Calibri" w:hAnsi="Calibri" w:eastAsia="宋体"/>
          <w:b w:val="0"/>
          <w:color w:val="606060"/>
          <w:sz w:val="20"/>
        </w:rPr>
        <w:t>将范围内底床抬高指定高度后重新计算，与未调控工况对比即可评估削峰、减蚀效果。</w:t>
      </w:r>
    </w:p>
    <w:p>
      <w:pPr>
        <w:pStyle w:val="Heading2"/>
      </w:pPr>
      <w:r>
        <w:rPr>
          <w:rFonts w:ascii="Calibri" w:hAnsi="Calibri" w:eastAsia="微软雅黑"/>
          <w:b/>
          <w:color w:val="1F4E79"/>
          <w:sz w:val="27"/>
        </w:rPr>
        <w:t>9.1 灾害链断链调控技术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447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项目</w:t>
            </w:r>
          </w:p>
        </w:tc>
        <w:tc>
          <w:tcPr>
            <w:tcW w:type="dxa" w:w="447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适用场景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在物源启动—沟道输移的关键转换链节布设拦挡坝体，截断物源向下游的逐级放大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拦挡范围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在地图上手绘的闭合多边形，左键逐点落点、右键结束，至少 3 个顶点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坝体加高值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m，默认 20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底床与水深数据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沿用「洪水泥石流启动动力学模型」的输入数据；未选择文件时使用内置示例数据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动力学参数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基底摩擦角、曼宁摩擦系数、网格长宽、滑坡与河水密度、输出间距、计算时间沿用洪水模型默认值</w:t>
            </w:r>
          </w:p>
        </w:tc>
      </w:tr>
    </w:tbl>
    <w:p>
      <w:pPr>
        <w:spacing w:after="0"/>
      </w:pPr>
    </w:p>
    <w:p>
      <w:r>
        <w:rPr>
          <w:rFonts w:ascii="Calibri" w:hAnsi="Calibri" w:eastAsia="宋体"/>
          <w:b/>
          <w:sz w:val="21"/>
        </w:rPr>
        <w:t>操作步骤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点击「灾害链断链调控技术」。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点击「在地图上绘制」，沿目标沟道绘制闭合范围（左键落点、右键结束、Esc 取消）。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填写坝体加高值，点击「执行断链调控计算」。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计算完成后结果图层自动加载，与未调控工况的成果对比查看。</w:t>
      </w:r>
    </w:p>
    <w:p>
      <w:r>
        <w:rPr>
          <w:rFonts w:ascii="Calibri" w:hAnsi="Calibri" w:eastAsia="宋体"/>
          <w:b/>
          <w:sz w:val="21"/>
        </w:rPr>
        <w:t>注意事项</w:t>
      </w:r>
    </w:p>
    <w:p>
      <w:pPr>
        <w:pStyle w:val="ListBullet"/>
        <w:spacing w:after="60"/>
      </w:pPr>
      <w:r>
        <w:rPr>
          <w:rFonts w:ascii="Calibri" w:hAnsi="Calibri" w:eastAsia="宋体"/>
          <w:b w:val="0"/>
          <w:sz w:val="21"/>
        </w:rPr>
        <w:t>绘制范围应落在输入数据覆盖范围内；范围过小或偏离沟道会明显削弱调控效果。</w:t>
      </w:r>
    </w:p>
    <w:p>
      <w:pPr>
        <w:pStyle w:val="ListBullet"/>
        <w:spacing w:after="60"/>
      </w:pPr>
      <w:r>
        <w:rPr>
          <w:rFonts w:ascii="Calibri" w:hAnsi="Calibri" w:eastAsia="宋体"/>
          <w:b w:val="0"/>
          <w:sz w:val="21"/>
        </w:rPr>
        <w:t>点击「清除绘制」可重新绘制范围。</w:t>
      </w:r>
    </w:p>
    <w:p>
      <w:pPr>
        <w:pStyle w:val="Heading2"/>
      </w:pPr>
      <w:r>
        <w:rPr>
          <w:rFonts w:ascii="Calibri" w:hAnsi="Calibri" w:eastAsia="微软雅黑"/>
          <w:b/>
          <w:color w:val="1F4E79"/>
          <w:sz w:val="27"/>
        </w:rPr>
        <w:t>9.2 冰川泥石流沿程调控技术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447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项目</w:t>
            </w:r>
          </w:p>
        </w:tc>
        <w:tc>
          <w:tcPr>
            <w:tcW w:type="dxa" w:w="447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适用场景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沿泥石流运动路径布设护底与消能措施，抬升床面削弱沿程侵蚀冲刷，控制规模持续放大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调控范围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在地图上手绘的闭合多边形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床面抬升高度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m，默认 15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底床与水深数据、动力学参数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与断链调控一致</w:t>
            </w:r>
          </w:p>
        </w:tc>
      </w:tr>
    </w:tbl>
    <w:p>
      <w:pPr>
        <w:spacing w:after="0"/>
      </w:pPr>
    </w:p>
    <w:p>
      <w:r>
        <w:rPr>
          <w:rFonts w:ascii="Calibri" w:hAnsi="Calibri" w:eastAsia="宋体"/>
          <w:b/>
          <w:sz w:val="21"/>
        </w:rPr>
        <w:t>操作步骤</w:t>
      </w:r>
      <w:r>
        <w:rPr>
          <w:rFonts w:ascii="Calibri" w:hAnsi="Calibri" w:eastAsia="宋体"/>
          <w:b w:val="0"/>
          <w:sz w:val="21"/>
        </w:rPr>
        <w:t>：与 9.1 相同，区别在于调控范围沿沟道纵向布设。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1"/>
      </w:pPr>
      <w:r>
        <w:rPr>
          <w:rFonts w:ascii="Calibri" w:hAnsi="Calibri" w:eastAsia="微软雅黑"/>
          <w:b/>
          <w:color w:val="1F4E79"/>
          <w:sz w:val="32"/>
        </w:rPr>
        <w:t>十、数据与属性管理</w:t>
      </w:r>
    </w:p>
    <w:p>
      <w:pPr>
        <w:pStyle w:val="Heading2"/>
      </w:pPr>
      <w:r>
        <w:rPr>
          <w:rFonts w:ascii="Calibri" w:hAnsi="Calibri" w:eastAsia="微软雅黑"/>
          <w:b/>
          <w:color w:val="1F4E79"/>
          <w:sz w:val="27"/>
        </w:rPr>
        <w:t>10.1 添加属性（新增灾害点）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点击工具条中的「添加属性」。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填写下列信息（名称与潜在滑坡体积规模为主要识别信息）：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447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字段</w:t>
            </w:r>
          </w:p>
        </w:tc>
        <w:tc>
          <w:tcPr>
            <w:tcW w:type="dxa" w:w="447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名称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点位名称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断层密度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构造活动强度指标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隆升速率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区域抬升快慢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坡度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坡面陡缓程度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河流下切速率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河流侵蚀强度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坡体后端汇水面积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后缘汇水条件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高差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坡体相对高差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潜在滑坡体积规模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小型 / 中型 / 大型 / 特大型</w:t>
            </w:r>
          </w:p>
        </w:tc>
      </w:tr>
    </w:tbl>
    <w:p>
      <w:pPr>
        <w:spacing w:after="0"/>
      </w:pP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点击「提交」，地图上生成对应点位；点击「取消」放弃录入。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新增点位可在「全部灾害点」属性表中查看，也可在属性表中逐行删除。</w:t>
      </w:r>
    </w:p>
    <w:p>
      <w:pPr>
        <w:pStyle w:val="Heading2"/>
      </w:pPr>
      <w:r>
        <w:rPr>
          <w:rFonts w:ascii="Calibri" w:hAnsi="Calibri" w:eastAsia="微软雅黑"/>
          <w:b/>
          <w:color w:val="1F4E79"/>
          <w:sz w:val="27"/>
        </w:rPr>
        <w:t>10.2 查询属性</w:t>
      </w:r>
    </w:p>
    <w:p>
      <w:r>
        <w:rPr>
          <w:rFonts w:ascii="Calibri" w:hAnsi="Calibri" w:eastAsia="宋体"/>
          <w:b/>
          <w:sz w:val="21"/>
        </w:rPr>
        <w:t>查询方式一：区划查询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点击工具条中的「查询属性」。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在「区划查询」中选择县区（林芝市、朗县、察隅县、工布江达县、米林县、墨脱县、波密县）。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点击「查询」（左键）查看该区划内的灾害点。</w:t>
      </w:r>
    </w:p>
    <w:p>
      <w:r>
        <w:rPr>
          <w:rFonts w:ascii="Calibri" w:hAnsi="Calibri" w:eastAsia="宋体"/>
          <w:b/>
          <w:sz w:val="21"/>
        </w:rPr>
        <w:t>查询方式二：属性查询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在「属性查询」中选择查询字段（地点 / 坡度 / 规模）并填写条件值。</w:t>
      </w:r>
    </w:p>
    <w:p>
      <w:pPr>
        <w:pStyle w:val="ListNumber"/>
        <w:spacing w:after="60"/>
      </w:pPr>
      <w:r>
        <w:rPr>
          <w:rFonts w:ascii="Calibri" w:hAnsi="Calibri" w:eastAsia="宋体"/>
          <w:b w:val="0"/>
          <w:sz w:val="21"/>
        </w:rPr>
        <w:t>点击「查询」：左键查询灾害点，中键（滚轮键）点击可查询气象站。</w:t>
      </w:r>
    </w:p>
    <w:p>
      <w:r>
        <w:rPr>
          <w:rFonts w:ascii="Calibri" w:hAnsi="Calibri" w:eastAsia="宋体"/>
          <w:b/>
          <w:sz w:val="21"/>
        </w:rPr>
        <w:t>其他操作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447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按钮 / 操作</w:t>
            </w:r>
          </w:p>
        </w:tc>
        <w:tc>
          <w:tcPr>
            <w:tcW w:type="dxa" w:w="447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查看全部点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打开属性表，含平台内全部点位与自行新增的点位，支持关键字搜索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清空查询条件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重置当前查询条件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属性表中的「删除」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删除对应点位（含自行新增的点位）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Calibri" w:hAnsi="Calibri" w:eastAsia="微软雅黑"/>
          <w:b/>
          <w:color w:val="1F4E79"/>
          <w:sz w:val="27"/>
        </w:rPr>
        <w:t>10.3 清除与重置</w:t>
      </w:r>
    </w:p>
    <w:p>
      <w:pPr>
        <w:pStyle w:val="ListBullet"/>
        <w:spacing w:after="60"/>
      </w:pPr>
      <w:r>
        <w:rPr>
          <w:rFonts w:ascii="Calibri" w:hAnsi="Calibri" w:eastAsia="宋体"/>
          <w:b w:val="0"/>
          <w:sz w:val="21"/>
        </w:rPr>
        <w:t>「清除实体」：清除地图上的临时要素与模型计算结果图层（含逐帧播放的成果）。</w:t>
      </w:r>
    </w:p>
    <w:p>
      <w:pPr>
        <w:pStyle w:val="ListBullet"/>
        <w:spacing w:after="60"/>
      </w:pPr>
      <w:r>
        <w:rPr>
          <w:rFonts w:ascii="Calibri" w:hAnsi="Calibri" w:eastAsia="宋体"/>
          <w:b w:val="0"/>
          <w:sz w:val="21"/>
        </w:rPr>
        <w:t>「重置」：恢复地图初始状态。</w:t>
      </w:r>
    </w:p>
    <w:p>
      <w:pPr>
        <w:pStyle w:val="ListBullet"/>
        <w:spacing w:after="60"/>
      </w:pPr>
      <w:r>
        <w:rPr>
          <w:rFonts w:ascii="Calibri" w:hAnsi="Calibri" w:eastAsia="宋体"/>
          <w:b w:val="0"/>
          <w:sz w:val="21"/>
        </w:rPr>
        <w:t>通过资源目录逐项取消勾选，可精确移除某一个图层。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1"/>
      </w:pPr>
      <w:r>
        <w:rPr>
          <w:rFonts w:ascii="Calibri" w:hAnsi="Calibri" w:eastAsia="微软雅黑"/>
          <w:b/>
          <w:color w:val="1F4E79"/>
          <w:sz w:val="32"/>
        </w:rPr>
        <w:t>十一、常见问题与处理建议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447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现象</w:t>
            </w:r>
          </w:p>
        </w:tc>
        <w:tc>
          <w:tcPr>
            <w:tcW w:type="dxa" w:w="4479"/>
            <w:shd w:val="clear" w:color="auto" w:fill="DCE6F1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/>
                <w:sz w:val="20"/>
              </w:rPr>
              <w:t>可能原因与处理建议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点击「运行」后提示缺少输入项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按提示逐项补齐必填数据；矢量数据需一次多选同名文件组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计算结果图层未出现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确认提示信息中是否给出错误原因；必要时先「清除实体」再重新运行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结果位置与预期不符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检查输入数据的坐标系与覆盖范围，或在无坐标信息的格式下补充数据坐标系与源区中心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运行时间很长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计算耗时可随范围、网格密度与模拟时长增加而明显增长；请保持页面打开，必要时减小计算时间后重试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结果看不到厚度分布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若灾前与灾后地形相同，层厚为 0；请确认输入地形为真实灾前／灾后数据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气象站弹窗表格为空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该站点近期暂无入库记录，可稍后重新打开查看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地震动设备无数据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确认设备图层已加载、设备在线并已产生监测记录</w:t>
            </w:r>
          </w:p>
        </w:tc>
      </w:tr>
      <w:tr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图层过多导致浏览卡顿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Calibri" w:hAnsi="Calibri" w:eastAsia="宋体"/>
                <w:b w:val="0"/>
                <w:sz w:val="20"/>
              </w:rPr>
              <w:t>在资源目录中取消不需要的图层后再查看目标成果</w:t>
            </w:r>
          </w:p>
        </w:tc>
      </w:tr>
    </w:tbl>
    <w:p>
      <w:pPr>
        <w:spacing w:after="0"/>
      </w:pPr>
    </w:p>
    <w:p>
      <w:pPr>
        <w:spacing w:before="40" w:after="40"/>
        <w:pBdr>
          <w:bottom w:val="single" w:sz="6" w:space="1" w:color="BFBFBF"/>
        </w:pBdr>
      </w:pPr>
    </w:p>
    <w:p>
      <w:pPr>
        <w:jc w:val="center"/>
      </w:pPr>
      <w:r>
        <w:rPr>
          <w:rFonts w:ascii="Calibri" w:hAnsi="Calibri" w:eastAsia="宋体"/>
          <w:b w:val="0"/>
          <w:color w:val="606060"/>
          <w:sz w:val="19"/>
        </w:rPr>
        <w:t>本手册依据当前平台功能编写，功能与参数以界面实际展示为准。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b w:val="0"/>
        <w:color w:val="606060"/>
        <w:sz w:val="18"/>
      </w:rPr>
      <w:t xml:space="preserve">第 </w:t>
    </w:r>
    <w:fldSimple w:instr="PAGE"/>
    <w:r>
      <w:rPr>
        <w:rFonts w:ascii="Calibri" w:hAnsi="Calibri" w:eastAsia="宋体"/>
        <w:b w:val="0"/>
        <w:color w:val="60606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 w:eastAsia="宋体"/>
        <w:b w:val="0"/>
        <w:color w:val="606060"/>
        <w:sz w:val="18"/>
      </w:rPr>
      <w:t>冰川区灾害链判识—评估—预警—断链综合防控系统 · 用户使用手册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F4E79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冰川区灾害链判识—评估—预警—断链综合防控系统 用户使用手册</dc:title>
  <dc:subject>平台用户使用手册</dc:subject>
  <dc:creator>python-docx</dc:creator>
  <cp:keywords/>
  <dc:description>依据平台当前功能编写，功能与参数以界面实际展示为准。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