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E909A5">
      <w:pPr>
        <w:numPr>
          <w:ilvl w:val="0"/>
          <w:numId w:val="1"/>
        </w:numPr>
        <w:rPr>
          <w:rFonts w:hint="eastAsia"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16.藏历是什么呢？——藏历的发展历史（有两个，可以把第一个改成藏历的种类+藏历流派）、藏历的地域特色与节气划分、藏历计算体系的原理与发展、藏历的实际应用、藏历的跨文化交流与发展。</w:t>
      </w:r>
    </w:p>
    <w:p w14:paraId="06E4479A">
      <w:pPr>
        <w:numPr>
          <w:ilvl w:val="0"/>
          <w:numId w:val="0"/>
        </w:numPr>
        <w:rPr>
          <w:rFonts w:hint="eastAsia"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12.六历对照银巴万年历说明——以浦尔派、极孜、楚尔派、甘登新为基础，再加上农历、格力高利历即公历，是为六历对照万年历。</w:t>
      </w:r>
    </w:p>
    <w:p w14:paraId="73B25698">
      <w:pPr>
        <w:numPr>
          <w:ilvl w:val="0"/>
          <w:numId w:val="0"/>
        </w:numPr>
        <w:rPr>
          <w:rFonts w:hint="eastAsia" w:ascii="Times New Roman" w:hAnsi="Times New Roman" w:cs="Microsoft Himalaya"/>
          <w:sz w:val="28"/>
          <w:szCs w:val="36"/>
          <w:cs w:val="0"/>
          <w:lang w:val="en-US" w:eastAsia="zh-CN" w:bidi="bo-CN"/>
        </w:rPr>
      </w:pPr>
      <w:r>
        <w:rPr>
          <w:rFonts w:hint="eastAsia" w:ascii="Times New Roman" w:hAnsi="Times New Roman" w:cs="Microsoft Himalaya"/>
          <w:color w:val="EE822F" w:themeColor="accent2"/>
          <w:sz w:val="28"/>
          <w:szCs w:val="36"/>
          <w:cs w:val="0"/>
          <w:lang w:val="en-US" w:eastAsia="zh-CN" w:bidi="bo-CN"/>
          <w14:textFill>
            <w14:solidFill>
              <w14:schemeClr w14:val="accent2"/>
            </w14:solidFill>
          </w14:textFill>
        </w:rPr>
        <w:t>（可以放置在藏历是什么中穿插）</w:t>
      </w:r>
    </w:p>
    <w:p w14:paraId="20CBD373">
      <w:pPr>
        <w:numPr>
          <w:ilvl w:val="0"/>
          <w:numId w:val="1"/>
        </w:numPr>
        <w:rPr>
          <w:rFonts w:hint="eastAsia"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2.解密藏历智慧之工具——“萨雄”是藏族发明的一种计算工具，功能相当于汉族的算盘；“图珠”即日圭：是藏族发明的一种测量日影的简单仪器。</w:t>
      </w:r>
    </w:p>
    <w:p w14:paraId="2B029CAD">
      <w:pPr>
        <w:numPr>
          <w:ilvl w:val="0"/>
          <w:numId w:val="0"/>
        </w:numPr>
        <w:rPr>
          <w:rFonts w:hint="default"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13.14.解密藏历智慧之历书——“藏历历书”是天文历算研究成果的一种特殊表现形式。不仅是一本天文历书，更重要的是一本气象历书，在人民生活中有着举足轻重的地位，在指导农牧业生产和气象预报等方面均有重要的参考价值。①二十四节气——在藏历历书中有两种：藏历的节气和汉历的节气。</w:t>
      </w:r>
    </w:p>
    <w:p w14:paraId="6D7FB663">
      <w:pPr>
        <w:numPr>
          <w:ilvl w:val="0"/>
          <w:numId w:val="0"/>
        </w:numPr>
        <w:rPr>
          <w:rFonts w:hint="default" w:ascii="Times New Roman" w:hAnsi="Times New Roman" w:cs="Microsoft Himalaya"/>
          <w:sz w:val="28"/>
          <w:szCs w:val="36"/>
          <w:cs w:val="0"/>
          <w:lang w:val="en-US" w:eastAsia="zh-CN" w:bidi="bo-CN"/>
        </w:rPr>
      </w:pPr>
    </w:p>
    <w:p w14:paraId="4E0B8DBF">
      <w:pPr>
        <w:numPr>
          <w:ilvl w:val="0"/>
          <w:numId w:val="0"/>
        </w:numPr>
        <w:rPr>
          <w:rFonts w:hint="default"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18.五行和五大（五源）学说——西藏天文历算学大体上有两种体系：一是五行占算体系，二是时轮历体系，这两种体系是以两种不同的五行理论为基础的体系。</w:t>
      </w:r>
    </w:p>
    <w:p w14:paraId="5F1787B0">
      <w:pPr>
        <w:numPr>
          <w:ilvl w:val="0"/>
          <w:numId w:val="0"/>
        </w:numPr>
        <w:rPr>
          <w:rFonts w:hint="default"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3.10.33.藏历与农历有什么区别呢？——藏历和农历都是属于阴阳历（合并三种历法）的范畴，但各自属于不同的、独立完整的历法体系，因而设置闰月和大小月的方法各不相同，导致了藏历年和春节的日期有时一致，有时不一致。①闰月的设置：可以使每一年的平均长度符合回归年的长度，符合四季寒暑冷暖的变化；②</w:t>
      </w:r>
    </w:p>
    <w:p w14:paraId="0555836C">
      <w:pPr>
        <w:numPr>
          <w:ilvl w:val="0"/>
          <w:numId w:val="0"/>
        </w:numPr>
        <w:rPr>
          <w:rFonts w:hint="default" w:ascii="Times New Roman" w:hAnsi="Times New Roman" w:cs="Microsoft Himalaya"/>
          <w:sz w:val="28"/>
          <w:szCs w:val="36"/>
          <w:cs w:val="0"/>
          <w:lang w:val="en-US" w:eastAsia="zh-CN" w:bidi="bo-CN"/>
        </w:rPr>
      </w:pPr>
    </w:p>
    <w:p w14:paraId="4CEDAF48">
      <w:pPr>
        <w:numPr>
          <w:ilvl w:val="0"/>
          <w:numId w:val="0"/>
        </w:numPr>
        <w:rPr>
          <w:rFonts w:hint="eastAsia"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4.32.藏历的纪年方法——西藏的历史纪年主要有生肖纪年、教历纪年、美卡加措纪年、饶迥即胜生周纪年、</w:t>
      </w:r>
      <w:r>
        <w:rPr>
          <w:rFonts w:hint="eastAsia" w:ascii="Times New Roman" w:hAnsi="Times New Roman" w:cs="Microsoft Himalaya"/>
          <w:color w:val="EE822F" w:themeColor="accent2"/>
          <w:sz w:val="28"/>
          <w:szCs w:val="36"/>
          <w:cs w:val="0"/>
          <w:lang w:val="en-US" w:eastAsia="zh-CN" w:bidi="bo-CN"/>
          <w14:textFill>
            <w14:solidFill>
              <w14:schemeClr w14:val="accent2"/>
            </w14:solidFill>
          </w14:textFill>
        </w:rPr>
        <w:t>（绕迥纪年——通过"绕迥计年"，藏历能够将长周期天文现象（如岁差、章动）与历法结合，实现万年历的精确编制。）</w:t>
      </w:r>
      <w:r>
        <w:rPr>
          <w:rFonts w:hint="eastAsia" w:ascii="Times New Roman" w:hAnsi="Times New Roman" w:cs="Microsoft Himalaya"/>
          <w:sz w:val="28"/>
          <w:szCs w:val="36"/>
          <w:cs w:val="0"/>
          <w:lang w:val="en-US" w:eastAsia="zh-CN" w:bidi="bo-CN"/>
        </w:rPr>
        <w:t>夏迦纪年等几种。</w:t>
      </w:r>
    </w:p>
    <w:p w14:paraId="16EB006D">
      <w:pPr>
        <w:numPr>
          <w:ilvl w:val="0"/>
          <w:numId w:val="0"/>
        </w:numPr>
        <w:rPr>
          <w:rFonts w:hint="eastAsia"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5.藏历的纪月方法——藏历的月份平年为十二个月，闰年为十三个月。纪月方法有数字纪月、十二望宿纪月、十二生肖纪月、季节纪月、十二缘起纪月等很多种方法，其中最主要的方法是前四种。</w:t>
      </w:r>
    </w:p>
    <w:p w14:paraId="0D1C73D0">
      <w:pPr>
        <w:numPr>
          <w:ilvl w:val="0"/>
          <w:numId w:val="0"/>
        </w:numPr>
        <w:rPr>
          <w:rFonts w:hint="eastAsia"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6.藏历的纪日方法——藏历的纪日方法主要有数字纪日法、生肖纪日法、白分黑分或上弦下弦月配数字纪日法、喜善胜空满纪日法三种。</w:t>
      </w:r>
    </w:p>
    <w:p w14:paraId="1254FE07">
      <w:pPr>
        <w:numPr>
          <w:ilvl w:val="0"/>
          <w:numId w:val="0"/>
        </w:numPr>
        <w:rPr>
          <w:rFonts w:hint="eastAsia"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7.藏历的纪时方法——藏历的纪时方法主要有生肖纪时、漏刻纪时两种。</w:t>
      </w:r>
    </w:p>
    <w:p w14:paraId="5B2737D0">
      <w:pPr>
        <w:numPr>
          <w:ilvl w:val="0"/>
          <w:numId w:val="0"/>
        </w:numPr>
        <w:rPr>
          <w:rFonts w:hint="eastAsia" w:ascii="Times New Roman" w:hAnsi="Times New Roman" w:cs="Microsoft Himalaya"/>
          <w:color w:val="EE822F" w:themeColor="accent2"/>
          <w:sz w:val="28"/>
          <w:szCs w:val="36"/>
          <w:cs w:val="0"/>
          <w:lang w:val="en-US" w:eastAsia="zh-CN" w:bidi="bo-CN"/>
          <w14:textFill>
            <w14:solidFill>
              <w14:schemeClr w14:val="accent2"/>
            </w14:solidFill>
          </w14:textFill>
        </w:rPr>
      </w:pPr>
      <w:r>
        <w:rPr>
          <w:rFonts w:hint="eastAsia" w:ascii="Times New Roman" w:hAnsi="Times New Roman" w:cs="Microsoft Himalaya"/>
          <w:color w:val="EE822F" w:themeColor="accent2"/>
          <w:sz w:val="28"/>
          <w:szCs w:val="36"/>
          <w:cs w:val="0"/>
          <w:lang w:val="en-US" w:eastAsia="zh-CN" w:bidi="bo-CN"/>
          <w14:textFill>
            <w14:solidFill>
              <w14:schemeClr w14:val="accent2"/>
            </w14:solidFill>
          </w14:textFill>
        </w:rPr>
        <w:t>4.5.6.7.藏历时间四维度：纪年、纪月、纪日、纪时</w:t>
      </w:r>
    </w:p>
    <w:p w14:paraId="194BD929">
      <w:pPr>
        <w:numPr>
          <w:ilvl w:val="0"/>
          <w:numId w:val="0"/>
        </w:numPr>
        <w:rPr>
          <w:rFonts w:hint="default"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26.36.44.</w:t>
      </w:r>
      <w:r>
        <w:rPr>
          <w:rFonts w:hint="default" w:ascii="Times New Roman" w:hAnsi="Times New Roman" w:cs="Microsoft Himalaya"/>
          <w:sz w:val="28"/>
          <w:szCs w:val="36"/>
          <w:cs w:val="0"/>
          <w:lang w:val="en-US" w:eastAsia="zh-CN" w:bidi="bo-CN"/>
        </w:rPr>
        <w:t>三种年的概念</w:t>
      </w:r>
      <w:r>
        <w:rPr>
          <w:rFonts w:hint="eastAsia" w:ascii="Times New Roman" w:hAnsi="Times New Roman" w:cs="Microsoft Himalaya"/>
          <w:sz w:val="28"/>
          <w:szCs w:val="36"/>
          <w:cs w:val="0"/>
          <w:lang w:val="en-US" w:eastAsia="zh-CN" w:bidi="bo-CN"/>
        </w:rPr>
        <w:t>——太阳年、回归年、恒星年（合并）</w:t>
      </w:r>
    </w:p>
    <w:p w14:paraId="3B420090">
      <w:pPr>
        <w:numPr>
          <w:ilvl w:val="0"/>
          <w:numId w:val="0"/>
        </w:numPr>
        <w:rPr>
          <w:rFonts w:hint="eastAsia"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27.</w:t>
      </w:r>
      <w:r>
        <w:rPr>
          <w:rFonts w:hint="default" w:ascii="Times New Roman" w:hAnsi="Times New Roman" w:cs="Microsoft Himalaya"/>
          <w:sz w:val="28"/>
          <w:szCs w:val="36"/>
          <w:cs w:val="0"/>
          <w:lang w:val="en-US" w:eastAsia="zh-CN" w:bidi="bo-CN"/>
        </w:rPr>
        <w:t>三种月的概念</w:t>
      </w:r>
      <w:r>
        <w:rPr>
          <w:rFonts w:hint="eastAsia" w:ascii="Times New Roman" w:hAnsi="Times New Roman" w:cs="Microsoft Himalaya"/>
          <w:sz w:val="28"/>
          <w:szCs w:val="36"/>
          <w:cs w:val="0"/>
          <w:lang w:val="en-US" w:eastAsia="zh-CN" w:bidi="bo-CN"/>
        </w:rPr>
        <w:t>——太阳年、太阴月（朔望月）、恒星月（宫月）</w:t>
      </w:r>
    </w:p>
    <w:p w14:paraId="11372AB9">
      <w:pPr>
        <w:numPr>
          <w:ilvl w:val="0"/>
          <w:numId w:val="0"/>
        </w:numPr>
        <w:rPr>
          <w:rFonts w:hint="eastAsia"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17.三种日的概念——太阳日、太阴日、宫日合称为三种日，是时轮历中一个很重要和特殊的概念</w:t>
      </w:r>
    </w:p>
    <w:p w14:paraId="5081852D">
      <w:pPr>
        <w:numPr>
          <w:ilvl w:val="0"/>
          <w:numId w:val="0"/>
        </w:numPr>
        <w:rPr>
          <w:rFonts w:hint="default" w:ascii="Times New Roman" w:hAnsi="Times New Roman" w:cs="Microsoft Himalaya"/>
          <w:color w:val="EE822F" w:themeColor="accent2"/>
          <w:sz w:val="28"/>
          <w:szCs w:val="36"/>
          <w:cs w:val="0"/>
          <w:lang w:val="en-US" w:eastAsia="zh-CN" w:bidi="bo-CN"/>
          <w14:textFill>
            <w14:solidFill>
              <w14:schemeClr w14:val="accent2"/>
            </w14:solidFill>
          </w14:textFill>
        </w:rPr>
      </w:pPr>
      <w:r>
        <w:rPr>
          <w:rFonts w:hint="eastAsia" w:ascii="Times New Roman" w:hAnsi="Times New Roman" w:cs="Microsoft Himalaya"/>
          <w:color w:val="EE822F" w:themeColor="accent2"/>
          <w:sz w:val="28"/>
          <w:szCs w:val="36"/>
          <w:cs w:val="0"/>
          <w:lang w:val="en-US" w:eastAsia="zh-CN" w:bidi="bo-CN"/>
          <w14:textFill>
            <w14:solidFill>
              <w14:schemeClr w14:val="accent2"/>
            </w14:solidFill>
          </w14:textFill>
        </w:rPr>
        <w:t>（45.合并17.26.27.34.36.44.）</w:t>
      </w:r>
      <w:bookmarkStart w:id="0" w:name="_GoBack"/>
      <w:bookmarkEnd w:id="0"/>
    </w:p>
    <w:p w14:paraId="5B19B1AD">
      <w:pPr>
        <w:numPr>
          <w:ilvl w:val="0"/>
          <w:numId w:val="0"/>
        </w:numPr>
        <w:rPr>
          <w:rFonts w:hint="eastAsia"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8.36.历算五支即五要素是哪些呢？——是指曜、日、宿、会合、作用五项时轮历中的重要数值，也称五基数。</w:t>
      </w:r>
    </w:p>
    <w:p w14:paraId="29D1C63B">
      <w:pPr>
        <w:numPr>
          <w:ilvl w:val="0"/>
          <w:numId w:val="0"/>
        </w:numPr>
        <w:rPr>
          <w:rFonts w:hint="eastAsia"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29.38.藏历中的</w:t>
      </w:r>
      <w:r>
        <w:rPr>
          <w:rFonts w:hint="default" w:ascii="Times New Roman" w:hAnsi="Times New Roman" w:cs="Microsoft Himalaya"/>
          <w:sz w:val="28"/>
          <w:szCs w:val="36"/>
          <w:cs w:val="0"/>
          <w:lang w:val="en-US" w:eastAsia="zh-CN" w:bidi="bo-CN"/>
        </w:rPr>
        <w:t>十曜</w:t>
      </w:r>
      <w:r>
        <w:rPr>
          <w:rFonts w:hint="eastAsia" w:ascii="Times New Roman" w:hAnsi="Times New Roman" w:cs="Microsoft Himalaya"/>
          <w:sz w:val="28"/>
          <w:szCs w:val="36"/>
          <w:cs w:val="0"/>
          <w:lang w:val="en-US" w:eastAsia="zh-CN" w:bidi="bo-CN"/>
        </w:rPr>
        <w:t>有哪些呢？——日月+五星(五曜)（火水木金土）+罗睺（假想的天体）+劫火（假想的天体）+长尾彗星</w:t>
      </w:r>
    </w:p>
    <w:p w14:paraId="633BBCB3">
      <w:pPr>
        <w:numPr>
          <w:ilvl w:val="0"/>
          <w:numId w:val="0"/>
        </w:numPr>
        <w:rPr>
          <w:rFonts w:hint="default" w:ascii="Times New Roman" w:hAnsi="Times New Roman" w:cs="Microsoft Himalaya"/>
          <w:color w:val="EE822F" w:themeColor="accent2"/>
          <w:sz w:val="28"/>
          <w:szCs w:val="36"/>
          <w:cs w:val="0"/>
          <w:lang w:val="en-US" w:eastAsia="zh-CN" w:bidi="bo-CN"/>
          <w14:textFill>
            <w14:solidFill>
              <w14:schemeClr w14:val="accent2"/>
            </w14:solidFill>
          </w14:textFill>
        </w:rPr>
      </w:pPr>
      <w:r>
        <w:rPr>
          <w:rFonts w:hint="eastAsia" w:ascii="Times New Roman" w:hAnsi="Times New Roman" w:cs="Microsoft Himalaya"/>
          <w:sz w:val="28"/>
          <w:szCs w:val="36"/>
          <w:cs w:val="0"/>
          <w:lang w:val="en-US" w:eastAsia="zh-CN" w:bidi="bo-CN"/>
        </w:rPr>
        <w:t>9.11.15.43.46.五星（曜）运动——时轮历里，金星、木星、水星、火星、土星五大行星叫做曜。①缺日和重日：对于缺日和重日，《时轮历精要》是这样描述的：如果同一个曜次重复出现两次，其中漏刻较多的那一天就是缺日；如果曜次跳过去了，其中漏刻较少的一个是重日，实际上日期是没有重缺的。</w:t>
      </w:r>
      <w:r>
        <w:rPr>
          <w:rFonts w:hint="eastAsia" w:ascii="Times New Roman" w:hAnsi="Times New Roman" w:cs="Microsoft Himalaya"/>
          <w:color w:val="EE822F" w:themeColor="accent2"/>
          <w:sz w:val="28"/>
          <w:szCs w:val="36"/>
          <w:cs w:val="0"/>
          <w:lang w:val="en-US" w:eastAsia="zh-CN" w:bidi="bo-CN"/>
          <w14:textFill>
            <w14:solidFill>
              <w14:schemeClr w14:val="accent2"/>
            </w14:solidFill>
          </w14:textFill>
        </w:rPr>
        <w:t>（46.藏历的缺日与重日）</w:t>
      </w:r>
      <w:r>
        <w:rPr>
          <w:rFonts w:hint="eastAsia" w:ascii="Times New Roman" w:hAnsi="Times New Roman" w:cs="Microsoft Himalaya"/>
          <w:sz w:val="28"/>
          <w:szCs w:val="36"/>
          <w:cs w:val="0"/>
          <w:lang w:val="en-US" w:eastAsia="zh-CN" w:bidi="bo-CN"/>
        </w:rPr>
        <w:t>②日月食预报：藏历对日月食预报的方法归纳起来主要有时轮历和时宪历两种方法。</w:t>
      </w:r>
      <w:r>
        <w:rPr>
          <w:rFonts w:hint="eastAsia" w:ascii="Times New Roman" w:hAnsi="Times New Roman" w:cs="Microsoft Himalaya"/>
          <w:color w:val="EE822F" w:themeColor="accent2"/>
          <w:sz w:val="28"/>
          <w:szCs w:val="36"/>
          <w:cs w:val="0"/>
          <w:lang w:val="en-US" w:eastAsia="zh-CN" w:bidi="bo-CN"/>
          <w14:textFill>
            <w14:solidFill>
              <w14:schemeClr w14:val="accent2"/>
            </w14:solidFill>
          </w14:textFill>
        </w:rPr>
        <w:t>（43.时轮历的日月食预测）</w:t>
      </w:r>
    </w:p>
    <w:p w14:paraId="233ECD2E">
      <w:pPr>
        <w:numPr>
          <w:ilvl w:val="0"/>
          <w:numId w:val="0"/>
        </w:numPr>
        <w:rPr>
          <w:rFonts w:hint="eastAsia"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24.二十八（七）星宿——古时人民为了方便于观测日、月和五大行星（金、木、水、火、土）的运转，便将黄道、赤道附近的星座选出二十八个做为标志，合称二十八星座、或二十八星宿。</w:t>
      </w:r>
    </w:p>
    <w:p w14:paraId="7A328EEB">
      <w:pPr>
        <w:numPr>
          <w:ilvl w:val="0"/>
          <w:numId w:val="0"/>
        </w:numPr>
        <w:rPr>
          <w:rFonts w:hint="eastAsia"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28.</w:t>
      </w:r>
      <w:r>
        <w:rPr>
          <w:rFonts w:hint="default" w:ascii="Times New Roman" w:hAnsi="Times New Roman" w:cs="Microsoft Himalaya"/>
          <w:sz w:val="28"/>
          <w:szCs w:val="36"/>
          <w:cs w:val="0"/>
          <w:lang w:val="en-US" w:eastAsia="zh-CN" w:bidi="bo-CN"/>
        </w:rPr>
        <w:t>十二宫</w:t>
      </w:r>
      <w:r>
        <w:rPr>
          <w:rFonts w:hint="eastAsia" w:ascii="Times New Roman" w:hAnsi="Times New Roman" w:cs="Microsoft Himalaya"/>
          <w:sz w:val="28"/>
          <w:szCs w:val="36"/>
          <w:cs w:val="0"/>
          <w:lang w:val="en-US" w:eastAsia="zh-CN" w:bidi="bo-CN"/>
        </w:rPr>
        <w:t>——黄道十二宫是描述黄道带上人为划分的十二个随中气点移动的均等区域。</w:t>
      </w:r>
    </w:p>
    <w:p w14:paraId="5C44EA77">
      <w:pPr>
        <w:numPr>
          <w:ilvl w:val="0"/>
          <w:numId w:val="0"/>
        </w:numPr>
        <w:rPr>
          <w:rFonts w:hint="default"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（24.和28.42.合并在39.黄道十二宫与28星宿）</w:t>
      </w:r>
    </w:p>
    <w:p w14:paraId="519C5C13">
      <w:pPr>
        <w:numPr>
          <w:ilvl w:val="0"/>
          <w:numId w:val="0"/>
        </w:numPr>
        <w:rPr>
          <w:rFonts w:hint="eastAsia"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30.太阳日与太阳的周日视运动——一个太阳日的时间长度就能反映地球自转周期，即太阳日=地球公转周期=恒星日。</w:t>
      </w:r>
    </w:p>
    <w:p w14:paraId="286E5B18">
      <w:pPr>
        <w:numPr>
          <w:ilvl w:val="0"/>
          <w:numId w:val="0"/>
        </w:numPr>
        <w:rPr>
          <w:rFonts w:hint="default"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25.</w:t>
      </w:r>
      <w:r>
        <w:rPr>
          <w:rFonts w:hint="default" w:ascii="Times New Roman" w:hAnsi="Times New Roman" w:cs="Microsoft Himalaya"/>
          <w:sz w:val="28"/>
          <w:szCs w:val="36"/>
          <w:cs w:val="0"/>
          <w:lang w:val="en-US" w:eastAsia="zh-CN" w:bidi="bo-CN"/>
        </w:rPr>
        <w:t>宫年与太阳的周年视运动</w:t>
      </w:r>
      <w:r>
        <w:rPr>
          <w:rFonts w:hint="eastAsia" w:ascii="Times New Roman" w:hAnsi="Times New Roman" w:cs="Microsoft Himalaya"/>
          <w:sz w:val="28"/>
          <w:szCs w:val="36"/>
          <w:cs w:val="0"/>
          <w:lang w:val="en-US" w:eastAsia="zh-CN" w:bidi="bo-CN"/>
        </w:rPr>
        <w:t>——地球的公转反映在天球上就是地面上的观测者看到太阳在一年内沿着黄道自西向东转过一周，即所谓的太阳周年视运动。</w:t>
      </w:r>
    </w:p>
    <w:p w14:paraId="6CCF2672">
      <w:pPr>
        <w:numPr>
          <w:ilvl w:val="0"/>
          <w:numId w:val="2"/>
        </w:numPr>
        <w:rPr>
          <w:rFonts w:hint="eastAsia" w:ascii="Times New Roman" w:hAnsi="Times New Roman" w:cs="Microsoft Himalaya"/>
          <w:sz w:val="28"/>
          <w:szCs w:val="36"/>
          <w:cs w:val="0"/>
          <w:lang w:val="en-US" w:eastAsia="zh-CN" w:bidi="bo-CN"/>
        </w:rPr>
      </w:pPr>
      <w:r>
        <w:rPr>
          <w:rFonts w:hint="default" w:ascii="Times New Roman" w:hAnsi="Times New Roman" w:cs="Microsoft Himalaya"/>
          <w:sz w:val="28"/>
          <w:szCs w:val="36"/>
          <w:cs w:val="0"/>
          <w:lang w:val="en-US" w:eastAsia="zh-CN" w:bidi="bo-CN"/>
        </w:rPr>
        <w:t>太阴月与月亮视运动</w:t>
      </w:r>
      <w:r>
        <w:rPr>
          <w:rFonts w:hint="eastAsia" w:ascii="Times New Roman" w:hAnsi="Times New Roman" w:cs="Microsoft Himalaya"/>
          <w:sz w:val="28"/>
          <w:szCs w:val="36"/>
          <w:cs w:val="0"/>
          <w:lang w:val="en-US" w:eastAsia="zh-CN" w:bidi="bo-CN"/>
        </w:rPr>
        <w:t>——月球为地球的一颗卫星，本身不发光，是靠反射太阳光才能被地球人看见，由日、月、地三者之间相对位置的改变引起了月亮从“朔”到“望”的月相变化。</w:t>
      </w:r>
    </w:p>
    <w:p w14:paraId="346354BA">
      <w:pPr>
        <w:numPr>
          <w:ilvl w:val="0"/>
          <w:numId w:val="0"/>
        </w:numPr>
        <w:rPr>
          <w:rFonts w:hint="eastAsia"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35.天球视角：藏历中的宇宙观——在藏历以及传统汉历中，对宇宙的理解以地球为中心，并通过天球模型展现日月星辰的运动轨迹。</w:t>
      </w:r>
    </w:p>
    <w:p w14:paraId="18460DDE">
      <w:pPr>
        <w:numPr>
          <w:ilvl w:val="0"/>
          <w:numId w:val="0"/>
        </w:numPr>
        <w:rPr>
          <w:rFonts w:hint="eastAsia"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19.2025年满月日历</w:t>
      </w:r>
    </w:p>
    <w:p w14:paraId="689B156D">
      <w:pPr>
        <w:numPr>
          <w:ilvl w:val="0"/>
          <w:numId w:val="0"/>
        </w:numPr>
        <w:rPr>
          <w:rFonts w:hint="eastAsia"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20.2025年17大罕见天文事件</w:t>
      </w:r>
    </w:p>
    <w:p w14:paraId="31FC88B7">
      <w:pPr>
        <w:numPr>
          <w:ilvl w:val="0"/>
          <w:numId w:val="0"/>
        </w:numPr>
        <w:rPr>
          <w:rFonts w:hint="default"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21.2025年所有天文事件日历</w:t>
      </w:r>
    </w:p>
    <w:p w14:paraId="27B21B8E">
      <w:pPr>
        <w:numPr>
          <w:ilvl w:val="0"/>
          <w:numId w:val="0"/>
        </w:numPr>
        <w:rPr>
          <w:rFonts w:hint="eastAsia"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22.2025年彗星时间表：下一颗彗星何时出现？</w:t>
      </w:r>
    </w:p>
    <w:p w14:paraId="303E9BBC">
      <w:pPr>
        <w:numPr>
          <w:ilvl w:val="0"/>
          <w:numId w:val="0"/>
        </w:numPr>
        <w:rPr>
          <w:rFonts w:hint="eastAsia"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23.2025年春分：春天是哪一天？</w:t>
      </w:r>
    </w:p>
    <w:p w14:paraId="4584E60F">
      <w:pPr>
        <w:numPr>
          <w:ilvl w:val="0"/>
          <w:numId w:val="3"/>
        </w:numPr>
        <w:rPr>
          <w:rFonts w:hint="eastAsia"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月食：类型、图像以及发生频率？</w:t>
      </w:r>
    </w:p>
    <w:p w14:paraId="068D8A1E">
      <w:pPr>
        <w:numPr>
          <w:ilvl w:val="0"/>
          <w:numId w:val="4"/>
        </w:numPr>
        <w:rPr>
          <w:rFonts w:hint="eastAsia"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可以去掉，因为他里面的内容已经在其他里面。</w:t>
      </w:r>
    </w:p>
    <w:p w14:paraId="4803A99A">
      <w:pPr>
        <w:numPr>
          <w:ilvl w:val="0"/>
          <w:numId w:val="0"/>
        </w:numPr>
        <w:rPr>
          <w:rFonts w:hint="default" w:ascii="Times New Roman" w:hAnsi="Times New Roman" w:cs="Microsoft Himalaya"/>
          <w:sz w:val="28"/>
          <w:szCs w:val="36"/>
          <w:cs w:val="0"/>
          <w:lang w:val="en-US" w:eastAsia="zh-CN" w:bidi="bo-CN"/>
        </w:rPr>
      </w:pPr>
      <w:r>
        <w:rPr>
          <w:rFonts w:hint="eastAsia" w:ascii="Times New Roman" w:hAnsi="Times New Roman" w:cs="Microsoft Himalaya"/>
          <w:sz w:val="28"/>
          <w:szCs w:val="36"/>
          <w:cs w:val="0"/>
          <w:lang w:val="en-US" w:eastAsia="zh-CN" w:bidi="bo-CN"/>
        </w:rPr>
        <w:t>41.时轮历中的时间与空间计量体系——时间基本单位、空间单位与进制</w:t>
      </w:r>
    </w:p>
    <w:p w14:paraId="6F4753B9">
      <w:pPr>
        <w:numPr>
          <w:ilvl w:val="0"/>
          <w:numId w:val="0"/>
        </w:numPr>
        <w:rPr>
          <w:rFonts w:hint="default" w:ascii="Times New Roman" w:hAnsi="Times New Roman" w:cs="Microsoft Himalaya"/>
          <w:sz w:val="28"/>
          <w:szCs w:val="36"/>
          <w:cs w:val="0"/>
          <w:lang w:val="en-US" w:eastAsia="zh-CN" w:bidi="bo-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Himalaya">
    <w:panose1 w:val="01010100010101010101"/>
    <w:charset w:val="00"/>
    <w:family w:val="auto"/>
    <w:pitch w:val="default"/>
    <w:sig w:usb0="80000003" w:usb1="00010000" w:usb2="0000004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3758D1"/>
    <w:multiLevelType w:val="singleLevel"/>
    <w:tmpl w:val="B63758D1"/>
    <w:lvl w:ilvl="0" w:tentative="0">
      <w:start w:val="40"/>
      <w:numFmt w:val="decimal"/>
      <w:lvlText w:val="%1."/>
      <w:lvlJc w:val="left"/>
      <w:pPr>
        <w:tabs>
          <w:tab w:val="left" w:pos="312"/>
        </w:tabs>
      </w:pPr>
    </w:lvl>
  </w:abstractNum>
  <w:abstractNum w:abstractNumId="1">
    <w:nsid w:val="1DAAF953"/>
    <w:multiLevelType w:val="singleLevel"/>
    <w:tmpl w:val="1DAAF953"/>
    <w:lvl w:ilvl="0" w:tentative="0">
      <w:start w:val="37"/>
      <w:numFmt w:val="decimal"/>
      <w:lvlText w:val="%1."/>
      <w:lvlJc w:val="left"/>
      <w:pPr>
        <w:tabs>
          <w:tab w:val="left" w:pos="312"/>
        </w:tabs>
      </w:pPr>
    </w:lvl>
  </w:abstractNum>
  <w:abstractNum w:abstractNumId="2">
    <w:nsid w:val="35516195"/>
    <w:multiLevelType w:val="singleLevel"/>
    <w:tmpl w:val="35516195"/>
    <w:lvl w:ilvl="0" w:tentative="0">
      <w:start w:val="0"/>
      <w:numFmt w:val="decimal"/>
      <w:lvlText w:val="%1."/>
      <w:lvlJc w:val="left"/>
      <w:pPr>
        <w:tabs>
          <w:tab w:val="left" w:pos="312"/>
        </w:tabs>
      </w:pPr>
    </w:lvl>
  </w:abstractNum>
  <w:abstractNum w:abstractNumId="3">
    <w:nsid w:val="41FC59A2"/>
    <w:multiLevelType w:val="singleLevel"/>
    <w:tmpl w:val="41FC59A2"/>
    <w:lvl w:ilvl="0" w:tentative="0">
      <w:start w:val="31"/>
      <w:numFmt w:val="decimal"/>
      <w:lvlText w:val="%1."/>
      <w:lvlJc w:val="left"/>
      <w:pPr>
        <w:tabs>
          <w:tab w:val="left" w:pos="312"/>
        </w:tabs>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D81A0B"/>
    <w:rsid w:val="1EB86D27"/>
    <w:rsid w:val="43150FF8"/>
    <w:rsid w:val="43D13DD9"/>
    <w:rsid w:val="44F5510F"/>
    <w:rsid w:val="66A9608C"/>
    <w:rsid w:val="72E10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1784</Words>
  <Characters>1924</Characters>
  <Lines>0</Lines>
  <Paragraphs>0</Paragraphs>
  <TotalTime>55</TotalTime>
  <ScaleCrop>false</ScaleCrop>
  <LinksUpToDate>false</LinksUpToDate>
  <CharactersWithSpaces>1924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2025-10-20T13:13:00Z</dcterms:created>
  <dc:creator>a1388</dc:creator>
  <cp:lastModifiedBy>微信用户</cp:lastModifiedBy>
  <dcterms:modified xsi:type="dcterms:W3CDTF">2025-10-23T12:02:23Z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eyJoZGlkIjoiZDc1ZGI5ZTUwOTA5YTUzOTc4ZDYyYmE1Nzk0ZDU3YzciLCJ1c2VySWQiOiIxMjc3ODM3MzA1In0=</vt:lpwstr>
  </property>
  <property fmtid="{D5CDD505-2E9C-101B-9397-08002B2CF9AE}" pid="4" name="ICV">
    <vt:lpwstr>589FD0AC603043AD86CCB05BB217A6C3_13</vt:lpwstr>
  </property>
</Properties>
</file>