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2716178">
      <w:pPr>
        <w:spacing w:before="2400"/>
        <w:rPr>
          <w:rFonts w:hint="eastAsia" w:eastAsia="宋体"/>
          <w:lang w:eastAsia="zh-CN"/>
        </w:rPr>
      </w:pPr>
      <w:bookmarkStart w:id="0" w:name="_GoBack"/>
      <w:bookmarkEnd w:id="0"/>
    </w:p>
    <w:p w14:paraId="2891C9E4">
      <w:pPr>
        <w:jc w:val="center"/>
      </w:pPr>
      <w:r>
        <w:rPr>
          <w:rFonts w:ascii="黑体" w:hAnsi="黑体" w:eastAsia="黑体" w:cs="黑体"/>
          <w:b/>
          <w:bCs/>
          <w:sz w:val="44"/>
          <w:szCs w:val="44"/>
        </w:rPr>
        <w:t>某水电站工程设计报告</w:t>
      </w:r>
    </w:p>
    <w:p w14:paraId="656CC5D9">
      <w:pPr>
        <w:spacing w:before="1200"/>
      </w:pPr>
    </w:p>
    <w:p w14:paraId="081BA3F5">
      <w:pPr>
        <w:jc w:val="center"/>
      </w:pPr>
      <w:r>
        <w:rPr>
          <w:rFonts w:ascii="宋体" w:hAnsi="宋体" w:eastAsia="宋体" w:cs="宋体"/>
          <w:sz w:val="28"/>
          <w:szCs w:val="28"/>
        </w:rPr>
        <w:t>（长文档排版校对测试用例）</w:t>
      </w:r>
    </w:p>
    <w:p w14:paraId="49CA63C1">
      <w:pPr>
        <w:spacing w:before="240"/>
        <w:jc w:val="center"/>
      </w:pPr>
      <w:r>
        <w:rPr>
          <w:rFonts w:ascii="宋体" w:hAnsi="宋体" w:eastAsia="宋体" w:cs="宋体"/>
          <w:sz w:val="22"/>
          <w:szCs w:val="22"/>
        </w:rPr>
        <w:t>本文件包含200+页内容，涵盖各类排版问题测试</w:t>
      </w:r>
    </w:p>
    <w:p w14:paraId="043386F8">
      <w:pPr>
        <w:spacing w:before="2400"/>
        <w:rPr>
          <w:rFonts w:hint="eastAsia" w:eastAsia="宋体"/>
          <w:lang w:eastAsia="zh-CN"/>
        </w:rPr>
      </w:pPr>
    </w:p>
    <w:p w14:paraId="186E1B39">
      <w:pPr>
        <w:jc w:val="center"/>
      </w:pPr>
      <w:r>
        <w:rPr>
          <w:rFonts w:ascii="宋体" w:hAnsi="宋体" w:eastAsia="宋体" w:cs="宋体"/>
          <w:sz w:val="24"/>
          <w:szCs w:val="24"/>
        </w:rPr>
        <w:t>设计单位：XX水利水电设计院</w:t>
      </w:r>
    </w:p>
    <w:p w14:paraId="08C92353">
      <w:pPr>
        <w:spacing w:before="240"/>
        <w:jc w:val="center"/>
      </w:pPr>
      <w:r>
        <w:rPr>
          <w:rFonts w:ascii="宋体" w:hAnsi="宋体" w:eastAsia="宋体" w:cs="宋体"/>
          <w:sz w:val="24"/>
          <w:szCs w:val="24"/>
        </w:rPr>
        <w:t>二〇二五年三月</w:t>
      </w:r>
    </w:p>
    <w:p w14:paraId="1BE78A66">
      <w:r>
        <w:br w:type="page"/>
      </w:r>
    </w:p>
    <w:p w14:paraId="0E89096B">
      <w:pPr>
        <w:spacing w:before="240" w:after="120"/>
      </w:pPr>
      <w:r>
        <w:rPr>
          <w:rFonts w:ascii="黑体" w:hAnsi="黑体" w:eastAsia="黑体" w:cs="黑体"/>
          <w:b/>
          <w:bCs/>
          <w:sz w:val="32"/>
          <w:szCs w:val="32"/>
        </w:rPr>
        <w:t>第一章 工程概况</w:t>
      </w:r>
    </w:p>
    <w:p w14:paraId="7D158B0B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1.1 设计依据</w:t>
      </w:r>
    </w:p>
    <w:p w14:paraId="1FF682B6">
      <w:pPr>
        <w:spacing w:after="120" w:line="360" w:lineRule="auto"/>
        <w:ind w:firstLine="480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 该区域岩体完整率为3～5Lu，透水率为3～5Lu。测区位于扬子准地台西缘，区域构造稳定性较好。近场区范围内无全新世活动断裂分布，历史地震记录显示最大震级为4.5级，属弱震区，区域稳定条件满足工程建设要求。</w:t>
      </w:r>
    </w:p>
    <w:p w14:paraId="04B591AE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</w:t>
      </w:r>
    </w:p>
    <w:p w14:paraId="6AF0BB17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区地震基本烈度为Ⅶ度，地震动峰值加速度为0.10g，地震动反应谱特征周期为0.40s。建筑物抗震设防类别为乙类，抗震设防烈度为Ⅶ度。移民安置人口约12000人，淹没耕地面积约15000亩，淹没房屋面积约80万平方米，移民安置采取就近后靠和异地安置相结合的方式。</w:t>
      </w:r>
    </w:p>
    <w:p w14:paraId="5856CD29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 施工期间环境温度控制在28℃±3℃范围内。</w:t>
      </w:r>
    </w:p>
    <w:p w14:paraId="0737C318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</w:t>
      </w:r>
    </w:p>
    <w:p w14:paraId="2DAFF409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</w:t>
      </w:r>
    </w:p>
    <w:p w14:paraId="09DC7BC9">
      <w:pPr>
        <w:spacing w:before="240" w:after="120"/>
        <w:jc w:val="center"/>
      </w:pPr>
      <w:r>
        <w:rPr>
          <w:rFonts w:ascii="黑体" w:hAnsi="黑体" w:eastAsia="黑体" w:cs="黑体"/>
          <w:b/>
          <w:bCs/>
          <w:sz w:val="22"/>
          <w:szCs w:val="22"/>
        </w:rPr>
        <w:t>表1 材料统计表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595"/>
        <w:gridCol w:w="650"/>
        <w:gridCol w:w="461"/>
        <w:gridCol w:w="650"/>
      </w:tblGrid>
      <w:tr w14:paraId="1E27D2B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485D2560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材料名称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56A953AC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规格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7B8E9DA9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数量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0FD796DB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备注</w:t>
            </w:r>
          </w:p>
        </w:tc>
      </w:tr>
      <w:tr w14:paraId="6ED9A9DD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663896D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2ABC2D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FCBDA3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191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655B4D8">
            <w:pPr>
              <w:jc w:val="left"/>
            </w:pPr>
          </w:p>
        </w:tc>
      </w:tr>
      <w:tr w14:paraId="792F32B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0CE118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D3A5FEC">
            <w:pPr>
              <w:jc w:val="left"/>
            </w:pP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578317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629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C7BEEDF">
            <w:pPr>
              <w:jc w:val="left"/>
            </w:pPr>
          </w:p>
        </w:tc>
      </w:tr>
      <w:tr w14:paraId="52275B4B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10B8568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68F0AE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16DF0C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345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DACE1F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17B1D09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024CD0E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1E419A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326E7B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332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063CCED">
            <w:pPr>
              <w:jc w:val="left"/>
            </w:pPr>
          </w:p>
        </w:tc>
      </w:tr>
      <w:tr w14:paraId="58643BB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B3F9080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FBEFC49">
            <w:pPr>
              <w:jc w:val="left"/>
            </w:pP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5253EE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220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64BD00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40BD5A3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12E2A4E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EE818B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F07F8B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849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8E1839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0F41309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0E614F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C795F79">
            <w:pPr>
              <w:jc w:val="left"/>
            </w:pP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B593BC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A00DF3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036840A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A7024A9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944289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B93533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171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0CDA1A4">
            <w:pPr>
              <w:jc w:val="left"/>
            </w:pPr>
          </w:p>
        </w:tc>
      </w:tr>
      <w:tr w14:paraId="2325F98E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76C2D21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61759F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FEC2AC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645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8261BD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77634E2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FC112C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AE0B141">
            <w:pPr>
              <w:jc w:val="left"/>
            </w:pP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056F4B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666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DBB7857">
            <w:pPr>
              <w:jc w:val="left"/>
            </w:pPr>
          </w:p>
        </w:tc>
      </w:tr>
      <w:tr w14:paraId="7368CAA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DD9780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085497A">
            <w:pPr>
              <w:jc w:val="left"/>
            </w:pP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6FA553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525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6C54C5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同左</w:t>
            </w:r>
          </w:p>
        </w:tc>
      </w:tr>
      <w:tr w14:paraId="6F0F164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0DFD7A4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F49B4E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D56623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374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2559FA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7A45873E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B53600D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375ECF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82A4C4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649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6F837C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7BA0335B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552F7AC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1E80E1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4177D9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1053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63DBF1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56A2502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C975451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1BB87C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8BD4AE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8DB597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69F4B5F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EA310EF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DA3569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FA2AB9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622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10D2DD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6E5A19E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CF0715C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8D1B01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33FE1A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09A076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1DCE0497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E4120C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4A0827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4EB3DC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854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7E8717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3CB6A90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B07B9B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F639AE9">
            <w:pPr>
              <w:jc w:val="left"/>
            </w:pP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54E0ED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769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9DFC1A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0157513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A3912BE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材料统计项目20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A87498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76F9D2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62D1C2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</w:tbl>
    <w:p w14:paraId="2765FE6C">
      <w:pPr>
        <w:spacing w:after="120"/>
      </w:pPr>
    </w:p>
    <w:p w14:paraId="0B0332B0">
      <w:pPr>
        <w:spacing w:before="120" w:after="60"/>
        <w:jc w:val="center"/>
      </w:pPr>
      <w:r>
        <w:rPr>
          <w:rFonts w:ascii="Times New Roman" w:hAnsi="Times New Roman" w:eastAsia="Times New Roman" w:cs="Times New Roman"/>
          <w:sz w:val="24"/>
          <w:szCs w:val="24"/>
        </w:rPr>
        <w:t>F = ρgV/A  (1-1)</w:t>
      </w:r>
    </w:p>
    <w:p w14:paraId="01D49816">
      <w:pPr>
        <w:spacing w:after="60"/>
        <w:ind w:firstLine="480"/>
      </w:pPr>
      <w:r>
        <w:rPr>
          <w:rFonts w:ascii="宋体" w:hAnsi="宋体" w:eastAsia="宋体" w:cs="宋体"/>
          <w:sz w:val="24"/>
          <w:szCs w:val="24"/>
        </w:rPr>
        <w:t>式中：F------计算参数，单位为m；其他参数详见规范。</w:t>
      </w:r>
    </w:p>
    <w:p w14:paraId="7E0C1191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1.</w:t>
      </w:r>
      <w:r>
        <w:rPr>
          <w:rFonts w:hint="eastAsia" w:ascii="黑体" w:hAnsi="黑体" w:eastAsia="黑体" w:cs="黑体"/>
          <w:b/>
          <w:bCs/>
          <w:sz w:val="28"/>
          <w:szCs w:val="28"/>
          <w:lang w:val="en-US" w:eastAsia="zh-CN"/>
        </w:rPr>
        <w:t>3</w:t>
      </w:r>
      <w:r>
        <w:rPr>
          <w:rFonts w:ascii="黑体" w:hAnsi="黑体" w:eastAsia="黑体" w:cs="黑体"/>
          <w:b/>
          <w:bCs/>
          <w:sz w:val="28"/>
          <w:szCs w:val="28"/>
        </w:rPr>
        <w:t xml:space="preserve"> 工程等别</w:t>
      </w:r>
    </w:p>
    <w:p w14:paraId="6FB71C04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</w:t>
      </w:r>
    </w:p>
    <w:p w14:paraId="0251294F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区地震基本烈度为Ⅶ度，地震动峰值加速度为0.10g，地震动反应谱特征周期为0.40s。建筑物抗震设防类别为乙类，抗震设防烈度为Ⅶ度。移民安置人口约12000人，淹没耕地面积约15000亩，淹没房屋面积约80万平方米，移民安置采取就近后靠和异地安置相结合的方式。 装机容量为.1mm，年发电量约30亿kW·h。</w:t>
      </w:r>
    </w:p>
    <w:p w14:paraId="1C22F8F7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</w:t>
      </w:r>
    </w:p>
    <w:p w14:paraId="33D8CA18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</w:t>
      </w:r>
    </w:p>
    <w:p w14:paraId="183DA548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 截面尺寸为8-12GPa。 锚杆间距为進水口呈"一"字型佈置。</w:t>
      </w:r>
    </w:p>
    <w:p w14:paraId="408353B4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 截面尺寸为8-12GPa。 本工程主要建筑物進水口呈"一"字型佈置。</w:t>
      </w:r>
    </w:p>
    <w:p w14:paraId="559AD77D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 该区域岩体完整率为四分之三的设计值，透水率为3～5Lu。</w:t>
      </w:r>
    </w:p>
    <w:p w14:paraId="24045F35">
      <w:pPr>
        <w:spacing w:before="120" w:after="60"/>
        <w:jc w:val="center"/>
      </w:pPr>
      <w:r>
        <w:rPr>
          <w:rFonts w:ascii="Times New Roman" w:hAnsi="Times New Roman" w:eastAsia="Times New Roman" w:cs="Times New Roman"/>
          <w:sz w:val="24"/>
          <w:szCs w:val="24"/>
        </w:rPr>
        <w:t>F = ρgV/A  (1-2)</w:t>
      </w:r>
    </w:p>
    <w:p w14:paraId="3BB26704">
      <w:pPr>
        <w:spacing w:after="60"/>
        <w:ind w:firstLine="480"/>
      </w:pPr>
      <w:r>
        <w:rPr>
          <w:rFonts w:ascii="宋体" w:hAnsi="宋体" w:eastAsia="宋体" w:cs="宋体"/>
          <w:sz w:val="24"/>
          <w:szCs w:val="24"/>
        </w:rPr>
        <w:t>式中：F------计算参数，单位为m；其他参数详见规范。</w:t>
      </w:r>
    </w:p>
    <w:p w14:paraId="32C0E17C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1.3 洪水标准</w:t>
      </w:r>
    </w:p>
    <w:p w14:paraId="0D118296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</w:t>
      </w:r>
    </w:p>
    <w:p w14:paraId="1191BAA0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 截面尺寸为百分之七十五。</w:t>
      </w:r>
    </w:p>
    <w:p w14:paraId="30F73616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区地震基本烈度为Ⅶ度，地震动峰值加速度为0.10g，地震动反应谱特征周期为0.40s。建筑物抗震设防类别为乙类，抗震设防烈度为Ⅶ度。移民安置人口约12000人，淹没耕地面积约15000亩，淹没房屋面积约80万平方米，移民安置采取就近后靠和异地安置相结合的方式。 本工程主要建筑物本報告中所有計算數據均經過嚴格校核。</w:t>
      </w:r>
    </w:p>
    <w:p w14:paraId="47DDE465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</w:t>
      </w:r>
    </w:p>
    <w:p w14:paraId="49C88C4D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</w:t>
      </w:r>
    </w:p>
    <w:p w14:paraId="40641B70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区地震基本烈度为Ⅶ度，地震动峰值加速度为0.10g，地震动反应谱特征周期为0.40s。建筑物抗震设防类别为乙类，抗震设防烈度为Ⅶ度。移民安置人口约12000人，淹没耕地面积约15000亩，淹没房屋面积约80万平方米，移民安置采取就近后靠和异地安置相结合的方式。 锚杆长度为3100×3800×7200mm，间距为1.5～2.0m。 進水口呈"一"字型佈置，确保准确性。</w:t>
      </w:r>
    </w:p>
    <w:p w14:paraId="440AEB9F">
      <w:pPr>
        <w:spacing w:before="240" w:after="120"/>
        <w:jc w:val="center"/>
      </w:pPr>
      <w:r>
        <w:rPr>
          <w:rFonts w:ascii="黑体" w:hAnsi="黑体" w:eastAsia="黑体" w:cs="黑体"/>
          <w:b/>
          <w:bCs/>
          <w:sz w:val="22"/>
          <w:szCs w:val="22"/>
        </w:rPr>
        <w:t>表2 工程量明细表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61"/>
        <w:gridCol w:w="1805"/>
        <w:gridCol w:w="1805"/>
        <w:gridCol w:w="461"/>
      </w:tblGrid>
      <w:tr w14:paraId="66F4E27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619AF7B3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序号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4A18B536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项目名称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5FD15619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工程量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6EE084BC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单位</w:t>
            </w:r>
          </w:p>
        </w:tc>
      </w:tr>
      <w:tr w14:paraId="549E1BC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661F39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56ED20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1D1561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DAEBBE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</w:tr>
      <w:tr w14:paraId="7029690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EB9962E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243E49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8EE277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224B8B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人</w:t>
            </w:r>
          </w:p>
        </w:tc>
      </w:tr>
      <w:tr w14:paraId="0ABC1C7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D44BD1E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69B0C8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F99B7F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A4667D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kg</w:t>
            </w:r>
          </w:p>
        </w:tc>
      </w:tr>
      <w:tr w14:paraId="2CD5E3E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F949ABE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11EB8A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06F97E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865BDF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m³</w:t>
            </w:r>
          </w:p>
        </w:tc>
      </w:tr>
      <w:tr w14:paraId="4988FAF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A3D6817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217F7C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885517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29DFC9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人</w:t>
            </w:r>
          </w:p>
        </w:tc>
      </w:tr>
      <w:tr w14:paraId="686F688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78C402C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A2AE4A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7077D2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F700B5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m³</w:t>
            </w:r>
          </w:p>
        </w:tc>
      </w:tr>
      <w:tr w14:paraId="7321F9E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71BA970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8606A3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AE4D0E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EA5CCE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人</w:t>
            </w:r>
          </w:p>
        </w:tc>
      </w:tr>
      <w:tr w14:paraId="3635231D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BB1E32F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90DEB9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E1978C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D0D647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</w:tr>
      <w:tr w14:paraId="7C93EF7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237D4EF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5B50EC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30C656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A52B19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人</w:t>
            </w:r>
          </w:p>
        </w:tc>
      </w:tr>
      <w:tr w14:paraId="7CD61F2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A55132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7AB77D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A8B62D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2BC0CA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kg</w:t>
            </w:r>
          </w:p>
        </w:tc>
      </w:tr>
      <w:tr w14:paraId="0EE9177D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232BD7C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EE2086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D0ACE0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75E657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人</w:t>
            </w:r>
          </w:p>
        </w:tc>
      </w:tr>
      <w:tr w14:paraId="581AAEB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ED32770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9CD8E7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DFEA43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46E565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kg</w:t>
            </w:r>
          </w:p>
        </w:tc>
      </w:tr>
      <w:tr w14:paraId="7415B2F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63340B8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2CA685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E1A40E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5490D5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</w:t>
            </w:r>
          </w:p>
        </w:tc>
      </w:tr>
      <w:tr w14:paraId="7F0F748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183DE90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38A007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C0C211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22F8C7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kg</w:t>
            </w:r>
          </w:p>
        </w:tc>
      </w:tr>
      <w:tr w14:paraId="61FF16C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E3AA85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97D5C2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57936C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CC4A26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</w:tr>
      <w:tr w14:paraId="2038E6B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7BB6089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AA2D05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934FE9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FAC3B7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人</w:t>
            </w:r>
          </w:p>
        </w:tc>
      </w:tr>
      <w:tr w14:paraId="50FF589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8316E2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4D6CA8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AFE173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E5E1CA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</w:tr>
      <w:tr w14:paraId="2D07BF3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DF7505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E521DD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34C358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69AABA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人</w:t>
            </w:r>
          </w:p>
        </w:tc>
      </w:tr>
      <w:tr w14:paraId="68137E5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186D1D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A4886D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DA4324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B4252A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MPa</w:t>
            </w:r>
          </w:p>
        </w:tc>
      </w:tr>
      <w:tr w14:paraId="105DD00E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64C65FE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E253B4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025AC5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3498AA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人</w:t>
            </w:r>
          </w:p>
        </w:tc>
      </w:tr>
      <w:tr w14:paraId="53B2CE1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839943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993463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AF931A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C2C415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kg</w:t>
            </w:r>
          </w:p>
        </w:tc>
      </w:tr>
      <w:tr w14:paraId="12BB2A6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4EF0B11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221271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826A7C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0B7468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m³</w:t>
            </w:r>
          </w:p>
        </w:tc>
      </w:tr>
      <w:tr w14:paraId="3190F17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41DE711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36F25E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31B8D0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8BC4DF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kg</w:t>
            </w:r>
          </w:p>
        </w:tc>
      </w:tr>
      <w:tr w14:paraId="4105D67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F646E7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9D4E91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2CCC59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367CFC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人</w:t>
            </w:r>
          </w:p>
        </w:tc>
      </w:tr>
      <w:tr w14:paraId="31A84CF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98DB411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03897E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8B95B1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6961AA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</w:tr>
      <w:tr w14:paraId="44A6BC4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4C0F377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8CB4B1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3FF9D4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2840BF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人</w:t>
            </w:r>
          </w:p>
        </w:tc>
      </w:tr>
      <w:tr w14:paraId="26603A0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717F63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A1895A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7E53A0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53812C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kg</w:t>
            </w:r>
          </w:p>
        </w:tc>
      </w:tr>
      <w:tr w14:paraId="5EFD65D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A302120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5A25D0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89FDBE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274AFC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</w:t>
            </w:r>
          </w:p>
        </w:tc>
      </w:tr>
      <w:tr w14:paraId="089C84C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B07C284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AFD99C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1D557A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F97482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kg</w:t>
            </w:r>
          </w:p>
        </w:tc>
      </w:tr>
      <w:tr w14:paraId="022D16E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33E2B8D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851FDE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9529F6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3469FA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MPa</w:t>
            </w:r>
          </w:p>
        </w:tc>
      </w:tr>
      <w:tr w14:paraId="3A3EA4A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45EACBF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B8893F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43FC14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D77C55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m³</w:t>
            </w:r>
          </w:p>
        </w:tc>
      </w:tr>
      <w:tr w14:paraId="536251A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A1A3008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0ECBF9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F36BA6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7EF00B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kg</w:t>
            </w:r>
          </w:p>
        </w:tc>
      </w:tr>
      <w:tr w14:paraId="3FF43DD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8A9EFE4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FCE78B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37BACA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276B0C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</w:t>
            </w:r>
          </w:p>
        </w:tc>
      </w:tr>
      <w:tr w14:paraId="4759B79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A625089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D09732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3F4250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67CA6A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m³</w:t>
            </w:r>
          </w:p>
        </w:tc>
      </w:tr>
      <w:tr w14:paraId="1302F26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4F71606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720A0B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F1D977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A38273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</w:tr>
    </w:tbl>
    <w:p w14:paraId="19E305FD">
      <w:pPr>
        <w:spacing w:after="120"/>
      </w:pPr>
    </w:p>
    <w:p w14:paraId="0F5432F0">
      <w:pPr>
        <w:spacing w:before="120" w:after="60"/>
        <w:jc w:val="center"/>
      </w:pPr>
      <w:r>
        <w:rPr>
          <w:rFonts w:ascii="Times New Roman" w:hAnsi="Times New Roman" w:eastAsia="Times New Roman" w:cs="Times New Roman"/>
          <w:sz w:val="24"/>
          <w:szCs w:val="24"/>
        </w:rPr>
        <w:t>P = ρgH  (1-3)</w:t>
      </w:r>
    </w:p>
    <w:p w14:paraId="24B49172">
      <w:pPr>
        <w:spacing w:after="60"/>
        <w:ind w:firstLine="480"/>
      </w:pPr>
      <w:r>
        <w:rPr>
          <w:rFonts w:ascii="宋体" w:hAnsi="宋体" w:eastAsia="宋体" w:cs="宋体"/>
          <w:sz w:val="24"/>
          <w:szCs w:val="24"/>
        </w:rPr>
        <w:t>式中：P------计算参数，单位为m；其他参数详见规范。</w:t>
      </w:r>
    </w:p>
    <w:p w14:paraId="4B01DEA0">
      <w:pPr>
        <w:spacing w:before="120" w:after="120"/>
      </w:pPr>
      <w:r>
        <w:rPr>
          <w:rFonts w:ascii="宋体" w:hAnsi="宋体" w:eastAsia="宋体" w:cs="宋体"/>
          <w:sz w:val="22"/>
          <w:szCs w:val="22"/>
        </w:rPr>
        <w:t>注：本节内容参考《水电工程设计规范》的相关规定执行。</w:t>
      </w:r>
    </w:p>
    <w:p w14:paraId="6D32FF7D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1.</w:t>
      </w:r>
      <w:r>
        <w:rPr>
          <w:rFonts w:hint="eastAsia" w:ascii="黑体" w:hAnsi="黑体" w:eastAsia="黑体" w:cs="黑体"/>
          <w:b/>
          <w:bCs/>
          <w:sz w:val="28"/>
          <w:szCs w:val="28"/>
          <w:lang w:val="en-US" w:eastAsia="zh-CN"/>
        </w:rPr>
        <w:t>3</w:t>
      </w:r>
      <w:r>
        <w:rPr>
          <w:rFonts w:ascii="黑体" w:hAnsi="黑体" w:eastAsia="黑体" w:cs="黑体"/>
          <w:b/>
          <w:bCs/>
          <w:sz w:val="28"/>
          <w:szCs w:val="28"/>
        </w:rPr>
        <w:t xml:space="preserve"> 工程地质</w:t>
      </w:r>
    </w:p>
    <w:p w14:paraId="4AD2CAA5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</w:t>
      </w:r>
    </w:p>
    <w:p w14:paraId="7E174D00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</w:t>
      </w:r>
    </w:p>
    <w:p w14:paraId="68C26E17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</w:t>
      </w:r>
    </w:p>
    <w:p w14:paraId="50A91337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</w:t>
      </w:r>
    </w:p>
    <w:p w14:paraId="64FEB33A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</w:t>
      </w:r>
    </w:p>
    <w:p w14:paraId="39D10DA3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 锚杆长度为2200×3800×7200mm，间距为1.5～2.0m。</w:t>
      </w:r>
    </w:p>
    <w:p w14:paraId="12F151BE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1.5 水文气象</w:t>
      </w:r>
    </w:p>
    <w:p w14:paraId="6F46EEE8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</w:t>
      </w:r>
    </w:p>
    <w:p w14:paraId="1C8E3F5F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</w:t>
      </w:r>
    </w:p>
    <w:p w14:paraId="2B2E67F6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 1.5---2.0m，确保准确性。</w:t>
      </w:r>
    </w:p>
    <w:p w14:paraId="6444B90F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</w:t>
      </w:r>
    </w:p>
    <w:p w14:paraId="0FD3434E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</w:t>
      </w:r>
    </w:p>
    <w:p w14:paraId="5C930EA2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</w:t>
      </w:r>
    </w:p>
    <w:p w14:paraId="263358D7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 施工期间环境温度控制在七十二亿元范围内。</w:t>
      </w:r>
    </w:p>
    <w:p w14:paraId="0C6CFD8D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 施工期间环境温度控制在20℃±2℃范围内。</w:t>
      </w:r>
    </w:p>
    <w:p w14:paraId="14C7D80D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</w:t>
      </w:r>
    </w:p>
    <w:p w14:paraId="4B963599">
      <w:pPr>
        <w:spacing w:before="240" w:after="120"/>
        <w:jc w:val="center"/>
      </w:pPr>
      <w:r>
        <w:rPr>
          <w:rFonts w:ascii="黑体" w:hAnsi="黑体" w:eastAsia="黑体" w:cs="黑体"/>
          <w:b/>
          <w:bCs/>
          <w:sz w:val="22"/>
          <w:szCs w:val="22"/>
        </w:rPr>
        <w:t>表3 主要参数表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595"/>
        <w:gridCol w:w="461"/>
        <w:gridCol w:w="461"/>
        <w:gridCol w:w="650"/>
      </w:tblGrid>
      <w:tr w14:paraId="5208A42B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331AB171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参数名称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2AA862DB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数值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1984ADF3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单位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38C2E613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备注</w:t>
            </w:r>
          </w:p>
        </w:tc>
      </w:tr>
      <w:tr w14:paraId="0F7DE7CE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8405408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149AAA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650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6525FE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MPa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66DFC2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5B6E297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E177EC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4CE6E3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197EFD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758CA3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同左</w:t>
            </w:r>
          </w:p>
        </w:tc>
      </w:tr>
      <w:tr w14:paraId="363EBC7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C8F4C99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3100DE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650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2E6749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m³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A8096E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6AE1BFAB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A116D4E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5BABC4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595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C307A8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D917DD8">
            <w:pPr>
              <w:jc w:val="left"/>
            </w:pPr>
          </w:p>
        </w:tc>
      </w:tr>
      <w:tr w14:paraId="639A91EE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43C00BD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9BC5C8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2C8923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131BBF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2287E08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4D1CB3C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D01BE3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397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0169DA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人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ABADC6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4136ED4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BA67F14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23B5BF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746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988383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kg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CB604CC">
            <w:pPr>
              <w:jc w:val="left"/>
            </w:pPr>
          </w:p>
        </w:tc>
      </w:tr>
      <w:tr w14:paraId="2B3694D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9668EB7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451DAE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644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F18C2D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76BE2DC">
            <w:pPr>
              <w:jc w:val="left"/>
            </w:pPr>
          </w:p>
        </w:tc>
      </w:tr>
      <w:tr w14:paraId="168ECD4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EC218C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9AF433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7C1C48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9569BD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538837F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15D102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B1B566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452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FA7EFB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m³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A5A44DD">
            <w:pPr>
              <w:jc w:val="left"/>
            </w:pPr>
          </w:p>
        </w:tc>
      </w:tr>
      <w:tr w14:paraId="34EE3BF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BF27D8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E82214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797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D0855D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74D7170">
            <w:pPr>
              <w:jc w:val="left"/>
            </w:pPr>
          </w:p>
        </w:tc>
      </w:tr>
      <w:tr w14:paraId="69AD4037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DB7794B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6F3BD0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661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21E41B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MPa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A7B541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19D56B3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558A4AC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F0C49D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350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40218B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D3A8425">
            <w:pPr>
              <w:jc w:val="left"/>
            </w:pPr>
          </w:p>
        </w:tc>
      </w:tr>
      <w:tr w14:paraId="11DBA4AD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03F270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00833C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931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EBA331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0E0118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0994E82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7ABD6D8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739D34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843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9DD3FD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m³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4533EF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同左</w:t>
            </w:r>
          </w:p>
        </w:tc>
      </w:tr>
    </w:tbl>
    <w:p w14:paraId="3AF29876">
      <w:pPr>
        <w:spacing w:after="120"/>
      </w:pPr>
    </w:p>
    <w:p w14:paraId="195B620E">
      <w:pPr>
        <w:spacing w:before="120" w:after="120"/>
      </w:pPr>
      <w:r>
        <w:rPr>
          <w:rFonts w:ascii="宋体" w:hAnsi="宋体" w:eastAsia="宋体" w:cs="宋体"/>
          <w:sz w:val="22"/>
          <w:szCs w:val="22"/>
        </w:rPr>
        <w:t>注：本节内容参考《水电工程设计规范》的相关规定执行。</w:t>
      </w:r>
    </w:p>
    <w:p w14:paraId="753D6B6E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1.6 工程任务</w:t>
      </w:r>
    </w:p>
    <w:p w14:paraId="604C03C3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 安全系数约为0.25-0.35，承载力利用率为百分之七十五。 洞室围岩分类以Ⅱ---Ⅲ类为主。</w:t>
      </w:r>
    </w:p>
    <w:p w14:paraId="55EB6C6D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 锚杆长度为±.05mm，间距为1.5～2.0m。</w:t>
      </w:r>
    </w:p>
    <w:p w14:paraId="6DD3395B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 安全系数约为四十八个月，承载力利用率为百分之七十五。</w:t>
      </w:r>
    </w:p>
    <w:p w14:paraId="35A6410F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 锚杆长度为20℃±2℃，间距为1.5～2.0m。</w:t>
      </w:r>
    </w:p>
    <w:p w14:paraId="0356E77F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 施工期间环境温度控制在8～12×10³MPa范围内。</w:t>
      </w:r>
    </w:p>
    <w:p w14:paraId="44C795BB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 装机容量为8-12GPa，年发电量约30亿kW·h。</w:t>
      </w:r>
    </w:p>
    <w:p w14:paraId="02779B7E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 锚杆间距为Ⅱ---Ⅲ类。</w:t>
      </w:r>
    </w:p>
    <w:p w14:paraId="33FA3632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1.7 工程规模</w:t>
      </w:r>
    </w:p>
    <w:p w14:paraId="4D7CBD0D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</w:t>
      </w:r>
    </w:p>
    <w:p w14:paraId="7721543B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 本工程主要建筑物(含进水口、压力管道、厂房等)。</w:t>
      </w:r>
    </w:p>
    <w:p w14:paraId="065EBB0C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区地震基本烈度为Ⅶ度，地震动峰值加速度为0.10g，地震动反应谱特征周期为0.40s。建筑物抗震设防类别为乙类，抗震设防烈度为Ⅶ度。移民安置人口约12000人，淹没耕地面积约15000亩，淹没房屋面积约80万平方米，移民安置采取就近后靠和异地安置相结合的方式。</w:t>
      </w:r>
    </w:p>
    <w:p w14:paraId="1B80033D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</w:t>
      </w:r>
    </w:p>
    <w:p w14:paraId="4C85AAED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</w:t>
      </w:r>
    </w:p>
    <w:p w14:paraId="4ABCA927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</w:t>
      </w:r>
    </w:p>
    <w:p w14:paraId="6FB30719">
      <w:pPr>
        <w:spacing w:before="240" w:after="120"/>
        <w:jc w:val="center"/>
      </w:pPr>
      <w:r>
        <w:rPr>
          <w:rFonts w:ascii="黑体" w:hAnsi="黑体" w:eastAsia="黑体" w:cs="黑体"/>
          <w:b/>
          <w:bCs/>
          <w:sz w:val="22"/>
          <w:szCs w:val="22"/>
        </w:rPr>
        <w:t>表4 进度计划表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61"/>
        <w:gridCol w:w="1595"/>
        <w:gridCol w:w="1385"/>
        <w:gridCol w:w="1385"/>
        <w:gridCol w:w="828"/>
      </w:tblGrid>
      <w:tr w14:paraId="56D22BA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0CCEA010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序号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284F40E1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工程项目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564D01BD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开始时间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17F5EBA6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结束时间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1EE07DD6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工期(天)</w:t>
            </w:r>
          </w:p>
        </w:tc>
      </w:tr>
      <w:tr w14:paraId="22951B2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36CC931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5D5F34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9D7338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2025年2月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404D95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2025年2月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155F1E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94</w:t>
            </w:r>
          </w:p>
        </w:tc>
      </w:tr>
      <w:tr w14:paraId="217A8D8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4DB5AA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07AF6F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2E4D42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2025年3月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CC2CBA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2025年3月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AD3E70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103</w:t>
            </w:r>
          </w:p>
        </w:tc>
      </w:tr>
      <w:tr w14:paraId="51EDC0C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38C5B51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CDBB2C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528F29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2025年4月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576DF8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2025年4月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D7B726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42</w:t>
            </w:r>
          </w:p>
        </w:tc>
      </w:tr>
      <w:tr w14:paraId="74720C1B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BC61F1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19C95C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8E3F17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2025年5月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E5C59E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2025年5月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9A572D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35</w:t>
            </w:r>
          </w:p>
        </w:tc>
      </w:tr>
      <w:tr w14:paraId="2A9A9C5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7EC9A97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83F3CB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68A396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2025年6月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C5E813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2025年6月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F3A6D7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74</w:t>
            </w:r>
          </w:p>
        </w:tc>
      </w:tr>
      <w:tr w14:paraId="18E8A57E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A864C39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F6764F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145B25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2025年7月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BFE797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2025年7月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B715A3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96</w:t>
            </w:r>
          </w:p>
        </w:tc>
      </w:tr>
      <w:tr w14:paraId="7C2EECB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225BBF7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39A932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7E6CF5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2025年8月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E55C34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2025年8月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59123D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48</w:t>
            </w:r>
          </w:p>
        </w:tc>
      </w:tr>
      <w:tr w14:paraId="5A8B74F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520F86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9DFF13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715CE6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2025年9月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16CA58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2025年9月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F3982C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32</w:t>
            </w:r>
          </w:p>
        </w:tc>
      </w:tr>
      <w:tr w14:paraId="63F511B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C452684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26BB65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D86E2A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2025年10月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D90116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2025年10月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2DB8D6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35</w:t>
            </w:r>
          </w:p>
        </w:tc>
      </w:tr>
      <w:tr w14:paraId="19D58F4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7344D3D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6CD99D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5A6966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2025年11月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135212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2025年11月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5F9520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108</w:t>
            </w:r>
          </w:p>
        </w:tc>
      </w:tr>
      <w:tr w14:paraId="12CF260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992757D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A06C89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797B44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2025年12月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BF06D3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2025年12月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4EB652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77</w:t>
            </w:r>
          </w:p>
        </w:tc>
      </w:tr>
      <w:tr w14:paraId="3631D6F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A59649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5201D2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FFB56A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2026年1月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1091BE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2026年1月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2C4625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103</w:t>
            </w:r>
          </w:p>
        </w:tc>
      </w:tr>
      <w:tr w14:paraId="6E8C47D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5D7CAF0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8087DB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50E899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2026年2月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543CA2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2026年2月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0A91B2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56</w:t>
            </w:r>
          </w:p>
        </w:tc>
      </w:tr>
      <w:tr w14:paraId="0C652F7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7F8CD36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6C3FBB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4195E7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2026年3月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ACAD89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2026年3月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57F0EE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48</w:t>
            </w:r>
          </w:p>
        </w:tc>
      </w:tr>
      <w:tr w14:paraId="156F401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EBA7147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64CABD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79F5D8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2026年4月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394572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2026年4月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7DF31F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94</w:t>
            </w:r>
          </w:p>
        </w:tc>
      </w:tr>
      <w:tr w14:paraId="7BDAEB0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28DBE3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BB7A6C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D2C324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2026年5月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1B142C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2026年5月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8F39C5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76</w:t>
            </w:r>
          </w:p>
        </w:tc>
      </w:tr>
      <w:tr w14:paraId="5E89F3F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F8DBC8E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5B8670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389AA6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2026年6月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AD912A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2026年6月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030349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120</w:t>
            </w:r>
          </w:p>
        </w:tc>
      </w:tr>
      <w:tr w14:paraId="1000864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E84FB1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F22B42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进度计划项目18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8D6945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2026年7月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A4CDE8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2026年7月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54E9A5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43</w:t>
            </w:r>
          </w:p>
        </w:tc>
      </w:tr>
      <w:tr w14:paraId="0468F6F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A268241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D0E73A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进度计划项目19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6BFFA8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2026年8月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EF6D15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2026年8月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F9DB0E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54</w:t>
            </w:r>
          </w:p>
        </w:tc>
      </w:tr>
      <w:tr w14:paraId="05F3AC2B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8CA6319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DA2B62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进度计划项目20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839232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2026年9月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ED52CD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2026年9月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9F0E31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107</w:t>
            </w:r>
          </w:p>
        </w:tc>
      </w:tr>
      <w:tr w14:paraId="41CB3FC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EDB642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1E9169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进度计划项目21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73E914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2026年10月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6A23C5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2026年10月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937486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54</w:t>
            </w:r>
          </w:p>
        </w:tc>
      </w:tr>
      <w:tr w14:paraId="2492BD8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C63FDA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0F57C6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进度计划项目22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B8AA89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2026年11月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CA497E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2026年11月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33EC8E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38</w:t>
            </w:r>
          </w:p>
        </w:tc>
      </w:tr>
      <w:tr w14:paraId="6E2D6B6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366CAB6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019B1C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进度计划项目23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9CBA4B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2026年12月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139F00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2026年12月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B94087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32</w:t>
            </w:r>
          </w:p>
        </w:tc>
      </w:tr>
      <w:tr w14:paraId="0C3B94C7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233852C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2B236E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进度计划项目24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9738B6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2027年1月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B5FEF5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2027年1月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14A49C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81</w:t>
            </w:r>
          </w:p>
        </w:tc>
      </w:tr>
      <w:tr w14:paraId="40107EDD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0007E30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073962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进度计划项目25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C1CD7F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2027年2月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E6D13D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2027年2月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785E10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71</w:t>
            </w:r>
          </w:p>
        </w:tc>
      </w:tr>
    </w:tbl>
    <w:p w14:paraId="4DE8C3B6">
      <w:pPr>
        <w:spacing w:after="120"/>
      </w:pPr>
    </w:p>
    <w:p w14:paraId="0DAAE67F">
      <w:r>
        <w:br w:type="page"/>
      </w:r>
    </w:p>
    <w:p w14:paraId="153B98A8">
      <w:pPr>
        <w:spacing w:before="240" w:after="120"/>
      </w:pPr>
      <w:r>
        <w:rPr>
          <w:rFonts w:ascii="黑体" w:hAnsi="黑体" w:eastAsia="黑体" w:cs="黑体"/>
          <w:b/>
          <w:bCs/>
          <w:sz w:val="32"/>
          <w:szCs w:val="32"/>
        </w:rPr>
        <w:t>第二章 枢纽布置</w:t>
      </w:r>
    </w:p>
    <w:p w14:paraId="7A5F971D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2.1 布置原则</w:t>
      </w:r>
    </w:p>
    <w:p w14:paraId="161068CC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 洞室围岩分类以設計參數詳見表一为主。</w:t>
      </w:r>
    </w:p>
    <w:p w14:paraId="2579A22C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 安全系数约为.1mm，承载力利用率为百分之七十五。</w:t>
      </w:r>
    </w:p>
    <w:p w14:paraId="7C1A5209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 锚杆间距为根據《水工設計手冊》的相關規定執行。</w:t>
      </w:r>
    </w:p>
    <w:p w14:paraId="01D7789C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</w:t>
      </w:r>
    </w:p>
    <w:p w14:paraId="62382D6F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 洞室围岩分类以Ⅲ---Ⅳ类为主。</w:t>
      </w:r>
    </w:p>
    <w:p w14:paraId="065C5A09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</w:t>
      </w:r>
    </w:p>
    <w:p w14:paraId="6E2FD58E">
      <w:pPr>
        <w:spacing w:before="240" w:after="60"/>
        <w:jc w:val="left"/>
      </w:pPr>
      <w:r>
        <w:drawing>
          <wp:inline distT="0" distB="0" distL="0" distR="0">
            <wp:extent cx="4286250" cy="2667000"/>
            <wp:effectExtent l="0" t="0" r="6350" b="0"/>
            <wp:docPr id="1" name="figure1" descr="平面布置图" title="图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figure1" descr="平面布置图" title="图1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28625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A629C4">
      <w:pPr>
        <w:spacing w:after="120"/>
        <w:jc w:val="center"/>
      </w:pPr>
      <w:r>
        <w:rPr>
          <w:rFonts w:ascii="宋体" w:hAnsi="宋体" w:eastAsia="宋体" w:cs="宋体"/>
          <w:sz w:val="22"/>
          <w:szCs w:val="22"/>
        </w:rPr>
        <w:t>图1 平面布置图</w:t>
      </w:r>
    </w:p>
    <w:p w14:paraId="0D0E9D9F">
      <w:pPr>
        <w:spacing w:before="240" w:after="120"/>
        <w:jc w:val="center"/>
      </w:pPr>
      <w:r>
        <w:rPr>
          <w:rFonts w:ascii="黑体" w:hAnsi="黑体" w:eastAsia="黑体" w:cs="黑体"/>
          <w:b/>
          <w:bCs/>
          <w:sz w:val="22"/>
          <w:szCs w:val="22"/>
        </w:rPr>
        <w:t>表5 投资概算表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61"/>
        <w:gridCol w:w="1595"/>
        <w:gridCol w:w="1048"/>
        <w:gridCol w:w="806"/>
      </w:tblGrid>
      <w:tr w14:paraId="6482067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68072AF1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序号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57BE4A0D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工程或费用名称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2503D45F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金额(万元)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6348D030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占比(%)</w:t>
            </w:r>
          </w:p>
        </w:tc>
      </w:tr>
      <w:tr w14:paraId="3DA5B15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57CBC01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CC81E0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FF3A02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3581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D2D45A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20.64</w:t>
            </w:r>
          </w:p>
        </w:tc>
      </w:tr>
      <w:tr w14:paraId="11D4144B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E7D1EBC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ABA2BE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46737C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3407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0C8A2A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20.50</w:t>
            </w:r>
          </w:p>
        </w:tc>
      </w:tr>
      <w:tr w14:paraId="147977D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78404DF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6A5DA4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14BAD5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722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33E15F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5.29</w:t>
            </w:r>
          </w:p>
        </w:tc>
      </w:tr>
      <w:tr w14:paraId="2FD3280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795B0A6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6C2235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7AB794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2738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B1D129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9.48</w:t>
            </w:r>
          </w:p>
        </w:tc>
      </w:tr>
      <w:tr w14:paraId="7E0CAA9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6B5B54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909AC6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93F497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1665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1A3A45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5.14</w:t>
            </w:r>
          </w:p>
        </w:tc>
      </w:tr>
      <w:tr w14:paraId="5B8C008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8D61D9B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18E4F7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1DE4BA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4890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DAABB4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10.86</w:t>
            </w:r>
          </w:p>
        </w:tc>
      </w:tr>
      <w:tr w14:paraId="215EDBA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EA15211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073066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5F49E9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1178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6394B3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11.30</w:t>
            </w:r>
          </w:p>
        </w:tc>
      </w:tr>
      <w:tr w14:paraId="34B65D5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B56F6A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6EA048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E67F33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3717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852DC9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4.72</w:t>
            </w:r>
          </w:p>
        </w:tc>
      </w:tr>
      <w:tr w14:paraId="7E672AA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1CE73AB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1A7E5E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169D74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4616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BA69B2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8.38</w:t>
            </w:r>
          </w:p>
        </w:tc>
      </w:tr>
      <w:tr w14:paraId="79FA311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C9BECD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3891A3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ACD202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959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30F762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20.24</w:t>
            </w:r>
          </w:p>
        </w:tc>
      </w:tr>
      <w:tr w14:paraId="3278A91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8B32A4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0F6300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057881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2189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CE680F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17.36</w:t>
            </w:r>
          </w:p>
        </w:tc>
      </w:tr>
      <w:tr w14:paraId="2114B4A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ED4E5B6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08C299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61F445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4765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C2A591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6.75</w:t>
            </w:r>
          </w:p>
        </w:tc>
      </w:tr>
      <w:tr w14:paraId="7402A8AD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34D9ED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AAC6F1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5BC99D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2578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12FEC5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5.07</w:t>
            </w:r>
          </w:p>
        </w:tc>
      </w:tr>
      <w:tr w14:paraId="34F0678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52060F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3AF8D7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A3FD15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4782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D247B1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14.45</w:t>
            </w:r>
          </w:p>
        </w:tc>
      </w:tr>
      <w:tr w14:paraId="4463CDA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DAE4FCD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C3E1B8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983F85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145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5E422E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14.20</w:t>
            </w:r>
          </w:p>
        </w:tc>
      </w:tr>
      <w:tr w14:paraId="4970F82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41EB71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9E7CD8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549BCB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1839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7A3D6C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13.85</w:t>
            </w:r>
          </w:p>
        </w:tc>
      </w:tr>
      <w:tr w14:paraId="01F2202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BCA937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B28C93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BBD35C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2526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EDB616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7.15</w:t>
            </w:r>
          </w:p>
        </w:tc>
      </w:tr>
      <w:tr w14:paraId="5C55E9A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E44F6B6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453DFA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7A3A80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4725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46F14A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10.89</w:t>
            </w:r>
          </w:p>
        </w:tc>
      </w:tr>
      <w:tr w14:paraId="7390490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684BB79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4641BE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7BC4FA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4635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5AF285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9.96</w:t>
            </w:r>
          </w:p>
        </w:tc>
      </w:tr>
      <w:tr w14:paraId="372F62F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FD4A7C6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9F7B0E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9F948A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2406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17397C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1.64</w:t>
            </w:r>
          </w:p>
        </w:tc>
      </w:tr>
      <w:tr w14:paraId="00396BD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19BC3D8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82FEB8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46BE32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3274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8F8822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15.14</w:t>
            </w:r>
          </w:p>
        </w:tc>
      </w:tr>
      <w:tr w14:paraId="7B5DADE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15FF94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D5538D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2E3E97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919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A1C984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16.88</w:t>
            </w:r>
          </w:p>
        </w:tc>
      </w:tr>
      <w:tr w14:paraId="2DB338F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41B715B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F25540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1103B2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1961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E146EF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18.31</w:t>
            </w:r>
          </w:p>
        </w:tc>
      </w:tr>
      <w:tr w14:paraId="6B190AB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851DD5D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11101E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1808F6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3649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DCFE16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2.26</w:t>
            </w:r>
          </w:p>
        </w:tc>
      </w:tr>
      <w:tr w14:paraId="570CFA8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62BACA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70ABB2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970A22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652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181A4F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15.97</w:t>
            </w:r>
          </w:p>
        </w:tc>
      </w:tr>
      <w:tr w14:paraId="2EB0F8A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6E52EC8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B8D485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5E1A19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1530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D9FE68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6.46</w:t>
            </w:r>
          </w:p>
        </w:tc>
      </w:tr>
      <w:tr w14:paraId="2154BD3D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B8991DE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789F3E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BE6D84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2275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6D8B66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17.58</w:t>
            </w:r>
          </w:p>
        </w:tc>
      </w:tr>
      <w:tr w14:paraId="63220F6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0B96484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53DA29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0E3CE5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1904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AC3E7A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13.16</w:t>
            </w:r>
          </w:p>
        </w:tc>
      </w:tr>
      <w:tr w14:paraId="668E62E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F718B1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A8A396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145981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422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8C486B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4.06</w:t>
            </w:r>
          </w:p>
        </w:tc>
      </w:tr>
      <w:tr w14:paraId="5603F10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78C897B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866754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投资概算项目30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81F327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2466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590BE0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13.21</w:t>
            </w:r>
          </w:p>
        </w:tc>
      </w:tr>
    </w:tbl>
    <w:p w14:paraId="5EBCDA55">
      <w:pPr>
        <w:spacing w:after="120"/>
      </w:pPr>
    </w:p>
    <w:p w14:paraId="2B37483F">
      <w:pPr>
        <w:spacing w:before="120" w:after="60"/>
        <w:jc w:val="center"/>
      </w:pPr>
      <w:r>
        <w:rPr>
          <w:rFonts w:ascii="Times New Roman" w:hAnsi="Times New Roman" w:eastAsia="Times New Roman" w:cs="Times New Roman"/>
          <w:sz w:val="24"/>
          <w:szCs w:val="24"/>
        </w:rPr>
        <w:t>σ = N/A  (2-4)</w:t>
      </w:r>
    </w:p>
    <w:p w14:paraId="3D48363F">
      <w:pPr>
        <w:spacing w:after="60"/>
        <w:ind w:firstLine="480"/>
      </w:pPr>
      <w:r>
        <w:rPr>
          <w:rFonts w:ascii="宋体" w:hAnsi="宋体" w:eastAsia="宋体" w:cs="宋体"/>
          <w:sz w:val="24"/>
          <w:szCs w:val="24"/>
        </w:rPr>
        <w:t>式中：σ------计算参数，单位为m；其他参数详见规范。</w:t>
      </w:r>
    </w:p>
    <w:p w14:paraId="515C92CE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2.2 坝轴线选择</w:t>
      </w:r>
    </w:p>
    <w:p w14:paraId="71510821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 安全系数约为四十八个月，承载力利用率为百分之七十五。</w:t>
      </w:r>
    </w:p>
    <w:p w14:paraId="13E20A74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区地震基本烈度为Ⅶ度，地震动峰值加速度为0.10g，地震动反应谱特征周期为0.40s。建筑物抗震设防类别为乙类，抗震设防烈度为Ⅶ度。移民安置人口约12000人，淹没耕地面积约15000亩，淹没房屋面积约80万平方米，移民安置采取就近后靠和异地安置相结合的方式。</w:t>
      </w:r>
    </w:p>
    <w:p w14:paraId="4C2A134D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 锚杆长度为3100×3800×7200mm，间距为1.5～2.0m。</w:t>
      </w:r>
    </w:p>
    <w:p w14:paraId="2819B097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</w:t>
      </w:r>
    </w:p>
    <w:p w14:paraId="69877F07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区地震基本烈度为Ⅶ度，地震动峰值加速度为0.10g，地震动反应谱特征周期为0.40s。建筑物抗震设防类别为乙类，抗震设防烈度为Ⅶ度。移民安置人口约12000人，淹没耕地面积约15000亩，淹没房屋面积约80万平方米，移民安置采取就近后靠和异地安置相结合的方式。</w:t>
      </w:r>
    </w:p>
    <w:p w14:paraId="0CA9264E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 该区域岩体完整率为1.2～1.3×10⁵Pa，透水率为3～5Lu。</w:t>
      </w:r>
    </w:p>
    <w:p w14:paraId="34312F3F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</w:t>
      </w:r>
    </w:p>
    <w:p w14:paraId="753A12C0">
      <w:pPr>
        <w:spacing w:before="120" w:after="60"/>
        <w:jc w:val="center"/>
      </w:pPr>
      <w:r>
        <w:rPr>
          <w:rFonts w:ascii="Times New Roman" w:hAnsi="Times New Roman" w:eastAsia="Times New Roman" w:cs="Times New Roman"/>
          <w:sz w:val="24"/>
          <w:szCs w:val="24"/>
        </w:rPr>
        <w:t>Re = ρVD/μ  (2-5)</w:t>
      </w:r>
    </w:p>
    <w:p w14:paraId="3FF105D8">
      <w:pPr>
        <w:spacing w:after="60"/>
        <w:ind w:firstLine="480"/>
      </w:pPr>
      <w:r>
        <w:rPr>
          <w:rFonts w:ascii="宋体" w:hAnsi="宋体" w:eastAsia="宋体" w:cs="宋体"/>
          <w:sz w:val="24"/>
          <w:szCs w:val="24"/>
        </w:rPr>
        <w:t>式中：Re------计算参数，单位为m；其他参数详见规范。</w:t>
      </w:r>
    </w:p>
    <w:p w14:paraId="6F1B7009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2.3 枢纽建筑物组成</w:t>
      </w:r>
    </w:p>
    <w:p w14:paraId="016C0352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 该区域岩体完整率为七十二亿元，透水率为3～5Lu。</w:t>
      </w:r>
    </w:p>
    <w:p w14:paraId="1242122E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 洞室围岩分类以根據《水工設計手冊》的相關規定執行为主。</w:t>
      </w:r>
    </w:p>
    <w:p w14:paraId="5A4A48D4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 锚杆间距为廠房距壩軸線約800公里處。</w:t>
      </w:r>
    </w:p>
    <w:p w14:paraId="30CA2017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 本工程主要建筑物工程量計算方法詳見附錄A。</w:t>
      </w:r>
    </w:p>
    <w:p w14:paraId="4907D2E0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</w:t>
      </w:r>
    </w:p>
    <w:p w14:paraId="330C56BF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 截面尺寸为6m-9m。</w:t>
      </w:r>
    </w:p>
    <w:p w14:paraId="109255F0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 该区域岩体完整率为3100×3800×7200mm，透水率为3～5Lu。</w:t>
      </w:r>
    </w:p>
    <w:p w14:paraId="383F0EC1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</w:t>
      </w:r>
    </w:p>
    <w:p w14:paraId="159872AD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 装机容量为240×240×60mm，年发电量约30亿kW·h。</w:t>
      </w:r>
    </w:p>
    <w:p w14:paraId="06D63F55">
      <w:pPr>
        <w:spacing w:before="240" w:after="120"/>
        <w:jc w:val="center"/>
      </w:pPr>
      <w:r>
        <w:rPr>
          <w:rFonts w:ascii="黑体" w:hAnsi="黑体" w:eastAsia="黑体" w:cs="黑体"/>
          <w:b/>
          <w:bCs/>
          <w:sz w:val="22"/>
          <w:szCs w:val="22"/>
        </w:rPr>
        <w:t>表6 材料统计表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595"/>
        <w:gridCol w:w="650"/>
        <w:gridCol w:w="461"/>
        <w:gridCol w:w="650"/>
      </w:tblGrid>
      <w:tr w14:paraId="22576F6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6DA2858F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材料名称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0D961C25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规格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2556AE2A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数量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412DDBF6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备注</w:t>
            </w:r>
          </w:p>
        </w:tc>
      </w:tr>
      <w:tr w14:paraId="38AC706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F62477B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42396A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6ABB6B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343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E37445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同左</w:t>
            </w:r>
          </w:p>
        </w:tc>
      </w:tr>
      <w:tr w14:paraId="6469EBA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9B82CB6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22A7FF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C8139F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623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90A91E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6EA4D88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8AEB84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086D76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838103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372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9D1153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53542E1D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49FF1F4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0FAB10F">
            <w:pPr>
              <w:jc w:val="left"/>
            </w:pP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C6DDA3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721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208069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53FE0D5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36CA558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945981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517A45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265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40E766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21E23D6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A58AB2B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DFF94C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B6E807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406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D95AB1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39B6A76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E5B33F9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7625BA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DE7F59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1087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BE20FC1">
            <w:pPr>
              <w:jc w:val="left"/>
            </w:pPr>
          </w:p>
        </w:tc>
      </w:tr>
      <w:tr w14:paraId="3371D54B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F2F82F1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EA9BB4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5EA271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62C01C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同左</w:t>
            </w:r>
          </w:p>
        </w:tc>
      </w:tr>
      <w:tr w14:paraId="5887FDE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5C80A08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6ADBF2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3A91E0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4058D4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0B57C157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294007E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54A6AB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5A516F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8D52257">
            <w:pPr>
              <w:jc w:val="left"/>
            </w:pPr>
          </w:p>
        </w:tc>
      </w:tr>
      <w:tr w14:paraId="41DF181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4F24C14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3D3E724">
            <w:pPr>
              <w:jc w:val="left"/>
            </w:pP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FCF39A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168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F9A740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75BCCD2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38E53D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E33B68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37E35F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131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DE4474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3A4829C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8AE1CBC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75D2C4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88C617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793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FC2B6D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5B5192D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DE07AB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ABD5F4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DAFE99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453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228C3A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7AC4CEC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28458AB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2AA7B8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6D6A66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682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868258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00A2A53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E94273F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0E4824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23FAA0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396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6C7ACE9">
            <w:pPr>
              <w:jc w:val="left"/>
            </w:pPr>
          </w:p>
        </w:tc>
      </w:tr>
      <w:tr w14:paraId="2EF0414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C9837B6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F423C6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1B18E3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797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6A051F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同左</w:t>
            </w:r>
          </w:p>
        </w:tc>
      </w:tr>
      <w:tr w14:paraId="544982DE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36EA89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A9C44C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591726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283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39076B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7698E0B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616725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833260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3F8329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551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40E0AF1">
            <w:pPr>
              <w:jc w:val="left"/>
            </w:pPr>
          </w:p>
        </w:tc>
      </w:tr>
      <w:tr w14:paraId="0763EDB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D9FBA09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材料统计项目20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688AA7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DD4F58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251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C62699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</w:tbl>
    <w:p w14:paraId="2A0E99F9">
      <w:pPr>
        <w:spacing w:after="120"/>
      </w:pPr>
    </w:p>
    <w:p w14:paraId="7B7617EE">
      <w:pPr>
        <w:spacing w:before="120" w:after="60"/>
        <w:jc w:val="center"/>
      </w:pPr>
      <w:r>
        <w:rPr>
          <w:rFonts w:ascii="Times New Roman" w:hAnsi="Times New Roman" w:eastAsia="Times New Roman" w:cs="Times New Roman"/>
          <w:sz w:val="24"/>
          <w:szCs w:val="24"/>
        </w:rPr>
        <w:t>hf = λL/D × V²/2g  (2-6)</w:t>
      </w:r>
    </w:p>
    <w:p w14:paraId="14F04E24">
      <w:pPr>
        <w:spacing w:after="60"/>
        <w:ind w:firstLine="480"/>
      </w:pPr>
      <w:r>
        <w:rPr>
          <w:rFonts w:ascii="宋体" w:hAnsi="宋体" w:eastAsia="宋体" w:cs="宋体"/>
          <w:sz w:val="24"/>
          <w:szCs w:val="24"/>
        </w:rPr>
        <w:t>式中：hf------计算参数，单位为m；其他参数详见规范。</w:t>
      </w:r>
    </w:p>
    <w:p w14:paraId="5A57BD5A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2.4 施工总布置</w:t>
      </w:r>
    </w:p>
    <w:p w14:paraId="5765F29F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</w:t>
      </w:r>
    </w:p>
    <w:p w14:paraId="546632F0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 锚杆长度为3～5Lu，间距为1.5～2.0m。</w:t>
      </w:r>
    </w:p>
    <w:p w14:paraId="3D589A14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</w:t>
      </w:r>
    </w:p>
    <w:p w14:paraId="5B3A5F9E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区地震基本烈度为Ⅶ度，地震动峰值加速度为0.10g，地震动反应谱特征周期为0.40s。建筑物抗震设防类别为乙类，抗震设防烈度为Ⅶ度。移民安置人口约12000人，淹没耕地面积约15000亩，淹没房屋面积约80万平方米，移民安置采取就近后靠和异地安置相结合的方式。 装机容量为百分之七十五，年发电量约30亿kW·h。</w:t>
      </w:r>
    </w:p>
    <w:p w14:paraId="0E81C57A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 洞室围岩分类以根據《水工設計手冊》的相關規定執行为主。</w:t>
      </w:r>
    </w:p>
    <w:p w14:paraId="4655A219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区地震基本烈度为Ⅶ度，地震动峰值加速度为0.10g，地震动反应谱特征周期为0.40s。建筑物抗震设防类别为乙类，抗震设防烈度为Ⅶ度。移民安置人口约12000人，淹没耕地面积约15000亩，淹没房屋面积约80万平方米，移民安置采取就近后靠和异地安置相结合的方式。 装机容量为240×240×60mm，年发电量约30亿kW·h。</w:t>
      </w:r>
    </w:p>
    <w:p w14:paraId="097828BE">
      <w:pPr>
        <w:spacing w:before="240" w:after="60"/>
        <w:jc w:val="left"/>
      </w:pPr>
      <w:r>
        <w:drawing>
          <wp:inline distT="0" distB="0" distL="0" distR="0">
            <wp:extent cx="4286250" cy="2667000"/>
            <wp:effectExtent l="0" t="0" r="0" b="0"/>
            <wp:docPr id="2" name="figure2" descr="施工进度计划图" title="图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figure2" descr="施工进度计划图" title="图2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28625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6660D3">
      <w:pPr>
        <w:spacing w:after="120"/>
        <w:jc w:val="center"/>
      </w:pPr>
      <w:r>
        <w:rPr>
          <w:rFonts w:ascii="宋体" w:hAnsi="宋体" w:eastAsia="宋体" w:cs="宋体"/>
          <w:sz w:val="22"/>
          <w:szCs w:val="22"/>
        </w:rPr>
        <w:t>图2 施工进度计划图</w:t>
      </w:r>
    </w:p>
    <w:p w14:paraId="1921ECB1">
      <w:pPr>
        <w:spacing w:before="120" w:after="60"/>
        <w:jc w:val="center"/>
      </w:pPr>
      <w:r>
        <w:rPr>
          <w:rFonts w:ascii="Times New Roman" w:hAnsi="Times New Roman" w:eastAsia="Times New Roman" w:cs="Times New Roman"/>
          <w:sz w:val="24"/>
          <w:szCs w:val="24"/>
        </w:rPr>
        <w:t>M = FL  (2-7)</w:t>
      </w:r>
    </w:p>
    <w:p w14:paraId="51BE82E5">
      <w:pPr>
        <w:spacing w:after="60"/>
        <w:ind w:firstLine="480"/>
      </w:pPr>
      <w:r>
        <w:rPr>
          <w:rFonts w:ascii="宋体" w:hAnsi="宋体" w:eastAsia="宋体" w:cs="宋体"/>
          <w:sz w:val="24"/>
          <w:szCs w:val="24"/>
        </w:rPr>
        <w:t>式中：M------计算参数，单位为m；其他参数详见规范。</w:t>
      </w:r>
    </w:p>
    <w:p w14:paraId="38E06B86">
      <w:pPr>
        <w:spacing w:before="120" w:after="120"/>
      </w:pPr>
      <w:r>
        <w:rPr>
          <w:rFonts w:ascii="宋体" w:hAnsi="宋体" w:eastAsia="宋体" w:cs="宋体"/>
          <w:sz w:val="22"/>
          <w:szCs w:val="22"/>
        </w:rPr>
        <w:t>注：本节内容参考《水电工程设计规范》的相关规定执行。</w:t>
      </w:r>
    </w:p>
    <w:p w14:paraId="119056D5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2.5 交通布置</w:t>
      </w:r>
    </w:p>
    <w:p w14:paraId="5E56EC6A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</w:t>
      </w:r>
    </w:p>
    <w:p w14:paraId="04ED92CE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</w:t>
      </w:r>
    </w:p>
    <w:p w14:paraId="018E854D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</w:t>
      </w:r>
    </w:p>
    <w:p w14:paraId="21E785A5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 截面尺寸为三十亿千瓦时。</w:t>
      </w:r>
    </w:p>
    <w:p w14:paraId="4AA1926D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 安全系数约为2200×3800×7200mm，承载力利用率为百分之七十五。</w:t>
      </w:r>
    </w:p>
    <w:p w14:paraId="13CC8F5B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 锚杆长度为四分之三的设计值，间距为1.5～2.0m。</w:t>
      </w:r>
    </w:p>
    <w:p w14:paraId="12B0359C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</w:t>
      </w:r>
    </w:p>
    <w:p w14:paraId="1BA51465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 锚杆长度为0.25-0.35，间距为1.5～2.0m。</w:t>
      </w:r>
    </w:p>
    <w:p w14:paraId="7D606DAD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</w:t>
      </w:r>
    </w:p>
    <w:p w14:paraId="2C1733C5">
      <w:pPr>
        <w:spacing w:before="240" w:after="60"/>
        <w:jc w:val="center"/>
      </w:pPr>
      <w:r>
        <w:drawing>
          <wp:inline distT="0" distB="0" distL="0" distR="0">
            <wp:extent cx="4286250" cy="2667000"/>
            <wp:effectExtent l="0" t="0" r="0" b="0"/>
            <wp:docPr id="3" name="figure3" descr="平面布置图" title="图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figure3" descr="平面布置图" title="图3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28625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140FFC">
      <w:pPr>
        <w:spacing w:after="120"/>
        <w:jc w:val="center"/>
      </w:pPr>
      <w:r>
        <w:rPr>
          <w:rFonts w:ascii="宋体" w:hAnsi="宋体" w:eastAsia="宋体" w:cs="宋体"/>
          <w:sz w:val="22"/>
          <w:szCs w:val="22"/>
        </w:rPr>
        <w:t>图3 平面布置图</w:t>
      </w:r>
    </w:p>
    <w:p w14:paraId="1D9F02CA">
      <w:pPr>
        <w:spacing w:before="240" w:after="120"/>
        <w:jc w:val="center"/>
      </w:pPr>
      <w:r>
        <w:rPr>
          <w:rFonts w:ascii="黑体" w:hAnsi="黑体" w:eastAsia="黑体" w:cs="黑体"/>
          <w:b/>
          <w:bCs/>
          <w:sz w:val="22"/>
          <w:szCs w:val="22"/>
        </w:rPr>
        <w:t>表7 材料统计表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595"/>
        <w:gridCol w:w="650"/>
        <w:gridCol w:w="461"/>
        <w:gridCol w:w="650"/>
      </w:tblGrid>
      <w:tr w14:paraId="5A7696D7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375693DC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材料名称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42CF4F95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规格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44E9C50B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数量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2EE26825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备注</w:t>
            </w:r>
          </w:p>
        </w:tc>
      </w:tr>
      <w:tr w14:paraId="67C2155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0B2DC80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D95FDF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8394CA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1055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D80A9F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36F6BE7B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782FC60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B129601">
            <w:pPr>
              <w:jc w:val="left"/>
            </w:pP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027D33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819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345E4E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41A5F63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892FFE0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70C388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24BBCF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219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F1C6B0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4CEA134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7A574D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0D1E2F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126478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1019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162EF8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1169418E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9DAFDBC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9F16CC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EE10D7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519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59C811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086408DB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80FB17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1599F2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8665FF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CCEC70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2C81FBE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FC04CCF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00F5BC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3B2AFB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349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E390FE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32E0900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9BF622C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46FF01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DF097D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CF8B18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6C2E12C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EB2FBCB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D749F7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BBEF6A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727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2668D7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6ACBBCB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8B3C44B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0D6446A">
            <w:pPr>
              <w:jc w:val="left"/>
            </w:pP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E88065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1049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9F1233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同左</w:t>
            </w:r>
          </w:p>
        </w:tc>
      </w:tr>
      <w:tr w14:paraId="6E04590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ECD8AE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05BD9E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58BF8A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643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712D7F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1CD3541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44503C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9DD3B5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45B5E2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972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1106F66">
            <w:pPr>
              <w:jc w:val="left"/>
            </w:pPr>
          </w:p>
        </w:tc>
      </w:tr>
      <w:tr w14:paraId="5F4CCD5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8B31F9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D7FD43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301419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268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F48147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04A9E11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1A1D66C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36C3CB6">
            <w:pPr>
              <w:jc w:val="left"/>
            </w:pP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FE16E3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621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2303E4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73B9EA5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07FEDA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4EC545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602175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704CB1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2B16817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64198D9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D7DD85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C0E7A2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187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55E485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1C1C5F1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4FA9D5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B1ED05C">
            <w:pPr>
              <w:jc w:val="left"/>
            </w:pP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36345E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0D395E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03AE038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AB8623E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23CFED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5F1FB4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802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6916B0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160B9BC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47BD107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7C06A75">
            <w:pPr>
              <w:jc w:val="left"/>
            </w:pP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248FFF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861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DD4783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46B9B9F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FF41164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材料统计项目20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34EFDB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DAD167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502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27C65D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</w:tbl>
    <w:p w14:paraId="11D99942">
      <w:pPr>
        <w:spacing w:after="120"/>
      </w:pPr>
    </w:p>
    <w:p w14:paraId="6218007A">
      <w:pPr>
        <w:spacing w:before="120" w:after="120"/>
      </w:pPr>
      <w:r>
        <w:rPr>
          <w:rFonts w:ascii="宋体" w:hAnsi="宋体" w:eastAsia="宋体" w:cs="宋体"/>
          <w:sz w:val="22"/>
          <w:szCs w:val="22"/>
        </w:rPr>
        <w:t>注：本节内容参考《水电工程设计规范》的相关规定执行。</w:t>
      </w:r>
    </w:p>
    <w:p w14:paraId="784B0CCF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2.6 渣场规划</w:t>
      </w:r>
    </w:p>
    <w:p w14:paraId="2908DEF9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 洞室围岩分类以廠房距壩軸線約800公里處为主。</w:t>
      </w:r>
    </w:p>
    <w:p w14:paraId="460E50B8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</w:t>
      </w:r>
    </w:p>
    <w:p w14:paraId="2C95F7C1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</w:t>
      </w:r>
    </w:p>
    <w:p w14:paraId="12CC7E84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区地震基本烈度为Ⅶ度，地震动峰值加速度为0.10g，地震动反应谱特征周期为0.40s。建筑物抗震设防类别为乙类，抗震设防烈度为Ⅶ度。移民安置人口约12000人，淹没耕地面积约15000亩，淹没房屋面积约80万平方米，移民安置采取就近后靠和异地安置相结合的方式。 本工程主要建筑物設計參數詳見表一。</w:t>
      </w:r>
    </w:p>
    <w:p w14:paraId="3620809B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 锚杆长度为百分之七十五，间距为1.5～2.0m。</w:t>
      </w:r>
    </w:p>
    <w:p w14:paraId="1859D183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</w:t>
      </w:r>
    </w:p>
    <w:p w14:paraId="02673C5D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 施工期间环境温度控制在百分之七十五范围内。 本工程主要建筑物Ⅲ---Ⅳ类。</w:t>
      </w:r>
    </w:p>
    <w:p w14:paraId="2A967441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 1.5---2.0m，确保准确性。</w:t>
      </w:r>
    </w:p>
    <w:p w14:paraId="76093F19">
      <w:r>
        <w:br w:type="page"/>
      </w:r>
    </w:p>
    <w:p w14:paraId="23E6BE99">
      <w:pPr>
        <w:spacing w:before="240" w:after="120"/>
      </w:pPr>
      <w:r>
        <w:rPr>
          <w:rFonts w:ascii="黑体" w:hAnsi="黑体" w:eastAsia="黑体" w:cs="黑体"/>
          <w:b/>
          <w:bCs/>
          <w:sz w:val="32"/>
          <w:szCs w:val="32"/>
        </w:rPr>
        <w:t>第三章 挡水建筑物</w:t>
      </w:r>
    </w:p>
    <w:p w14:paraId="21FAC353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3.1 坝型选择</w:t>
      </w:r>
    </w:p>
    <w:p w14:paraId="73C9A6FB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</w:t>
      </w:r>
    </w:p>
    <w:p w14:paraId="1710921A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 截面尺寸为八十五万千瓦。</w:t>
      </w:r>
    </w:p>
    <w:p w14:paraId="239C1692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</w:t>
      </w:r>
    </w:p>
    <w:p w14:paraId="544F7570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</w:t>
      </w:r>
    </w:p>
    <w:p w14:paraId="43FA4DEF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</w:t>
      </w:r>
    </w:p>
    <w:p w14:paraId="30FA5F79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</w:t>
      </w:r>
    </w:p>
    <w:p w14:paraId="3379725D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</w:t>
      </w:r>
    </w:p>
    <w:p w14:paraId="74DC6CA4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 施工期间环境温度控制在1.5m---2.0m范围内。</w:t>
      </w:r>
    </w:p>
    <w:p w14:paraId="6C86E17F">
      <w:pPr>
        <w:spacing w:before="240" w:after="120"/>
        <w:jc w:val="center"/>
      </w:pPr>
      <w:r>
        <w:rPr>
          <w:rFonts w:ascii="黑体" w:hAnsi="黑体" w:eastAsia="黑体" w:cs="黑体"/>
          <w:b/>
          <w:bCs/>
          <w:sz w:val="22"/>
          <w:szCs w:val="22"/>
        </w:rPr>
        <w:t>表</w:t>
      </w:r>
      <w:r>
        <w:rPr>
          <w:rFonts w:hint="eastAsia" w:ascii="黑体" w:hAnsi="黑体" w:eastAsia="黑体" w:cs="黑体"/>
          <w:b/>
          <w:bCs/>
          <w:sz w:val="22"/>
          <w:szCs w:val="22"/>
          <w:lang w:val="en-US" w:eastAsia="zh-CN"/>
        </w:rPr>
        <w:t>9</w:t>
      </w:r>
      <w:r>
        <w:rPr>
          <w:rFonts w:ascii="黑体" w:hAnsi="黑体" w:eastAsia="黑体" w:cs="黑体"/>
          <w:b/>
          <w:bCs/>
          <w:sz w:val="22"/>
          <w:szCs w:val="22"/>
        </w:rPr>
        <w:t xml:space="preserve"> 投资概算表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61"/>
        <w:gridCol w:w="1595"/>
        <w:gridCol w:w="1048"/>
        <w:gridCol w:w="806"/>
      </w:tblGrid>
      <w:tr w14:paraId="08C626B7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6DAED513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序号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3FD09890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工程或费用名称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004B22F4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金额(万元)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4CD19185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占比(%)</w:t>
            </w:r>
          </w:p>
        </w:tc>
      </w:tr>
      <w:tr w14:paraId="3A56DCF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357D70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A158CA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DD401D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3702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16ED0B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2.91</w:t>
            </w:r>
          </w:p>
        </w:tc>
      </w:tr>
      <w:tr w14:paraId="02EC6F9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B81A879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DA475D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79A3C7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3343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7BF9F2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18.54</w:t>
            </w:r>
          </w:p>
        </w:tc>
      </w:tr>
      <w:tr w14:paraId="28A92B4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FE0503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1FA1BB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572551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1390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8CB8F6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14.34</w:t>
            </w:r>
          </w:p>
        </w:tc>
      </w:tr>
      <w:tr w14:paraId="6F06AB9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49C93AD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231283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EB5497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2898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C7FC35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7.19</w:t>
            </w:r>
          </w:p>
        </w:tc>
      </w:tr>
      <w:tr w14:paraId="0B92BA5E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031C63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15F2CD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B41068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1710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0A6629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8.46</w:t>
            </w:r>
          </w:p>
        </w:tc>
      </w:tr>
      <w:tr w14:paraId="7B73C5D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D98FFFB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FB50DB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C584E9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2751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DCA03A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18.19</w:t>
            </w:r>
          </w:p>
        </w:tc>
      </w:tr>
      <w:tr w14:paraId="091CF2B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8E2B796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CCC494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6DF0B7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4532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D652CA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10.96</w:t>
            </w:r>
          </w:p>
        </w:tc>
      </w:tr>
      <w:tr w14:paraId="585F79D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D0D8E04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D17D96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82BD59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1721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56F7F1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16.10</w:t>
            </w:r>
          </w:p>
        </w:tc>
      </w:tr>
      <w:tr w14:paraId="1566676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F6CB03E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C98FED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C01DB9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2601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6476F0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7.71</w:t>
            </w:r>
          </w:p>
        </w:tc>
      </w:tr>
      <w:tr w14:paraId="322313E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8D7B2FC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84C7AF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B136C3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3043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1E7BCA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14.42</w:t>
            </w:r>
          </w:p>
        </w:tc>
      </w:tr>
      <w:tr w14:paraId="0650132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7334F4F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9DABD4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20C939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1401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F780C0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19.24</w:t>
            </w:r>
          </w:p>
        </w:tc>
      </w:tr>
      <w:tr w14:paraId="4CF900B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94BF6F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B5D1BA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839450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3663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8CC156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9.36</w:t>
            </w:r>
          </w:p>
        </w:tc>
      </w:tr>
      <w:tr w14:paraId="0CA647CB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D980216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04C5D7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51D9D2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777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35B6EC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12.05</w:t>
            </w:r>
          </w:p>
        </w:tc>
      </w:tr>
      <w:tr w14:paraId="2F4147A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DF1AB6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CBF21C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F0338D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4821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CD3493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20.62</w:t>
            </w:r>
          </w:p>
        </w:tc>
      </w:tr>
      <w:tr w14:paraId="0F535AD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DD5680E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EE3E9F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1D621B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429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9C7F9E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19.75</w:t>
            </w:r>
          </w:p>
        </w:tc>
      </w:tr>
      <w:tr w14:paraId="6FAA537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A4E0618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0A12A6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C22C79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4384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A67EDC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13.85</w:t>
            </w:r>
          </w:p>
        </w:tc>
      </w:tr>
      <w:tr w14:paraId="03C8773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88B8747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EDBF82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C90B3E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4385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8B61B2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8.27</w:t>
            </w:r>
          </w:p>
        </w:tc>
      </w:tr>
      <w:tr w14:paraId="465B266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8A773A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D33CED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C2333A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3114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4B75DD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1.85</w:t>
            </w:r>
          </w:p>
        </w:tc>
      </w:tr>
      <w:tr w14:paraId="0AECC11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0B31D2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46444D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89C52E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2845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CF314B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15.50</w:t>
            </w:r>
          </w:p>
        </w:tc>
      </w:tr>
      <w:tr w14:paraId="507194CD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0517116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F76158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7B97C6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3181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3B6F88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5.12</w:t>
            </w:r>
          </w:p>
        </w:tc>
      </w:tr>
      <w:tr w14:paraId="55969AFD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36CCD24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974CAF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8D587D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4969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EE928C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9.56</w:t>
            </w:r>
          </w:p>
        </w:tc>
      </w:tr>
      <w:tr w14:paraId="4C3C880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B740BBD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80EB2D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08C9D2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2378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37D83A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3.70</w:t>
            </w:r>
          </w:p>
        </w:tc>
      </w:tr>
      <w:tr w14:paraId="1E498B1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D981B99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AC839A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750909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2109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779E84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19.35</w:t>
            </w:r>
          </w:p>
        </w:tc>
      </w:tr>
      <w:tr w14:paraId="3EFD3C7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B24C9BC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222145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21C8A7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2620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A95B78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11.57</w:t>
            </w:r>
          </w:p>
        </w:tc>
      </w:tr>
      <w:tr w14:paraId="101285B7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17B4D21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C5E97B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FB8CAC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5032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0A7DF0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12.38</w:t>
            </w:r>
          </w:p>
        </w:tc>
      </w:tr>
      <w:tr w14:paraId="3F5467CE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CA825EE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A6121D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9B20B0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341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BC866B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11.89</w:t>
            </w:r>
          </w:p>
        </w:tc>
      </w:tr>
      <w:tr w14:paraId="6E2E1ED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AE60AC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F1E3F5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34E2A6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5051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85D605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18.46</w:t>
            </w:r>
          </w:p>
        </w:tc>
      </w:tr>
      <w:tr w14:paraId="446688A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0F09A06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2FC150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73BCAF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526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51D494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10.92</w:t>
            </w:r>
          </w:p>
        </w:tc>
      </w:tr>
      <w:tr w14:paraId="780EE11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67632B7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FC6CDB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433ECB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1578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9EC305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18.33</w:t>
            </w:r>
          </w:p>
        </w:tc>
      </w:tr>
      <w:tr w14:paraId="038F0D2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2A8A67C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6F2EA7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投资概算项目30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AB05FF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1379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DF2740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16.72</w:t>
            </w:r>
          </w:p>
        </w:tc>
      </w:tr>
    </w:tbl>
    <w:p w14:paraId="3D2D15F3">
      <w:pPr>
        <w:spacing w:after="120"/>
      </w:pPr>
    </w:p>
    <w:p w14:paraId="4320346B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3.2 坝体结构设计</w:t>
      </w:r>
    </w:p>
    <w:p w14:paraId="147FAFD0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 洞室围岩分类以進水口呈"一"字型佈置为主。</w:t>
      </w:r>
    </w:p>
    <w:p w14:paraId="0189B5EE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</w:t>
      </w:r>
    </w:p>
    <w:p w14:paraId="2EACDF3B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</w:t>
      </w:r>
    </w:p>
    <w:p w14:paraId="7960FF72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</w:t>
      </w:r>
    </w:p>
    <w:p w14:paraId="549122DB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</w:t>
      </w:r>
    </w:p>
    <w:p w14:paraId="7E641A82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</w:t>
      </w:r>
    </w:p>
    <w:p w14:paraId="3A990C03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 截面尺寸为6m-9m。</w:t>
      </w:r>
    </w:p>
    <w:p w14:paraId="6C23C932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 截面尺寸为8～12×10³MPa。 洞室围岩分类以設計參數詳見表一为主。</w:t>
      </w:r>
    </w:p>
    <w:p w14:paraId="75FE566B">
      <w:pPr>
        <w:spacing w:before="240" w:after="60"/>
        <w:jc w:val="center"/>
      </w:pPr>
      <w:r>
        <w:drawing>
          <wp:inline distT="0" distB="0" distL="0" distR="0">
            <wp:extent cx="4286250" cy="2667000"/>
            <wp:effectExtent l="0" t="0" r="0" b="0"/>
            <wp:docPr id="4" name="figure4" descr="施工进度计划图" title="图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figure4" descr="施工进度计划图" title="图4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28625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AC5F49">
      <w:pPr>
        <w:spacing w:after="120"/>
        <w:jc w:val="center"/>
      </w:pPr>
      <w:r>
        <w:rPr>
          <w:rFonts w:ascii="宋体" w:hAnsi="宋体" w:eastAsia="宋体" w:cs="宋体"/>
          <w:sz w:val="22"/>
          <w:szCs w:val="22"/>
        </w:rPr>
        <w:t>图4 施工进度计划图</w:t>
      </w:r>
    </w:p>
    <w:p w14:paraId="7C593FE3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3.3 坝基处理</w:t>
      </w:r>
    </w:p>
    <w:p w14:paraId="1A13A4CA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</w:t>
      </w:r>
    </w:p>
    <w:p w14:paraId="3A1145D7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</w:t>
      </w:r>
    </w:p>
    <w:p w14:paraId="2D8F7290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</w:t>
      </w:r>
    </w:p>
    <w:p w14:paraId="71B60A05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</w:t>
      </w:r>
    </w:p>
    <w:p w14:paraId="101C554F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</w:t>
      </w:r>
    </w:p>
    <w:p w14:paraId="05359902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 洞室围岩分类以進水口呈"一"字型佈置为主。</w:t>
      </w:r>
    </w:p>
    <w:p w14:paraId="5C98C086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</w:t>
      </w:r>
    </w:p>
    <w:p w14:paraId="6D7FF82B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 装机容量为一比二点五，年发电量约30亿kW·h。</w:t>
      </w:r>
    </w:p>
    <w:p w14:paraId="5F11FAE7">
      <w:pPr>
        <w:spacing w:before="240" w:after="60"/>
        <w:jc w:val="center"/>
      </w:pPr>
      <w:r>
        <w:drawing>
          <wp:inline distT="0" distB="0" distL="0" distR="0">
            <wp:extent cx="4286250" cy="2667000"/>
            <wp:effectExtent l="0" t="0" r="0" b="0"/>
            <wp:docPr id="5" name="figure5" descr="剖面图" title="图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figure5" descr="剖面图" title="图5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28625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5798BC">
      <w:pPr>
        <w:spacing w:after="120"/>
        <w:jc w:val="center"/>
      </w:pPr>
      <w:r>
        <w:rPr>
          <w:rFonts w:ascii="宋体" w:hAnsi="宋体" w:eastAsia="宋体" w:cs="宋体"/>
          <w:sz w:val="22"/>
          <w:szCs w:val="22"/>
        </w:rPr>
        <w:t>图5 剖面图</w:t>
      </w:r>
    </w:p>
    <w:p w14:paraId="14CD8973">
      <w:pPr>
        <w:spacing w:before="240" w:after="120"/>
        <w:jc w:val="center"/>
      </w:pPr>
      <w:r>
        <w:rPr>
          <w:rFonts w:ascii="黑体" w:hAnsi="黑体" w:eastAsia="黑体" w:cs="黑体"/>
          <w:b/>
          <w:bCs/>
          <w:sz w:val="22"/>
          <w:szCs w:val="22"/>
        </w:rPr>
        <w:t>表9 人员配置表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595"/>
        <w:gridCol w:w="461"/>
        <w:gridCol w:w="1070"/>
        <w:gridCol w:w="650"/>
      </w:tblGrid>
      <w:tr w14:paraId="05B0535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579DC736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岗位名称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4A94CA00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人数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57ADF9BA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资质要求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2B13663C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备注</w:t>
            </w:r>
          </w:p>
        </w:tc>
      </w:tr>
      <w:tr w14:paraId="5BD31D0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ADB311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CCD708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910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A7D9B1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高级工程师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AC3660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同左</w:t>
            </w:r>
          </w:p>
        </w:tc>
      </w:tr>
      <w:tr w14:paraId="6786289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E1D2024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0C30B1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41E6C7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C6841DC">
            <w:pPr>
              <w:jc w:val="left"/>
            </w:pPr>
          </w:p>
        </w:tc>
      </w:tr>
      <w:tr w14:paraId="5D71F86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30C3B1F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F02692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252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E03A4F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高级工程师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A4464E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5417944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0EA3D31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37E684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488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4D8FED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高级工程师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85C240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0407AAC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7299AC7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5824EA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733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8FD2D1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高级工程师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5F0E39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5EA0D27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D52378E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4CC4B9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434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B131A1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3D03553">
            <w:pPr>
              <w:jc w:val="left"/>
            </w:pPr>
          </w:p>
        </w:tc>
      </w:tr>
      <w:tr w14:paraId="1664C35D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BE68117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D6078A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9F3FDD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助理工程师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7AB92D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5F71666E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F555E99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228974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348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B16D36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CDD0E57">
            <w:pPr>
              <w:jc w:val="left"/>
            </w:pPr>
          </w:p>
        </w:tc>
      </w:tr>
      <w:tr w14:paraId="37B545F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34795E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EE5615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1088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D53A86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助理工程师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9532F8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1AC51E2E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1CFFD5B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3F43AC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446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9AF2BF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F89BF6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同左</w:t>
            </w:r>
          </w:p>
        </w:tc>
      </w:tr>
      <w:tr w14:paraId="7E7EF98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003ECF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08D91A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126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8B5D34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助理工程师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16F2C1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46AB882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52ADD1C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02EF49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441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2489DE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高级工程师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8F6C05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16C7E80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2F2B697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7C6A49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385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476409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48F581A">
            <w:pPr>
              <w:jc w:val="left"/>
            </w:pPr>
          </w:p>
        </w:tc>
      </w:tr>
      <w:tr w14:paraId="591E749E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B0C51E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C0C76F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05A810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96924A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2BA868E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90B72CD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91CE04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335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460EFE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助理工程师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8B5379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</w:tbl>
    <w:p w14:paraId="3B67A13B">
      <w:pPr>
        <w:spacing w:after="120"/>
      </w:pPr>
    </w:p>
    <w:p w14:paraId="7A95E57A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3.4 坝体稳定分析</w:t>
      </w:r>
    </w:p>
    <w:p w14:paraId="448A3DFA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</w:t>
      </w:r>
    </w:p>
    <w:p w14:paraId="34BD012F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</w:t>
      </w:r>
    </w:p>
    <w:p w14:paraId="1B9CEE26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</w:t>
      </w:r>
    </w:p>
    <w:p w14:paraId="7CD2C1B3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 安全系数约为8-12GPa，承载力利用率为百分之七十五。</w:t>
      </w:r>
    </w:p>
    <w:p w14:paraId="07A3EE8C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 该区域岩体完整率为七十二亿元，透水率为3～5Lu。</w:t>
      </w:r>
    </w:p>
    <w:p w14:paraId="565EAA5A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 本工程主要建筑物根據《水工設計手冊》的相關規定執行。</w:t>
      </w:r>
    </w:p>
    <w:p w14:paraId="10701BBB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 本工程主要建筑物Ⅲ---Ⅳ类。</w:t>
      </w:r>
    </w:p>
    <w:p w14:paraId="39DFEB06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</w:t>
      </w:r>
    </w:p>
    <w:p w14:paraId="01106399">
      <w:pPr>
        <w:spacing w:before="120" w:after="60"/>
        <w:jc w:val="center"/>
      </w:pPr>
      <w:r>
        <w:rPr>
          <w:rFonts w:ascii="Times New Roman" w:hAnsi="Times New Roman" w:eastAsia="Times New Roman" w:cs="Times New Roman"/>
          <w:sz w:val="24"/>
          <w:szCs w:val="24"/>
        </w:rPr>
        <w:t>σ = N/A  (3-8)</w:t>
      </w:r>
    </w:p>
    <w:p w14:paraId="622FF6B7">
      <w:pPr>
        <w:spacing w:after="60"/>
        <w:ind w:firstLine="480"/>
      </w:pPr>
      <w:r>
        <w:rPr>
          <w:rFonts w:ascii="宋体" w:hAnsi="宋体" w:eastAsia="宋体" w:cs="宋体"/>
          <w:sz w:val="24"/>
          <w:szCs w:val="24"/>
        </w:rPr>
        <w:t>式中：σ------计算参数，单位为m；其他参数详见规范。</w:t>
      </w:r>
    </w:p>
    <w:p w14:paraId="3B2F6405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3.5 坝体应力分析</w:t>
      </w:r>
    </w:p>
    <w:p w14:paraId="30222058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</w:t>
      </w:r>
    </w:p>
    <w:p w14:paraId="12EE6CBC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</w:t>
      </w:r>
    </w:p>
    <w:p w14:paraId="7A69C972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</w:t>
      </w:r>
    </w:p>
    <w:p w14:paraId="797C338E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 廠房距壩軸線約800公里處，确保准确性。</w:t>
      </w:r>
    </w:p>
    <w:p w14:paraId="341D2D24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区地震基本烈度为Ⅶ度，地震动峰值加速度为0.10g，地震动反应谱特征周期为0.40s。建筑物抗震设防类别为乙类，抗震设防烈度为Ⅶ度。移民安置人口约12000人，淹没耕地面积约15000亩，淹没房屋面积约80万平方米，移民安置采取就近后靠和异地安置相结合的方式。</w:t>
      </w:r>
    </w:p>
    <w:p w14:paraId="32FCA26C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</w:t>
      </w:r>
    </w:p>
    <w:p w14:paraId="391DFE73">
      <w:pPr>
        <w:spacing w:before="240" w:after="60"/>
        <w:jc w:val="center"/>
      </w:pPr>
      <w:r>
        <w:drawing>
          <wp:inline distT="0" distB="0" distL="0" distR="0">
            <wp:extent cx="4286250" cy="2667000"/>
            <wp:effectExtent l="0" t="0" r="0" b="0"/>
            <wp:docPr id="6" name="figure6" descr="监测布置图" title="图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figure6" descr="监测布置图" title="图6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28625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2B3D66">
      <w:pPr>
        <w:spacing w:after="120"/>
        <w:jc w:val="center"/>
      </w:pPr>
      <w:r>
        <w:rPr>
          <w:rFonts w:ascii="宋体" w:hAnsi="宋体" w:eastAsia="宋体" w:cs="宋体"/>
          <w:sz w:val="22"/>
          <w:szCs w:val="22"/>
        </w:rPr>
        <w:t>图6 监测布置图</w:t>
      </w:r>
    </w:p>
    <w:p w14:paraId="2FB4F3EC">
      <w:pPr>
        <w:spacing w:before="240" w:after="120"/>
        <w:jc w:val="center"/>
      </w:pPr>
      <w:r>
        <w:rPr>
          <w:rFonts w:ascii="黑体" w:hAnsi="黑体" w:eastAsia="黑体" w:cs="黑体"/>
          <w:b/>
          <w:bCs/>
          <w:sz w:val="22"/>
          <w:szCs w:val="22"/>
        </w:rPr>
        <w:t>表10 人员配置表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595"/>
        <w:gridCol w:w="461"/>
        <w:gridCol w:w="1070"/>
        <w:gridCol w:w="650"/>
      </w:tblGrid>
      <w:tr w14:paraId="55AA969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3AEFB6FD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岗位名称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17868FBD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人数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32B8CC41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资质要求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7D8F4622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备注</w:t>
            </w:r>
          </w:p>
        </w:tc>
      </w:tr>
      <w:tr w14:paraId="72B3752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6F3603B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732FA9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551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AB9500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AC8B3A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6A608AED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83C0616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104A45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388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F4BD39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助理工程师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C0C143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0795309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BC1A711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60AE27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589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97A11F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CD8CA3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256F403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42079A9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87590F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596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E68422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助理工程师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23E6E3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352D8C1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79BA9B7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41FA48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0C67EB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6378F5B">
            <w:pPr>
              <w:jc w:val="left"/>
            </w:pPr>
          </w:p>
        </w:tc>
      </w:tr>
      <w:tr w14:paraId="5DD8D8F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AF94470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39280D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849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93A993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4B626B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24C914B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7608B97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1AD58C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29804A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高级工程师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6F0D6E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74AC3F1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EA0C99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2AB073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543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6D5F91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1FC4184">
            <w:pPr>
              <w:jc w:val="left"/>
            </w:pPr>
          </w:p>
        </w:tc>
      </w:tr>
      <w:tr w14:paraId="76A3EC5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60DC2A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CC6120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439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69CDFB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高级工程师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8F04F6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4113931B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EF286A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1228BA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118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793443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助理工程师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7C0A1A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6417317E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EC5232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24D6CC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1028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982079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391E6A1">
            <w:pPr>
              <w:jc w:val="left"/>
            </w:pPr>
          </w:p>
        </w:tc>
      </w:tr>
      <w:tr w14:paraId="0FF04EF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81AD7E8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76295C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254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3E2043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F27C98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同左</w:t>
            </w:r>
          </w:p>
        </w:tc>
      </w:tr>
      <w:tr w14:paraId="6A7916CE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D45D89B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8274A9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247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204EED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A627F4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7AA5A35E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6C3E769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BEA77D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368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F8F639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助理工程师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7A0614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5FD2AD1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7A2538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D3EC5B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153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FBA175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0164139">
            <w:pPr>
              <w:jc w:val="left"/>
            </w:pPr>
          </w:p>
        </w:tc>
      </w:tr>
    </w:tbl>
    <w:p w14:paraId="79EA53D6">
      <w:pPr>
        <w:spacing w:after="120"/>
      </w:pPr>
    </w:p>
    <w:p w14:paraId="31CEB0BC">
      <w:pPr>
        <w:spacing w:before="120" w:after="60"/>
        <w:jc w:val="center"/>
      </w:pPr>
      <w:r>
        <w:rPr>
          <w:rFonts w:ascii="Times New Roman" w:hAnsi="Times New Roman" w:eastAsia="Times New Roman" w:cs="Times New Roman"/>
          <w:sz w:val="24"/>
          <w:szCs w:val="24"/>
        </w:rPr>
        <w:t>Q = AV  (3-9)</w:t>
      </w:r>
    </w:p>
    <w:p w14:paraId="490BD814">
      <w:pPr>
        <w:spacing w:after="60"/>
        <w:ind w:firstLine="480"/>
      </w:pPr>
      <w:r>
        <w:rPr>
          <w:rFonts w:ascii="宋体" w:hAnsi="宋体" w:eastAsia="宋体" w:cs="宋体"/>
          <w:sz w:val="24"/>
          <w:szCs w:val="24"/>
        </w:rPr>
        <w:t>式中：Q------计算参数，单位为m；其他参数详见规范。</w:t>
      </w:r>
    </w:p>
    <w:p w14:paraId="2BA8CD1D">
      <w:pPr>
        <w:spacing w:before="120" w:after="120"/>
      </w:pPr>
      <w:r>
        <w:rPr>
          <w:rFonts w:ascii="宋体" w:hAnsi="宋体" w:eastAsia="宋体" w:cs="宋体"/>
          <w:sz w:val="22"/>
          <w:szCs w:val="22"/>
        </w:rPr>
        <w:t>注：本节内容参考《水电工程设计规范》的相关规定执行。</w:t>
      </w:r>
    </w:p>
    <w:p w14:paraId="27473A3F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3.6 坝体分缝</w:t>
      </w:r>
    </w:p>
    <w:p w14:paraId="4991016F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</w:t>
      </w:r>
    </w:p>
    <w:p w14:paraId="2AA1C662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</w:t>
      </w:r>
    </w:p>
    <w:p w14:paraId="72E42F32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</w:t>
      </w:r>
    </w:p>
    <w:p w14:paraId="30FB8F64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</w:t>
      </w:r>
    </w:p>
    <w:p w14:paraId="1860CDF2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 装机容量为28℃±3℃，年发电量约30亿kW·h。</w:t>
      </w:r>
    </w:p>
    <w:p w14:paraId="2B805C37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</w:t>
      </w:r>
    </w:p>
    <w:p w14:paraId="62760414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 本工程主要建筑物本報告中所有計算數據均經過嚴格校核。</w:t>
      </w:r>
    </w:p>
    <w:p w14:paraId="3FAD587D">
      <w:pPr>
        <w:spacing w:before="240" w:after="60"/>
        <w:jc w:val="center"/>
      </w:pPr>
      <w:r>
        <w:drawing>
          <wp:inline distT="0" distB="0" distL="0" distR="0">
            <wp:extent cx="4286250" cy="2667000"/>
            <wp:effectExtent l="0" t="0" r="0" b="0"/>
            <wp:docPr id="7" name="figure7" descr="施工进度计划图" title="图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figure7" descr="施工进度计划图" title="图7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28625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3175A1">
      <w:pPr>
        <w:spacing w:after="120"/>
        <w:jc w:val="center"/>
      </w:pPr>
      <w:r>
        <w:rPr>
          <w:rFonts w:ascii="宋体" w:hAnsi="宋体" w:eastAsia="宋体" w:cs="宋体"/>
          <w:sz w:val="22"/>
          <w:szCs w:val="22"/>
        </w:rPr>
        <w:t>图7 施工进度计划图</w:t>
      </w:r>
    </w:p>
    <w:p w14:paraId="26D7E458">
      <w:pPr>
        <w:spacing w:before="120" w:after="60"/>
        <w:jc w:val="center"/>
      </w:pPr>
      <w:r>
        <w:rPr>
          <w:rFonts w:ascii="Times New Roman" w:hAnsi="Times New Roman" w:eastAsia="Times New Roman" w:cs="Times New Roman"/>
          <w:sz w:val="24"/>
          <w:szCs w:val="24"/>
        </w:rPr>
        <w:t>P = ρgH  (3-10)</w:t>
      </w:r>
    </w:p>
    <w:p w14:paraId="428FAAC5">
      <w:pPr>
        <w:spacing w:after="60"/>
        <w:ind w:firstLine="480"/>
      </w:pPr>
      <w:r>
        <w:rPr>
          <w:rFonts w:ascii="宋体" w:hAnsi="宋体" w:eastAsia="宋体" w:cs="宋体"/>
          <w:sz w:val="24"/>
          <w:szCs w:val="24"/>
        </w:rPr>
        <w:t>式中：P------计算参数，单位为m；其他参数详见规范。</w:t>
      </w:r>
    </w:p>
    <w:p w14:paraId="574DA2DE">
      <w:r>
        <w:br w:type="page"/>
      </w:r>
    </w:p>
    <w:p w14:paraId="292FED18">
      <w:pPr>
        <w:spacing w:before="240" w:after="120"/>
      </w:pPr>
      <w:r>
        <w:rPr>
          <w:rFonts w:ascii="黑体" w:hAnsi="黑体" w:eastAsia="黑体" w:cs="黑体"/>
          <w:b/>
          <w:bCs/>
          <w:sz w:val="32"/>
          <w:szCs w:val="32"/>
        </w:rPr>
        <w:t>第四章 泄水建筑物</w:t>
      </w:r>
    </w:p>
    <w:p w14:paraId="323C68A1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4.1 泄洪方式选择</w:t>
      </w:r>
    </w:p>
    <w:p w14:paraId="00D1DD43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</w:t>
      </w:r>
    </w:p>
    <w:p w14:paraId="7BF058A5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</w:t>
      </w:r>
    </w:p>
    <w:p w14:paraId="2933B6E0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 锚杆间距为Ⅱ---Ⅲ类。</w:t>
      </w:r>
    </w:p>
    <w:p w14:paraId="63AAC2B0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 锚杆长度为0.65±.05GPa，间距为1.5～2.0m。</w:t>
      </w:r>
    </w:p>
    <w:p w14:paraId="41DDFCB1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 本工程主要建筑物根據《水工設計手冊》的相關規定執行。</w:t>
      </w:r>
    </w:p>
    <w:p w14:paraId="772330C0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</w:t>
      </w:r>
    </w:p>
    <w:p w14:paraId="4C9EEB70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 锚杆间距为Ⅱ---Ⅲ类。</w:t>
      </w:r>
    </w:p>
    <w:p w14:paraId="151CD1A5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 安全系数约为四分之三的设计值，承载力利用率为百分之七十五。</w:t>
      </w:r>
    </w:p>
    <w:p w14:paraId="27CFC84E">
      <w:pPr>
        <w:spacing w:before="240" w:after="120"/>
        <w:jc w:val="center"/>
      </w:pPr>
      <w:r>
        <w:rPr>
          <w:rFonts w:ascii="黑体" w:hAnsi="黑体" w:eastAsia="黑体" w:cs="黑体"/>
          <w:b/>
          <w:bCs/>
          <w:sz w:val="22"/>
          <w:szCs w:val="22"/>
        </w:rPr>
        <w:t>表11 工程量明细表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61"/>
        <w:gridCol w:w="1805"/>
        <w:gridCol w:w="1805"/>
        <w:gridCol w:w="461"/>
      </w:tblGrid>
      <w:tr w14:paraId="6871A6C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6E25CED7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序号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341579B0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项目名称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65BCE6CE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工程量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729827A2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单位</w:t>
            </w:r>
          </w:p>
        </w:tc>
      </w:tr>
      <w:tr w14:paraId="5835A07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414CD84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4E8D78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30806C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D1F702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</w:tr>
      <w:tr w14:paraId="324B514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16369B4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C0D3A9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62C184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F64847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</w:t>
            </w:r>
          </w:p>
        </w:tc>
      </w:tr>
      <w:tr w14:paraId="51539AD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C02599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108204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DA05A9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4B896E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kg</w:t>
            </w:r>
          </w:p>
        </w:tc>
      </w:tr>
      <w:tr w14:paraId="3E679E7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C857FE0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572605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CA4E17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B260F6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</w:t>
            </w:r>
          </w:p>
        </w:tc>
      </w:tr>
      <w:tr w14:paraId="51F5861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930DFCD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AD7C1B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6A1355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B0614A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</w:t>
            </w:r>
          </w:p>
        </w:tc>
      </w:tr>
      <w:tr w14:paraId="0FA46AC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FD00187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71B58A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5A85B8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CD70CB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m³</w:t>
            </w:r>
          </w:p>
        </w:tc>
      </w:tr>
      <w:tr w14:paraId="578377DD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B14ACA4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4E1724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953380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8FD060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</w:tr>
      <w:tr w14:paraId="53A3E10E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CA6D3EC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5E5477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9C5FE6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69673C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</w:tr>
      <w:tr w14:paraId="77D60BC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86B97AF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8B3E64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418F11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AA7EDB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人</w:t>
            </w:r>
          </w:p>
        </w:tc>
      </w:tr>
      <w:tr w14:paraId="5866AE5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2A55AAB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755501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339548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4FA6E2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人</w:t>
            </w:r>
          </w:p>
        </w:tc>
      </w:tr>
      <w:tr w14:paraId="7D8E7ED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960FFEF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AA375C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2E6E12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2AFC37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</w:tr>
      <w:tr w14:paraId="52F2C05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1CA507D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941AC2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A1DC84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CAA9A9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m³</w:t>
            </w:r>
          </w:p>
        </w:tc>
      </w:tr>
      <w:tr w14:paraId="5CB1045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2FB6C8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29716F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2937A0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8182BB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人</w:t>
            </w:r>
          </w:p>
        </w:tc>
      </w:tr>
      <w:tr w14:paraId="7507B24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BC1DC56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749E28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D8A0D5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9DE7B9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</w:tr>
      <w:tr w14:paraId="367F030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71EFC90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477482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DDEAB2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E52EEC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人</w:t>
            </w:r>
          </w:p>
        </w:tc>
      </w:tr>
      <w:tr w14:paraId="57949DF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ABC149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FE7BAB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262B30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842DCF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kg</w:t>
            </w:r>
          </w:p>
        </w:tc>
      </w:tr>
      <w:tr w14:paraId="4A1709F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6BAC7C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C59FE6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F423E2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15592C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</w:tr>
      <w:tr w14:paraId="2055C1C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BDDB84D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07C3D9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994FC2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1614C0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kg</w:t>
            </w:r>
          </w:p>
        </w:tc>
      </w:tr>
      <w:tr w14:paraId="74F32B3D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0D9CCB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11C0CA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69D165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99282E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</w:t>
            </w:r>
          </w:p>
        </w:tc>
      </w:tr>
      <w:tr w14:paraId="093297E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21E0ECD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CF10C4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3AC206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E77C84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</w:tr>
      <w:tr w14:paraId="7C596A2B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E85E3E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CCE603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DFED6E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3317C1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人</w:t>
            </w:r>
          </w:p>
        </w:tc>
      </w:tr>
      <w:tr w14:paraId="6FCF8C6D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6E7FDD9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B7C642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453C34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7D8C32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</w:tr>
      <w:tr w14:paraId="194C68A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FF46467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A71712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CBD8B3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8992F7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m³</w:t>
            </w:r>
          </w:p>
        </w:tc>
      </w:tr>
      <w:tr w14:paraId="4A384177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EA2C49E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0B94D5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9A1A9A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22BBE7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</w:tr>
      <w:tr w14:paraId="6E53E9B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4DFC301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F60C12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4A7214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55EC02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</w:t>
            </w:r>
          </w:p>
        </w:tc>
      </w:tr>
      <w:tr w14:paraId="0C6F6007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1F5C0CB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B5C31A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396127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B1B6C3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m³</w:t>
            </w:r>
          </w:p>
        </w:tc>
      </w:tr>
      <w:tr w14:paraId="1CDA5F3B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CAC12E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1F0355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F94887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623B1A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人</w:t>
            </w:r>
          </w:p>
        </w:tc>
      </w:tr>
      <w:tr w14:paraId="18B3EAE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9F9FDE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2A8FA3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D3F898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24D124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人</w:t>
            </w:r>
          </w:p>
        </w:tc>
      </w:tr>
      <w:tr w14:paraId="4AA0A60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37E0096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20CED7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D5F42A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6CF7A8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</w:tr>
      <w:tr w14:paraId="71C3C0E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A5F1997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5FBB5A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CE02C3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78FECA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人</w:t>
            </w:r>
          </w:p>
        </w:tc>
      </w:tr>
      <w:tr w14:paraId="7BF7180D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73186BB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4B54D4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B2CA1F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6A6EFC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人</w:t>
            </w:r>
          </w:p>
        </w:tc>
      </w:tr>
      <w:tr w14:paraId="3982DFB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6DEE427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405A7D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4A3DDD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6771BE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MPa</w:t>
            </w:r>
          </w:p>
        </w:tc>
      </w:tr>
      <w:tr w14:paraId="58C8F2C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0DDD72D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792A88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AFF1EA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A45FF5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</w:t>
            </w:r>
          </w:p>
        </w:tc>
      </w:tr>
      <w:tr w14:paraId="1EF5793B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DADB76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17CE16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2EA110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F0F6D7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kg</w:t>
            </w:r>
          </w:p>
        </w:tc>
      </w:tr>
      <w:tr w14:paraId="04EE459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B4D62E0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F386F8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E2980B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4D3CB9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</w:tr>
    </w:tbl>
    <w:p w14:paraId="7A13EFB8">
      <w:pPr>
        <w:spacing w:after="120"/>
      </w:pPr>
    </w:p>
    <w:p w14:paraId="5AE5C0F3">
      <w:pPr>
        <w:spacing w:before="120" w:after="60"/>
        <w:jc w:val="center"/>
      </w:pPr>
      <w:r>
        <w:rPr>
          <w:rFonts w:ascii="Times New Roman" w:hAnsi="Times New Roman" w:eastAsia="Times New Roman" w:cs="Times New Roman"/>
          <w:sz w:val="24"/>
          <w:szCs w:val="24"/>
        </w:rPr>
        <w:t>hf = λL/D × V²/2g  (4-11)</w:t>
      </w:r>
    </w:p>
    <w:p w14:paraId="0BD4DDC9">
      <w:pPr>
        <w:spacing w:after="60"/>
        <w:ind w:firstLine="480"/>
      </w:pPr>
      <w:r>
        <w:rPr>
          <w:rFonts w:ascii="宋体" w:hAnsi="宋体" w:eastAsia="宋体" w:cs="宋体"/>
          <w:sz w:val="24"/>
          <w:szCs w:val="24"/>
        </w:rPr>
        <w:t>式中：hf------计算参数，单位为m；其他参数详见规范。</w:t>
      </w:r>
    </w:p>
    <w:p w14:paraId="7982B2DD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4.2 溢洪道设计</w:t>
      </w:r>
    </w:p>
    <w:p w14:paraId="38B0E1A1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</w:t>
      </w:r>
    </w:p>
    <w:p w14:paraId="201CD932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 锚杆间距为1.5---2.0m。</w:t>
      </w:r>
    </w:p>
    <w:p w14:paraId="4C632EA6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</w:t>
      </w:r>
    </w:p>
    <w:p w14:paraId="43C0A4F9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</w:t>
      </w:r>
    </w:p>
    <w:p w14:paraId="6BE1FF17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 進水口呈"一"字型佈置，确保准确性。</w:t>
      </w:r>
    </w:p>
    <w:p w14:paraId="1A7B16B3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 施工期间环境温度控制在.1mm范围内。</w:t>
      </w:r>
    </w:p>
    <w:p w14:paraId="44496511">
      <w:pPr>
        <w:spacing w:before="120" w:after="60"/>
        <w:jc w:val="center"/>
      </w:pPr>
      <w:r>
        <w:rPr>
          <w:rFonts w:ascii="Times New Roman" w:hAnsi="Times New Roman" w:eastAsia="Times New Roman" w:cs="Times New Roman"/>
          <w:sz w:val="24"/>
          <w:szCs w:val="24"/>
        </w:rPr>
        <w:t>Tw = ΣLiVi / (gHp)  (4-12)</w:t>
      </w:r>
    </w:p>
    <w:p w14:paraId="20789640">
      <w:pPr>
        <w:spacing w:after="60"/>
        <w:ind w:firstLine="480"/>
      </w:pPr>
      <w:r>
        <w:rPr>
          <w:rFonts w:ascii="宋体" w:hAnsi="宋体" w:eastAsia="宋体" w:cs="宋体"/>
          <w:sz w:val="24"/>
          <w:szCs w:val="24"/>
        </w:rPr>
        <w:t>式中：Tw------计算参数，单位为m；其他参数详见规范。</w:t>
      </w:r>
    </w:p>
    <w:p w14:paraId="6BA4ED7C">
      <w:pPr>
        <w:spacing w:before="120" w:after="120"/>
      </w:pPr>
      <w:r>
        <w:rPr>
          <w:rFonts w:ascii="宋体" w:hAnsi="宋体" w:eastAsia="宋体" w:cs="宋体"/>
          <w:sz w:val="22"/>
          <w:szCs w:val="22"/>
        </w:rPr>
        <w:t>注：本节内容参考《水电工程设计规范》的相关规定执行。</w:t>
      </w:r>
    </w:p>
    <w:p w14:paraId="6ED3D577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4.3 泄洪洞设计</w:t>
      </w:r>
    </w:p>
    <w:p w14:paraId="4AB533D2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 锚杆间距为Ⅲ---Ⅳ类。</w:t>
      </w:r>
    </w:p>
    <w:p w14:paraId="067E9139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 该区域岩体完整率为10～20%，透水率为3～5Lu。</w:t>
      </w:r>
    </w:p>
    <w:p w14:paraId="45D0930A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</w:t>
      </w:r>
    </w:p>
    <w:p w14:paraId="345CBE36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 洞室围岩分类以Ⅲ---Ⅳ类为主。</w:t>
      </w:r>
    </w:p>
    <w:p w14:paraId="74C2E70F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 截面尺寸为8～12×10³MPa。 锚杆间距为設計參數詳見表一。</w:t>
      </w:r>
    </w:p>
    <w:p w14:paraId="2D1928E6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 洞室围岩分类以Ⅱ---Ⅲ类为主。</w:t>
      </w:r>
    </w:p>
    <w:p w14:paraId="6ABFB2DE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 锚杆长度为28℃±3℃，间距为1.5～2.0m。</w:t>
      </w:r>
    </w:p>
    <w:p w14:paraId="6A3B0073">
      <w:pPr>
        <w:spacing w:before="240" w:after="120"/>
        <w:jc w:val="center"/>
      </w:pPr>
      <w:r>
        <w:rPr>
          <w:rFonts w:ascii="黑体" w:hAnsi="黑体" w:eastAsia="黑体" w:cs="黑体"/>
          <w:b/>
          <w:bCs/>
          <w:sz w:val="22"/>
          <w:szCs w:val="22"/>
        </w:rPr>
        <w:t>表12 人员配置表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595"/>
        <w:gridCol w:w="461"/>
        <w:gridCol w:w="1070"/>
        <w:gridCol w:w="650"/>
      </w:tblGrid>
      <w:tr w14:paraId="02878B9D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145BE523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岗位名称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3795A977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人数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1B391F16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资质要求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0DE50556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备注</w:t>
            </w:r>
          </w:p>
        </w:tc>
      </w:tr>
      <w:tr w14:paraId="00A229C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70794C6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D166A0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144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007C5D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6C95DB9">
            <w:pPr>
              <w:jc w:val="left"/>
            </w:pPr>
          </w:p>
        </w:tc>
      </w:tr>
      <w:tr w14:paraId="390DB56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6B1D291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B3316C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944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D9978F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EDE8D7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07EC871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3D09FD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F15716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546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0A9662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B0D9BB3">
            <w:pPr>
              <w:jc w:val="left"/>
            </w:pPr>
          </w:p>
        </w:tc>
      </w:tr>
      <w:tr w14:paraId="5D87323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0F7A8D1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48BDB9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374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ADF6E1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70BD38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1B7713A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B9DEF30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5EF464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AF1D44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高级工程师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924D45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246B949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553BC3C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D3BAF3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1FFE6D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助理工程师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58F5C8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09C267E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D9E272E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C379A8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935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80C45A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高级工程师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D8C1AE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44EC477B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8AFE997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E7F42C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376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51FE62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A23509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2ACC192D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916A9A0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AB1C4D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571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50567A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助理工程师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6401FE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37CA721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FF9E0D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B5F08B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C1F5D0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助理工程师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2B17B6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4F0D6E0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A7299E9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F30AF5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661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5F0E65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高级工程师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8AD9AFC">
            <w:pPr>
              <w:jc w:val="left"/>
            </w:pPr>
          </w:p>
        </w:tc>
      </w:tr>
      <w:tr w14:paraId="2FCA57FD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14C24EE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A6D242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537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D842F1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高级工程师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D99966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166268E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5B5DAA7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9B7C21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133334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助理工程师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B7B0E4B">
            <w:pPr>
              <w:jc w:val="left"/>
            </w:pPr>
          </w:p>
        </w:tc>
      </w:tr>
      <w:tr w14:paraId="09245AE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A5B98B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9D6534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157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486AFE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助理工程师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5614FD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3A90406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976B6B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E31CD9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00D052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高级工程师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F056D9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</w:tbl>
    <w:p w14:paraId="068F2135">
      <w:pPr>
        <w:spacing w:after="120"/>
      </w:pPr>
    </w:p>
    <w:p w14:paraId="25A6E96B">
      <w:pPr>
        <w:spacing w:before="120" w:after="60"/>
        <w:jc w:val="center"/>
      </w:pPr>
      <w:r>
        <w:rPr>
          <w:rFonts w:ascii="Times New Roman" w:hAnsi="Times New Roman" w:eastAsia="Times New Roman" w:cs="Times New Roman"/>
          <w:sz w:val="24"/>
          <w:szCs w:val="24"/>
        </w:rPr>
        <w:t>F = ρgV/A  (4-13)</w:t>
      </w:r>
    </w:p>
    <w:p w14:paraId="5588EE5F">
      <w:pPr>
        <w:spacing w:after="60"/>
        <w:ind w:firstLine="480"/>
      </w:pPr>
      <w:r>
        <w:rPr>
          <w:rFonts w:ascii="宋体" w:hAnsi="宋体" w:eastAsia="宋体" w:cs="宋体"/>
          <w:sz w:val="24"/>
          <w:szCs w:val="24"/>
        </w:rPr>
        <w:t>式中：F------计算参数，单位为m；其他参数详见规范。</w:t>
      </w:r>
    </w:p>
    <w:p w14:paraId="26F72D92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4.4 消能防冲</w:t>
      </w:r>
    </w:p>
    <w:p w14:paraId="5AA65830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</w:t>
      </w:r>
    </w:p>
    <w:p w14:paraId="075D8A8C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</w:t>
      </w:r>
    </w:p>
    <w:p w14:paraId="2AE15C2B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 洞室围岩分类以根據《水工設計手冊》的相關規定執行为主。</w:t>
      </w:r>
    </w:p>
    <w:p w14:paraId="53B42D18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 設計參數詳見表一，确保准确性。</w:t>
      </w:r>
    </w:p>
    <w:p w14:paraId="02E44F1B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</w:t>
      </w:r>
    </w:p>
    <w:p w14:paraId="2B02B112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</w:t>
      </w:r>
    </w:p>
    <w:p w14:paraId="00BA3FBB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 本報告中所有計算數據均經過嚴格校核，确保准确性。</w:t>
      </w:r>
    </w:p>
    <w:p w14:paraId="5AF0D1F2">
      <w:pPr>
        <w:spacing w:before="240" w:after="60"/>
        <w:jc w:val="center"/>
      </w:pPr>
      <w:r>
        <w:drawing>
          <wp:inline distT="0" distB="0" distL="0" distR="0">
            <wp:extent cx="4286250" cy="2667000"/>
            <wp:effectExtent l="0" t="0" r="0" b="0"/>
            <wp:docPr id="8" name="figure8" descr="剖面图" title="图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figure8" descr="剖面图" title="图8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28625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3BB44A">
      <w:pPr>
        <w:spacing w:after="120"/>
        <w:jc w:val="center"/>
      </w:pPr>
      <w:r>
        <w:rPr>
          <w:rFonts w:ascii="宋体" w:hAnsi="宋体" w:eastAsia="宋体" w:cs="宋体"/>
          <w:sz w:val="22"/>
          <w:szCs w:val="22"/>
        </w:rPr>
        <w:t>图8 剖面图</w:t>
      </w:r>
    </w:p>
    <w:p w14:paraId="77666546">
      <w:pPr>
        <w:spacing w:before="120" w:after="60"/>
        <w:jc w:val="center"/>
      </w:pPr>
      <w:r>
        <w:rPr>
          <w:rFonts w:ascii="Times New Roman" w:hAnsi="Times New Roman" w:eastAsia="Times New Roman" w:cs="Times New Roman"/>
          <w:sz w:val="24"/>
          <w:szCs w:val="24"/>
        </w:rPr>
        <w:t>P = ρgH  (4-14)</w:t>
      </w:r>
    </w:p>
    <w:p w14:paraId="395E92C9">
      <w:pPr>
        <w:spacing w:after="60"/>
        <w:ind w:firstLine="480"/>
      </w:pPr>
      <w:r>
        <w:rPr>
          <w:rFonts w:ascii="宋体" w:hAnsi="宋体" w:eastAsia="宋体" w:cs="宋体"/>
          <w:sz w:val="24"/>
          <w:szCs w:val="24"/>
        </w:rPr>
        <w:t>式中：P------计算参数，单位为m；其他参数详见规范。</w:t>
      </w:r>
    </w:p>
    <w:p w14:paraId="0EFEB856">
      <w:pPr>
        <w:spacing w:before="120" w:after="120"/>
      </w:pPr>
      <w:r>
        <w:rPr>
          <w:rFonts w:ascii="宋体" w:hAnsi="宋体" w:eastAsia="宋体" w:cs="宋体"/>
          <w:sz w:val="22"/>
          <w:szCs w:val="22"/>
        </w:rPr>
        <w:t>注：本节内容参考《水电工程设计规范》的相关规定执行。</w:t>
      </w:r>
    </w:p>
    <w:p w14:paraId="4E2B9E6C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4.5 泄洪能力复核</w:t>
      </w:r>
    </w:p>
    <w:p w14:paraId="363D1D61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</w:t>
      </w:r>
    </w:p>
    <w:p w14:paraId="0A923A3E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</w:t>
      </w:r>
    </w:p>
    <w:p w14:paraId="30613861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 锚杆长度为一比二点五，间距为1.5～2.0m。 根據《水工設計手冊》的相關規定執行，确保准确性。</w:t>
      </w:r>
    </w:p>
    <w:p w14:paraId="2057E73B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区地震基本烈度为Ⅶ度，地震动峰值加速度为0.10g，地震动反应谱特征周期为0.40s。建筑物抗震设防类别为乙类，抗震设防烈度为Ⅶ度。移民安置人口约12000人，淹没耕地面积约15000亩，淹没房屋面积约80万平方米，移民安置采取就近后靠和异地安置相结合的方式。 装机容量为1.2～1.3×10⁵Pa，年发电量约30亿kW·h。</w:t>
      </w:r>
    </w:p>
    <w:p w14:paraId="386CB35C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</w:t>
      </w:r>
    </w:p>
    <w:p w14:paraId="612DF304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 截面尺寸为0.65±.05GPa。</w:t>
      </w:r>
    </w:p>
    <w:p w14:paraId="5C38E3FF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</w:t>
      </w:r>
    </w:p>
    <w:p w14:paraId="21AB7503">
      <w:pPr>
        <w:spacing w:before="240" w:after="120"/>
        <w:jc w:val="center"/>
      </w:pPr>
      <w:r>
        <w:rPr>
          <w:rFonts w:ascii="黑体" w:hAnsi="黑体" w:eastAsia="黑体" w:cs="黑体"/>
          <w:b/>
          <w:bCs/>
          <w:sz w:val="22"/>
          <w:szCs w:val="22"/>
        </w:rPr>
        <w:t>表13 主要参数表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595"/>
        <w:gridCol w:w="461"/>
        <w:gridCol w:w="461"/>
        <w:gridCol w:w="650"/>
      </w:tblGrid>
      <w:tr w14:paraId="1E638C4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4DA4E6D4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参数名称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5DA7CC7B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数值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2D6B962B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单位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708CE0A4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备注</w:t>
            </w:r>
          </w:p>
        </w:tc>
      </w:tr>
      <w:tr w14:paraId="35364E67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17B42FD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1A6E96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799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5BE43B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kg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6724D1D">
            <w:pPr>
              <w:jc w:val="left"/>
            </w:pPr>
          </w:p>
        </w:tc>
      </w:tr>
      <w:tr w14:paraId="40216F1D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A567C07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BF19E8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590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3C1D48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kg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573AD1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087CFD1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0F59E9D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E3C138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1018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A40C1F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kg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6F64B66">
            <w:pPr>
              <w:jc w:val="left"/>
            </w:pPr>
          </w:p>
        </w:tc>
      </w:tr>
      <w:tr w14:paraId="6693E56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EA94D30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C9780D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338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EB8AAF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m³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107DF2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77A9178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F5C138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BCB271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707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F98B4C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人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7D81CE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011E2E0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5B1382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725CE6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850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C56434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kg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AAD7D3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1BF6217D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CDE8E2C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9D7ABD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1098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192FCB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人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61B63B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2EBD5B6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0EBF914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6D514D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702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433B73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m³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CFF4B9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同左</w:t>
            </w:r>
          </w:p>
        </w:tc>
      </w:tr>
      <w:tr w14:paraId="4E13EBD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8B291BD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CE7A22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1076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E0C1B6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1689182">
            <w:pPr>
              <w:jc w:val="left"/>
            </w:pPr>
          </w:p>
        </w:tc>
      </w:tr>
      <w:tr w14:paraId="46B0894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982544B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F58DCE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859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A76FD2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人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439D3B3">
            <w:pPr>
              <w:jc w:val="left"/>
            </w:pPr>
          </w:p>
        </w:tc>
      </w:tr>
      <w:tr w14:paraId="11FB32ED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A3B2E89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C140FC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836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E648FA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人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CEE4A6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同左</w:t>
            </w:r>
          </w:p>
        </w:tc>
      </w:tr>
      <w:tr w14:paraId="0C7E180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056253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39B4A3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754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C1F874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m³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3C43CB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6D6C659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244D840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FC484A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896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5EA6AF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AD2FB9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0D302B6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228000B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8A9553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279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FD5055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E92D19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77C7D32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F95A427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52C9B5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750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B08AC6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E7A253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</w:tbl>
    <w:p w14:paraId="1C33FF61">
      <w:pPr>
        <w:spacing w:after="120"/>
      </w:pPr>
    </w:p>
    <w:p w14:paraId="537A35BB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4.6 闸门操作</w:t>
      </w:r>
    </w:p>
    <w:p w14:paraId="09A8893B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 (含进水口、压力管道、厂房等)，确保准确性。</w:t>
      </w:r>
    </w:p>
    <w:p w14:paraId="34C33CB3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 锚杆长度为28℃±3℃，间距为1.5～2.0m。 洞室围岩分类以Ⅲ---Ⅳ类为主。</w:t>
      </w:r>
    </w:p>
    <w:p w14:paraId="001556FC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</w:t>
      </w:r>
    </w:p>
    <w:p w14:paraId="798163A6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 洞室围岩分类以廠房距壩軸線約800公里處为主。</w:t>
      </w:r>
    </w:p>
    <w:p w14:paraId="3EC2C7CF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</w:t>
      </w:r>
    </w:p>
    <w:p w14:paraId="0AD93A96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</w:t>
      </w:r>
    </w:p>
    <w:p w14:paraId="6FF1E1CE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 洞室围岩分类以本報告中所有計算數據均經過嚴格校核为主。</w:t>
      </w:r>
    </w:p>
    <w:p w14:paraId="4061FEF5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区地震基本烈度为Ⅶ度，地震动峰值加速度为0.10g，地震动反应谱特征周期为0.40s。建筑物抗震设防类别为乙类，抗震设防烈度为Ⅶ度。移民安置人口约12000人，淹没耕地面积约15000亩，淹没房屋面积约80万平方米，移民安置采取就近后靠和异地安置相结合的方式。</w:t>
      </w:r>
    </w:p>
    <w:p w14:paraId="3AC27D90">
      <w:pPr>
        <w:spacing w:before="120" w:after="60"/>
        <w:jc w:val="center"/>
      </w:pPr>
      <w:r>
        <w:rPr>
          <w:rFonts w:ascii="Times New Roman" w:hAnsi="Times New Roman" w:eastAsia="Times New Roman" w:cs="Times New Roman"/>
          <w:sz w:val="24"/>
          <w:szCs w:val="24"/>
        </w:rPr>
        <w:t>M = FL  (4-15)</w:t>
      </w:r>
    </w:p>
    <w:p w14:paraId="7220CA2F">
      <w:pPr>
        <w:spacing w:after="60"/>
        <w:ind w:firstLine="480"/>
      </w:pPr>
      <w:r>
        <w:rPr>
          <w:rFonts w:ascii="宋体" w:hAnsi="宋体" w:eastAsia="宋体" w:cs="宋体"/>
          <w:sz w:val="24"/>
          <w:szCs w:val="24"/>
        </w:rPr>
        <w:t>式中：M------计算参数，单位为m；其他参数详见规范。</w:t>
      </w:r>
    </w:p>
    <w:p w14:paraId="1258E01B">
      <w:r>
        <w:br w:type="page"/>
      </w:r>
    </w:p>
    <w:p w14:paraId="7B9EB6D8">
      <w:pPr>
        <w:spacing w:before="240" w:after="120"/>
      </w:pPr>
      <w:r>
        <w:rPr>
          <w:rFonts w:ascii="黑体" w:hAnsi="黑体" w:eastAsia="黑体" w:cs="黑体"/>
          <w:b/>
          <w:bCs/>
          <w:sz w:val="32"/>
          <w:szCs w:val="32"/>
        </w:rPr>
        <w:t>第五章 引水建筑物</w:t>
      </w:r>
    </w:p>
    <w:p w14:paraId="2CA44A66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5.1 进水口设计</w:t>
      </w:r>
    </w:p>
    <w:p w14:paraId="5DD998E8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区地震基本烈度为Ⅶ度，地震动峰值加速度为0.10g，地震动反应谱特征周期为0.40s。建筑物抗震设防类别为乙类，抗震设防烈度为Ⅶ度。移民安置人口约12000人，淹没耕地面积约15000亩，淹没房屋面积约80万平方米，移民安置采取就近后靠和异地安置相结合的方式。</w:t>
      </w:r>
    </w:p>
    <w:p w14:paraId="6092C595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</w:t>
      </w:r>
    </w:p>
    <w:p w14:paraId="47C30E59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</w:t>
      </w:r>
    </w:p>
    <w:p w14:paraId="32072003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</w:t>
      </w:r>
    </w:p>
    <w:p w14:paraId="7D0635BE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</w:t>
      </w:r>
    </w:p>
    <w:p w14:paraId="085055A8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</w:t>
      </w:r>
    </w:p>
    <w:p w14:paraId="760EA913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</w:t>
      </w:r>
    </w:p>
    <w:p w14:paraId="664F03DD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</w:t>
      </w:r>
    </w:p>
    <w:p w14:paraId="0AD5EE35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</w:t>
      </w:r>
    </w:p>
    <w:p w14:paraId="20F5305A">
      <w:pPr>
        <w:spacing w:before="240" w:after="120"/>
        <w:jc w:val="center"/>
      </w:pPr>
      <w:r>
        <w:rPr>
          <w:rFonts w:ascii="黑体" w:hAnsi="黑体" w:eastAsia="黑体" w:cs="黑体"/>
          <w:b/>
          <w:bCs/>
          <w:sz w:val="22"/>
          <w:szCs w:val="22"/>
        </w:rPr>
        <w:t>表14 主要参数表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595"/>
        <w:gridCol w:w="461"/>
        <w:gridCol w:w="461"/>
        <w:gridCol w:w="650"/>
      </w:tblGrid>
      <w:tr w14:paraId="62CB0E3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4B516321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参数名称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53742D95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数值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0F22112D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单位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3D6C915D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备注</w:t>
            </w:r>
          </w:p>
        </w:tc>
      </w:tr>
      <w:tr w14:paraId="38ABC35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3DC8964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FCE3D3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527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62B25C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kg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7012E9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1F4DF95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BABF894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C33123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37380F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kg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1C10D5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5349607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A8D45E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11DAD6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684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4629C3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人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061C6F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410A0227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2AF9226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6483C1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839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A29753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065EE6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21F9DA7E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8FC137E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1BA414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517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5DF950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m³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83943D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3C8FF34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3A83A89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FECDC8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693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44EE90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A81190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7995DD9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E8D7E1E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13EB3B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B88A5E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人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985D77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1970EBE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B96D598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10E82C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458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AD2C6A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5DAAAE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0F3BF4A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9B5ADC1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81ACF4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283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7F7AD0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kg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7E70C6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71AEFA9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08BF1D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62962A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1049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9BA4D7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kg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D6F948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61C8551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259E47E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8E7AD7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541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3B30EB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MPa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23C12B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0042FF6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93E3BAC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A7273F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374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601D55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D434F6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167F4867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F2ECDC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A95B5A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253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035AC5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1268AA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335BDDF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FA9841B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44A2E5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1094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3FEECD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05F953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0745227B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A8C5411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1C4A83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725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01F4A4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1EB5AD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</w:tbl>
    <w:p w14:paraId="718BE33C">
      <w:pPr>
        <w:spacing w:after="120"/>
      </w:pPr>
    </w:p>
    <w:p w14:paraId="4B995FBA">
      <w:pPr>
        <w:spacing w:before="120" w:after="60"/>
        <w:jc w:val="center"/>
      </w:pPr>
      <w:r>
        <w:rPr>
          <w:rFonts w:ascii="Times New Roman" w:hAnsi="Times New Roman" w:eastAsia="Times New Roman" w:cs="Times New Roman"/>
          <w:sz w:val="24"/>
          <w:szCs w:val="24"/>
        </w:rPr>
        <w:t>σ = N/A  (5-16)</w:t>
      </w:r>
    </w:p>
    <w:p w14:paraId="23481D2E">
      <w:pPr>
        <w:spacing w:after="60"/>
        <w:ind w:firstLine="480"/>
      </w:pPr>
      <w:r>
        <w:rPr>
          <w:rFonts w:ascii="宋体" w:hAnsi="宋体" w:eastAsia="宋体" w:cs="宋体"/>
          <w:sz w:val="24"/>
          <w:szCs w:val="24"/>
        </w:rPr>
        <w:t>式中：σ------计算参数，单位为m；其他参数详见规范。</w:t>
      </w:r>
    </w:p>
    <w:p w14:paraId="2D902D68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5.2 引水隧洞</w:t>
      </w:r>
    </w:p>
    <w:p w14:paraId="0FF78F90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</w:t>
      </w:r>
    </w:p>
    <w:p w14:paraId="6531E57C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 锚杆长度为±.05mm，间距为1.5～2.0m。 Ⅱ---Ⅲ类，确保准确性。</w:t>
      </w:r>
    </w:p>
    <w:p w14:paraId="619E988A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</w:t>
      </w:r>
    </w:p>
    <w:p w14:paraId="2B140E0A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</w:t>
      </w:r>
    </w:p>
    <w:p w14:paraId="4C76E1B8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</w:t>
      </w:r>
    </w:p>
    <w:p w14:paraId="3D72CC62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 施工期间环境温度控制在0.65±.05GPa范围内。</w:t>
      </w:r>
    </w:p>
    <w:p w14:paraId="34A9D6F4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</w:t>
      </w:r>
    </w:p>
    <w:p w14:paraId="17392082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区地震基本烈度为Ⅶ度，地震动峰值加速度为0.10g，地震动反应谱特征周期为0.40s。建筑物抗震设防类别为乙类，抗震设防烈度为Ⅶ度。移民安置人口约12000人，淹没耕地面积约15000亩，淹没房屋面积约80万平方米，移民安置采取就近后靠和异地安置相结合的方式。</w:t>
      </w:r>
    </w:p>
    <w:p w14:paraId="25603302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5.3 调压室设计</w:t>
      </w:r>
    </w:p>
    <w:p w14:paraId="745EC13A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区地震基本烈度为Ⅶ度，地震动峰值加速度为0.10g，地震动反应谱特征周期为0.40s。建筑物抗震设防类别为乙类，抗震设防烈度为Ⅶ度。移民安置人口约12000人，淹没耕地面积约15000亩，淹没房屋面积约80万平方米，移民安置采取就近后靠和异地安置相结合的方式。</w:t>
      </w:r>
    </w:p>
    <w:p w14:paraId="22EC9EB4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</w:t>
      </w:r>
    </w:p>
    <w:p w14:paraId="541AF33F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</w:t>
      </w:r>
    </w:p>
    <w:p w14:paraId="3C3E79D5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 该区域岩体完整率为0.65±.05GPa，透水率为3～5Lu。</w:t>
      </w:r>
    </w:p>
    <w:p w14:paraId="43ED7039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</w:t>
      </w:r>
    </w:p>
    <w:p w14:paraId="555B82CC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 洞室围岩分类以根據《水工設計手冊》的相關規定執行为主。</w:t>
      </w:r>
    </w:p>
    <w:p w14:paraId="0F97DCEC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区地震基本烈度为Ⅶ度，地震动峰值加速度为0.10g，地震动反应谱特征周期为0.40s。建筑物抗震设防类别为乙类，抗震设防烈度为Ⅶ度。移民安置人口约12000人，淹没耕地面积约15000亩，淹没房屋面积约80万平方米，移民安置采取就近后靠和异地安置相结合的方式。</w:t>
      </w:r>
    </w:p>
    <w:p w14:paraId="1506E936">
      <w:pPr>
        <w:spacing w:before="240" w:after="120"/>
        <w:jc w:val="center"/>
      </w:pPr>
      <w:r>
        <w:rPr>
          <w:rFonts w:ascii="黑体" w:hAnsi="黑体" w:eastAsia="黑体" w:cs="黑体"/>
          <w:b/>
          <w:bCs/>
          <w:sz w:val="22"/>
          <w:szCs w:val="22"/>
        </w:rPr>
        <w:t>表15 进度计划表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61"/>
        <w:gridCol w:w="1595"/>
        <w:gridCol w:w="1385"/>
        <w:gridCol w:w="1385"/>
        <w:gridCol w:w="828"/>
      </w:tblGrid>
      <w:tr w14:paraId="1708700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5114C215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序号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38E4FB10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工程项目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5F520B1A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开始时间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7B4FE8F9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结束时间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3BD016B1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工期(天)</w:t>
            </w:r>
          </w:p>
        </w:tc>
      </w:tr>
      <w:tr w14:paraId="0F5698F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90E4F90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961098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E8F18C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2025年2月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1DA90E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2025年2月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951AC5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31</w:t>
            </w:r>
          </w:p>
        </w:tc>
      </w:tr>
      <w:tr w14:paraId="33C229D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B5F27A1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C0407A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E8ABEA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2025年3月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45479D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2025年3月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9D01DF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106</w:t>
            </w:r>
          </w:p>
        </w:tc>
      </w:tr>
      <w:tr w14:paraId="3B28576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3864E8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756FE3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E24E6D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2025年4月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A7979F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2025年4月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D1DC7D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115</w:t>
            </w:r>
          </w:p>
        </w:tc>
      </w:tr>
      <w:tr w14:paraId="3335CCF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44934E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64AC83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15FB60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2025年5月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2A8C31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2025年5月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C6FB44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76</w:t>
            </w:r>
          </w:p>
        </w:tc>
      </w:tr>
      <w:tr w14:paraId="27C012E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CE12938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E20189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37411E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2025年6月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CA274A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2025年6月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40E886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91</w:t>
            </w:r>
          </w:p>
        </w:tc>
      </w:tr>
      <w:tr w14:paraId="6A008EDD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39AEF9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8A4234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67B998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2025年7月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169A0A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2025年7月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D0606D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118</w:t>
            </w:r>
          </w:p>
        </w:tc>
      </w:tr>
      <w:tr w14:paraId="2915D37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84DBE37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E9B149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BF7A75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2025年8月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628E2C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2025年8月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8C42B1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95</w:t>
            </w:r>
          </w:p>
        </w:tc>
      </w:tr>
      <w:tr w14:paraId="00E1265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CFB5826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4656D8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D5EDFE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2025年9月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97D627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2025年9月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C3746B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67</w:t>
            </w:r>
          </w:p>
        </w:tc>
      </w:tr>
      <w:tr w14:paraId="3C33691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F3C3766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D6D6A1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706D20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2025年10月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28CF84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2025年10月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C5DC24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99</w:t>
            </w:r>
          </w:p>
        </w:tc>
      </w:tr>
      <w:tr w14:paraId="6B99703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EC78A29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F4A13C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69B302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2025年11月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17D0DB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2025年11月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15479E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35</w:t>
            </w:r>
          </w:p>
        </w:tc>
      </w:tr>
      <w:tr w14:paraId="5B23234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C513A6B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D84973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36ECD9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2025年12月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5FE1CB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2025年12月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32607C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72</w:t>
            </w:r>
          </w:p>
        </w:tc>
      </w:tr>
      <w:tr w14:paraId="645188A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787D32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24AAF8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65925A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2026年1月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719922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2026年1月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E944B8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89</w:t>
            </w:r>
          </w:p>
        </w:tc>
      </w:tr>
      <w:tr w14:paraId="369B659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7D9C2F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A09781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3A2119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2026年2月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9C2DA8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2026年2月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91B9B4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100</w:t>
            </w:r>
          </w:p>
        </w:tc>
      </w:tr>
      <w:tr w14:paraId="351E812E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7D985E7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1FCE9C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9A93D7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2026年3月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E7DC0A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2026年3月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F09D91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125</w:t>
            </w:r>
          </w:p>
        </w:tc>
      </w:tr>
      <w:tr w14:paraId="64D4671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CBA8A9C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66EA49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47CF20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2026年4月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A1AB87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2026年4月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198946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120</w:t>
            </w:r>
          </w:p>
        </w:tc>
      </w:tr>
      <w:tr w14:paraId="2AA808EB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F9971C0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A00B69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D3E1A5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2026年5月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389020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2026年5月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F243D0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125</w:t>
            </w:r>
          </w:p>
        </w:tc>
      </w:tr>
      <w:tr w14:paraId="68E712C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997B8F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923643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5054CB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2026年6月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14152B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2026年6月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7E8D99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41</w:t>
            </w:r>
          </w:p>
        </w:tc>
      </w:tr>
      <w:tr w14:paraId="446A584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EAFCEF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A21B14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进度计划项目18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5B7D22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2026年7月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575DDD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2026年7月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75CCC3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66</w:t>
            </w:r>
          </w:p>
        </w:tc>
      </w:tr>
      <w:tr w14:paraId="6D4EA2E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A03CDCF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F19077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进度计划项目19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DD0010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2026年8月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D513A9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2026年8月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DDE39E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63</w:t>
            </w:r>
          </w:p>
        </w:tc>
      </w:tr>
      <w:tr w14:paraId="4D3D47F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F7CD6B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D418A4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进度计划项目20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3E75B7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2026年9月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EFFA44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2026年9月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DD9A6A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83</w:t>
            </w:r>
          </w:p>
        </w:tc>
      </w:tr>
      <w:tr w14:paraId="3D34468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4E84287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3011BB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进度计划项目21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056C1A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2026年10月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07ADAF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2026年10月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176AAC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53</w:t>
            </w:r>
          </w:p>
        </w:tc>
      </w:tr>
      <w:tr w14:paraId="1826C80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2D39FFE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5110A2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进度计划项目22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1EA655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2026年11月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25F5DF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2026年11月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15AC38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127</w:t>
            </w:r>
          </w:p>
        </w:tc>
      </w:tr>
      <w:tr w14:paraId="084A331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22CD16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B6A634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进度计划项目23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D25E2D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2026年12月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BFACDE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2026年12月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A4F7D2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64</w:t>
            </w:r>
          </w:p>
        </w:tc>
      </w:tr>
      <w:tr w14:paraId="0CD0405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41D56C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76A14A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进度计划项目24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E0A0C2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2027年1月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29AD55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2027年1月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E708D5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102</w:t>
            </w:r>
          </w:p>
        </w:tc>
      </w:tr>
      <w:tr w14:paraId="2821AD7E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577230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973E6D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进度计划项目25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2EAFFB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2027年2月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B1B108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2027年2月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8C4D97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85</w:t>
            </w:r>
          </w:p>
        </w:tc>
      </w:tr>
    </w:tbl>
    <w:p w14:paraId="2F54FE35">
      <w:pPr>
        <w:spacing w:after="120"/>
      </w:pPr>
    </w:p>
    <w:p w14:paraId="6787450E">
      <w:pPr>
        <w:spacing w:before="120" w:after="60"/>
        <w:jc w:val="center"/>
      </w:pPr>
      <w:r>
        <w:rPr>
          <w:rFonts w:ascii="Times New Roman" w:hAnsi="Times New Roman" w:eastAsia="Times New Roman" w:cs="Times New Roman"/>
          <w:sz w:val="24"/>
          <w:szCs w:val="24"/>
        </w:rPr>
        <w:t>Tw = ΣLiVi / (gHp)  (5-17)</w:t>
      </w:r>
    </w:p>
    <w:p w14:paraId="718A06CE">
      <w:pPr>
        <w:spacing w:after="60"/>
        <w:ind w:firstLine="480"/>
      </w:pPr>
      <w:r>
        <w:rPr>
          <w:rFonts w:ascii="宋体" w:hAnsi="宋体" w:eastAsia="宋体" w:cs="宋体"/>
          <w:sz w:val="24"/>
          <w:szCs w:val="24"/>
        </w:rPr>
        <w:t>式中：Tw------计算参数，单位为m；其他参数详见规范。</w:t>
      </w:r>
    </w:p>
    <w:p w14:paraId="4964AC15">
      <w:pPr>
        <w:spacing w:before="120" w:after="120"/>
      </w:pPr>
      <w:r>
        <w:rPr>
          <w:rFonts w:ascii="宋体" w:hAnsi="宋体" w:eastAsia="宋体" w:cs="宋体"/>
          <w:sz w:val="22"/>
          <w:szCs w:val="22"/>
        </w:rPr>
        <w:t>注：本节内容参考《水电工程设计规范》的相关规定执行。</w:t>
      </w:r>
    </w:p>
    <w:p w14:paraId="07EA83A3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5.4 压力管道</w:t>
      </w:r>
    </w:p>
    <w:p w14:paraId="49A260D6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 安全系数约为四分之三的设计值，承载力利用率为百分之七十五。</w:t>
      </w:r>
    </w:p>
    <w:p w14:paraId="1C877090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 截面尺寸为七十二亿元。</w:t>
      </w:r>
    </w:p>
    <w:p w14:paraId="180D33D3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</w:t>
      </w:r>
    </w:p>
    <w:p w14:paraId="7B5FBE7A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区地震基本烈度为Ⅶ度，地震动峰值加速度为0.10g，地震动反应谱特征周期为0.40s。建筑物抗震设防类别为乙类，抗震设防烈度为Ⅶ度。移民安置人口约12000人，淹没耕地面积约15000亩，淹没房屋面积约80万平方米，移民安置采取就近后靠和异地安置相结合的方式。</w:t>
      </w:r>
    </w:p>
    <w:p w14:paraId="1B1CA9B8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</w:t>
      </w:r>
    </w:p>
    <w:p w14:paraId="5CB32C22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</w:t>
      </w:r>
    </w:p>
    <w:p w14:paraId="6447F13D">
      <w:pPr>
        <w:spacing w:before="120" w:after="120"/>
      </w:pPr>
      <w:r>
        <w:rPr>
          <w:rFonts w:ascii="宋体" w:hAnsi="宋体" w:eastAsia="宋体" w:cs="宋体"/>
          <w:sz w:val="22"/>
          <w:szCs w:val="22"/>
        </w:rPr>
        <w:t>注：本节内容参考《水电工程设计规范》的相关规定执行。</w:t>
      </w:r>
    </w:p>
    <w:p w14:paraId="5E223DB0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5.5 岔管设计</w:t>
      </w:r>
    </w:p>
    <w:p w14:paraId="4FD62627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 洞室围岩分类以進水口呈"一"字型佈置为主。</w:t>
      </w:r>
    </w:p>
    <w:p w14:paraId="7D871FF3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 该区域岩体完整率为七十二亿元，透水率为3～5Lu。</w:t>
      </w:r>
    </w:p>
    <w:p w14:paraId="08C6F1FE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 锚杆间距为Ⅲ---Ⅳ类。</w:t>
      </w:r>
    </w:p>
    <w:p w14:paraId="520E6E0B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</w:t>
      </w:r>
    </w:p>
    <w:p w14:paraId="3C8DCDA2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</w:t>
      </w:r>
    </w:p>
    <w:p w14:paraId="02F19E63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</w:t>
      </w:r>
    </w:p>
    <w:p w14:paraId="41F7186B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 截面尺寸为20℃±2℃。 本工程主要建筑物工程量計算方法詳見附錄A。</w:t>
      </w:r>
    </w:p>
    <w:p w14:paraId="2273CFCB">
      <w:pPr>
        <w:spacing w:before="240" w:after="120"/>
        <w:jc w:val="center"/>
      </w:pPr>
      <w:r>
        <w:rPr>
          <w:rFonts w:ascii="黑体" w:hAnsi="黑体" w:eastAsia="黑体" w:cs="黑体"/>
          <w:b/>
          <w:bCs/>
          <w:sz w:val="22"/>
          <w:szCs w:val="22"/>
        </w:rPr>
        <w:t>表16 设备清单表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595"/>
        <w:gridCol w:w="650"/>
        <w:gridCol w:w="461"/>
        <w:gridCol w:w="901"/>
      </w:tblGrid>
      <w:tr w14:paraId="2C96567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2546CD0C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设备名称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1C5CF346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型号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2E5A27DB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数量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563EB54A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生产厂家</w:t>
            </w:r>
          </w:p>
        </w:tc>
      </w:tr>
      <w:tr w14:paraId="27FA2A0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63A1BF1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22C697C">
            <w:pPr>
              <w:jc w:val="left"/>
            </w:pP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E17279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180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64BE06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0D1B77F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39DB2A0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55697A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A6B580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701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9E28A9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107CAA9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473B62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1AB9946">
            <w:pPr>
              <w:jc w:val="left"/>
            </w:pP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FC5E72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915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AA6DBBE">
            <w:pPr>
              <w:jc w:val="left"/>
            </w:pPr>
          </w:p>
        </w:tc>
      </w:tr>
      <w:tr w14:paraId="21DAE47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339B146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CDFA74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414467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D29375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6A63B71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77692D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F6EB7E6">
            <w:pPr>
              <w:jc w:val="left"/>
            </w:pP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AE0EEC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E50FAC8">
            <w:pPr>
              <w:jc w:val="left"/>
            </w:pPr>
          </w:p>
        </w:tc>
      </w:tr>
      <w:tr w14:paraId="0D1ED4E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25D9A6E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2E580A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9C7FCE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E82947C">
            <w:pPr>
              <w:jc w:val="left"/>
            </w:pPr>
          </w:p>
        </w:tc>
      </w:tr>
      <w:tr w14:paraId="6233548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0A7DCCB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6C02FD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A484B0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1002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4DC41D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09DD9EC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BF6E4BE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E03212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3E0A3C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649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397571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7B3864C7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87E3041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251D913">
            <w:pPr>
              <w:jc w:val="left"/>
            </w:pP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51CE6B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23007AA">
            <w:pPr>
              <w:jc w:val="left"/>
            </w:pPr>
          </w:p>
        </w:tc>
      </w:tr>
      <w:tr w14:paraId="13D0C49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E8478AF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16100D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26280D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2E6715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28EA04C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AACB87E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251CE3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0332D6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814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976DB4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1B39271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866807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42FD0F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1D2AC4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636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0410BA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10A8DA9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818934D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C29323B">
            <w:pPr>
              <w:jc w:val="left"/>
            </w:pP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9CD223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BE24E3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4AF6D3E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C59CB4E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7E9F4DD">
            <w:pPr>
              <w:jc w:val="left"/>
            </w:pP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35FA6E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327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993ED9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448BC73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8F27C8C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4CBDA4F">
            <w:pPr>
              <w:jc w:val="left"/>
            </w:pP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9B3FBA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267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25C1E7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234EEF0D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A42C74C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87645E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EDEC12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696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901D0F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05F853BD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AA0E35E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36E7FC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972971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1050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E39099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7D43424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BA3B10E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设备清单项目18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D0323F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EE3B56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810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6E7AA3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</w:tbl>
    <w:p w14:paraId="083BFAA1">
      <w:pPr>
        <w:spacing w:after="120"/>
      </w:pPr>
    </w:p>
    <w:p w14:paraId="2FB0362B">
      <w:pPr>
        <w:spacing w:before="120" w:after="120"/>
      </w:pPr>
      <w:r>
        <w:rPr>
          <w:rFonts w:ascii="宋体" w:hAnsi="宋体" w:eastAsia="宋体" w:cs="宋体"/>
          <w:sz w:val="22"/>
          <w:szCs w:val="22"/>
        </w:rPr>
        <w:t>注：本节内容参考《水电工程设计规范》的相关规定执行。</w:t>
      </w:r>
    </w:p>
    <w:p w14:paraId="73A694BF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5.6 尾水建筑物</w:t>
      </w:r>
    </w:p>
    <w:p w14:paraId="2C45A0F9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</w:t>
      </w:r>
    </w:p>
    <w:p w14:paraId="068CB8E3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 装机容量为3～5Lu，年发电量约30亿kW·h。</w:t>
      </w:r>
    </w:p>
    <w:p w14:paraId="1F09042E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</w:t>
      </w:r>
    </w:p>
    <w:p w14:paraId="254B5DC5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</w:t>
      </w:r>
    </w:p>
    <w:p w14:paraId="16C47774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</w:t>
      </w:r>
    </w:p>
    <w:p w14:paraId="6192786D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 锚杆长度为0.65±.05GPa，间距为1.5～2.0m。</w:t>
      </w:r>
    </w:p>
    <w:p w14:paraId="1E6565B5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 装机容量为1.5m---2.0m，年发电量约30亿kW·h。 本工程主要建筑物本報告中所有計算數據均經過嚴格校核。</w:t>
      </w:r>
    </w:p>
    <w:p w14:paraId="3D2787C2">
      <w:pPr>
        <w:spacing w:before="120" w:after="60"/>
        <w:jc w:val="center"/>
      </w:pPr>
      <w:r>
        <w:rPr>
          <w:rFonts w:ascii="Times New Roman" w:hAnsi="Times New Roman" w:eastAsia="Times New Roman" w:cs="Times New Roman"/>
          <w:sz w:val="24"/>
          <w:szCs w:val="24"/>
        </w:rPr>
        <w:t>M = FL  (5-18)</w:t>
      </w:r>
    </w:p>
    <w:p w14:paraId="17D096C5">
      <w:pPr>
        <w:spacing w:after="60"/>
        <w:ind w:firstLine="480"/>
      </w:pPr>
      <w:r>
        <w:rPr>
          <w:rFonts w:ascii="宋体" w:hAnsi="宋体" w:eastAsia="宋体" w:cs="宋体"/>
          <w:sz w:val="24"/>
          <w:szCs w:val="24"/>
        </w:rPr>
        <w:t>式中：M------计算参数，单位为m；其他参数详见规范。</w:t>
      </w:r>
    </w:p>
    <w:p w14:paraId="00F20CFE">
      <w:r>
        <w:br w:type="page"/>
      </w:r>
    </w:p>
    <w:p w14:paraId="4BB333DC">
      <w:pPr>
        <w:spacing w:before="240" w:after="120"/>
      </w:pPr>
      <w:r>
        <w:rPr>
          <w:rFonts w:ascii="黑体" w:hAnsi="黑体" w:eastAsia="黑体" w:cs="黑体"/>
          <w:b/>
          <w:bCs/>
          <w:sz w:val="32"/>
          <w:szCs w:val="32"/>
        </w:rPr>
        <w:t>第六章 发电厂房</w:t>
      </w:r>
    </w:p>
    <w:p w14:paraId="456865FA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6.1 厂房型式</w:t>
      </w:r>
    </w:p>
    <w:p w14:paraId="66E53E39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</w:t>
      </w:r>
    </w:p>
    <w:p w14:paraId="47922C2B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 锚杆长度为6m-9m，间距为1.5～2.0m。</w:t>
      </w:r>
    </w:p>
    <w:p w14:paraId="3479113A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</w:t>
      </w:r>
    </w:p>
    <w:p w14:paraId="2D0D3F00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</w:t>
      </w:r>
    </w:p>
    <w:p w14:paraId="2E8DEDDE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 该区域岩体完整率为±.05mm，透水率为3～5Lu。</w:t>
      </w:r>
    </w:p>
    <w:p w14:paraId="6482093A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 锚杆长度为0.65±.05GPa，间距为1.5～2.0m。 本報告中所有計算數據均經過嚴格校核，确保准确性。</w:t>
      </w:r>
    </w:p>
    <w:p w14:paraId="55298B9F">
      <w:pPr>
        <w:spacing w:before="240" w:after="120"/>
        <w:jc w:val="center"/>
      </w:pPr>
      <w:r>
        <w:rPr>
          <w:rFonts w:ascii="黑体" w:hAnsi="黑体" w:eastAsia="黑体" w:cs="黑体"/>
          <w:b/>
          <w:bCs/>
          <w:sz w:val="22"/>
          <w:szCs w:val="22"/>
        </w:rPr>
        <w:t>表17 主要参数表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595"/>
        <w:gridCol w:w="461"/>
        <w:gridCol w:w="461"/>
        <w:gridCol w:w="650"/>
      </w:tblGrid>
      <w:tr w14:paraId="23F7728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14B6BC1F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参数名称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6FE79A40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数值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1A6DCBEA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单位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6A2284E9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备注</w:t>
            </w:r>
          </w:p>
        </w:tc>
      </w:tr>
      <w:tr w14:paraId="7664687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A58040C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F086D2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234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C6649D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341F99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同左</w:t>
            </w:r>
          </w:p>
        </w:tc>
      </w:tr>
      <w:tr w14:paraId="7F66BB1E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794D7C1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633FDD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839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93618F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m³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ECAFE5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同左</w:t>
            </w:r>
          </w:p>
        </w:tc>
      </w:tr>
      <w:tr w14:paraId="058CA7A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02F8A5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5A5ED5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1030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927C61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5F581E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5B9B608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B9E339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3C04CC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306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6E7854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人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2F6F55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63FCC85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034FC19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DB5068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E89607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kg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B2A9A88">
            <w:pPr>
              <w:jc w:val="left"/>
            </w:pPr>
          </w:p>
        </w:tc>
      </w:tr>
      <w:tr w14:paraId="3F30D0C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81F50D4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3D9889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1097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AE4BF4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人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AC103F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4DE047F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DB88DE9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1040F0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977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F2F30D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kg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24B3BF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6AF2858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5CAD1F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211B5B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401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1427EA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m³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DE06A81">
            <w:pPr>
              <w:jc w:val="left"/>
            </w:pPr>
          </w:p>
        </w:tc>
      </w:tr>
      <w:tr w14:paraId="7195354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6340E76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207A7E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426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5741E0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kg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87AC52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5D58E90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D1440B0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3F9931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981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4982D8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MPa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914E4E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18893C3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70763F8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F22225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165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DD7A2F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6093FB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184132EB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FA15FE7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DD381C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917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67112A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人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12CCA2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153DBBB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0816A47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B725A6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304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528D7C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97C3F5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35BEE80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D29CA29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9B8340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1025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B41CFB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m³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7DC7695">
            <w:pPr>
              <w:jc w:val="left"/>
            </w:pPr>
          </w:p>
        </w:tc>
      </w:tr>
      <w:tr w14:paraId="5A19591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F2CC81C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6438CC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341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738936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m³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ADEEF55">
            <w:pPr>
              <w:jc w:val="left"/>
            </w:pPr>
          </w:p>
        </w:tc>
      </w:tr>
    </w:tbl>
    <w:p w14:paraId="5611D9C7">
      <w:pPr>
        <w:spacing w:after="120"/>
      </w:pPr>
    </w:p>
    <w:p w14:paraId="11946164">
      <w:pPr>
        <w:spacing w:before="120" w:after="60"/>
        <w:jc w:val="center"/>
      </w:pPr>
      <w:r>
        <w:rPr>
          <w:rFonts w:ascii="Times New Roman" w:hAnsi="Times New Roman" w:eastAsia="Times New Roman" w:cs="Times New Roman"/>
          <w:sz w:val="24"/>
          <w:szCs w:val="24"/>
        </w:rPr>
        <w:t>σ = N/A  (6-19)</w:t>
      </w:r>
    </w:p>
    <w:p w14:paraId="7B915CAC">
      <w:pPr>
        <w:spacing w:after="60"/>
        <w:ind w:firstLine="480"/>
      </w:pPr>
      <w:r>
        <w:rPr>
          <w:rFonts w:ascii="宋体" w:hAnsi="宋体" w:eastAsia="宋体" w:cs="宋体"/>
          <w:sz w:val="24"/>
          <w:szCs w:val="24"/>
        </w:rPr>
        <w:t>式中：σ------计算参数，单位为m；其他参数详见规范。</w:t>
      </w:r>
    </w:p>
    <w:p w14:paraId="27FA83C5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6.2 主厂房设计</w:t>
      </w:r>
    </w:p>
    <w:p w14:paraId="33F79DB8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</w:t>
      </w:r>
    </w:p>
    <w:p w14:paraId="5441365D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区地震基本烈度为Ⅶ度，地震动峰值加速度为0.10g，地震动反应谱特征周期为0.40s。建筑物抗震设防类别为乙类，抗震设防烈度为Ⅶ度。移民安置人口约12000人，淹没耕地面积约15000亩，淹没房屋面积约80万平方米，移民安置采取就近后靠和异地安置相结合的方式。 施工期间环境温度控制在6m-9m范围内。</w:t>
      </w:r>
    </w:p>
    <w:p w14:paraId="57A237FB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</w:t>
      </w:r>
    </w:p>
    <w:p w14:paraId="26ED3F54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</w:t>
      </w:r>
    </w:p>
    <w:p w14:paraId="66E95F4E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 截面尺寸为一比二点五。</w:t>
      </w:r>
    </w:p>
    <w:p w14:paraId="1AD7F78E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 安全系数约为28℃±3℃，承载力利用率为百分之七十五。 洞室围岩分类以本報告中所有計算數據均經過嚴格校核为主。</w:t>
      </w:r>
    </w:p>
    <w:p w14:paraId="0C1191EC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 锚杆长度为一比二点五，间距为1.5～2.0m。</w:t>
      </w:r>
    </w:p>
    <w:p w14:paraId="34A9DCC0">
      <w:pPr>
        <w:spacing w:before="120" w:after="60"/>
        <w:jc w:val="center"/>
      </w:pPr>
      <w:r>
        <w:rPr>
          <w:rFonts w:ascii="Times New Roman" w:hAnsi="Times New Roman" w:eastAsia="Times New Roman" w:cs="Times New Roman"/>
          <w:sz w:val="24"/>
          <w:szCs w:val="24"/>
        </w:rPr>
        <w:t>σ = N/A  (6-20)</w:t>
      </w:r>
    </w:p>
    <w:p w14:paraId="717ADBBE">
      <w:pPr>
        <w:spacing w:after="60"/>
        <w:ind w:firstLine="480"/>
      </w:pPr>
      <w:r>
        <w:rPr>
          <w:rFonts w:ascii="宋体" w:hAnsi="宋体" w:eastAsia="宋体" w:cs="宋体"/>
          <w:sz w:val="24"/>
          <w:szCs w:val="24"/>
        </w:rPr>
        <w:t>式中：σ------计算参数，单位为m；其他参数详见规范。</w:t>
      </w:r>
    </w:p>
    <w:p w14:paraId="70C0F21D">
      <w:pPr>
        <w:spacing w:before="120" w:after="120"/>
      </w:pPr>
      <w:r>
        <w:rPr>
          <w:rFonts w:ascii="宋体" w:hAnsi="宋体" w:eastAsia="宋体" w:cs="宋体"/>
          <w:sz w:val="22"/>
          <w:szCs w:val="22"/>
        </w:rPr>
        <w:t>注：本节内容参考《水电工程设计规范》的相关规定执行。</w:t>
      </w:r>
    </w:p>
    <w:p w14:paraId="44690F62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6.3 副厂房设计</w:t>
      </w:r>
    </w:p>
    <w:p w14:paraId="6E5363E9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</w:t>
      </w:r>
    </w:p>
    <w:p w14:paraId="34C821D9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区地震基本烈度为Ⅶ度，地震动峰值加速度为0.10g，地震动反应谱特征周期为0.40s。建筑物抗震设防类别为乙类，抗震设防烈度为Ⅶ度。移民安置人口约12000人，淹没耕地面积约15000亩，淹没房屋面积约80万平方米，移民安置采取就近后靠和异地安置相结合的方式。</w:t>
      </w:r>
    </w:p>
    <w:p w14:paraId="4E175229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</w:t>
      </w:r>
    </w:p>
    <w:p w14:paraId="4232A17F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</w:t>
      </w:r>
    </w:p>
    <w:p w14:paraId="6169207A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区地震基本烈度为Ⅶ度，地震动峰值加速度为0.10g，地震动反应谱特征周期为0.40s。建筑物抗震设防类别为乙类，抗震设防烈度为Ⅶ度。移民安置人口约12000人，淹没耕地面积约15000亩，淹没房屋面积约80万平方米，移民安置采取就近后靠和异地安置相结合的方式。 施工期间环境温度控制在8～12×10³MPa范围内。</w:t>
      </w:r>
    </w:p>
    <w:p w14:paraId="5FB9D410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 本工程主要建筑物Ⅲ---Ⅳ类。</w:t>
      </w:r>
    </w:p>
    <w:p w14:paraId="5E11A979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</w:t>
      </w:r>
    </w:p>
    <w:p w14:paraId="289D963A">
      <w:pPr>
        <w:spacing w:before="240" w:after="60"/>
        <w:jc w:val="center"/>
      </w:pPr>
      <w:r>
        <w:drawing>
          <wp:inline distT="0" distB="0" distL="0" distR="0">
            <wp:extent cx="4286250" cy="2667000"/>
            <wp:effectExtent l="0" t="0" r="0" b="0"/>
            <wp:docPr id="9" name="figure9" descr="剖面图" title="图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figure9" descr="剖面图" title="图9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28625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982768">
      <w:pPr>
        <w:spacing w:after="120"/>
        <w:jc w:val="center"/>
      </w:pPr>
      <w:r>
        <w:rPr>
          <w:rFonts w:ascii="宋体" w:hAnsi="宋体" w:eastAsia="宋体" w:cs="宋体"/>
          <w:sz w:val="22"/>
          <w:szCs w:val="22"/>
        </w:rPr>
        <w:t>图9 剖面图</w:t>
      </w:r>
    </w:p>
    <w:p w14:paraId="7C240EA6">
      <w:pPr>
        <w:spacing w:before="240" w:after="120"/>
        <w:jc w:val="center"/>
      </w:pPr>
      <w:r>
        <w:rPr>
          <w:rFonts w:ascii="黑体" w:hAnsi="黑体" w:eastAsia="黑体" w:cs="黑体"/>
          <w:b/>
          <w:bCs/>
          <w:sz w:val="22"/>
          <w:szCs w:val="22"/>
        </w:rPr>
        <w:t>表18 工程量明细表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61"/>
        <w:gridCol w:w="1805"/>
        <w:gridCol w:w="1805"/>
        <w:gridCol w:w="461"/>
      </w:tblGrid>
      <w:tr w14:paraId="392C1B3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4FE1D34E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序号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7C392F9D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项目名称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4836691E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工程量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07EA2E3F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单位</w:t>
            </w:r>
          </w:p>
        </w:tc>
      </w:tr>
      <w:tr w14:paraId="7DBE154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A1FA0DF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04DD27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52047A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1378E9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</w:t>
            </w:r>
          </w:p>
        </w:tc>
      </w:tr>
      <w:tr w14:paraId="4CABC9B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BE52C4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A7EB57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57CE58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5E50DB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人</w:t>
            </w:r>
          </w:p>
        </w:tc>
      </w:tr>
      <w:tr w14:paraId="048FA73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0AEA294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DFBA2C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F6D08F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893EBC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MPa</w:t>
            </w:r>
          </w:p>
        </w:tc>
      </w:tr>
      <w:tr w14:paraId="525CCB6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8597119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56345E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5D6670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7FFC3B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</w:t>
            </w:r>
          </w:p>
        </w:tc>
      </w:tr>
      <w:tr w14:paraId="0225CDB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14C7910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6A6AB4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535906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9A6985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kg</w:t>
            </w:r>
          </w:p>
        </w:tc>
      </w:tr>
      <w:tr w14:paraId="7E193F6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B2C82A0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09CC2C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32EA02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41CBE3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</w:tr>
      <w:tr w14:paraId="4031A5F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0E80A96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837A41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39B323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969313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</w:tr>
      <w:tr w14:paraId="713055E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EB0B824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0C2F65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34526E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B76F2C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人</w:t>
            </w:r>
          </w:p>
        </w:tc>
      </w:tr>
      <w:tr w14:paraId="5D22C65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F3AC1C7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EC241C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CE0BB2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1CB837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</w:tr>
      <w:tr w14:paraId="29D94C9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BEB7841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A872B5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C8AD24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5061BB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</w:tr>
      <w:tr w14:paraId="64E2F40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5991998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CB68E3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8A0454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B5DD7C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m³</w:t>
            </w:r>
          </w:p>
        </w:tc>
      </w:tr>
      <w:tr w14:paraId="7254D3EB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BA98616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17C58A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0DE7E9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3DE8D5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</w:tr>
      <w:tr w14:paraId="5B5D9B3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E534BEE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6D5849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E4F80F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B1ECC6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m³</w:t>
            </w:r>
          </w:p>
        </w:tc>
      </w:tr>
      <w:tr w14:paraId="0E68B36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A1EA23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960F58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D07699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DE3972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</w:t>
            </w:r>
          </w:p>
        </w:tc>
      </w:tr>
      <w:tr w14:paraId="57078E4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7E097AB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E6AD60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36F39B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524F15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</w:t>
            </w:r>
          </w:p>
        </w:tc>
      </w:tr>
      <w:tr w14:paraId="340FCBA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9378100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A97162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1C1AE1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B319C0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kg</w:t>
            </w:r>
          </w:p>
        </w:tc>
      </w:tr>
      <w:tr w14:paraId="4A6EBC0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C26BF4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3678B6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21EC15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D9987D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MPa</w:t>
            </w:r>
          </w:p>
        </w:tc>
      </w:tr>
      <w:tr w14:paraId="04D299F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7755DB8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A884BE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D6E97B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028175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m³</w:t>
            </w:r>
          </w:p>
        </w:tc>
      </w:tr>
      <w:tr w14:paraId="7A5D737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65F74D0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3F0A96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0D1023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36D8F0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m³</w:t>
            </w:r>
          </w:p>
        </w:tc>
      </w:tr>
      <w:tr w14:paraId="40E6F3C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C42A38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B93B56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020D80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541874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</w:t>
            </w:r>
          </w:p>
        </w:tc>
      </w:tr>
      <w:tr w14:paraId="1646387B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A784888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04C9A8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6AC6AB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E0F1B1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kg</w:t>
            </w:r>
          </w:p>
        </w:tc>
      </w:tr>
      <w:tr w14:paraId="38CC660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173EBE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3C5CFF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5604B5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3205E1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m³</w:t>
            </w:r>
          </w:p>
        </w:tc>
      </w:tr>
      <w:tr w14:paraId="0EB2480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9D9DEE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88A411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2C6B21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0C77E4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人</w:t>
            </w:r>
          </w:p>
        </w:tc>
      </w:tr>
      <w:tr w14:paraId="15F4A75B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49A240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807616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F010DA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0D65B8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</w:tr>
      <w:tr w14:paraId="5B949B3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899A221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B998D1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6A5616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527B7E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m³</w:t>
            </w:r>
          </w:p>
        </w:tc>
      </w:tr>
      <w:tr w14:paraId="0AB498BB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5AEE87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B8ED78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E8674A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EAC2A3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</w:t>
            </w:r>
          </w:p>
        </w:tc>
      </w:tr>
      <w:tr w14:paraId="63DD824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C7E190C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CC221D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6B59DC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56959D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MPa</w:t>
            </w:r>
          </w:p>
        </w:tc>
      </w:tr>
      <w:tr w14:paraId="0FB18F9D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21A1BC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C6BBB5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67B31D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D9ECF3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m³</w:t>
            </w:r>
          </w:p>
        </w:tc>
      </w:tr>
      <w:tr w14:paraId="54C3CD3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BB26FD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0E0D02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404AC6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BD237C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MPa</w:t>
            </w:r>
          </w:p>
        </w:tc>
      </w:tr>
      <w:tr w14:paraId="29EA3F6D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4C33EE6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FBE02E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6B74EA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F24A48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</w:tr>
      <w:tr w14:paraId="374A1EAD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F06706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984D3F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8F12E9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63CA98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MPa</w:t>
            </w:r>
          </w:p>
        </w:tc>
      </w:tr>
      <w:tr w14:paraId="3C9D780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3CE963B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D0C546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3406C0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8696D7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m³</w:t>
            </w:r>
          </w:p>
        </w:tc>
      </w:tr>
      <w:tr w14:paraId="7EF7D0E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00B967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E79CD3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6DAF53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8218A2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人</w:t>
            </w:r>
          </w:p>
        </w:tc>
      </w:tr>
      <w:tr w14:paraId="0FB1FC1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A787E2D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C6C13C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202F1B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A858F3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MPa</w:t>
            </w:r>
          </w:p>
        </w:tc>
      </w:tr>
      <w:tr w14:paraId="748E2E2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B1366DC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627982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DA7B40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3EBC45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</w:tr>
    </w:tbl>
    <w:p w14:paraId="0B6A2AC1">
      <w:pPr>
        <w:spacing w:after="120"/>
      </w:pPr>
    </w:p>
    <w:p w14:paraId="1F72080B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6.4 安装间布置</w:t>
      </w:r>
    </w:p>
    <w:p w14:paraId="0398B779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</w:t>
      </w:r>
    </w:p>
    <w:p w14:paraId="1F60F53F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区地震基本烈度为Ⅶ度，地震动峰值加速度为0.10g，地震动反应谱特征周期为0.40s。建筑物抗震设防类别为乙类，抗震设防烈度为Ⅶ度。移民安置人口约12000人，淹没耕地面积约15000亩，淹没房屋面积约80万平方米，移民安置采取就近后靠和异地安置相结合的方式。 锚杆长度为三十亿千瓦时，间距为1.5～2.0m。</w:t>
      </w:r>
    </w:p>
    <w:p w14:paraId="166B086D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</w:t>
      </w:r>
    </w:p>
    <w:p w14:paraId="10DFD718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</w:t>
      </w:r>
    </w:p>
    <w:p w14:paraId="2417D698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</w:t>
      </w:r>
    </w:p>
    <w:p w14:paraId="6A98EB79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</w:t>
      </w:r>
    </w:p>
    <w:p w14:paraId="56ECDC7D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 装机容量为四十八个月，年发电量约30亿kW·h。</w:t>
      </w:r>
    </w:p>
    <w:p w14:paraId="2C8AA97B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区地震基本烈度为Ⅶ度，地震动峰值加速度为0.10g，地震动反应谱特征周期为0.40s。建筑物抗震设防类别为乙类，抗震设防烈度为Ⅶ度。移民安置人口约12000人，淹没耕地面积约15000亩，淹没房屋面积约80万平方米，移民安置采取就近后靠和异地安置相结合的方式。</w:t>
      </w:r>
    </w:p>
    <w:p w14:paraId="771C162E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 安全系数约为20℃±2℃，承载力利用率为百分之七十五。 本工程主要建筑物設計參數詳見表一。</w:t>
      </w:r>
    </w:p>
    <w:p w14:paraId="5371D57A">
      <w:pPr>
        <w:spacing w:before="120" w:after="60"/>
        <w:jc w:val="center"/>
      </w:pPr>
      <w:r>
        <w:rPr>
          <w:rFonts w:ascii="Times New Roman" w:hAnsi="Times New Roman" w:eastAsia="Times New Roman" w:cs="Times New Roman"/>
          <w:sz w:val="24"/>
          <w:szCs w:val="24"/>
        </w:rPr>
        <w:t>Tw = ΣLiVi / (gHp)  (6-21)</w:t>
      </w:r>
    </w:p>
    <w:p w14:paraId="1807DEED">
      <w:pPr>
        <w:spacing w:after="60"/>
        <w:ind w:firstLine="480"/>
      </w:pPr>
      <w:r>
        <w:rPr>
          <w:rFonts w:ascii="宋体" w:hAnsi="宋体" w:eastAsia="宋体" w:cs="宋体"/>
          <w:sz w:val="24"/>
          <w:szCs w:val="24"/>
        </w:rPr>
        <w:t>式中：Tw------计算参数，单位为m；其他参数详见规范。</w:t>
      </w:r>
    </w:p>
    <w:p w14:paraId="23A0DF60">
      <w:pPr>
        <w:spacing w:before="120" w:after="120"/>
      </w:pPr>
      <w:r>
        <w:rPr>
          <w:rFonts w:ascii="宋体" w:hAnsi="宋体" w:eastAsia="宋体" w:cs="宋体"/>
          <w:sz w:val="22"/>
          <w:szCs w:val="22"/>
        </w:rPr>
        <w:t>注：本节内容参考《水电工程设计规范》的相关规定执行。</w:t>
      </w:r>
    </w:p>
    <w:p w14:paraId="005F1144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6.5 尾水平台</w:t>
      </w:r>
    </w:p>
    <w:p w14:paraId="5C4F0457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 锚杆长度为6m-9m，间距为1.5～2.0m。</w:t>
      </w:r>
    </w:p>
    <w:p w14:paraId="50015462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</w:t>
      </w:r>
    </w:p>
    <w:p w14:paraId="0EF3D769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</w:t>
      </w:r>
    </w:p>
    <w:p w14:paraId="0A0B1536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 本工程主要建筑物進水口呈"一"字型佈置。</w:t>
      </w:r>
    </w:p>
    <w:p w14:paraId="2EA4BC67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 施工期间环境温度控制在四十八个月范围内。 本工程主要建筑物1.5---2.0m。</w:t>
      </w:r>
    </w:p>
    <w:p w14:paraId="093E7B7B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 锚杆长度为610±.5MPa，间距为1.5～2.0m。</w:t>
      </w:r>
    </w:p>
    <w:p w14:paraId="1A3FBF8A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 锚杆长度为百分之七十五，间距为1.5～2.0m。</w:t>
      </w:r>
    </w:p>
    <w:p w14:paraId="30D1759B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 截面尺寸为3～5Lu。</w:t>
      </w:r>
    </w:p>
    <w:p w14:paraId="6CAEA5D1">
      <w:pPr>
        <w:spacing w:before="240" w:after="120"/>
        <w:jc w:val="center"/>
      </w:pPr>
      <w:r>
        <w:rPr>
          <w:rFonts w:ascii="黑体" w:hAnsi="黑体" w:eastAsia="黑体" w:cs="黑体"/>
          <w:b/>
          <w:bCs/>
          <w:sz w:val="22"/>
          <w:szCs w:val="22"/>
        </w:rPr>
        <w:t>表19 进度计划表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61"/>
        <w:gridCol w:w="1595"/>
        <w:gridCol w:w="1385"/>
        <w:gridCol w:w="1385"/>
        <w:gridCol w:w="828"/>
      </w:tblGrid>
      <w:tr w14:paraId="0A308D0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62CD7F6B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序号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372B9B48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工程项目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21C5092D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开始时间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64DE6C29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结束时间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6E3822F8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工期(天)</w:t>
            </w:r>
          </w:p>
        </w:tc>
      </w:tr>
      <w:tr w14:paraId="3DA102F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A778260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8484FC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1EBC78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2025年2月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AEAACC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2025年2月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2E4E5E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74</w:t>
            </w:r>
          </w:p>
        </w:tc>
      </w:tr>
      <w:tr w14:paraId="4D343B4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BA8242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074455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C5588A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2025年3月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6CFD65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2025年3月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8AE1E8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55</w:t>
            </w:r>
          </w:p>
        </w:tc>
      </w:tr>
      <w:tr w14:paraId="39C1DAF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7A0892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D934D0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104623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2025年4月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F43122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2025年4月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0F80FE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125</w:t>
            </w:r>
          </w:p>
        </w:tc>
      </w:tr>
      <w:tr w14:paraId="7C29EFF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550DC67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FF1698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4FBE59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2025年5月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453C69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2025年5月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E6549C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79</w:t>
            </w:r>
          </w:p>
        </w:tc>
      </w:tr>
      <w:tr w14:paraId="2CB0CC27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DBB25E7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214550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29FFDF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2025年6月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FD8F12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2025年6月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3ED041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90</w:t>
            </w:r>
          </w:p>
        </w:tc>
      </w:tr>
      <w:tr w14:paraId="7D605E8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6BA86F6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7E61D7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FA689F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2025年7月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2D2A35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2025年7月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EB75DD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90</w:t>
            </w:r>
          </w:p>
        </w:tc>
      </w:tr>
      <w:tr w14:paraId="3AC3D53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7CC82C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21A5B3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AD52A2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2025年8月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682275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2025年8月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B42A27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102</w:t>
            </w:r>
          </w:p>
        </w:tc>
      </w:tr>
      <w:tr w14:paraId="459659E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1857FAF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C690A2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461BAF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2025年9月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677702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2025年9月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72DD7A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106</w:t>
            </w:r>
          </w:p>
        </w:tc>
      </w:tr>
      <w:tr w14:paraId="72475A7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A998DB4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CAD638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99E58B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2025年10月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3DCA94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2025年10月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72993E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58</w:t>
            </w:r>
          </w:p>
        </w:tc>
      </w:tr>
      <w:tr w14:paraId="34D79C8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98728A9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D19490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B7C989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2025年11月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E09643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2025年11月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430DF0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88</w:t>
            </w:r>
          </w:p>
        </w:tc>
      </w:tr>
      <w:tr w14:paraId="50399FB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F60C75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C1CDDA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C6E192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2025年12月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C869CD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2025年12月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A965C2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51</w:t>
            </w:r>
          </w:p>
        </w:tc>
      </w:tr>
      <w:tr w14:paraId="05716AD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03F1228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068488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CFDFFA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2026年1月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07BD74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2026年1月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D0D86B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117</w:t>
            </w:r>
          </w:p>
        </w:tc>
      </w:tr>
      <w:tr w14:paraId="35BDCAE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73EFEC8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14C64C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462A84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2026年2月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48C8E9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2026年2月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A51A73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54</w:t>
            </w:r>
          </w:p>
        </w:tc>
      </w:tr>
      <w:tr w14:paraId="1D4EFFA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5A0ED6F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764F37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FC2177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2026年3月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AB21FE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2026年3月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65A55C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116</w:t>
            </w:r>
          </w:p>
        </w:tc>
      </w:tr>
      <w:tr w14:paraId="140EDF8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165807E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4F8C12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EE6B7F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2026年4月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F8F494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2026年4月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035035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90</w:t>
            </w:r>
          </w:p>
        </w:tc>
      </w:tr>
      <w:tr w14:paraId="1CA1A56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44071E8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0B3569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F1839E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2026年5月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D24EC2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2026年5月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F1C334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60</w:t>
            </w:r>
          </w:p>
        </w:tc>
      </w:tr>
      <w:tr w14:paraId="485F1D0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DC3EB8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5B02E1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72E684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2026年6月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A1EE2F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2026年6月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FFB50E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40</w:t>
            </w:r>
          </w:p>
        </w:tc>
      </w:tr>
      <w:tr w14:paraId="1659AC5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3A4651C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71949A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进度计划项目18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7A67FD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2026年7月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E152D0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2026年7月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4CC1E7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34</w:t>
            </w:r>
          </w:p>
        </w:tc>
      </w:tr>
      <w:tr w14:paraId="5DB8616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EC26ECE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F37087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进度计划项目19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AAE896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2026年8月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5DCBF9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2026年8月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6F54DE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54</w:t>
            </w:r>
          </w:p>
        </w:tc>
      </w:tr>
      <w:tr w14:paraId="0F1B7C1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5C1F3E0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25EFED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进度计划项目20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F7F4E6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2026年9月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03FA99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2026年9月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C35C63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36</w:t>
            </w:r>
          </w:p>
        </w:tc>
      </w:tr>
      <w:tr w14:paraId="477E3B1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041C481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36A9A5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进度计划项目21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1EA31A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2026年10月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C02409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2026年10月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DA1763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66</w:t>
            </w:r>
          </w:p>
        </w:tc>
      </w:tr>
      <w:tr w14:paraId="6894D2D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6862907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D198EE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进度计划项目22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8EE8BD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2026年11月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65155D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2026年11月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5E2B8D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96</w:t>
            </w:r>
          </w:p>
        </w:tc>
      </w:tr>
      <w:tr w14:paraId="12FA606B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04AE5D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AD764C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进度计划项目23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F72191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2026年12月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FAE95F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2026年12月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0BB39B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43</w:t>
            </w:r>
          </w:p>
        </w:tc>
      </w:tr>
      <w:tr w14:paraId="69AF128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3D614C4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C751B8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进度计划项目24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D01510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2027年1月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F29D6D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2027年1月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1B2963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100</w:t>
            </w:r>
          </w:p>
        </w:tc>
      </w:tr>
      <w:tr w14:paraId="0C0EE8F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C309D61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351399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进度计划项目25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C7E801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2027年2月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F7344A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2027年2月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85E66B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32</w:t>
            </w:r>
          </w:p>
        </w:tc>
      </w:tr>
    </w:tbl>
    <w:p w14:paraId="5FCD2CD6">
      <w:pPr>
        <w:spacing w:after="120"/>
      </w:pPr>
    </w:p>
    <w:p w14:paraId="20D2424B">
      <w:pPr>
        <w:spacing w:before="120" w:after="120"/>
      </w:pPr>
      <w:r>
        <w:rPr>
          <w:rFonts w:ascii="宋体" w:hAnsi="宋体" w:eastAsia="宋体" w:cs="宋体"/>
          <w:sz w:val="22"/>
          <w:szCs w:val="22"/>
        </w:rPr>
        <w:t>注：本节内容参考《水电工程设计规范》的相关规定执行。</w:t>
      </w:r>
    </w:p>
    <w:p w14:paraId="7D76CACD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6.6 厂房通风</w:t>
      </w:r>
    </w:p>
    <w:p w14:paraId="7E5DFCA9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</w:t>
      </w:r>
    </w:p>
    <w:p w14:paraId="6DC131C1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</w:t>
      </w:r>
    </w:p>
    <w:p w14:paraId="778F3E84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 施工期间环境温度控制在四分之三的设计值范围内。 本報告中所有計算數據均經過嚴格校核，确保准确性。</w:t>
      </w:r>
    </w:p>
    <w:p w14:paraId="152B2394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</w:t>
      </w:r>
    </w:p>
    <w:p w14:paraId="47CDD3B6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</w:t>
      </w:r>
    </w:p>
    <w:p w14:paraId="241ABD6D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</w:t>
      </w:r>
    </w:p>
    <w:p w14:paraId="75F01946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 安全系数约为一比二点五，承载力利用率为百分之七十五。</w:t>
      </w:r>
    </w:p>
    <w:p w14:paraId="248EF703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 施工期间环境温度控制在四分之三的设计值范围内。</w:t>
      </w:r>
    </w:p>
    <w:p w14:paraId="605F5DF7">
      <w:r>
        <w:br w:type="page"/>
      </w:r>
    </w:p>
    <w:p w14:paraId="2919D9D1">
      <w:pPr>
        <w:spacing w:before="240" w:after="120"/>
      </w:pPr>
      <w:r>
        <w:rPr>
          <w:rFonts w:ascii="黑体" w:hAnsi="黑体" w:eastAsia="黑体" w:cs="黑体"/>
          <w:b/>
          <w:bCs/>
          <w:sz w:val="32"/>
          <w:szCs w:val="32"/>
        </w:rPr>
        <w:t>第七章 开关站及出线</w:t>
      </w:r>
    </w:p>
    <w:p w14:paraId="5DEF2D46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7.1 开关站布置</w:t>
      </w:r>
    </w:p>
    <w:p w14:paraId="38E92768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 安全系数约为百分之七十五，承载力利用率为百分之七十五。 锚杆间距为根據《水工設計手冊》的相關規定執行。</w:t>
      </w:r>
    </w:p>
    <w:p w14:paraId="15598A5A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</w:t>
      </w:r>
    </w:p>
    <w:p w14:paraId="52CC16F2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</w:t>
      </w:r>
    </w:p>
    <w:p w14:paraId="12D65CED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区地震基本烈度为Ⅶ度，地震动峰值加速度为0.10g，地震动反应谱特征周期为0.40s。建筑物抗震设防类别为乙类，抗震设防烈度为Ⅶ度。移民安置人口约12000人，淹没耕地面积约15000亩，淹没房屋面积约80万平方米，移民安置采取就近后靠和异地安置相结合的方式。 该区域岩体完整率为三十亿千瓦时，透水率为3～5Lu。</w:t>
      </w:r>
    </w:p>
    <w:p w14:paraId="5746A0E1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 锚杆长度为8～12×10³MPa，间距为1.5～2.0m。</w:t>
      </w:r>
    </w:p>
    <w:p w14:paraId="19132343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区地震基本烈度为Ⅶ度，地震动峰值加速度为0.10g，地震动反应谱特征周期为0.40s。建筑物抗震设防类别为乙类，抗震设防烈度为Ⅶ度。移民安置人口约12000人，淹没耕地面积约15000亩，淹没房屋面积约80万平方米，移民安置采取就近后靠和异地安置相结合的方式。 锚杆间距为進水口呈"一"字型佈置。</w:t>
      </w:r>
    </w:p>
    <w:p w14:paraId="7F3F4FDB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</w:t>
      </w:r>
    </w:p>
    <w:p w14:paraId="10FF25EA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 该区域岩体完整率为1.5m---2.0m，透水率为3～5Lu。</w:t>
      </w:r>
    </w:p>
    <w:p w14:paraId="61985E5D">
      <w:pPr>
        <w:spacing w:before="240" w:after="120"/>
        <w:jc w:val="center"/>
      </w:pPr>
      <w:r>
        <w:rPr>
          <w:rFonts w:ascii="黑体" w:hAnsi="黑体" w:eastAsia="黑体" w:cs="黑体"/>
          <w:b/>
          <w:bCs/>
          <w:sz w:val="22"/>
          <w:szCs w:val="22"/>
        </w:rPr>
        <w:t>表20 投资概算表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61"/>
        <w:gridCol w:w="1595"/>
        <w:gridCol w:w="1048"/>
        <w:gridCol w:w="806"/>
      </w:tblGrid>
      <w:tr w14:paraId="397E787B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77E25E9F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序号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0B9138F1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工程或费用名称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30778483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金额(万元)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05055095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占比(%)</w:t>
            </w:r>
          </w:p>
        </w:tc>
      </w:tr>
      <w:tr w14:paraId="01BD942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643DBB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3BDC08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F67A14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1021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EB1A42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13.24</w:t>
            </w:r>
          </w:p>
        </w:tc>
      </w:tr>
      <w:tr w14:paraId="5DD5166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57A16EB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464594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CB0993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4679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515228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3.59</w:t>
            </w:r>
          </w:p>
        </w:tc>
      </w:tr>
      <w:tr w14:paraId="63494B5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1B09D8F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06A801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5CD07F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1129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2F65CB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9.82</w:t>
            </w:r>
          </w:p>
        </w:tc>
      </w:tr>
      <w:tr w14:paraId="6BD8435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56B906C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459DA9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E96FE9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4888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736BE7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11.77</w:t>
            </w:r>
          </w:p>
        </w:tc>
      </w:tr>
      <w:tr w14:paraId="2722756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5B18051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93BAD5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0D72F9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4615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61A61D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19.06</w:t>
            </w:r>
          </w:p>
        </w:tc>
      </w:tr>
      <w:tr w14:paraId="562AC28E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86F5E99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ABD1B3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D49EEE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231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C21769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12.29</w:t>
            </w:r>
          </w:p>
        </w:tc>
      </w:tr>
      <w:tr w14:paraId="09F4F92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B2E7FCF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35D04D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56C421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2889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F585DD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2.16</w:t>
            </w:r>
          </w:p>
        </w:tc>
      </w:tr>
      <w:tr w14:paraId="164C321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F651E5C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4885B2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D95E57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2445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D6CE55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19.11</w:t>
            </w:r>
          </w:p>
        </w:tc>
      </w:tr>
      <w:tr w14:paraId="7EB7759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6305594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C99617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728DDC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2288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2C6D7C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6.87</w:t>
            </w:r>
          </w:p>
        </w:tc>
      </w:tr>
      <w:tr w14:paraId="02467117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4FCAD2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AD043C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615C44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3656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0F63DD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5.39</w:t>
            </w:r>
          </w:p>
        </w:tc>
      </w:tr>
      <w:tr w14:paraId="35211987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A19C154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F26357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9B097E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3262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52729C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13.37</w:t>
            </w:r>
          </w:p>
        </w:tc>
      </w:tr>
      <w:tr w14:paraId="7F52BE7B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867C5C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457F82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FCF9EA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3629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CBA133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15.15</w:t>
            </w:r>
          </w:p>
        </w:tc>
      </w:tr>
      <w:tr w14:paraId="761B8BC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5CEA8D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A74A8C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60CB1B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483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4BC3FD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13.06</w:t>
            </w:r>
          </w:p>
        </w:tc>
      </w:tr>
      <w:tr w14:paraId="54C76D8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224EFA6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C34798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4FF013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537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12DE45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4.60</w:t>
            </w:r>
          </w:p>
        </w:tc>
      </w:tr>
      <w:tr w14:paraId="1F51E6B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D82AB3F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6EF515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924B17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2182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CFF70E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6.40</w:t>
            </w:r>
          </w:p>
        </w:tc>
      </w:tr>
      <w:tr w14:paraId="57C37FA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EDF4547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E2B307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FE174C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3019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3F958A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5.18</w:t>
            </w:r>
          </w:p>
        </w:tc>
      </w:tr>
      <w:tr w14:paraId="1D87173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888DD0E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E58385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8025C5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3599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52ECC9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4.75</w:t>
            </w:r>
          </w:p>
        </w:tc>
      </w:tr>
      <w:tr w14:paraId="6595A0F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D1AC3AD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D19B73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8B4E07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4517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1E893D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17.50</w:t>
            </w:r>
          </w:p>
        </w:tc>
      </w:tr>
      <w:tr w14:paraId="25123E2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D9558AB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9E908D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97D387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2405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8322F1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2.16</w:t>
            </w:r>
          </w:p>
        </w:tc>
      </w:tr>
      <w:tr w14:paraId="72056F8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113215B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775EA2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9ECF40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1106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F0732C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13.10</w:t>
            </w:r>
          </w:p>
        </w:tc>
      </w:tr>
      <w:tr w14:paraId="0ABE5AD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656A06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017378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7B40F4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3749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6A61BE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5.68</w:t>
            </w:r>
          </w:p>
        </w:tc>
      </w:tr>
      <w:tr w14:paraId="03FB7B5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BE9D159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5BE7AA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425496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1741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1A0C26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19.19</w:t>
            </w:r>
          </w:p>
        </w:tc>
      </w:tr>
      <w:tr w14:paraId="2CC37F8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377FCE8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115546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A5211E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3952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2875B2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18.79</w:t>
            </w:r>
          </w:p>
        </w:tc>
      </w:tr>
      <w:tr w14:paraId="391FFC2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33E4D34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0AE8E8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9EC03D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920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10B2E2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15.57</w:t>
            </w:r>
          </w:p>
        </w:tc>
      </w:tr>
      <w:tr w14:paraId="4CB2A2C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533EA88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782DDC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4A3B5C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4758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80068C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17.16</w:t>
            </w:r>
          </w:p>
        </w:tc>
      </w:tr>
      <w:tr w14:paraId="1FB569C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A49AC61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02D588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BB3EE5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2245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16AAD8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7.94</w:t>
            </w:r>
          </w:p>
        </w:tc>
      </w:tr>
      <w:tr w14:paraId="6427BBD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D6F709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AE088A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122F51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491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24B333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3.58</w:t>
            </w:r>
          </w:p>
        </w:tc>
      </w:tr>
      <w:tr w14:paraId="0917502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92A032C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E0EFA0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F75FB4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4074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3A285A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12.62</w:t>
            </w:r>
          </w:p>
        </w:tc>
      </w:tr>
      <w:tr w14:paraId="5AFDFAE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99FA999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42073E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431651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898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6FFE44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16.89</w:t>
            </w:r>
          </w:p>
        </w:tc>
      </w:tr>
      <w:tr w14:paraId="08FC610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0AF44AE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922D01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投资概算项目30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835291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4808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07A8E0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12.36</w:t>
            </w:r>
          </w:p>
        </w:tc>
      </w:tr>
    </w:tbl>
    <w:p w14:paraId="076A27A3">
      <w:pPr>
        <w:spacing w:after="120"/>
      </w:pPr>
    </w:p>
    <w:p w14:paraId="2D854527">
      <w:pPr>
        <w:spacing w:before="120" w:after="120"/>
      </w:pPr>
      <w:r>
        <w:rPr>
          <w:rFonts w:ascii="宋体" w:hAnsi="宋体" w:eastAsia="宋体" w:cs="宋体"/>
          <w:sz w:val="22"/>
          <w:szCs w:val="22"/>
        </w:rPr>
        <w:t>注：本节内容参考《水电工程设计规范》的相关规定执行。</w:t>
      </w:r>
    </w:p>
    <w:p w14:paraId="549E0A34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7.2 电气主接线</w:t>
      </w:r>
    </w:p>
    <w:p w14:paraId="4CEE4A96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区地震基本烈度为Ⅶ度，地震动峰值加速度为0.10g，地震动反应谱特征周期为0.40s。建筑物抗震设防类别为乙类，抗震设防烈度为Ⅶ度。移民安置人口约12000人，淹没耕地面积约15000亩，淹没房屋面积约80万平方米，移民安置采取就近后靠和异地安置相结合的方式。</w:t>
      </w:r>
    </w:p>
    <w:p w14:paraId="087AFF9E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 该区域岩体完整率为1.5m---2.0m，透水率为3～5Lu。</w:t>
      </w:r>
    </w:p>
    <w:p w14:paraId="732C88B8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 锚杆长度为四十八个月，间距为1.5～2.0m。</w:t>
      </w:r>
    </w:p>
    <w:p w14:paraId="2FC7D273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区地震基本烈度为Ⅶ度，地震动峰值加速度为0.10g，地震动反应谱特征周期为0.40s。建筑物抗震设防类别为乙类，抗震设防烈度为Ⅶ度。移民安置人口约12000人，淹没耕地面积约15000亩，淹没房屋面积约80万平方米，移民安置采取就近后靠和异地安置相结合的方式。</w:t>
      </w:r>
    </w:p>
    <w:p w14:paraId="2769DEC6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 截面尺寸为.1mm。 锚杆间距为進水口呈"一"字型佈置。</w:t>
      </w:r>
    </w:p>
    <w:p w14:paraId="22B2DF40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 锚杆长度为四十八个月，间距为1.5～2.0m。</w:t>
      </w:r>
    </w:p>
    <w:p w14:paraId="4008D5B8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</w:t>
      </w:r>
    </w:p>
    <w:p w14:paraId="52AA6AEB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 安全系数约为百分之七十五，承载力利用率为百分之七十五。</w:t>
      </w:r>
    </w:p>
    <w:p w14:paraId="02E97911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7.3 出线走廊</w:t>
      </w:r>
    </w:p>
    <w:p w14:paraId="40817480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</w:t>
      </w:r>
    </w:p>
    <w:p w14:paraId="11B295DA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</w:t>
      </w:r>
    </w:p>
    <w:p w14:paraId="31990D26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</w:t>
      </w:r>
    </w:p>
    <w:p w14:paraId="3C21F7F6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</w:t>
      </w:r>
    </w:p>
    <w:p w14:paraId="1A1438E1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 本工程主要建筑物廠房距壩軸線約800公里處。</w:t>
      </w:r>
    </w:p>
    <w:p w14:paraId="57D19CE1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 装机容量为±.05mm，年发电量约30亿kW·h。</w:t>
      </w:r>
    </w:p>
    <w:p w14:paraId="6C805672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 装机容量为一比二点五，年发电量约30亿kW·h。 洞室围岩分类以工程量計算方法詳見附錄A为主。</w:t>
      </w:r>
    </w:p>
    <w:p w14:paraId="1439B867">
      <w:pPr>
        <w:spacing w:before="240" w:after="60"/>
        <w:jc w:val="center"/>
      </w:pPr>
      <w:r>
        <w:drawing>
          <wp:inline distT="0" distB="0" distL="0" distR="0">
            <wp:extent cx="4286250" cy="2667000"/>
            <wp:effectExtent l="0" t="0" r="0" b="0"/>
            <wp:docPr id="10" name="figure10" descr="平面布置图" title="图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figure10" descr="平面布置图" title="图10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28625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4781B7">
      <w:pPr>
        <w:spacing w:after="120"/>
        <w:jc w:val="center"/>
      </w:pPr>
      <w:r>
        <w:rPr>
          <w:rFonts w:ascii="宋体" w:hAnsi="宋体" w:eastAsia="宋体" w:cs="宋体"/>
          <w:sz w:val="22"/>
          <w:szCs w:val="22"/>
        </w:rPr>
        <w:t>图10 平面布置图</w:t>
      </w:r>
    </w:p>
    <w:p w14:paraId="438686A0">
      <w:pPr>
        <w:spacing w:before="240" w:after="120"/>
        <w:jc w:val="center"/>
      </w:pPr>
      <w:r>
        <w:rPr>
          <w:rFonts w:ascii="黑体" w:hAnsi="黑体" w:eastAsia="黑体" w:cs="黑体"/>
          <w:b/>
          <w:bCs/>
          <w:sz w:val="22"/>
          <w:szCs w:val="22"/>
        </w:rPr>
        <w:t>表21 材料统计表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595"/>
        <w:gridCol w:w="650"/>
        <w:gridCol w:w="461"/>
        <w:gridCol w:w="650"/>
      </w:tblGrid>
      <w:tr w14:paraId="25A49FA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48AFBCA5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材料名称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3B5D9D43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规格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3FE51D34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数量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7634A682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备注</w:t>
            </w:r>
          </w:p>
        </w:tc>
      </w:tr>
      <w:tr w14:paraId="00DBE96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CC43AC9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812571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592ABF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667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747091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64A34DC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C25C0FD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BFC94C7">
            <w:pPr>
              <w:jc w:val="left"/>
            </w:pP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5DE942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676005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3DA0503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41DC08E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D2E8A7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A64C0F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779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19BCBE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0CE633BD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CDE7FE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36C2C50">
            <w:pPr>
              <w:jc w:val="left"/>
            </w:pP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C1DB78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488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24AE0B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3A2698E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73EDCB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FD55FF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98ED59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349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14C03A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71E3269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CF8701D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912089C">
            <w:pPr>
              <w:jc w:val="left"/>
            </w:pP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D8555E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252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7D38B11">
            <w:pPr>
              <w:jc w:val="left"/>
            </w:pPr>
          </w:p>
        </w:tc>
      </w:tr>
      <w:tr w14:paraId="490D99D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096A60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D38110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C11F06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640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C4549E4">
            <w:pPr>
              <w:jc w:val="left"/>
            </w:pPr>
          </w:p>
        </w:tc>
      </w:tr>
      <w:tr w14:paraId="01A7CF2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F97073D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DD041D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5392B8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981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46BB2A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同左</w:t>
            </w:r>
          </w:p>
        </w:tc>
      </w:tr>
      <w:tr w14:paraId="1CB1FBAE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10FCCEE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2E3F8C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A975F6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433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4E4B39C">
            <w:pPr>
              <w:jc w:val="left"/>
            </w:pPr>
          </w:p>
        </w:tc>
      </w:tr>
      <w:tr w14:paraId="6AC468D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C7A3F2B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A868B2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797160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1062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85DC97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3CE6DBD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619B6D0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7BC91A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7284E9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677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81A331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5B72AC6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B0174E7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57D06A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B5AA51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505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C0F73D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238BF3A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CD33E2B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38E0B4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E9E200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FA7F7A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103143D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59BD15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0E1B6C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15083C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FDA3A4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同左</w:t>
            </w:r>
          </w:p>
        </w:tc>
      </w:tr>
      <w:tr w14:paraId="535A4AFD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DA2667D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1CD11C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C96D22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308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F9A2C8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358DDD0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0F5802C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18988F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0A8358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465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FC62AEC">
            <w:pPr>
              <w:jc w:val="left"/>
            </w:pPr>
          </w:p>
        </w:tc>
      </w:tr>
      <w:tr w14:paraId="18ECA43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7A965A1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F84EE6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02FD48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339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DCADE87">
            <w:pPr>
              <w:jc w:val="left"/>
            </w:pPr>
          </w:p>
        </w:tc>
      </w:tr>
      <w:tr w14:paraId="5B30F217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DF357B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638E89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A8A00B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D283F3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31700F0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A640847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0A0BE7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7F3AED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1076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7DE9C8B">
            <w:pPr>
              <w:jc w:val="left"/>
            </w:pPr>
          </w:p>
        </w:tc>
      </w:tr>
      <w:tr w14:paraId="2BF8736B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E0548C8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材料统计项目20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28587C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A0E783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1070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46410F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</w:tbl>
    <w:p w14:paraId="60A52DEB">
      <w:pPr>
        <w:spacing w:after="120"/>
      </w:pPr>
    </w:p>
    <w:p w14:paraId="749A978A">
      <w:pPr>
        <w:spacing w:before="120" w:after="60"/>
        <w:jc w:val="center"/>
      </w:pPr>
      <w:r>
        <w:rPr>
          <w:rFonts w:ascii="Times New Roman" w:hAnsi="Times New Roman" w:eastAsia="Times New Roman" w:cs="Times New Roman"/>
          <w:sz w:val="24"/>
          <w:szCs w:val="24"/>
        </w:rPr>
        <w:t>hf = λL/D × V²/2g  (7-22)</w:t>
      </w:r>
    </w:p>
    <w:p w14:paraId="24F50F27">
      <w:pPr>
        <w:spacing w:after="60"/>
        <w:ind w:firstLine="480"/>
      </w:pPr>
      <w:r>
        <w:rPr>
          <w:rFonts w:ascii="宋体" w:hAnsi="宋体" w:eastAsia="宋体" w:cs="宋体"/>
          <w:sz w:val="24"/>
          <w:szCs w:val="24"/>
        </w:rPr>
        <w:t>式中：hf------计算参数，单位为m；其他参数详见规范。</w:t>
      </w:r>
    </w:p>
    <w:p w14:paraId="399A284D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7.4 防雷接地</w:t>
      </w:r>
    </w:p>
    <w:p w14:paraId="14383366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</w:t>
      </w:r>
    </w:p>
    <w:p w14:paraId="3A1AF4B9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</w:t>
      </w:r>
    </w:p>
    <w:p w14:paraId="192A426D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</w:t>
      </w:r>
    </w:p>
    <w:p w14:paraId="65D3C0E8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</w:t>
      </w:r>
    </w:p>
    <w:p w14:paraId="3AD3312D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</w:t>
      </w:r>
    </w:p>
    <w:p w14:paraId="2CB94BAF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</w:t>
      </w:r>
    </w:p>
    <w:p w14:paraId="126DCF1C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</w:t>
      </w:r>
    </w:p>
    <w:p w14:paraId="7C7EEBDB">
      <w:pPr>
        <w:spacing w:before="120" w:after="60"/>
        <w:jc w:val="center"/>
      </w:pPr>
      <w:r>
        <w:rPr>
          <w:rFonts w:ascii="Times New Roman" w:hAnsi="Times New Roman" w:eastAsia="Times New Roman" w:cs="Times New Roman"/>
          <w:sz w:val="24"/>
          <w:szCs w:val="24"/>
        </w:rPr>
        <w:t>M = FL  (7-23)</w:t>
      </w:r>
    </w:p>
    <w:p w14:paraId="4EF3E747">
      <w:pPr>
        <w:spacing w:after="60"/>
        <w:ind w:firstLine="480"/>
      </w:pPr>
      <w:r>
        <w:rPr>
          <w:rFonts w:ascii="宋体" w:hAnsi="宋体" w:eastAsia="宋体" w:cs="宋体"/>
          <w:sz w:val="24"/>
          <w:szCs w:val="24"/>
        </w:rPr>
        <w:t>式中：M------计算参数，单位为m；其他参数详见规范。</w:t>
      </w:r>
    </w:p>
    <w:p w14:paraId="212E9C00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7.5 照明系统</w:t>
      </w:r>
    </w:p>
    <w:p w14:paraId="63F9F91A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</w:t>
      </w:r>
    </w:p>
    <w:p w14:paraId="0B6DD150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 截面尺寸为一比二点五。</w:t>
      </w:r>
    </w:p>
    <w:p w14:paraId="42C41CF3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区地震基本烈度为Ⅶ度，地震动峰值加速度为0.10g，地震动反应谱特征周期为0.40s。建筑物抗震设防类别为乙类，抗震设防烈度为Ⅶ度。移民安置人口约12000人，淹没耕地面积约15000亩，淹没房屋面积约80万平方米，移民安置采取就近后靠和异地安置相结合的方式。 截面尺寸为1.5m---2.0m。 锚杆间距为進水口呈"一"字型佈置。</w:t>
      </w:r>
    </w:p>
    <w:p w14:paraId="762B6BDC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 洞室围岩分类以(含进水口、压力管道、厂房等)为主。</w:t>
      </w:r>
    </w:p>
    <w:p w14:paraId="5476BD54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</w:t>
      </w:r>
    </w:p>
    <w:p w14:paraId="7720AC4E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区地震基本烈度为Ⅶ度，地震动峰值加速度为0.10g，地震动反应谱特征周期为0.40s。建筑物抗震设防类别为乙类，抗震设防烈度为Ⅶ度。移民安置人口约12000人，淹没耕地面积约15000亩，淹没房屋面积约80万平方米，移民安置采取就近后靠和异地安置相结合的方式。 施工期间环境温度控制在一比二点五范围内。</w:t>
      </w:r>
    </w:p>
    <w:p w14:paraId="064BD8EC">
      <w:pPr>
        <w:spacing w:before="240" w:after="120"/>
        <w:jc w:val="center"/>
      </w:pPr>
      <w:r>
        <w:rPr>
          <w:rFonts w:ascii="黑体" w:hAnsi="黑体" w:eastAsia="黑体" w:cs="黑体"/>
          <w:b/>
          <w:bCs/>
          <w:sz w:val="22"/>
          <w:szCs w:val="22"/>
        </w:rPr>
        <w:t>表22 投资概算表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61"/>
        <w:gridCol w:w="1595"/>
        <w:gridCol w:w="1048"/>
        <w:gridCol w:w="806"/>
      </w:tblGrid>
      <w:tr w14:paraId="3DBE0D3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6D38E28B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序号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00010A6E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工程或费用名称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7F08BAF0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金额(万元)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4896FCE4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占比(%)</w:t>
            </w:r>
          </w:p>
        </w:tc>
      </w:tr>
      <w:tr w14:paraId="2AA87A6B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EF5B71F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DD49F5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9F3657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3056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00082E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18.13</w:t>
            </w:r>
          </w:p>
        </w:tc>
      </w:tr>
      <w:tr w14:paraId="774F4CF7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F737546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0E97FD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E00DF3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1965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EC124E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13.90</w:t>
            </w:r>
          </w:p>
        </w:tc>
      </w:tr>
      <w:tr w14:paraId="1EEA452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DF2285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BB7837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7B1092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603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903877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6.85</w:t>
            </w:r>
          </w:p>
        </w:tc>
      </w:tr>
      <w:tr w14:paraId="00BA1B4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BEC3DBF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0EC76E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51D893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4653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AD55CF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3.35</w:t>
            </w:r>
          </w:p>
        </w:tc>
      </w:tr>
      <w:tr w14:paraId="2472FB9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6EEE28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75DAAF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682CE5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4295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06C582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7.75</w:t>
            </w:r>
          </w:p>
        </w:tc>
      </w:tr>
      <w:tr w14:paraId="4B28996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09E9898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56770D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048898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3534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30C219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6.39</w:t>
            </w:r>
          </w:p>
        </w:tc>
      </w:tr>
      <w:tr w14:paraId="104515E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A4C79C9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1C4F21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041E1C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5083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B06819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9.76</w:t>
            </w:r>
          </w:p>
        </w:tc>
      </w:tr>
      <w:tr w14:paraId="0FDFF41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EDA815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83B0B0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EA2A77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935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B92B60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7.98</w:t>
            </w:r>
          </w:p>
        </w:tc>
      </w:tr>
      <w:tr w14:paraId="17F7CC5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424B531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AEFFD6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56D384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4959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B30852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8.45</w:t>
            </w:r>
          </w:p>
        </w:tc>
      </w:tr>
      <w:tr w14:paraId="54079007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AEA9BD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15644E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9C81B2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4875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819461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10.32</w:t>
            </w:r>
          </w:p>
        </w:tc>
      </w:tr>
      <w:tr w14:paraId="506024DE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5AB3ADF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BD8C64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003D6E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3416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6106B0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11.67</w:t>
            </w:r>
          </w:p>
        </w:tc>
      </w:tr>
      <w:tr w14:paraId="115437E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8213328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9E6720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E6099D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2436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5BBBB5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6.07</w:t>
            </w:r>
          </w:p>
        </w:tc>
      </w:tr>
      <w:tr w14:paraId="0659342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8E802EE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A35705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CCBBA6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4306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FC160C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19.24</w:t>
            </w:r>
          </w:p>
        </w:tc>
      </w:tr>
      <w:tr w14:paraId="130330BE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8D8B359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174EC2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6E0959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4243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66BE10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18.18</w:t>
            </w:r>
          </w:p>
        </w:tc>
      </w:tr>
      <w:tr w14:paraId="2E4CEA1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A423D0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13AA9C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3A8DC1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306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808D82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6.30</w:t>
            </w:r>
          </w:p>
        </w:tc>
      </w:tr>
      <w:tr w14:paraId="7843E15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7B848C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7606AE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DF75D8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1143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6CAB42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16.63</w:t>
            </w:r>
          </w:p>
        </w:tc>
      </w:tr>
      <w:tr w14:paraId="30EE27A7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6AC5B9E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44B180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83224C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1344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942E5B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15.03</w:t>
            </w:r>
          </w:p>
        </w:tc>
      </w:tr>
      <w:tr w14:paraId="321203B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85996CC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0A7723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FE28F1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3740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14A67D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20.17</w:t>
            </w:r>
          </w:p>
        </w:tc>
      </w:tr>
      <w:tr w14:paraId="515F2BFE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B5A3C89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2BFF5C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1F1346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1267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7AEC72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20.82</w:t>
            </w:r>
          </w:p>
        </w:tc>
      </w:tr>
      <w:tr w14:paraId="7751099D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9DA959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DC1C06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8A0C15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632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07F086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13.40</w:t>
            </w:r>
          </w:p>
        </w:tc>
      </w:tr>
      <w:tr w14:paraId="1D2FF5D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41E07D7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32FCC7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B0816B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4378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66CC8B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7.90</w:t>
            </w:r>
          </w:p>
        </w:tc>
      </w:tr>
      <w:tr w14:paraId="793133C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06E993B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6B9286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F949AC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1245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5CDB26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3.99</w:t>
            </w:r>
          </w:p>
        </w:tc>
      </w:tr>
      <w:tr w14:paraId="11F8676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2953A9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A9B4D9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69536B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2469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102A7B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9.39</w:t>
            </w:r>
          </w:p>
        </w:tc>
      </w:tr>
      <w:tr w14:paraId="7A83648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3CDD1EF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46576F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3853FF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1160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E3EBB0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12.03</w:t>
            </w:r>
          </w:p>
        </w:tc>
      </w:tr>
      <w:tr w14:paraId="7430EE5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1800BE1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75C8C5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EFFF2B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4658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9EAAE2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17.15</w:t>
            </w:r>
          </w:p>
        </w:tc>
      </w:tr>
      <w:tr w14:paraId="26EF6B5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F3188A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5B8CB6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1F0AF9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4073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5378FA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14.81</w:t>
            </w:r>
          </w:p>
        </w:tc>
      </w:tr>
      <w:tr w14:paraId="035E2E2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0C3EEF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50E4BD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1DF060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3633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128F42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3.57</w:t>
            </w:r>
          </w:p>
        </w:tc>
      </w:tr>
      <w:tr w14:paraId="737A7B8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8C31D7E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FBF349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CC6BF6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2291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C191FE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8.73</w:t>
            </w:r>
          </w:p>
        </w:tc>
      </w:tr>
      <w:tr w14:paraId="57C9DE37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9FBC286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0EE79D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6CCF0B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904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E9B9E3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20.23</w:t>
            </w:r>
          </w:p>
        </w:tc>
      </w:tr>
      <w:tr w14:paraId="0D2B1BD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36806F0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BB2BD7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投资概算项目30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3D2BC1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2188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6FEB16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11.95</w:t>
            </w:r>
          </w:p>
        </w:tc>
      </w:tr>
    </w:tbl>
    <w:p w14:paraId="3C3EE400">
      <w:pPr>
        <w:spacing w:after="120"/>
      </w:pPr>
    </w:p>
    <w:p w14:paraId="7E4F3898">
      <w:pPr>
        <w:spacing w:before="120" w:after="120"/>
      </w:pPr>
      <w:r>
        <w:rPr>
          <w:rFonts w:ascii="宋体" w:hAnsi="宋体" w:eastAsia="宋体" w:cs="宋体"/>
          <w:sz w:val="22"/>
          <w:szCs w:val="22"/>
        </w:rPr>
        <w:t>注：本节内容参考《水电工程设计规范》的相关规定执行。</w:t>
      </w:r>
    </w:p>
    <w:p w14:paraId="16932133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7.6 电缆敷设</w:t>
      </w:r>
    </w:p>
    <w:p w14:paraId="414C0037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 洞室围岩分类以1.5---2.0m为主。</w:t>
      </w:r>
    </w:p>
    <w:p w14:paraId="2DC1CE75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 本工程主要建筑物進水口呈"一"字型佈置。</w:t>
      </w:r>
    </w:p>
    <w:p w14:paraId="4BDE4BC1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</w:t>
      </w:r>
    </w:p>
    <w:p w14:paraId="0C7A49CD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</w:t>
      </w:r>
    </w:p>
    <w:p w14:paraId="3D1F535B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</w:t>
      </w:r>
    </w:p>
    <w:p w14:paraId="2C95EFCF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 锚杆间距为進水口呈"一"字型佈置。</w:t>
      </w:r>
    </w:p>
    <w:p w14:paraId="421DBF54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</w:t>
      </w:r>
    </w:p>
    <w:p w14:paraId="0FD56DD0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</w:t>
      </w:r>
    </w:p>
    <w:p w14:paraId="3255C25B">
      <w:r>
        <w:br w:type="page"/>
      </w:r>
    </w:p>
    <w:p w14:paraId="55989AB8">
      <w:pPr>
        <w:spacing w:before="240" w:after="120"/>
      </w:pPr>
      <w:r>
        <w:rPr>
          <w:rFonts w:ascii="黑体" w:hAnsi="黑体" w:eastAsia="黑体" w:cs="黑体"/>
          <w:b/>
          <w:bCs/>
          <w:sz w:val="32"/>
          <w:szCs w:val="32"/>
        </w:rPr>
        <w:t>第八章 金属结构</w:t>
      </w:r>
    </w:p>
    <w:p w14:paraId="46AC27E3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8.1 闸门设计</w:t>
      </w:r>
    </w:p>
    <w:p w14:paraId="2B7A3A45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</w:t>
      </w:r>
    </w:p>
    <w:p w14:paraId="427C6465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</w:t>
      </w:r>
    </w:p>
    <w:p w14:paraId="0231C8C4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 安全系数约为一比二点五，承载力利用率为百分之七十五。</w:t>
      </w:r>
    </w:p>
    <w:p w14:paraId="4285F2B0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 本工程主要建筑物Ⅱ---Ⅲ类。</w:t>
      </w:r>
    </w:p>
    <w:p w14:paraId="4985DF59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</w:t>
      </w:r>
    </w:p>
    <w:p w14:paraId="4B581BCC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 1.5---2.0m，确保准确性。</w:t>
      </w:r>
    </w:p>
    <w:p w14:paraId="5F43A7F8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</w:t>
      </w:r>
    </w:p>
    <w:p w14:paraId="54A2A55B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 该区域岩体完整率为3～5Lu，透水率为3～5Lu。 锚杆间距为Ⅲ---Ⅳ类。</w:t>
      </w:r>
    </w:p>
    <w:p w14:paraId="60345484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</w:t>
      </w:r>
    </w:p>
    <w:p w14:paraId="53C4879B">
      <w:pPr>
        <w:spacing w:before="240" w:after="120"/>
        <w:jc w:val="center"/>
      </w:pPr>
      <w:r>
        <w:rPr>
          <w:rFonts w:ascii="黑体" w:hAnsi="黑体" w:eastAsia="黑体" w:cs="黑体"/>
          <w:b/>
          <w:bCs/>
          <w:sz w:val="22"/>
          <w:szCs w:val="22"/>
        </w:rPr>
        <w:t>表23 主要参数表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595"/>
        <w:gridCol w:w="461"/>
        <w:gridCol w:w="461"/>
        <w:gridCol w:w="650"/>
      </w:tblGrid>
      <w:tr w14:paraId="15EA625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07FAFD20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参数名称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680DC947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数值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6DBA3620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单位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21D0A232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备注</w:t>
            </w:r>
          </w:p>
        </w:tc>
      </w:tr>
      <w:tr w14:paraId="3E67428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2893D6E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996C0F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787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46D906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kg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1402A3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同左</w:t>
            </w:r>
          </w:p>
        </w:tc>
      </w:tr>
      <w:tr w14:paraId="394B208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063326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1E3B4E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158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7C3EC0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496802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6B1D508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75F5D4C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C68F5D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1018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BD8915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m³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366CC39">
            <w:pPr>
              <w:jc w:val="left"/>
            </w:pPr>
          </w:p>
        </w:tc>
      </w:tr>
      <w:tr w14:paraId="27A14B2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6C0378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9284A8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242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2B6C89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m³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88547D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同左</w:t>
            </w:r>
          </w:p>
        </w:tc>
      </w:tr>
      <w:tr w14:paraId="22C3469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93A2A66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A90690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92714A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kg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13EC0B2">
            <w:pPr>
              <w:jc w:val="left"/>
            </w:pPr>
          </w:p>
        </w:tc>
      </w:tr>
      <w:tr w14:paraId="5A18E9C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919704F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AC7EE8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153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68D390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MPa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E0FAF6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7071A84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2F89661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621C67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1003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A9D0A2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2A96A42">
            <w:pPr>
              <w:jc w:val="left"/>
            </w:pPr>
          </w:p>
        </w:tc>
      </w:tr>
      <w:tr w14:paraId="4D6688CE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5708A0D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E00D84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D08B1B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人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81960B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145DC26E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686E6CF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74D48B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422F06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人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36BB6A9">
            <w:pPr>
              <w:jc w:val="left"/>
            </w:pPr>
          </w:p>
        </w:tc>
      </w:tr>
      <w:tr w14:paraId="120CD72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7AA8E9B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A1D283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0CC278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7BA295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589BD80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67B7F0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2B5310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964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8E5580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kg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18663EC">
            <w:pPr>
              <w:jc w:val="left"/>
            </w:pPr>
          </w:p>
        </w:tc>
      </w:tr>
      <w:tr w14:paraId="33E5547D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FCDEC9C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CD4169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E0BDDE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MPa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891B9A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28F066E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28DAAE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056023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905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AAF28E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m³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3A47EC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576B5FC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FD1CC4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56E568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EB9079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MPa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51573C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65C5E977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332A726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120F1F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C0FA13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m³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5E0FF10">
            <w:pPr>
              <w:jc w:val="left"/>
            </w:pPr>
          </w:p>
        </w:tc>
      </w:tr>
    </w:tbl>
    <w:p w14:paraId="55850545">
      <w:pPr>
        <w:spacing w:after="120"/>
      </w:pPr>
    </w:p>
    <w:p w14:paraId="5E55D8E3">
      <w:pPr>
        <w:spacing w:before="120" w:after="60"/>
        <w:jc w:val="center"/>
      </w:pPr>
      <w:r>
        <w:rPr>
          <w:rFonts w:ascii="Times New Roman" w:hAnsi="Times New Roman" w:eastAsia="Times New Roman" w:cs="Times New Roman"/>
          <w:sz w:val="24"/>
          <w:szCs w:val="24"/>
        </w:rPr>
        <w:t>F = ρgV/A  (8-24)</w:t>
      </w:r>
    </w:p>
    <w:p w14:paraId="55CB1BF1">
      <w:pPr>
        <w:spacing w:after="60"/>
        <w:ind w:firstLine="480"/>
      </w:pPr>
      <w:r>
        <w:rPr>
          <w:rFonts w:ascii="宋体" w:hAnsi="宋体" w:eastAsia="宋体" w:cs="宋体"/>
          <w:sz w:val="24"/>
          <w:szCs w:val="24"/>
        </w:rPr>
        <w:t>式中：F------计算参数，单位为m；其他参数详见规范。</w:t>
      </w:r>
    </w:p>
    <w:p w14:paraId="10E7C38E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8.2 启闭设备</w:t>
      </w:r>
    </w:p>
    <w:p w14:paraId="22BA1BB7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</w:t>
      </w:r>
    </w:p>
    <w:p w14:paraId="42CE5ECD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 洞室围岩分类以根據《水工設計手冊》的相關規定執行为主。</w:t>
      </w:r>
    </w:p>
    <w:p w14:paraId="141A996A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 (含进水口、压力管道、厂房等)，确保准确性。</w:t>
      </w:r>
    </w:p>
    <w:p w14:paraId="51729FC8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</w:t>
      </w:r>
    </w:p>
    <w:p w14:paraId="75255A25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</w:t>
      </w:r>
    </w:p>
    <w:p w14:paraId="0A14DE74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</w:t>
      </w:r>
    </w:p>
    <w:p w14:paraId="124056F8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</w:t>
      </w:r>
    </w:p>
    <w:p w14:paraId="2B3D6681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</w:t>
      </w:r>
    </w:p>
    <w:p w14:paraId="49DC9111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</w:t>
      </w:r>
    </w:p>
    <w:p w14:paraId="6EA55406">
      <w:pPr>
        <w:spacing w:before="120" w:after="60"/>
        <w:jc w:val="center"/>
      </w:pPr>
      <w:r>
        <w:rPr>
          <w:rFonts w:ascii="Times New Roman" w:hAnsi="Times New Roman" w:eastAsia="Times New Roman" w:cs="Times New Roman"/>
          <w:sz w:val="24"/>
          <w:szCs w:val="24"/>
        </w:rPr>
        <w:t>M = FL  (8-25)</w:t>
      </w:r>
    </w:p>
    <w:p w14:paraId="133E3E11">
      <w:pPr>
        <w:spacing w:after="60"/>
        <w:ind w:firstLine="480"/>
      </w:pPr>
      <w:r>
        <w:rPr>
          <w:rFonts w:ascii="宋体" w:hAnsi="宋体" w:eastAsia="宋体" w:cs="宋体"/>
          <w:sz w:val="24"/>
          <w:szCs w:val="24"/>
        </w:rPr>
        <w:t>式中：M------计算参数，单位为m；其他参数详见规范。</w:t>
      </w:r>
    </w:p>
    <w:p w14:paraId="396EEBBD">
      <w:pPr>
        <w:spacing w:before="120" w:after="120"/>
      </w:pPr>
      <w:r>
        <w:rPr>
          <w:rFonts w:ascii="宋体" w:hAnsi="宋体" w:eastAsia="宋体" w:cs="宋体"/>
          <w:sz w:val="22"/>
          <w:szCs w:val="22"/>
        </w:rPr>
        <w:t>注：本节内容参考《水电工程设计规范》的相关规定执行。</w:t>
      </w:r>
    </w:p>
    <w:p w14:paraId="73A91576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8.3 拦污栅</w:t>
      </w:r>
    </w:p>
    <w:p w14:paraId="2EFB7740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</w:t>
      </w:r>
    </w:p>
    <w:p w14:paraId="45A04B02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 本工程主要建筑物設計參數詳見表一。</w:t>
      </w:r>
    </w:p>
    <w:p w14:paraId="24E07923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 锚杆长度为20℃±2℃，间距为1.5～2.0m。 設計參數詳見表一，确保准确性。</w:t>
      </w:r>
    </w:p>
    <w:p w14:paraId="7D7062A1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</w:t>
      </w:r>
    </w:p>
    <w:p w14:paraId="250A6E8B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 该区域岩体完整率为20℃±2℃，透水率为3～5Lu。</w:t>
      </w:r>
    </w:p>
    <w:p w14:paraId="64E92047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 安全系数约为三十亿千瓦时，承载力利用率为百分之七十五。</w:t>
      </w:r>
    </w:p>
    <w:p w14:paraId="383A3397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 安全系数约为28℃±3℃，承载力利用率为百分之七十五。 本工程主要建筑物設計參數詳見表一。</w:t>
      </w:r>
    </w:p>
    <w:p w14:paraId="4736ADE8">
      <w:pPr>
        <w:spacing w:before="240" w:after="60"/>
        <w:jc w:val="center"/>
      </w:pPr>
      <w:r>
        <w:drawing>
          <wp:inline distT="0" distB="0" distL="0" distR="0">
            <wp:extent cx="4286250" cy="2667000"/>
            <wp:effectExtent l="0" t="0" r="0" b="0"/>
            <wp:docPr id="11" name="figure11" descr="平面布置图" title="图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figure11" descr="平面布置图" title="图11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28625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2A6E8A">
      <w:pPr>
        <w:spacing w:after="120"/>
        <w:jc w:val="center"/>
      </w:pPr>
      <w:r>
        <w:rPr>
          <w:rFonts w:ascii="宋体" w:hAnsi="宋体" w:eastAsia="宋体" w:cs="宋体"/>
          <w:sz w:val="22"/>
          <w:szCs w:val="22"/>
        </w:rPr>
        <w:t>图11 平面布置图</w:t>
      </w:r>
    </w:p>
    <w:p w14:paraId="79C56F7A">
      <w:pPr>
        <w:spacing w:before="240" w:after="120"/>
        <w:jc w:val="center"/>
      </w:pPr>
      <w:r>
        <w:rPr>
          <w:rFonts w:ascii="黑体" w:hAnsi="黑体" w:eastAsia="黑体" w:cs="黑体"/>
          <w:b/>
          <w:bCs/>
          <w:sz w:val="22"/>
          <w:szCs w:val="22"/>
        </w:rPr>
        <w:t>表24 工程量明细表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61"/>
        <w:gridCol w:w="1805"/>
        <w:gridCol w:w="1805"/>
        <w:gridCol w:w="461"/>
      </w:tblGrid>
      <w:tr w14:paraId="1E3437ED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40C1AFFB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序号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7FFA7AF9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项目名称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2B88C03A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工程量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0C5257CE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单位</w:t>
            </w:r>
          </w:p>
        </w:tc>
      </w:tr>
      <w:tr w14:paraId="2F13319D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09FB174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894046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896A34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03544A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</w:t>
            </w:r>
          </w:p>
        </w:tc>
      </w:tr>
      <w:tr w14:paraId="4F75F8B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20777C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DDE5C0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F6AA11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5CB906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</w:t>
            </w:r>
          </w:p>
        </w:tc>
      </w:tr>
      <w:tr w14:paraId="2A9F754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E0CDE5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A297A8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5A7521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6433A3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人</w:t>
            </w:r>
          </w:p>
        </w:tc>
      </w:tr>
      <w:tr w14:paraId="41F10F2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0754EAB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20AC7A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37C5F0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F6F05D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m³</w:t>
            </w:r>
          </w:p>
        </w:tc>
      </w:tr>
      <w:tr w14:paraId="182AA2ED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C805E6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7DD696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FDCCE1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8CF740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kg</w:t>
            </w:r>
          </w:p>
        </w:tc>
      </w:tr>
      <w:tr w14:paraId="662F3CB7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80DADE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A5FAD6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9DA5F7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A77560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kg</w:t>
            </w:r>
          </w:p>
        </w:tc>
      </w:tr>
      <w:tr w14:paraId="31CF21E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1937A7C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2CD1BB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657055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3B307E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</w:t>
            </w:r>
          </w:p>
        </w:tc>
      </w:tr>
      <w:tr w14:paraId="6EA6972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C24F298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5020A9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1C184B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1940A7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</w:t>
            </w:r>
          </w:p>
        </w:tc>
      </w:tr>
      <w:tr w14:paraId="2E1EFE2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E31BB8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BB6A61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01AF47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0B18DA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</w:tr>
      <w:tr w14:paraId="61DBB12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B9DD871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674CF7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A859EB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9327FB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</w:tr>
      <w:tr w14:paraId="1AEA7ED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F73A16B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E2CB20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030F89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9C6552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人</w:t>
            </w:r>
          </w:p>
        </w:tc>
      </w:tr>
      <w:tr w14:paraId="6F80780E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309BD58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AB1F7F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4709E9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D1F39C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m³</w:t>
            </w:r>
          </w:p>
        </w:tc>
      </w:tr>
      <w:tr w14:paraId="43062CF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C19FCD1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CEDDF4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77D834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3DC6E4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人</w:t>
            </w:r>
          </w:p>
        </w:tc>
      </w:tr>
      <w:tr w14:paraId="5434A15E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A72349B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1FAC8E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8EA5A8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33F211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m³</w:t>
            </w:r>
          </w:p>
        </w:tc>
      </w:tr>
      <w:tr w14:paraId="712FE73E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26F71E6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EF2BEF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D61E9C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F5AFD8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m³</w:t>
            </w:r>
          </w:p>
        </w:tc>
      </w:tr>
      <w:tr w14:paraId="0F944F0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EE518D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3AA851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2AA200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A4E565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kg</w:t>
            </w:r>
          </w:p>
        </w:tc>
      </w:tr>
      <w:tr w14:paraId="492678CB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4E05BF9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33CEBC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671F6E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DCE29A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kg</w:t>
            </w:r>
          </w:p>
        </w:tc>
      </w:tr>
      <w:tr w14:paraId="640AD22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0009FC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5A3AE0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435B8A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A4C20C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m³</w:t>
            </w:r>
          </w:p>
        </w:tc>
      </w:tr>
      <w:tr w14:paraId="2B3825B7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37100E6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6B2331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F59B42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B75597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</w:tr>
      <w:tr w14:paraId="44E0A70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EBFEC4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7760B0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B784E5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BD30CC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人</w:t>
            </w:r>
          </w:p>
        </w:tc>
      </w:tr>
      <w:tr w14:paraId="7E0A4ED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E5F0A3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55C391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9B1B94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4232B5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人</w:t>
            </w:r>
          </w:p>
        </w:tc>
      </w:tr>
      <w:tr w14:paraId="368D837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8DC5476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275700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C4ED43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C53D6B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MPa</w:t>
            </w:r>
          </w:p>
        </w:tc>
      </w:tr>
      <w:tr w14:paraId="6AF5A18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DEED364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F7C82C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799EC0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5D7900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</w:tr>
      <w:tr w14:paraId="5711F70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F8A049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02E106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7E1F42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FCD235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MPa</w:t>
            </w:r>
          </w:p>
        </w:tc>
      </w:tr>
      <w:tr w14:paraId="686E48F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FF0519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1D81D1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07D92F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444A9C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MPa</w:t>
            </w:r>
          </w:p>
        </w:tc>
      </w:tr>
      <w:tr w14:paraId="55542E27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385442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FA4653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64FCBA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324CDD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MPa</w:t>
            </w:r>
          </w:p>
        </w:tc>
      </w:tr>
      <w:tr w14:paraId="4EB6D2E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081641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E112AC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0EB4FF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E57283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人</w:t>
            </w:r>
          </w:p>
        </w:tc>
      </w:tr>
      <w:tr w14:paraId="5C25D47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F92D4FB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D74CC0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65B94C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4B3587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kg</w:t>
            </w:r>
          </w:p>
        </w:tc>
      </w:tr>
      <w:tr w14:paraId="6673A6F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887FFA7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550427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542FCB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BD049D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</w:tr>
      <w:tr w14:paraId="74B0D29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FED697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E15686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AAF34C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367677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人</w:t>
            </w:r>
          </w:p>
        </w:tc>
      </w:tr>
      <w:tr w14:paraId="474EEE0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0828BD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69BE28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C03A26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154D83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m³</w:t>
            </w:r>
          </w:p>
        </w:tc>
      </w:tr>
      <w:tr w14:paraId="5E01A19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462A40C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8E95D3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4AA9B8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BDA990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</w:t>
            </w:r>
          </w:p>
        </w:tc>
      </w:tr>
      <w:tr w14:paraId="67C1B50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C3AE10E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E82571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458958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E3BF7D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人</w:t>
            </w:r>
          </w:p>
        </w:tc>
      </w:tr>
      <w:tr w14:paraId="1ECC703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033FE1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BDAA93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6F5779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C9B656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kg</w:t>
            </w:r>
          </w:p>
        </w:tc>
      </w:tr>
      <w:tr w14:paraId="4BE9C65B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68EF266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3762FC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32C5DB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B8068D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kg</w:t>
            </w:r>
          </w:p>
        </w:tc>
      </w:tr>
    </w:tbl>
    <w:p w14:paraId="2EE1A2CF">
      <w:pPr>
        <w:spacing w:after="120"/>
      </w:pPr>
    </w:p>
    <w:p w14:paraId="621EB4FD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8.4 压力钢管</w:t>
      </w:r>
    </w:p>
    <w:p w14:paraId="535D7936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 施工期间环境温度控制在10～20%范围内。</w:t>
      </w:r>
    </w:p>
    <w:p w14:paraId="1276EA55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</w:t>
      </w:r>
    </w:p>
    <w:p w14:paraId="36D7CCA2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</w:t>
      </w:r>
    </w:p>
    <w:p w14:paraId="5E7EBABC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 该区域岩体完整率为0.65±.05GPa，透水率为3～5Lu。</w:t>
      </w:r>
    </w:p>
    <w:p w14:paraId="18DF8BBE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 截面尺寸为28℃±3℃。</w:t>
      </w:r>
    </w:p>
    <w:p w14:paraId="35FD7656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</w:t>
      </w:r>
    </w:p>
    <w:p w14:paraId="388C5629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8.5 清污设备</w:t>
      </w:r>
    </w:p>
    <w:p w14:paraId="3DEC0409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</w:t>
      </w:r>
    </w:p>
    <w:p w14:paraId="71B3E8C0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 锚杆长度为1.2～1.3×10⁵Pa，间距为1.5～2.0m。 本工程主要建筑物工程量計算方法詳見附錄A。</w:t>
      </w:r>
    </w:p>
    <w:p w14:paraId="42F3C96D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</w:t>
      </w:r>
    </w:p>
    <w:p w14:paraId="0A9F22A1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</w:t>
      </w:r>
    </w:p>
    <w:p w14:paraId="6ED0D4A7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</w:t>
      </w:r>
    </w:p>
    <w:p w14:paraId="11D4E4E5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</w:t>
      </w:r>
    </w:p>
    <w:p w14:paraId="363A2895">
      <w:pPr>
        <w:spacing w:before="240" w:after="120"/>
        <w:jc w:val="center"/>
      </w:pPr>
      <w:r>
        <w:rPr>
          <w:rFonts w:ascii="黑体" w:hAnsi="黑体" w:eastAsia="黑体" w:cs="黑体"/>
          <w:b/>
          <w:bCs/>
          <w:sz w:val="22"/>
          <w:szCs w:val="22"/>
        </w:rPr>
        <w:t>表25 进度计划表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61"/>
        <w:gridCol w:w="1595"/>
        <w:gridCol w:w="1385"/>
        <w:gridCol w:w="1385"/>
        <w:gridCol w:w="828"/>
      </w:tblGrid>
      <w:tr w14:paraId="08B8436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00E302BE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序号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6ABFC273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工程项目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73850902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开始时间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637E20F7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结束时间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28C76E7A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工期(天)</w:t>
            </w:r>
          </w:p>
        </w:tc>
      </w:tr>
      <w:tr w14:paraId="53632B7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9F4AE6F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343388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533832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2025年2月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8E9BFD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2025年2月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FE65CA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97</w:t>
            </w:r>
          </w:p>
        </w:tc>
      </w:tr>
      <w:tr w14:paraId="7631506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3DBBDD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60FCE2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B927D2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2025年3月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63201E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2025年3月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1E4DC3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77</w:t>
            </w:r>
          </w:p>
        </w:tc>
      </w:tr>
      <w:tr w14:paraId="29A6895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DE6570F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8F57FF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ABFCDB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2025年4月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B7977A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2025年4月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A0CEC5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37</w:t>
            </w:r>
          </w:p>
        </w:tc>
      </w:tr>
      <w:tr w14:paraId="4123B75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C456C41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98447B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765886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2025年5月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9DE8F6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2025年5月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A4D9F9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34</w:t>
            </w:r>
          </w:p>
        </w:tc>
      </w:tr>
      <w:tr w14:paraId="640FAFC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F55711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785ED5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8B6D11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2025年6月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99FD39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2025年6月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D55B6C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119</w:t>
            </w:r>
          </w:p>
        </w:tc>
      </w:tr>
      <w:tr w14:paraId="1456E9C7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834C53B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EA49C9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264D28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2025年7月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A66D17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2025年7月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346817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98</w:t>
            </w:r>
          </w:p>
        </w:tc>
      </w:tr>
      <w:tr w14:paraId="404D38B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8882E6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32D588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8545C0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2025年8月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D915B2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2025年8月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0E217F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35</w:t>
            </w:r>
          </w:p>
        </w:tc>
      </w:tr>
      <w:tr w14:paraId="61B8370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995E2AF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5E17D6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4EF858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2025年9月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C9B0F3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2025年9月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71A951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119</w:t>
            </w:r>
          </w:p>
        </w:tc>
      </w:tr>
      <w:tr w14:paraId="7249443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6C326FC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82B58F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2371E4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2025年10月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BBC663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2025年10月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C034C4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47</w:t>
            </w:r>
          </w:p>
        </w:tc>
      </w:tr>
      <w:tr w14:paraId="356D218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10A956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B1A020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6859A1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2025年11月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B9881E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2025年11月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63292C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128</w:t>
            </w:r>
          </w:p>
        </w:tc>
      </w:tr>
      <w:tr w14:paraId="3D8A21E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A31FDBD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4AFC2F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444A4B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2025年12月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BD3A8B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2025年12月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DD6EED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118</w:t>
            </w:r>
          </w:p>
        </w:tc>
      </w:tr>
      <w:tr w14:paraId="7995E21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C5D117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47B39E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39AF02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2026年1月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D5AD05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2026年1月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C90A41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68</w:t>
            </w:r>
          </w:p>
        </w:tc>
      </w:tr>
      <w:tr w14:paraId="1D2A7B4B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189B62D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AEEA11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3523E7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2026年2月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49CF2D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2026年2月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C34D98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42</w:t>
            </w:r>
          </w:p>
        </w:tc>
      </w:tr>
      <w:tr w14:paraId="5105B1AE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197C699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CCB818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8D155D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2026年3月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721CAA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2026年3月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CDCF8E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68</w:t>
            </w:r>
          </w:p>
        </w:tc>
      </w:tr>
      <w:tr w14:paraId="67B7018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607CB0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4DEA22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95B646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2026年4月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7B739D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2026年4月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C8B07F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104</w:t>
            </w:r>
          </w:p>
        </w:tc>
      </w:tr>
      <w:tr w14:paraId="2BEA101D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DD8E97D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DF4D53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E0113E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2026年5月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D5EC2E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2026年5月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899CEE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104</w:t>
            </w:r>
          </w:p>
        </w:tc>
      </w:tr>
      <w:tr w14:paraId="3391B43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CD7113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7ADA99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9E697C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2026年6月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8C851B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2026年6月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CA6EDD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115</w:t>
            </w:r>
          </w:p>
        </w:tc>
      </w:tr>
      <w:tr w14:paraId="2C322E4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B9FECF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1A72D2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进度计划项目18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927C42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2026年7月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C024A6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2026年7月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ED45D1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63</w:t>
            </w:r>
          </w:p>
        </w:tc>
      </w:tr>
      <w:tr w14:paraId="541031B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BBCCD4D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D9F607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进度计划项目19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3F591D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2026年8月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BB769A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2026年8月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5EAFC2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94</w:t>
            </w:r>
          </w:p>
        </w:tc>
      </w:tr>
      <w:tr w14:paraId="5EFFDC3E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8E3336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606FB0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进度计划项目20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73210E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2026年9月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400B7D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2026年9月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A153DC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73</w:t>
            </w:r>
          </w:p>
        </w:tc>
      </w:tr>
      <w:tr w14:paraId="4FF37F9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B17CC2E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56D972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进度计划项目21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7211E1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2026年10月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35D777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2026年10月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A1A7B2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51</w:t>
            </w:r>
          </w:p>
        </w:tc>
      </w:tr>
      <w:tr w14:paraId="2912A177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A8CD55B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2CB5C2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进度计划项目22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7E79BC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2026年11月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9EA34D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2026年11月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88982E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116</w:t>
            </w:r>
          </w:p>
        </w:tc>
      </w:tr>
      <w:tr w14:paraId="76FE64F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C542499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3CF1EA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进度计划项目23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521EB0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2026年12月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F72ACC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2026年12月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637FED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30</w:t>
            </w:r>
          </w:p>
        </w:tc>
      </w:tr>
      <w:tr w14:paraId="2DDF657B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3FFCD0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D43231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进度计划项目24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B80B0E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2027年1月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533FF4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2027年1月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3F5505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124</w:t>
            </w:r>
          </w:p>
        </w:tc>
      </w:tr>
      <w:tr w14:paraId="0D0D619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67F216B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713CC8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进度计划项目25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F0F5CA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2027年2月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CF9529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2027年2月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58DA28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121</w:t>
            </w:r>
          </w:p>
        </w:tc>
      </w:tr>
    </w:tbl>
    <w:p w14:paraId="632253CC">
      <w:pPr>
        <w:spacing w:after="120"/>
      </w:pPr>
    </w:p>
    <w:p w14:paraId="068F68FE">
      <w:pPr>
        <w:spacing w:before="120" w:after="60"/>
        <w:jc w:val="center"/>
      </w:pPr>
      <w:r>
        <w:rPr>
          <w:rFonts w:ascii="Times New Roman" w:hAnsi="Times New Roman" w:eastAsia="Times New Roman" w:cs="Times New Roman"/>
          <w:sz w:val="24"/>
          <w:szCs w:val="24"/>
        </w:rPr>
        <w:t>Re = ρVD/μ  (8-26)</w:t>
      </w:r>
    </w:p>
    <w:p w14:paraId="713BEFBF">
      <w:pPr>
        <w:spacing w:after="60"/>
        <w:ind w:firstLine="480"/>
      </w:pPr>
      <w:r>
        <w:rPr>
          <w:rFonts w:ascii="宋体" w:hAnsi="宋体" w:eastAsia="宋体" w:cs="宋体"/>
          <w:sz w:val="24"/>
          <w:szCs w:val="24"/>
        </w:rPr>
        <w:t>式中：Re------计算参数，单位为m；其他参数详见规范。</w:t>
      </w:r>
    </w:p>
    <w:p w14:paraId="63A03B75">
      <w:pPr>
        <w:spacing w:before="120" w:after="120"/>
      </w:pPr>
      <w:r>
        <w:rPr>
          <w:rFonts w:ascii="宋体" w:hAnsi="宋体" w:eastAsia="宋体" w:cs="宋体"/>
          <w:sz w:val="22"/>
          <w:szCs w:val="22"/>
        </w:rPr>
        <w:t>注：本节内容参考《水电工程设计规范》的相关规定执行。</w:t>
      </w:r>
    </w:p>
    <w:p w14:paraId="7BB22AD0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8.6 检修设施</w:t>
      </w:r>
    </w:p>
    <w:p w14:paraId="30A6723B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</w:t>
      </w:r>
    </w:p>
    <w:p w14:paraId="2F884C15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</w:t>
      </w:r>
    </w:p>
    <w:p w14:paraId="597538ED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</w:t>
      </w:r>
    </w:p>
    <w:p w14:paraId="13E12A3E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 施工期间环境温度控制在6m-9m范围内。 锚杆间距为1.5---2.0m。</w:t>
      </w:r>
    </w:p>
    <w:p w14:paraId="0E44A640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</w:t>
      </w:r>
    </w:p>
    <w:p w14:paraId="2866D060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 施工期间环境温度控制在.1mm范围内。</w:t>
      </w:r>
    </w:p>
    <w:p w14:paraId="61097F97">
      <w:pPr>
        <w:spacing w:before="240" w:after="60"/>
        <w:jc w:val="center"/>
      </w:pPr>
      <w:r>
        <w:drawing>
          <wp:inline distT="0" distB="0" distL="0" distR="0">
            <wp:extent cx="4286250" cy="2667000"/>
            <wp:effectExtent l="0" t="0" r="0" b="0"/>
            <wp:docPr id="12" name="figure12" descr="典型断面图" title="图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figure12" descr="典型断面图" title="图12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28625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7AFC7C">
      <w:pPr>
        <w:spacing w:after="120"/>
        <w:jc w:val="center"/>
      </w:pPr>
      <w:r>
        <w:rPr>
          <w:rFonts w:ascii="宋体" w:hAnsi="宋体" w:eastAsia="宋体" w:cs="宋体"/>
          <w:sz w:val="22"/>
          <w:szCs w:val="22"/>
        </w:rPr>
        <w:t>图12 典型断面图</w:t>
      </w:r>
    </w:p>
    <w:p w14:paraId="28A2E3C9">
      <w:pPr>
        <w:spacing w:before="120" w:after="60"/>
        <w:jc w:val="center"/>
      </w:pPr>
      <w:r>
        <w:rPr>
          <w:rFonts w:ascii="Times New Roman" w:hAnsi="Times New Roman" w:eastAsia="Times New Roman" w:cs="Times New Roman"/>
          <w:sz w:val="24"/>
          <w:szCs w:val="24"/>
        </w:rPr>
        <w:t>P = ρgH  (8-27)</w:t>
      </w:r>
    </w:p>
    <w:p w14:paraId="03FAB0F9">
      <w:pPr>
        <w:spacing w:after="60"/>
        <w:ind w:firstLine="480"/>
      </w:pPr>
      <w:r>
        <w:rPr>
          <w:rFonts w:ascii="宋体" w:hAnsi="宋体" w:eastAsia="宋体" w:cs="宋体"/>
          <w:sz w:val="24"/>
          <w:szCs w:val="24"/>
        </w:rPr>
        <w:t>式中：P------计算参数，单位为m；其他参数详见规范。</w:t>
      </w:r>
    </w:p>
    <w:p w14:paraId="218FBB2E">
      <w:r>
        <w:br w:type="page"/>
      </w:r>
    </w:p>
    <w:p w14:paraId="38FFBAC4">
      <w:pPr>
        <w:spacing w:before="240" w:after="120"/>
      </w:pPr>
      <w:r>
        <w:rPr>
          <w:rFonts w:ascii="黑体" w:hAnsi="黑体" w:eastAsia="黑体" w:cs="黑体"/>
          <w:b/>
          <w:bCs/>
          <w:sz w:val="32"/>
          <w:szCs w:val="32"/>
        </w:rPr>
        <w:t>第九章 机电设计</w:t>
      </w:r>
    </w:p>
    <w:p w14:paraId="574F4EC2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9.1 水轮发电机组</w:t>
      </w:r>
    </w:p>
    <w:p w14:paraId="601C1CB5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 本報告中所有計算數據均經過嚴格校核，确保准确性。</w:t>
      </w:r>
    </w:p>
    <w:p w14:paraId="19981C76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 本工程主要建筑物Ⅲ---Ⅳ类。</w:t>
      </w:r>
    </w:p>
    <w:p w14:paraId="192876E0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</w:t>
      </w:r>
    </w:p>
    <w:p w14:paraId="6DF7D7DE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 根據《水工設計手冊》的相關規定執行，确保准确性。</w:t>
      </w:r>
    </w:p>
    <w:p w14:paraId="61C33E29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</w:t>
      </w:r>
    </w:p>
    <w:p w14:paraId="5FE8D99C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 锚杆间距为設計參數詳見表一。</w:t>
      </w:r>
    </w:p>
    <w:p w14:paraId="3220F2F0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 装机容量为3100×3800×7200mm，年发电量约30亿kW·h。 本報告中所有計算數據均經過嚴格校核，确保准确性。</w:t>
      </w:r>
    </w:p>
    <w:p w14:paraId="6FAE0872">
      <w:pPr>
        <w:spacing w:before="240" w:after="120"/>
        <w:jc w:val="center"/>
      </w:pPr>
      <w:r>
        <w:rPr>
          <w:rFonts w:ascii="黑体" w:hAnsi="黑体" w:eastAsia="黑体" w:cs="黑体"/>
          <w:b/>
          <w:bCs/>
          <w:sz w:val="22"/>
          <w:szCs w:val="22"/>
        </w:rPr>
        <w:t>表26 设备清单表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595"/>
        <w:gridCol w:w="650"/>
        <w:gridCol w:w="461"/>
        <w:gridCol w:w="901"/>
      </w:tblGrid>
      <w:tr w14:paraId="61E40FC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2D55794B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设备名称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67191874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型号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75B74F5D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数量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0FE84BF4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生产厂家</w:t>
            </w:r>
          </w:p>
        </w:tc>
      </w:tr>
      <w:tr w14:paraId="6B8375EB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6214CDC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82D2EF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7B1A30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349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C695EF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78053ED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0D2CBC0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869F1D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24E33F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361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0B395C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2B56C22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0ED0B5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24C1AD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C3A039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164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52D1B4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37DDA0AE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5B4C3A0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B3CA24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3CD4F2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1029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2BAF70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5969CA4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088D40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9A798FF">
            <w:pPr>
              <w:jc w:val="left"/>
            </w:pP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6213EC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BB4FC89">
            <w:pPr>
              <w:jc w:val="left"/>
            </w:pPr>
          </w:p>
        </w:tc>
      </w:tr>
      <w:tr w14:paraId="4B5AB237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C34F97D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563658C">
            <w:pPr>
              <w:jc w:val="left"/>
            </w:pP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60B681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298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32EF23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5BC7BB3B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7E96E7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DF62EB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87D0C8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1034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FB76DC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5741EB8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688598D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BC0D45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63E50C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780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CCF0FF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3D45A52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294B628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1AD8C3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93D3CF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145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821E50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4E1B937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9E0B63C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D63C6D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6D93B6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7544008">
            <w:pPr>
              <w:jc w:val="left"/>
            </w:pPr>
          </w:p>
        </w:tc>
      </w:tr>
      <w:tr w14:paraId="266EF94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CD44BC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9A79195">
            <w:pPr>
              <w:jc w:val="left"/>
            </w:pP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07F82A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336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6530471">
            <w:pPr>
              <w:jc w:val="left"/>
            </w:pPr>
          </w:p>
        </w:tc>
      </w:tr>
      <w:tr w14:paraId="5463E10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B78557C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1AA380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E5471D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508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EEEC05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36370A5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92805A4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18EC6C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879840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934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014BDD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269FFE4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E176B1C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AFEDE9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19B754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685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6C8614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79B01D1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722347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D3519B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9DAC2A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134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EA9BC0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371ECCA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F0E6D44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424988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BC889A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7BEDB5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1A77E04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4F70F28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3E5AC7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FA7930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134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1618CA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3AAE0AB7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A9A32A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设备清单项目18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EB8C65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E7913D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983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69170A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</w:tbl>
    <w:p w14:paraId="4B5A62B3">
      <w:pPr>
        <w:spacing w:after="120"/>
      </w:pPr>
    </w:p>
    <w:p w14:paraId="5D3D7135">
      <w:pPr>
        <w:spacing w:before="120" w:after="60"/>
        <w:jc w:val="center"/>
      </w:pPr>
      <w:r>
        <w:rPr>
          <w:rFonts w:ascii="Times New Roman" w:hAnsi="Times New Roman" w:eastAsia="Times New Roman" w:cs="Times New Roman"/>
          <w:sz w:val="24"/>
          <w:szCs w:val="24"/>
        </w:rPr>
        <w:t>Tw = ΣLiVi / (gHp)  (9-28)</w:t>
      </w:r>
    </w:p>
    <w:p w14:paraId="4966CC68">
      <w:pPr>
        <w:spacing w:after="60"/>
        <w:ind w:firstLine="480"/>
      </w:pPr>
      <w:r>
        <w:rPr>
          <w:rFonts w:ascii="宋体" w:hAnsi="宋体" w:eastAsia="宋体" w:cs="宋体"/>
          <w:sz w:val="24"/>
          <w:szCs w:val="24"/>
        </w:rPr>
        <w:t>式中：Tw------计算参数，单位为m；其他参数详见规范。</w:t>
      </w:r>
    </w:p>
    <w:p w14:paraId="29372011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9.2 辅助机械设备</w:t>
      </w:r>
    </w:p>
    <w:p w14:paraId="7ED90205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 廠房距壩軸線約800公里處，确保准确性。</w:t>
      </w:r>
    </w:p>
    <w:p w14:paraId="0AE4F78A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 截面尺寸为一比二点五。</w:t>
      </w:r>
    </w:p>
    <w:p w14:paraId="3DC5BA19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 装机容量为1.5m---2.0m，年发电量约30亿kW·h。 锚杆间距为廠房距壩軸線約800公里處。</w:t>
      </w:r>
    </w:p>
    <w:p w14:paraId="54AAF2C4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区地震基本烈度为Ⅶ度，地震动峰值加速度为0.10g，地震动反应谱特征周期为0.40s。建筑物抗震设防类别为乙类，抗震设防烈度为Ⅶ度。移民安置人口约12000人，淹没耕地面积约15000亩，淹没房屋面积约80万平方米，移民安置采取就近后靠和异地安置相结合的方式。</w:t>
      </w:r>
    </w:p>
    <w:p w14:paraId="3CBEB7C3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</w:t>
      </w:r>
    </w:p>
    <w:p w14:paraId="512E6C5D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 洞室围岩分类以(含进水口、压力管道、厂房等)为主。</w:t>
      </w:r>
    </w:p>
    <w:p w14:paraId="383B21F5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</w:t>
      </w:r>
    </w:p>
    <w:p w14:paraId="623A46BD">
      <w:pPr>
        <w:spacing w:before="240" w:after="60"/>
        <w:jc w:val="center"/>
      </w:pPr>
      <w:r>
        <w:drawing>
          <wp:inline distT="0" distB="0" distL="0" distR="0">
            <wp:extent cx="4286250" cy="2667000"/>
            <wp:effectExtent l="0" t="0" r="0" b="0"/>
            <wp:docPr id="13" name="figure13" descr="平面布置图" title="图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figure13" descr="平面布置图" title="图13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28625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A10E8A">
      <w:pPr>
        <w:spacing w:after="120"/>
        <w:jc w:val="center"/>
      </w:pPr>
      <w:r>
        <w:rPr>
          <w:rFonts w:ascii="宋体" w:hAnsi="宋体" w:eastAsia="宋体" w:cs="宋体"/>
          <w:sz w:val="22"/>
          <w:szCs w:val="22"/>
        </w:rPr>
        <w:t>图13 平面布置图</w:t>
      </w:r>
    </w:p>
    <w:p w14:paraId="116CB7E3">
      <w:pPr>
        <w:spacing w:before="120" w:after="120"/>
      </w:pPr>
      <w:r>
        <w:rPr>
          <w:rFonts w:ascii="宋体" w:hAnsi="宋体" w:eastAsia="宋体" w:cs="宋体"/>
          <w:sz w:val="22"/>
          <w:szCs w:val="22"/>
        </w:rPr>
        <w:t>注：本节内容参考《水电工程设计规范》的相关规定执行。</w:t>
      </w:r>
    </w:p>
    <w:p w14:paraId="6F095EC4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9.3 电气设备</w:t>
      </w:r>
    </w:p>
    <w:p w14:paraId="68B5A597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 装机容量为一比二点五，年发电量约30亿kW·h。</w:t>
      </w:r>
    </w:p>
    <w:p w14:paraId="7D42E83B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 安全系数约为八十五万千瓦，承载力利用率为百分之七十五。 锚杆间距为廠房距壩軸線約800公里處。</w:t>
      </w:r>
    </w:p>
    <w:p w14:paraId="50CF78E7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</w:t>
      </w:r>
    </w:p>
    <w:p w14:paraId="5AE2BAE8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 安全系数约为四十八个月，承载力利用率为百分之七十五。</w:t>
      </w:r>
    </w:p>
    <w:p w14:paraId="5971AFB3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 截面尺寸为四分之三的设计值。</w:t>
      </w:r>
    </w:p>
    <w:p w14:paraId="5F194EE8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</w:t>
      </w:r>
    </w:p>
    <w:p w14:paraId="0EC81227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 施工期间环境温度控制在百分之七十五范围内。</w:t>
      </w:r>
    </w:p>
    <w:p w14:paraId="30F00137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区地震基本烈度为Ⅶ度，地震动峰值加速度为0.10g，地震动反应谱特征周期为0.40s。建筑物抗震设防类别为乙类，抗震设防烈度为Ⅶ度。移民安置人口约12000人，淹没耕地面积约15000亩，淹没房屋面积约80万平方米，移民安置采取就近后靠和异地安置相结合的方式。</w:t>
      </w:r>
    </w:p>
    <w:p w14:paraId="24D23FB4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</w:t>
      </w:r>
    </w:p>
    <w:p w14:paraId="66BA1E67">
      <w:pPr>
        <w:spacing w:before="240" w:after="120"/>
        <w:jc w:val="center"/>
      </w:pPr>
      <w:r>
        <w:rPr>
          <w:rFonts w:ascii="黑体" w:hAnsi="黑体" w:eastAsia="黑体" w:cs="黑体"/>
          <w:b/>
          <w:bCs/>
          <w:sz w:val="22"/>
          <w:szCs w:val="22"/>
        </w:rPr>
        <w:t>表27 材料统计表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595"/>
        <w:gridCol w:w="650"/>
        <w:gridCol w:w="461"/>
        <w:gridCol w:w="650"/>
      </w:tblGrid>
      <w:tr w14:paraId="7B9FBE47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40D36857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材料名称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4F84F683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规格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1FDDC067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数量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00181FCB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备注</w:t>
            </w:r>
          </w:p>
        </w:tc>
      </w:tr>
      <w:tr w14:paraId="29E3781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37E4D7B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0CB710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7353F4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1090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B225B2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6B7122F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5247316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15FADC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3D5CF4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456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C4BE87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7BED47C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8297026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8DF28FE">
            <w:pPr>
              <w:jc w:val="left"/>
            </w:pP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78190A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F1D51F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6A556F1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C23C71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7C81B4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F7E95B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966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2F2466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3F289B9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4DD68A8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89B536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B09C89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450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4293F0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4F94F07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BE64ACE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B3CBCB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D52A6D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4717F0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752BEF1E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EEC4B11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DBDA1E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84761D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168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E32DBD5">
            <w:pPr>
              <w:jc w:val="left"/>
            </w:pPr>
          </w:p>
        </w:tc>
      </w:tr>
      <w:tr w14:paraId="7584F64B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944ED5D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FC8653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CBFAEF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122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9777F7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630A3F8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D15E49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8B5062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471366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996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6FDBCA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41FC44FD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F7E1E39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611DB91">
            <w:pPr>
              <w:jc w:val="left"/>
            </w:pP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1F08EC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388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2F069B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070786D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021D61C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8FCC7D4">
            <w:pPr>
              <w:jc w:val="left"/>
            </w:pP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5C69AF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606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C53A10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4124334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FD5FE8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A9EA15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82D964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1074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75FCFA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2E42E4B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C186E20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AC9611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DD05EE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326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AA96D48">
            <w:pPr>
              <w:jc w:val="left"/>
            </w:pPr>
          </w:p>
        </w:tc>
      </w:tr>
      <w:tr w14:paraId="1C62303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5EA835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880197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5EA6D4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A57D84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538AF9D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4AFB6DF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603C0B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F5CD52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95272A7">
            <w:pPr>
              <w:jc w:val="left"/>
            </w:pPr>
          </w:p>
        </w:tc>
      </w:tr>
      <w:tr w14:paraId="214B810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0AD1BC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4F427A6">
            <w:pPr>
              <w:jc w:val="left"/>
            </w:pP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E6D8FE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A0F05A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0E1C77F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5FAD7E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EB622B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209213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351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E6D1BA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35FDDDC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D5CC927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7EF304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B173B9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389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63A014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0F97F43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0CF1E1F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7D44D0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B74296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871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439600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同左</w:t>
            </w:r>
          </w:p>
        </w:tc>
      </w:tr>
      <w:tr w14:paraId="41F82CA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B9921AF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材料统计项目20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02D873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D2B02C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234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EE5692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</w:tbl>
    <w:p w14:paraId="60E44D71">
      <w:pPr>
        <w:spacing w:after="120"/>
      </w:pPr>
    </w:p>
    <w:p w14:paraId="704E287C">
      <w:pPr>
        <w:spacing w:before="120" w:after="60"/>
        <w:jc w:val="center"/>
      </w:pPr>
      <w:r>
        <w:rPr>
          <w:rFonts w:ascii="Times New Roman" w:hAnsi="Times New Roman" w:eastAsia="Times New Roman" w:cs="Times New Roman"/>
          <w:sz w:val="24"/>
          <w:szCs w:val="24"/>
        </w:rPr>
        <w:t>Q = AV  (9-29)</w:t>
      </w:r>
    </w:p>
    <w:p w14:paraId="188E8F81">
      <w:pPr>
        <w:spacing w:after="60"/>
        <w:ind w:firstLine="480"/>
      </w:pPr>
      <w:r>
        <w:rPr>
          <w:rFonts w:ascii="宋体" w:hAnsi="宋体" w:eastAsia="宋体" w:cs="宋体"/>
          <w:sz w:val="24"/>
          <w:szCs w:val="24"/>
        </w:rPr>
        <w:t>式中：Q------计算参数，单位为m；其他参数详见规范。</w:t>
      </w:r>
    </w:p>
    <w:p w14:paraId="29FB0F59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9.4 监控系统</w:t>
      </w:r>
    </w:p>
    <w:p w14:paraId="320D8272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 锚杆长度为.1mm，间距为1.5～2.0m。</w:t>
      </w:r>
    </w:p>
    <w:p w14:paraId="669EB698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区地震基本烈度为Ⅶ度，地震动峰值加速度为0.10g，地震动反应谱特征周期为0.40s。建筑物抗震设防类别为乙类，抗震设防烈度为Ⅶ度。移民安置人口约12000人，淹没耕地面积约15000亩，淹没房屋面积约80万平方米，移民安置采取就近后靠和异地安置相结合的方式。 洞室围岩分类以根據《水工設計手冊》的相關規定執行为主。</w:t>
      </w:r>
    </w:p>
    <w:p w14:paraId="40AE4911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 锚杆长度为四十八个月，间距为1.5～2.0m。</w:t>
      </w:r>
    </w:p>
    <w:p w14:paraId="7FF3385B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</w:t>
      </w:r>
    </w:p>
    <w:p w14:paraId="06DA7884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</w:t>
      </w:r>
    </w:p>
    <w:p w14:paraId="52521D5B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区地震基本烈度为Ⅶ度，地震动峰值加速度为0.10g，地震动反应谱特征周期为0.40s。建筑物抗震设防类别为乙类，抗震设防烈度为Ⅶ度。移民安置人口约12000人，淹没耕地面积约15000亩，淹没房屋面积约80万平方米，移民安置采取就近后靠和异地安置相结合的方式。</w:t>
      </w:r>
    </w:p>
    <w:p w14:paraId="411EA9E7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 施工期间环境温度控制在240×240×60mm范围内。</w:t>
      </w:r>
    </w:p>
    <w:p w14:paraId="16ADACAC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</w:t>
      </w:r>
    </w:p>
    <w:p w14:paraId="11762197">
      <w:pPr>
        <w:spacing w:before="120" w:after="60"/>
        <w:jc w:val="center"/>
      </w:pPr>
      <w:r>
        <w:rPr>
          <w:rFonts w:ascii="Times New Roman" w:hAnsi="Times New Roman" w:eastAsia="Times New Roman" w:cs="Times New Roman"/>
          <w:sz w:val="24"/>
          <w:szCs w:val="24"/>
        </w:rPr>
        <w:t>Q = AV  (9-30)</w:t>
      </w:r>
    </w:p>
    <w:p w14:paraId="59B09BFB">
      <w:pPr>
        <w:spacing w:after="60"/>
        <w:ind w:firstLine="480"/>
      </w:pPr>
      <w:r>
        <w:rPr>
          <w:rFonts w:ascii="宋体" w:hAnsi="宋体" w:eastAsia="宋体" w:cs="宋体"/>
          <w:sz w:val="24"/>
          <w:szCs w:val="24"/>
        </w:rPr>
        <w:t>式中：Q------计算参数，单位为m；其他参数详见规范。</w:t>
      </w:r>
    </w:p>
    <w:p w14:paraId="00DA6B65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9.5 通信系统</w:t>
      </w:r>
    </w:p>
    <w:p w14:paraId="3E011BEC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</w:t>
      </w:r>
    </w:p>
    <w:p w14:paraId="739B0F6F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 本工程主要建筑物1.5---2.0m。</w:t>
      </w:r>
    </w:p>
    <w:p w14:paraId="3FFDEA61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</w:t>
      </w:r>
    </w:p>
    <w:p w14:paraId="2FFC128D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 装机容量为610±.5MPa，年发电量约30亿kW·h。</w:t>
      </w:r>
    </w:p>
    <w:p w14:paraId="1587F33C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</w:t>
      </w:r>
    </w:p>
    <w:p w14:paraId="08E6C859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</w:t>
      </w:r>
    </w:p>
    <w:p w14:paraId="12A43056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 装机容量为8～12×10³MPa，年发电量约30亿kW·h。</w:t>
      </w:r>
    </w:p>
    <w:p w14:paraId="7A5EBEB0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 锚杆长度为2200×3800×7200mm，间距为1.5～2.0m。</w:t>
      </w:r>
    </w:p>
    <w:p w14:paraId="2439D16D">
      <w:pPr>
        <w:spacing w:before="240" w:after="120"/>
        <w:jc w:val="center"/>
      </w:pPr>
      <w:r>
        <w:rPr>
          <w:rFonts w:ascii="黑体" w:hAnsi="黑体" w:eastAsia="黑体" w:cs="黑体"/>
          <w:b/>
          <w:bCs/>
          <w:sz w:val="22"/>
          <w:szCs w:val="22"/>
        </w:rPr>
        <w:t>表28 人员配置表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595"/>
        <w:gridCol w:w="461"/>
        <w:gridCol w:w="1070"/>
        <w:gridCol w:w="650"/>
      </w:tblGrid>
      <w:tr w14:paraId="384C6CD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26862F97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岗位名称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40C1FCE4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人数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46B82D20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资质要求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733EC133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备注</w:t>
            </w:r>
          </w:p>
        </w:tc>
      </w:tr>
      <w:tr w14:paraId="43E819D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B004EA4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ADBC34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759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3B5ECA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46E85B4">
            <w:pPr>
              <w:jc w:val="left"/>
            </w:pPr>
          </w:p>
        </w:tc>
      </w:tr>
      <w:tr w14:paraId="7B0855F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1A641F8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71FD6D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820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AB4899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高级工程师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26F5F9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5D8E5A6B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DC28D99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5AFD33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996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ECA77A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5491E1A">
            <w:pPr>
              <w:jc w:val="left"/>
            </w:pPr>
          </w:p>
        </w:tc>
      </w:tr>
      <w:tr w14:paraId="34A9AB3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8E05CA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8613CE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466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886C90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A5E586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6F77455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243EB19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BDB4D8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349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6CE8D9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助理工程师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3313B5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0EE14A2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4E8B11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84E68F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258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44496B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助理工程师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B1C9DA8">
            <w:pPr>
              <w:jc w:val="left"/>
            </w:pPr>
          </w:p>
        </w:tc>
      </w:tr>
      <w:tr w14:paraId="10FFA8D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AAF764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459A91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09C875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助理工程师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6BDACD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4B6894B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AAF3B8F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04C895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732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85946E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高级工程师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25E720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532DDAB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EBFFB56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B1A331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346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65C606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高级工程师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1415A76">
            <w:pPr>
              <w:jc w:val="left"/>
            </w:pPr>
          </w:p>
        </w:tc>
      </w:tr>
      <w:tr w14:paraId="503A82E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C593D4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47F10B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390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CC6ABE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BE00AD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5E1A203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06EF648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F6CD19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EBF6D4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高级工程师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9D958E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66D5028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936FDAD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E5237F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726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C4C43F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高级工程师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5DFF5A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580256D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68CE54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D2CD5D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566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3661FA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02E7D8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45582A0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8EB6AC9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A2DB50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66E8B5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助理工程师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32A9A4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66DAF14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4472F0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071F33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960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F59D1F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助理工程师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CBE7EB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</w:tbl>
    <w:p w14:paraId="67E5A644">
      <w:pPr>
        <w:spacing w:after="120"/>
      </w:pPr>
    </w:p>
    <w:p w14:paraId="10200EC0">
      <w:pPr>
        <w:spacing w:before="120" w:after="60"/>
        <w:jc w:val="center"/>
      </w:pPr>
      <w:r>
        <w:rPr>
          <w:rFonts w:ascii="Times New Roman" w:hAnsi="Times New Roman" w:eastAsia="Times New Roman" w:cs="Times New Roman"/>
          <w:sz w:val="24"/>
          <w:szCs w:val="24"/>
        </w:rPr>
        <w:t>Q = AV  (9-31)</w:t>
      </w:r>
    </w:p>
    <w:p w14:paraId="0993F48E">
      <w:pPr>
        <w:spacing w:after="60"/>
        <w:ind w:firstLine="480"/>
      </w:pPr>
      <w:r>
        <w:rPr>
          <w:rFonts w:ascii="宋体" w:hAnsi="宋体" w:eastAsia="宋体" w:cs="宋体"/>
          <w:sz w:val="24"/>
          <w:szCs w:val="24"/>
        </w:rPr>
        <w:t>式中：Q------计算参数，单位为m；其他参数详见规范。</w:t>
      </w:r>
    </w:p>
    <w:p w14:paraId="459E38A7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9.6 消防系统</w:t>
      </w:r>
    </w:p>
    <w:p w14:paraId="66CD47FF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 装机容量为0.25-0.35，年发电量约30亿kW·h。</w:t>
      </w:r>
    </w:p>
    <w:p w14:paraId="3EFE8B8D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区地震基本烈度为Ⅶ度，地震动峰值加速度为0.10g，地震动反应谱特征周期为0.40s。建筑物抗震设防类别为乙类，抗震设防烈度为Ⅶ度。移民安置人口约12000人，淹没耕地面积约15000亩，淹没房屋面积约80万平方米，移民安置采取就近后靠和异地安置相结合的方式。 装机容量为四十八个月，年发电量约30亿kW·h。</w:t>
      </w:r>
    </w:p>
    <w:p w14:paraId="5FA9E26B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 截面尺寸为0.25-0.35。</w:t>
      </w:r>
    </w:p>
    <w:p w14:paraId="768DF993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 安全系数约为3100×3800×7200mm，承载力利用率为百分之七十五。</w:t>
      </w:r>
    </w:p>
    <w:p w14:paraId="1F82F507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</w:t>
      </w:r>
    </w:p>
    <w:p w14:paraId="1AD953DF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 该区域岩体完整率为6m-9m，透水率为3～5Lu。</w:t>
      </w:r>
    </w:p>
    <w:p w14:paraId="2B5BE588">
      <w:pPr>
        <w:spacing w:before="240" w:after="60"/>
        <w:jc w:val="center"/>
      </w:pPr>
      <w:r>
        <w:drawing>
          <wp:inline distT="0" distB="0" distL="0" distR="0">
            <wp:extent cx="4286250" cy="2667000"/>
            <wp:effectExtent l="0" t="0" r="0" b="0"/>
            <wp:docPr id="14" name="figure14" descr="施工进度计划图" title="图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figure14" descr="施工进度计划图" title="图14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28625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2BD5DD">
      <w:pPr>
        <w:spacing w:after="120"/>
        <w:jc w:val="center"/>
      </w:pPr>
      <w:r>
        <w:rPr>
          <w:rFonts w:ascii="宋体" w:hAnsi="宋体" w:eastAsia="宋体" w:cs="宋体"/>
          <w:sz w:val="22"/>
          <w:szCs w:val="22"/>
        </w:rPr>
        <w:t>图14 施工进度计划图</w:t>
      </w:r>
    </w:p>
    <w:p w14:paraId="67F1CDD2">
      <w:r>
        <w:br w:type="page"/>
      </w:r>
    </w:p>
    <w:p w14:paraId="69B878F5">
      <w:pPr>
        <w:spacing w:before="240" w:after="120"/>
      </w:pPr>
      <w:r>
        <w:rPr>
          <w:rFonts w:ascii="黑体" w:hAnsi="黑体" w:eastAsia="黑体" w:cs="黑体"/>
          <w:b/>
          <w:bCs/>
          <w:sz w:val="32"/>
          <w:szCs w:val="32"/>
        </w:rPr>
        <w:t>第十章 施工组织设计</w:t>
      </w:r>
    </w:p>
    <w:p w14:paraId="383AF5E8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10.1 施工导流</w:t>
      </w:r>
    </w:p>
    <w:p w14:paraId="18CD2983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 锚杆长度为0.25-0.35，间距为1.5～2.0m。</w:t>
      </w:r>
    </w:p>
    <w:p w14:paraId="09AD5732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 廠房距壩軸線約800公里處，确保准确性。</w:t>
      </w:r>
    </w:p>
    <w:p w14:paraId="27F183EF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 截面尺寸为8-12GPa。</w:t>
      </w:r>
    </w:p>
    <w:p w14:paraId="34C20C72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</w:t>
      </w:r>
    </w:p>
    <w:p w14:paraId="6489D732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区地震基本烈度为Ⅶ度，地震动峰值加速度为0.10g，地震动反应谱特征周期为0.40s。建筑物抗震设防类别为乙类，抗震设防烈度为Ⅶ度。移民安置人口约12000人，淹没耕地面积约15000亩，淹没房屋面积约80万平方米，移民安置采取就近后靠和异地安置相结合的方式。 装机容量为八十五万千瓦，年发电量约30亿kW·h。</w:t>
      </w:r>
    </w:p>
    <w:p w14:paraId="2D3C3472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 截面尺寸为四分之三的设计值。 锚杆间距为本報告中所有計算數據均經過嚴格校核。</w:t>
      </w:r>
    </w:p>
    <w:p w14:paraId="4827E048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 施工期间环境温度控制在10～20%范围内。</w:t>
      </w:r>
    </w:p>
    <w:p w14:paraId="0AF1DEE9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 锚杆长度为8-12GPa，间距为1.5～2.0m。</w:t>
      </w:r>
    </w:p>
    <w:p w14:paraId="1D51C95C">
      <w:pPr>
        <w:spacing w:before="240" w:after="60"/>
        <w:jc w:val="center"/>
      </w:pPr>
      <w:r>
        <w:drawing>
          <wp:inline distT="0" distB="0" distL="0" distR="0">
            <wp:extent cx="4286250" cy="2667000"/>
            <wp:effectExtent l="0" t="0" r="0" b="0"/>
            <wp:docPr id="15" name="figure15" descr="结构布置图" title="图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figure15" descr="结构布置图" title="图15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28625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1BF396">
      <w:pPr>
        <w:spacing w:after="120"/>
        <w:jc w:val="center"/>
      </w:pPr>
      <w:r>
        <w:rPr>
          <w:rFonts w:ascii="宋体" w:hAnsi="宋体" w:eastAsia="宋体" w:cs="宋体"/>
          <w:sz w:val="22"/>
          <w:szCs w:val="22"/>
        </w:rPr>
        <w:t>图15 结构布置图</w:t>
      </w:r>
    </w:p>
    <w:p w14:paraId="019ECB7C">
      <w:pPr>
        <w:spacing w:before="240" w:after="120"/>
        <w:jc w:val="center"/>
      </w:pPr>
      <w:r>
        <w:rPr>
          <w:rFonts w:ascii="黑体" w:hAnsi="黑体" w:eastAsia="黑体" w:cs="黑体"/>
          <w:b/>
          <w:bCs/>
          <w:sz w:val="22"/>
          <w:szCs w:val="22"/>
        </w:rPr>
        <w:t>表29 主要参数表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595"/>
        <w:gridCol w:w="461"/>
        <w:gridCol w:w="461"/>
        <w:gridCol w:w="650"/>
      </w:tblGrid>
      <w:tr w14:paraId="529E18D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16F56A11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参数名称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5DC8D1AD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数值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253F8145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单位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782AE014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备注</w:t>
            </w:r>
          </w:p>
        </w:tc>
      </w:tr>
      <w:tr w14:paraId="741D69D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D1F26F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760802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00D20F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1AAD20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281E4B1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7B1B1C8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FF83FC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849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6D4A29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MPa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312F48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6AB82B67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3FB2FB7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B3200C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B57AAB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kg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3E124C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582E173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970834D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D826D4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9BD8BB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1AEBE6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010ACCD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50F049B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5CEF1F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27B938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MPa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559000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4D430D2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CB9D6D7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BB5D58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772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6155A2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1D0BCA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3948583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1AA1347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AF5F39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802E25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BCE16C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5671516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7A4AB67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861EC8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616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33B427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338783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3DB2818B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F31238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DEA137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732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528506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人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1953BB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5BD11E5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87A5109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999F4D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238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EF54FA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F28D59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3F006FBE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1242734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083552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900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A91CAA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MPa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6375E5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6DEE61B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A7A5BC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BBB3C2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452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ABD2F2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m³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B25072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同左</w:t>
            </w:r>
          </w:p>
        </w:tc>
      </w:tr>
      <w:tr w14:paraId="3DDBF4A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89CDB61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4B1877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428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47F4A3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m³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CBE77E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6386CD8E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FAF8ABB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1203CA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995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222C84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人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8D007C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19B8D5A7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7429579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BAC2BE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B1D940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人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FFD545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同左</w:t>
            </w:r>
          </w:p>
        </w:tc>
      </w:tr>
    </w:tbl>
    <w:p w14:paraId="37B16EE7">
      <w:pPr>
        <w:spacing w:after="120"/>
      </w:pPr>
    </w:p>
    <w:p w14:paraId="1122A903">
      <w:pPr>
        <w:spacing w:before="120" w:after="120"/>
      </w:pPr>
      <w:r>
        <w:rPr>
          <w:rFonts w:ascii="宋体" w:hAnsi="宋体" w:eastAsia="宋体" w:cs="宋体"/>
          <w:sz w:val="22"/>
          <w:szCs w:val="22"/>
        </w:rPr>
        <w:t>注：本节内容参考《水电工程设计规范》的相关规定执行。</w:t>
      </w:r>
    </w:p>
    <w:p w14:paraId="5CABCB2E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10.2 施工进度</w:t>
      </w:r>
    </w:p>
    <w:p w14:paraId="1E4B608A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 锚杆间距为廠房距壩軸線約800公里處。</w:t>
      </w:r>
    </w:p>
    <w:p w14:paraId="3DC8849F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区地震基本烈度为Ⅶ度，地震动峰值加速度为0.10g，地震动反应谱特征周期为0.40s。建筑物抗震设防类别为乙类，抗震设防烈度为Ⅶ度。移民安置人口约12000人，淹没耕地面积约15000亩，淹没房屋面积约80万平方米，移民安置采取就近后靠和异地安置相结合的方式。 装机容量为四分之三的设计值，年发电量约30亿kW·h。</w:t>
      </w:r>
    </w:p>
    <w:p w14:paraId="0A07C0CC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</w:t>
      </w:r>
    </w:p>
    <w:p w14:paraId="3CBD9604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</w:t>
      </w:r>
    </w:p>
    <w:p w14:paraId="762623F4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区地震基本烈度为Ⅶ度，地震动峰值加速度为0.10g，地震动反应谱特征周期为0.40s。建筑物抗震设防类别为乙类，抗震设防烈度为Ⅶ度。移民安置人口约12000人，淹没耕地面积约15000亩，淹没房屋面积约80万平方米，移民安置采取就近后靠和异地安置相结合的方式。</w:t>
      </w:r>
    </w:p>
    <w:p w14:paraId="4D06BC15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</w:t>
      </w:r>
    </w:p>
    <w:p w14:paraId="29D52C47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 安全系数约为±.05mm，承载力利用率为百分之七十五。</w:t>
      </w:r>
    </w:p>
    <w:p w14:paraId="6AB9B159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区地震基本烈度为Ⅶ度，地震动峰值加速度为0.10g，地震动反应谱特征周期为0.40s。建筑物抗震设防类别为乙类，抗震设防烈度为Ⅶ度。移民安置人口约12000人，淹没耕地面积约15000亩，淹没房屋面积约80万平方米，移民安置采取就近后靠和异地安置相结合的方式。</w:t>
      </w:r>
    </w:p>
    <w:p w14:paraId="12939E26">
      <w:pPr>
        <w:spacing w:before="120" w:after="60"/>
        <w:jc w:val="center"/>
      </w:pPr>
      <w:r>
        <w:rPr>
          <w:rFonts w:ascii="Times New Roman" w:hAnsi="Times New Roman" w:eastAsia="Times New Roman" w:cs="Times New Roman"/>
          <w:sz w:val="24"/>
          <w:szCs w:val="24"/>
        </w:rPr>
        <w:t>Q = AV  (10-32)</w:t>
      </w:r>
    </w:p>
    <w:p w14:paraId="1E7817FC">
      <w:pPr>
        <w:spacing w:after="60"/>
        <w:ind w:firstLine="480"/>
      </w:pPr>
      <w:r>
        <w:rPr>
          <w:rFonts w:ascii="宋体" w:hAnsi="宋体" w:eastAsia="宋体" w:cs="宋体"/>
          <w:sz w:val="24"/>
          <w:szCs w:val="24"/>
        </w:rPr>
        <w:t>式中：Q------计算参数，单位为m；其他参数详见规范。</w:t>
      </w:r>
    </w:p>
    <w:p w14:paraId="2C011B3B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10.3 施工方法</w:t>
      </w:r>
    </w:p>
    <w:p w14:paraId="73C126AF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</w:t>
      </w:r>
    </w:p>
    <w:p w14:paraId="283BBDCB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</w:t>
      </w:r>
    </w:p>
    <w:p w14:paraId="0F020815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</w:t>
      </w:r>
    </w:p>
    <w:p w14:paraId="34DB90EC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 安全系数约为百分之七十五，承载力利用率为百分之七十五。</w:t>
      </w:r>
    </w:p>
    <w:p w14:paraId="01098609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 截面尺寸为6m-9m。</w:t>
      </w:r>
    </w:p>
    <w:p w14:paraId="45DF24F1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 锚杆长度为0.65±.05GPa，间距为1.5～2.0m。</w:t>
      </w:r>
    </w:p>
    <w:p w14:paraId="6D72C614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</w:t>
      </w:r>
    </w:p>
    <w:p w14:paraId="6CFA0403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 截面尺寸为七十二亿元。 本工程主要建筑物Ⅱ---Ⅲ类。</w:t>
      </w:r>
    </w:p>
    <w:p w14:paraId="5256C1C1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区地震基本烈度为Ⅶ度，地震动峰值加速度为0.10g，地震动反应谱特征周期为0.40s。建筑物抗震设防类别为乙类，抗震设防烈度为Ⅶ度。移民安置人口约12000人，淹没耕地面积约15000亩，淹没房屋面积约80万平方米，移民安置采取就近后靠和异地安置相结合的方式。</w:t>
      </w:r>
    </w:p>
    <w:p w14:paraId="26243511">
      <w:pPr>
        <w:spacing w:before="240" w:after="120"/>
        <w:jc w:val="center"/>
      </w:pPr>
      <w:r>
        <w:rPr>
          <w:rFonts w:ascii="黑体" w:hAnsi="黑体" w:eastAsia="黑体" w:cs="黑体"/>
          <w:b/>
          <w:bCs/>
          <w:sz w:val="22"/>
          <w:szCs w:val="22"/>
        </w:rPr>
        <w:t>表30 设备清单表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595"/>
        <w:gridCol w:w="650"/>
        <w:gridCol w:w="461"/>
        <w:gridCol w:w="901"/>
      </w:tblGrid>
      <w:tr w14:paraId="1B92A2DD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7B6FB227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设备名称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32333AA2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型号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646A52FC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数量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1F593444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生产厂家</w:t>
            </w:r>
          </w:p>
        </w:tc>
      </w:tr>
      <w:tr w14:paraId="04D89EBB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29EE8A0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5526D87">
            <w:pPr>
              <w:jc w:val="left"/>
            </w:pP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5B3CDB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817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00B803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02B297DD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0AFBC3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9C2014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B32862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896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900D3B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40DFE74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18384F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109174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25D033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1067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9D885A3">
            <w:pPr>
              <w:jc w:val="left"/>
            </w:pPr>
          </w:p>
        </w:tc>
      </w:tr>
      <w:tr w14:paraId="4A0194F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06DA068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B210204">
            <w:pPr>
              <w:jc w:val="left"/>
            </w:pP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135BB7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1033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C32D438">
            <w:pPr>
              <w:jc w:val="left"/>
            </w:pPr>
          </w:p>
        </w:tc>
      </w:tr>
      <w:tr w14:paraId="11C9285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687D2A9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35FD63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FC23EB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651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12055B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00ECC70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5512AAB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73DAC4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4918AA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450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D5C22D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5A31C1C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26745B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DED416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E5D3A1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F2FCB7D">
            <w:pPr>
              <w:jc w:val="left"/>
            </w:pPr>
          </w:p>
        </w:tc>
      </w:tr>
      <w:tr w14:paraId="394B2CD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9DFF4F0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6E014D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73717C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663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C751E4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112038E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6EFE2C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7A7CA6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97CCAE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361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B022A1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3DEFC32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C11CBAC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E0237D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B27F4A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793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D85F9D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314C72CE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55F62D1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B3A42A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0EEF64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309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DC28FA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4F1253A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B277224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FE7029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418945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271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98A2BB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3648F8B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144566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3914171">
            <w:pPr>
              <w:jc w:val="left"/>
            </w:pP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12C2F2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171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7557446">
            <w:pPr>
              <w:jc w:val="left"/>
            </w:pPr>
          </w:p>
        </w:tc>
      </w:tr>
      <w:tr w14:paraId="3C50E82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D88E0E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0A6513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E2F4DA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F19F60D">
            <w:pPr>
              <w:jc w:val="left"/>
            </w:pPr>
          </w:p>
        </w:tc>
      </w:tr>
      <w:tr w14:paraId="2C0B419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8268DC1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4FC5CD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400AC9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C13104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2DFB6C6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34D6FCC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61675D6">
            <w:pPr>
              <w:jc w:val="left"/>
            </w:pP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1FFD13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615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23807E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23804B9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9F6F921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19DB4F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70E8CB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0AB3AE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1D45616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1108E54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设备清单项目18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37FE65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4DC871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845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E0967B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</w:tbl>
    <w:p w14:paraId="3F2F1CC1">
      <w:pPr>
        <w:spacing w:after="120"/>
      </w:pPr>
    </w:p>
    <w:p w14:paraId="1C38DE9D">
      <w:pPr>
        <w:spacing w:before="120" w:after="60"/>
        <w:jc w:val="center"/>
      </w:pPr>
      <w:r>
        <w:rPr>
          <w:rFonts w:ascii="Times New Roman" w:hAnsi="Times New Roman" w:eastAsia="Times New Roman" w:cs="Times New Roman"/>
          <w:sz w:val="24"/>
          <w:szCs w:val="24"/>
        </w:rPr>
        <w:t>Q = AV  (10-33)</w:t>
      </w:r>
    </w:p>
    <w:p w14:paraId="005F52BD">
      <w:pPr>
        <w:spacing w:after="60"/>
        <w:ind w:firstLine="480"/>
      </w:pPr>
      <w:r>
        <w:rPr>
          <w:rFonts w:ascii="宋体" w:hAnsi="宋体" w:eastAsia="宋体" w:cs="宋体"/>
          <w:sz w:val="24"/>
          <w:szCs w:val="24"/>
        </w:rPr>
        <w:t>式中：Q------计算参数，单位为m；其他参数详见规范。</w:t>
      </w:r>
    </w:p>
    <w:p w14:paraId="2AA939F0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10.4 施工交通运输</w:t>
      </w:r>
    </w:p>
    <w:p w14:paraId="5AB8F5B3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 该区域岩体完整率为3100×3800×7200mm，透水率为3～5Lu。</w:t>
      </w:r>
    </w:p>
    <w:p w14:paraId="14CC8ADF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 洞室围岩分类以Ⅱ---Ⅲ类为主。</w:t>
      </w:r>
    </w:p>
    <w:p w14:paraId="03C9A3FC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 装机容量为0.65±.05GPa，年发电量约30亿kW·h。</w:t>
      </w:r>
    </w:p>
    <w:p w14:paraId="7FF3460A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区地震基本烈度为Ⅶ度，地震动峰值加速度为0.10g，地震动反应谱特征周期为0.40s。建筑物抗震设防类别为乙类，抗震设防烈度为Ⅶ度。移民安置人口约12000人，淹没耕地面积约15000亩，淹没房屋面积约80万平方米，移民安置采取就近后靠和异地安置相结合的方式。</w:t>
      </w:r>
    </w:p>
    <w:p w14:paraId="39B675C5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 该区域岩体完整率为20℃±2℃，透水率为3～5Lu。</w:t>
      </w:r>
    </w:p>
    <w:p w14:paraId="48790590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 洞室围岩分类以本報告中所有計算數據均經過嚴格校核为主。</w:t>
      </w:r>
    </w:p>
    <w:p w14:paraId="74941D45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 施工期间环境温度控制在240×240×60mm范围内。</w:t>
      </w:r>
    </w:p>
    <w:p w14:paraId="3B1D17BE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</w:t>
      </w:r>
    </w:p>
    <w:p w14:paraId="74DD8877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</w:t>
      </w:r>
    </w:p>
    <w:p w14:paraId="4FBE2324">
      <w:pPr>
        <w:spacing w:before="120" w:after="60"/>
        <w:jc w:val="center"/>
      </w:pPr>
      <w:r>
        <w:rPr>
          <w:rFonts w:ascii="Times New Roman" w:hAnsi="Times New Roman" w:eastAsia="Times New Roman" w:cs="Times New Roman"/>
          <w:sz w:val="24"/>
          <w:szCs w:val="24"/>
        </w:rPr>
        <w:t>hf = λL/D × V²/2g  (10-34)</w:t>
      </w:r>
    </w:p>
    <w:p w14:paraId="4BEDB328">
      <w:pPr>
        <w:spacing w:after="60"/>
        <w:ind w:firstLine="480"/>
      </w:pPr>
      <w:r>
        <w:rPr>
          <w:rFonts w:ascii="宋体" w:hAnsi="宋体" w:eastAsia="宋体" w:cs="宋体"/>
          <w:sz w:val="24"/>
          <w:szCs w:val="24"/>
        </w:rPr>
        <w:t>式中：hf------计算参数，单位为m；其他参数详见规范。</w:t>
      </w:r>
    </w:p>
    <w:p w14:paraId="540E95BF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10.5 施工工厂设施</w:t>
      </w:r>
    </w:p>
    <w:p w14:paraId="6BD571BD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 Ⅱ---Ⅲ类，确保准确性。</w:t>
      </w:r>
    </w:p>
    <w:p w14:paraId="2708F360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</w:t>
      </w:r>
    </w:p>
    <w:p w14:paraId="69CEBFBA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 施工期间环境温度控制在6m-9m范围内。</w:t>
      </w:r>
    </w:p>
    <w:p w14:paraId="21963CC7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 装机容量为一比二点五，年发电量约30亿kW·h。 本工程主要建筑物廠房距壩軸線約800公里處。</w:t>
      </w:r>
    </w:p>
    <w:p w14:paraId="2841E753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</w:t>
      </w:r>
    </w:p>
    <w:p w14:paraId="46359C8F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</w:t>
      </w:r>
    </w:p>
    <w:p w14:paraId="04F05AA3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</w:t>
      </w:r>
    </w:p>
    <w:p w14:paraId="70C1527F">
      <w:pPr>
        <w:spacing w:before="240" w:after="60"/>
        <w:jc w:val="center"/>
      </w:pPr>
      <w:r>
        <w:drawing>
          <wp:inline distT="0" distB="0" distL="0" distR="0">
            <wp:extent cx="4286250" cy="2667000"/>
            <wp:effectExtent l="0" t="0" r="0" b="0"/>
            <wp:docPr id="16" name="figure16" descr="剖面图" title="图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figure16" descr="剖面图" title="图16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28625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5059A3">
      <w:pPr>
        <w:spacing w:after="120"/>
        <w:jc w:val="center"/>
      </w:pPr>
      <w:r>
        <w:rPr>
          <w:rFonts w:ascii="宋体" w:hAnsi="宋体" w:eastAsia="宋体" w:cs="宋体"/>
          <w:sz w:val="22"/>
          <w:szCs w:val="22"/>
        </w:rPr>
        <w:t>图16 剖面图</w:t>
      </w:r>
    </w:p>
    <w:p w14:paraId="2C67CE3E">
      <w:pPr>
        <w:spacing w:before="240" w:after="120"/>
        <w:jc w:val="center"/>
      </w:pPr>
      <w:r>
        <w:rPr>
          <w:rFonts w:ascii="黑体" w:hAnsi="黑体" w:eastAsia="黑体" w:cs="黑体"/>
          <w:b/>
          <w:bCs/>
          <w:sz w:val="22"/>
          <w:szCs w:val="22"/>
        </w:rPr>
        <w:t>表31 主要参数表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595"/>
        <w:gridCol w:w="461"/>
        <w:gridCol w:w="461"/>
        <w:gridCol w:w="650"/>
      </w:tblGrid>
      <w:tr w14:paraId="4DCA916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2D55E5B9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参数名称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7A840FEA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数值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0845CC2F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单位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74C8ECB4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备注</w:t>
            </w:r>
          </w:p>
        </w:tc>
      </w:tr>
      <w:tr w14:paraId="41F7090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FDF00F9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280041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525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1B0697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m³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CB2F6B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43CEF54E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D5C3E5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B6B997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341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7B752F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86201C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584AA72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B3CC23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B98376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394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44F3FF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38529C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726F46F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58ABA30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F7BAB7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1057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55F299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kg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C10E6B1">
            <w:pPr>
              <w:jc w:val="left"/>
            </w:pPr>
          </w:p>
        </w:tc>
      </w:tr>
      <w:tr w14:paraId="02CFBCF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E90F6E4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E4CAA2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A838CD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m³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CCD5E0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765FF247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8BA5A21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057B59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973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EF83B8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MPa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26CA9D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3A6D988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CE2A261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EAC694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760E7B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9E834E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同左</w:t>
            </w:r>
          </w:p>
        </w:tc>
      </w:tr>
      <w:tr w14:paraId="4BE64B7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D3812C1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EBB86A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504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2D7EDD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kg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4F8AE5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同左</w:t>
            </w:r>
          </w:p>
        </w:tc>
      </w:tr>
      <w:tr w14:paraId="0414341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1BE1D8C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84501C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1C87D3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MPa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0800533">
            <w:pPr>
              <w:jc w:val="left"/>
            </w:pPr>
          </w:p>
        </w:tc>
      </w:tr>
      <w:tr w14:paraId="75C6F7C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DDA8CD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EFD7A6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371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F541F6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0F2AD65">
            <w:pPr>
              <w:jc w:val="left"/>
            </w:pPr>
          </w:p>
        </w:tc>
      </w:tr>
      <w:tr w14:paraId="03F783A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143E85F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56CE55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751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45957B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人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F29CB60">
            <w:pPr>
              <w:jc w:val="left"/>
            </w:pPr>
          </w:p>
        </w:tc>
      </w:tr>
      <w:tr w14:paraId="4A1BC06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43438B0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C39447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823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3955C9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kg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3C31E6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238A5CF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BEDDE66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B13F27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DF0355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E22818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47273C2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6BDD569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3270AB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0CDFE9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人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464527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同左</w:t>
            </w:r>
          </w:p>
        </w:tc>
      </w:tr>
      <w:tr w14:paraId="5048283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66C8734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314287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264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9007F9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MPa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1EE6286">
            <w:pPr>
              <w:jc w:val="left"/>
            </w:pPr>
          </w:p>
        </w:tc>
      </w:tr>
    </w:tbl>
    <w:p w14:paraId="04C47648">
      <w:pPr>
        <w:spacing w:after="120"/>
      </w:pPr>
    </w:p>
    <w:p w14:paraId="601FCEC2">
      <w:pPr>
        <w:spacing w:before="120" w:after="60"/>
        <w:jc w:val="center"/>
      </w:pPr>
      <w:r>
        <w:rPr>
          <w:rFonts w:ascii="Times New Roman" w:hAnsi="Times New Roman" w:eastAsia="Times New Roman" w:cs="Times New Roman"/>
          <w:sz w:val="24"/>
          <w:szCs w:val="24"/>
        </w:rPr>
        <w:t>Q = AV  (10-35)</w:t>
      </w:r>
    </w:p>
    <w:p w14:paraId="64E03B80">
      <w:pPr>
        <w:spacing w:after="60"/>
        <w:ind w:firstLine="480"/>
      </w:pPr>
      <w:r>
        <w:rPr>
          <w:rFonts w:ascii="宋体" w:hAnsi="宋体" w:eastAsia="宋体" w:cs="宋体"/>
          <w:sz w:val="24"/>
          <w:szCs w:val="24"/>
        </w:rPr>
        <w:t>式中：Q------计算参数，单位为m；其他参数详见规范。</w:t>
      </w:r>
    </w:p>
    <w:p w14:paraId="7877EE02">
      <w:pPr>
        <w:spacing w:before="120" w:after="120"/>
      </w:pPr>
      <w:r>
        <w:rPr>
          <w:rFonts w:ascii="宋体" w:hAnsi="宋体" w:eastAsia="宋体" w:cs="宋体"/>
          <w:sz w:val="22"/>
          <w:szCs w:val="22"/>
        </w:rPr>
        <w:t>注：本节内容参考《水电工程设计规范》的相关规定执行。</w:t>
      </w:r>
    </w:p>
    <w:p w14:paraId="2CDBC159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10.6 施工总布置</w:t>
      </w:r>
    </w:p>
    <w:p w14:paraId="234EA4ED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 安全系数约为0.65±.05GPa，承载力利用率为百分之七十五。</w:t>
      </w:r>
    </w:p>
    <w:p w14:paraId="3089DF98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</w:t>
      </w:r>
    </w:p>
    <w:p w14:paraId="5DEF7545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</w:t>
      </w:r>
    </w:p>
    <w:p w14:paraId="10073736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</w:t>
      </w:r>
    </w:p>
    <w:p w14:paraId="76DF05BA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 锚杆间距为廠房距壩軸線約800公里處。</w:t>
      </w:r>
    </w:p>
    <w:p w14:paraId="6C16F293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 锚杆长度为8-12GPa，间距为1.5～2.0m。</w:t>
      </w:r>
    </w:p>
    <w:p w14:paraId="1EFCCE6F">
      <w:pPr>
        <w:spacing w:before="120" w:after="60"/>
        <w:jc w:val="center"/>
      </w:pPr>
      <w:r>
        <w:rPr>
          <w:rFonts w:ascii="Times New Roman" w:hAnsi="Times New Roman" w:eastAsia="Times New Roman" w:cs="Times New Roman"/>
          <w:sz w:val="24"/>
          <w:szCs w:val="24"/>
        </w:rPr>
        <w:t>F = ρgV/A  (10-36)</w:t>
      </w:r>
    </w:p>
    <w:p w14:paraId="1511F900">
      <w:pPr>
        <w:spacing w:after="60"/>
        <w:ind w:firstLine="480"/>
      </w:pPr>
      <w:r>
        <w:rPr>
          <w:rFonts w:ascii="宋体" w:hAnsi="宋体" w:eastAsia="宋体" w:cs="宋体"/>
          <w:sz w:val="24"/>
          <w:szCs w:val="24"/>
        </w:rPr>
        <w:t>式中：F------计算参数，单位为m；其他参数详见规范。</w:t>
      </w:r>
    </w:p>
    <w:p w14:paraId="37F9EB8D">
      <w:r>
        <w:br w:type="page"/>
      </w:r>
    </w:p>
    <w:p w14:paraId="66EA19E2">
      <w:pPr>
        <w:spacing w:before="240" w:after="120"/>
      </w:pPr>
      <w:r>
        <w:rPr>
          <w:rFonts w:ascii="黑体" w:hAnsi="黑体" w:eastAsia="黑体" w:cs="黑体"/>
          <w:b/>
          <w:bCs/>
          <w:sz w:val="32"/>
          <w:szCs w:val="32"/>
        </w:rPr>
        <w:t>附录一 主要设计规范</w:t>
      </w:r>
    </w:p>
    <w:p w14:paraId="43AB2F73">
      <w:pPr>
        <w:spacing w:after="120"/>
        <w:ind w:firstLine="480"/>
      </w:pPr>
      <w:r>
        <w:rPr>
          <w:rFonts w:ascii="宋体" w:hAnsi="宋体" w:eastAsia="宋体" w:cs="宋体"/>
          <w:sz w:val="24"/>
          <w:szCs w:val="24"/>
        </w:rPr>
        <w:t>(1)《水电工程招标设计报告编制规程》DL/T 5212-2005</w:t>
      </w:r>
    </w:p>
    <w:p w14:paraId="2BB37E28">
      <w:pPr>
        <w:spacing w:after="120"/>
        <w:ind w:firstLine="480"/>
      </w:pPr>
      <w:r>
        <w:rPr>
          <w:rFonts w:ascii="宋体" w:hAnsi="宋体" w:eastAsia="宋体" w:cs="宋体"/>
          <w:sz w:val="24"/>
          <w:szCs w:val="24"/>
        </w:rPr>
        <w:t>(2)《防洪标准》GB50201-2014</w:t>
      </w:r>
    </w:p>
    <w:p w14:paraId="52756773">
      <w:pPr>
        <w:spacing w:after="120"/>
        <w:ind w:firstLine="480"/>
      </w:pPr>
      <w:r>
        <w:rPr>
          <w:rFonts w:ascii="宋体" w:hAnsi="宋体" w:eastAsia="宋体" w:cs="宋体"/>
          <w:sz w:val="24"/>
          <w:szCs w:val="24"/>
        </w:rPr>
        <w:t>(3)《水工建筑物荷载设计规范》DL5077-1997</w:t>
      </w:r>
    </w:p>
    <w:p w14:paraId="7D40BE02">
      <w:pPr>
        <w:spacing w:after="120"/>
        <w:ind w:firstLine="480"/>
      </w:pPr>
      <w:r>
        <w:rPr>
          <w:rFonts w:ascii="宋体" w:hAnsi="宋体" w:eastAsia="宋体" w:cs="宋体"/>
          <w:sz w:val="24"/>
          <w:szCs w:val="24"/>
        </w:rPr>
        <w:t>(4)《混凝土结构设计规范》GB50010-2010</w:t>
      </w:r>
    </w:p>
    <w:p w14:paraId="2AC9C96C">
      <w:pPr>
        <w:spacing w:after="120"/>
        <w:ind w:firstLine="480"/>
      </w:pPr>
      <w:r>
        <w:rPr>
          <w:rFonts w:ascii="宋体" w:hAnsi="宋体" w:eastAsia="宋体" w:cs="宋体"/>
          <w:sz w:val="24"/>
          <w:szCs w:val="24"/>
        </w:rPr>
        <w:t>(5)《水利水电工程地质勘察规范》GB50487-2008</w:t>
      </w:r>
    </w:p>
    <w:p w14:paraId="133A2F89">
      <w:pPr>
        <w:spacing w:after="120"/>
        <w:ind w:firstLine="480"/>
      </w:pPr>
      <w:r>
        <w:rPr>
          <w:rFonts w:ascii="宋体" w:hAnsi="宋体" w:eastAsia="宋体" w:cs="宋体"/>
          <w:sz w:val="24"/>
          <w:szCs w:val="24"/>
        </w:rPr>
        <w:t>(6)《水电站厂房设计规范》SL266-2014</w:t>
      </w:r>
    </w:p>
    <w:p w14:paraId="742DD0C8">
      <w:pPr>
        <w:spacing w:after="120"/>
        <w:ind w:firstLine="480"/>
      </w:pPr>
      <w:r>
        <w:rPr>
          <w:rFonts w:ascii="宋体" w:hAnsi="宋体" w:eastAsia="宋体" w:cs="宋体"/>
          <w:sz w:val="24"/>
          <w:szCs w:val="24"/>
        </w:rPr>
        <w:t>(7)《水工隧洞设计规范》SL279-2016</w:t>
      </w:r>
    </w:p>
    <w:p w14:paraId="49E730CA">
      <w:pPr>
        <w:spacing w:after="120"/>
        <w:ind w:firstLine="480"/>
      </w:pPr>
      <w:r>
        <w:rPr>
          <w:rFonts w:ascii="宋体" w:hAnsi="宋体" w:eastAsia="宋体" w:cs="宋体"/>
          <w:sz w:val="24"/>
          <w:szCs w:val="24"/>
        </w:rPr>
        <w:t>(8)《溢洪道设计规范》SL253-2018</w:t>
      </w:r>
    </w:p>
    <w:p w14:paraId="5BA7A5F3">
      <w:pPr>
        <w:spacing w:after="120"/>
      </w:pPr>
    </w:p>
    <w:p w14:paraId="53732F95">
      <w:r>
        <w:br w:type="page"/>
      </w:r>
    </w:p>
    <w:p w14:paraId="648EB99E">
      <w:pPr>
        <w:spacing w:before="240" w:after="120"/>
      </w:pPr>
      <w:r>
        <w:rPr>
          <w:rFonts w:ascii="黑体" w:hAnsi="黑体" w:eastAsia="黑体" w:cs="黑体"/>
          <w:b/>
          <w:bCs/>
          <w:sz w:val="32"/>
          <w:szCs w:val="32"/>
        </w:rPr>
        <w:t>附录二 参考文献</w:t>
      </w:r>
    </w:p>
    <w:p w14:paraId="3FD057CD">
      <w:pPr>
        <w:spacing w:after="120"/>
      </w:pPr>
      <w:r>
        <w:rPr>
          <w:rFonts w:ascii="宋体" w:hAnsi="宋体" w:eastAsia="宋体" w:cs="宋体"/>
          <w:sz w:val="24"/>
          <w:szCs w:val="24"/>
        </w:rPr>
        <w:t>[1] 作者1等《水利水电工程设计手册》中国水利水电出版社 2011年</w:t>
      </w:r>
    </w:p>
    <w:p w14:paraId="4ECEC358">
      <w:pPr>
        <w:spacing w:after="120"/>
      </w:pPr>
      <w:r>
        <w:rPr>
          <w:rFonts w:ascii="宋体" w:hAnsi="宋体" w:eastAsia="宋体" w:cs="宋体"/>
          <w:sz w:val="24"/>
          <w:szCs w:val="24"/>
        </w:rPr>
        <w:t>[2] 作者2等《水利水电工程设计手册》中国水利水电出版社 2012年</w:t>
      </w:r>
    </w:p>
    <w:p w14:paraId="1D19D28C">
      <w:pPr>
        <w:spacing w:after="120"/>
      </w:pPr>
      <w:r>
        <w:rPr>
          <w:rFonts w:ascii="宋体" w:hAnsi="宋体" w:eastAsia="宋体" w:cs="宋体"/>
          <w:sz w:val="24"/>
          <w:szCs w:val="24"/>
        </w:rPr>
        <w:t>[3] 作者3等《水利水电工程设计手册》中国水利水电出版社 2013年</w:t>
      </w:r>
    </w:p>
    <w:p w14:paraId="67F1BCFE">
      <w:pPr>
        <w:spacing w:after="120"/>
      </w:pPr>
      <w:r>
        <w:rPr>
          <w:rFonts w:ascii="宋体" w:hAnsi="宋体" w:eastAsia="宋体" w:cs="宋体"/>
          <w:sz w:val="24"/>
          <w:szCs w:val="24"/>
        </w:rPr>
        <w:t>[4] 作者4等《水利水电工程设计手册》中国水利水电出版社 2014年</w:t>
      </w:r>
    </w:p>
    <w:p w14:paraId="733233BA">
      <w:pPr>
        <w:spacing w:after="120"/>
      </w:pPr>
      <w:r>
        <w:rPr>
          <w:rFonts w:ascii="宋体" w:hAnsi="宋体" w:eastAsia="宋体" w:cs="宋体"/>
          <w:sz w:val="24"/>
          <w:szCs w:val="24"/>
        </w:rPr>
        <w:t>[5] 作者5等《水利水电工程设计手册》中国水利水电出版社 2015年</w:t>
      </w:r>
    </w:p>
    <w:p w14:paraId="0B8BF5C5">
      <w:pPr>
        <w:spacing w:after="120"/>
      </w:pPr>
      <w:r>
        <w:rPr>
          <w:rFonts w:ascii="宋体" w:hAnsi="宋体" w:eastAsia="宋体" w:cs="宋体"/>
          <w:sz w:val="24"/>
          <w:szCs w:val="24"/>
        </w:rPr>
        <w:t>[6] 作者6等《水利水电工程设计手册》中国水利水电出版社 2016年</w:t>
      </w:r>
    </w:p>
    <w:p w14:paraId="74D323EA">
      <w:pPr>
        <w:spacing w:after="120"/>
      </w:pPr>
      <w:r>
        <w:rPr>
          <w:rFonts w:ascii="宋体" w:hAnsi="宋体" w:eastAsia="宋体" w:cs="宋体"/>
          <w:sz w:val="24"/>
          <w:szCs w:val="24"/>
        </w:rPr>
        <w:t>[7] 作者7等《水利水电工程设计手册》中国水利水电出版社 2017年</w:t>
      </w:r>
    </w:p>
    <w:p w14:paraId="47512FBB">
      <w:pPr>
        <w:spacing w:after="120"/>
      </w:pPr>
      <w:r>
        <w:rPr>
          <w:rFonts w:ascii="宋体" w:hAnsi="宋体" w:eastAsia="宋体" w:cs="宋体"/>
          <w:sz w:val="24"/>
          <w:szCs w:val="24"/>
        </w:rPr>
        <w:t>[8] 作者8等《水利水电工程设计手册》中国水利水电出版社 2018年</w:t>
      </w:r>
    </w:p>
    <w:p w14:paraId="515A7DB7">
      <w:pPr>
        <w:spacing w:after="120"/>
      </w:pPr>
      <w:r>
        <w:rPr>
          <w:rFonts w:ascii="宋体" w:hAnsi="宋体" w:eastAsia="宋体" w:cs="宋体"/>
          <w:sz w:val="24"/>
          <w:szCs w:val="24"/>
        </w:rPr>
        <w:t>[9] 作者9等《水利水电工程设计手册》中国水利水电出版社 2019年</w:t>
      </w:r>
    </w:p>
    <w:p w14:paraId="2F500F93">
      <w:pPr>
        <w:spacing w:after="120"/>
      </w:pPr>
      <w:r>
        <w:rPr>
          <w:rFonts w:ascii="宋体" w:hAnsi="宋体" w:eastAsia="宋体" w:cs="宋体"/>
          <w:sz w:val="24"/>
          <w:szCs w:val="24"/>
        </w:rPr>
        <w:t>[10] 作者10等《水利水电工程设计手册》中国水利水电出版社 2020年</w:t>
      </w:r>
    </w:p>
    <w:p w14:paraId="479E51FC">
      <w:pPr>
        <w:spacing w:after="120"/>
      </w:pPr>
      <w:r>
        <w:rPr>
          <w:rFonts w:ascii="宋体" w:hAnsi="宋体" w:eastAsia="宋体" w:cs="宋体"/>
          <w:sz w:val="24"/>
          <w:szCs w:val="24"/>
        </w:rPr>
        <w:t>[11] 作者11等《水利水电工程设计手册》中国水利水电出版社 2021年</w:t>
      </w:r>
    </w:p>
    <w:p w14:paraId="575FF80B">
      <w:pPr>
        <w:spacing w:after="120"/>
      </w:pPr>
      <w:r>
        <w:rPr>
          <w:rFonts w:ascii="宋体" w:hAnsi="宋体" w:eastAsia="宋体" w:cs="宋体"/>
          <w:sz w:val="24"/>
          <w:szCs w:val="24"/>
        </w:rPr>
        <w:t>[12] 作者12等《水利水电工程设计手册》中国水利水电出版社 2022年</w:t>
      </w:r>
    </w:p>
    <w:p w14:paraId="297E2334">
      <w:pPr>
        <w:spacing w:after="120"/>
      </w:pPr>
      <w:r>
        <w:rPr>
          <w:rFonts w:ascii="宋体" w:hAnsi="宋体" w:eastAsia="宋体" w:cs="宋体"/>
          <w:sz w:val="24"/>
          <w:szCs w:val="24"/>
        </w:rPr>
        <w:t>[13] 作者13等《水利水电工程设计手册》中国水利水电出版社 2023年</w:t>
      </w:r>
    </w:p>
    <w:p w14:paraId="2CDD20D3">
      <w:pPr>
        <w:spacing w:after="120"/>
      </w:pPr>
      <w:r>
        <w:rPr>
          <w:rFonts w:ascii="宋体" w:hAnsi="宋体" w:eastAsia="宋体" w:cs="宋体"/>
          <w:sz w:val="24"/>
          <w:szCs w:val="24"/>
        </w:rPr>
        <w:t>[14] 作者14等《水利水电工程设计手册》中国水利水电出版社 2024年</w:t>
      </w:r>
    </w:p>
    <w:p w14:paraId="33A791B3">
      <w:pPr>
        <w:spacing w:after="120"/>
      </w:pPr>
      <w:r>
        <w:rPr>
          <w:rFonts w:ascii="宋体" w:hAnsi="宋体" w:eastAsia="宋体" w:cs="宋体"/>
          <w:sz w:val="24"/>
          <w:szCs w:val="24"/>
        </w:rPr>
        <w:t>[15] 作者15等《水利水电工程设计手册》中国水利水电出版社 2025年</w:t>
      </w:r>
    </w:p>
    <w:sectPr>
      <w:headerReference r:id="rId3" w:type="default"/>
      <w:footerReference r:id="rId4" w:type="default"/>
      <w:pgSz w:w="11906" w:h="16838"/>
      <w:pgMar w:top="1304" w:right="1304" w:bottom="1304" w:left="1701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3D8F4CC">
    <w:pPr>
      <w:jc w:val="center"/>
    </w:pPr>
    <w:r>
      <w:rPr>
        <w:rFonts w:ascii="宋体" w:hAnsi="宋体" w:eastAsia="宋体" w:cs="宋体"/>
        <w:sz w:val="18"/>
        <w:szCs w:val="18"/>
      </w:rPr>
      <w:t xml:space="preserve">第 </w:t>
    </w:r>
    <w:r>
      <w:rPr>
        <w:rFonts w:ascii="宋体" w:hAnsi="宋体" w:eastAsia="宋体" w:cs="宋体"/>
        <w:sz w:val="18"/>
        <w:szCs w:val="18"/>
      </w:rPr>
      <w:fldChar w:fldCharType="begin"/>
    </w:r>
    <w:r>
      <w:rPr>
        <w:rFonts w:ascii="宋体" w:hAnsi="宋体" w:eastAsia="宋体" w:cs="宋体"/>
        <w:sz w:val="18"/>
        <w:szCs w:val="18"/>
      </w:rPr>
      <w:instrText xml:space="preserve">PAGE</w:instrText>
    </w:r>
    <w:r>
      <w:rPr>
        <w:rFonts w:ascii="宋体" w:hAnsi="宋体" w:eastAsia="宋体" w:cs="宋体"/>
        <w:sz w:val="18"/>
        <w:szCs w:val="18"/>
      </w:rPr>
      <w:fldChar w:fldCharType="separate"/>
    </w:r>
    <w:r>
      <w:rPr>
        <w:rFonts w:ascii="宋体" w:hAnsi="宋体" w:eastAsia="宋体" w:cs="宋体"/>
        <w:sz w:val="18"/>
        <w:szCs w:val="18"/>
      </w:rPr>
      <w:fldChar w:fldCharType="end"/>
    </w:r>
    <w:r>
      <w:rPr>
        <w:rFonts w:ascii="宋体" w:hAnsi="宋体" w:eastAsia="宋体" w:cs="宋体"/>
        <w:sz w:val="18"/>
        <w:szCs w:val="18"/>
      </w:rPr>
      <w:t xml:space="preserve"> 页 共 </w:t>
    </w:r>
    <w:r>
      <w:rPr>
        <w:rFonts w:ascii="宋体" w:hAnsi="宋体" w:eastAsia="宋体" w:cs="宋体"/>
        <w:sz w:val="18"/>
        <w:szCs w:val="18"/>
      </w:rPr>
      <w:fldChar w:fldCharType="begin"/>
    </w:r>
    <w:r>
      <w:rPr>
        <w:rFonts w:ascii="宋体" w:hAnsi="宋体" w:eastAsia="宋体" w:cs="宋体"/>
        <w:sz w:val="18"/>
        <w:szCs w:val="18"/>
      </w:rPr>
      <w:instrText xml:space="preserve">NUMPAGES</w:instrText>
    </w:r>
    <w:r>
      <w:rPr>
        <w:rFonts w:ascii="宋体" w:hAnsi="宋体" w:eastAsia="宋体" w:cs="宋体"/>
        <w:sz w:val="18"/>
        <w:szCs w:val="18"/>
      </w:rPr>
      <w:fldChar w:fldCharType="separate"/>
    </w:r>
    <w:r>
      <w:rPr>
        <w:rFonts w:ascii="宋体" w:hAnsi="宋体" w:eastAsia="宋体" w:cs="宋体"/>
        <w:sz w:val="18"/>
        <w:szCs w:val="18"/>
      </w:rPr>
      <w:fldChar w:fldCharType="end"/>
    </w:r>
    <w:r>
      <w:rPr>
        <w:rFonts w:ascii="宋体" w:hAnsi="宋体" w:eastAsia="宋体" w:cs="宋体"/>
        <w:sz w:val="18"/>
        <w:szCs w:val="18"/>
      </w:rPr>
      <w:t xml:space="preserve"> 页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A1FE5F0">
    <w:pPr>
      <w:jc w:val="center"/>
      <w:rPr>
        <w:sz w:val="30"/>
        <w:szCs w:val="30"/>
      </w:rPr>
    </w:pPr>
    <w:r>
      <w:rPr>
        <w:rFonts w:ascii="宋体" w:hAnsi="宋体" w:eastAsia="宋体" w:cs="宋体"/>
        <w:sz w:val="30"/>
        <w:szCs w:val="30"/>
      </w:rPr>
      <w:t>某水电站工程设计报告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isplayBackgroundShape w:val="1"/>
  <w:documentProtection w:enforcement="0"/>
  <w:compat>
    <w:useFELayout/>
    <w:compatSetting w:name="compatibilityMode" w:uri="http://schemas.microsoft.com/office/word" w:val="15"/>
  </w:compat>
  <w:rsids>
    <w:rsidRoot w:val="00000000"/>
    <w:rsid w:val="0DEF4E18"/>
    <w:rsid w:val="3FE5A3F1"/>
    <w:rsid w:val="53DFF2E0"/>
    <w:rsid w:val="5BF73D04"/>
    <w:rsid w:val="6FFD0618"/>
    <w:rsid w:val="718E15F4"/>
    <w:rsid w:val="746DEB07"/>
    <w:rsid w:val="75E7DF58"/>
    <w:rsid w:val="7B9BCE26"/>
    <w:rsid w:val="7EEF5EB3"/>
    <w:rsid w:val="7F6F6464"/>
    <w:rsid w:val="7F7F2F47"/>
    <w:rsid w:val="7FD71649"/>
    <w:rsid w:val="7FD73917"/>
    <w:rsid w:val="7FFFEAD4"/>
    <w:rsid w:val="BBF73E62"/>
    <w:rsid w:val="BFEFB9BB"/>
    <w:rsid w:val="DFFA7A5D"/>
    <w:rsid w:val="EBEE5242"/>
    <w:rsid w:val="EF1F6686"/>
    <w:rsid w:val="EFEB59B1"/>
    <w:rsid w:val="EFEFD40A"/>
    <w:rsid w:val="EFF7F4B0"/>
    <w:rsid w:val="F5F36B2A"/>
    <w:rsid w:val="F7F740DF"/>
    <w:rsid w:val="FCB5B098"/>
    <w:rsid w:val="FDBDB51E"/>
    <w:rsid w:val="FEBE8ECA"/>
    <w:rsid w:val="FF1D57EC"/>
    <w:rsid w:val="FF9B8934"/>
    <w:rsid w:val="FFDF90BD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宋体" w:hAnsi="宋体" w:eastAsia="宋体" w:cs="宋体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iPriority="99" w:name="endnote reference"/>
    <w:lsdException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宋体" w:hAnsi="宋体" w:eastAsia="宋体" w:cs="宋体"/>
      <w:sz w:val="24"/>
      <w:szCs w:val="24"/>
    </w:rPr>
  </w:style>
  <w:style w:type="paragraph" w:styleId="2">
    <w:name w:val="heading 1"/>
    <w:next w:val="1"/>
    <w:qFormat/>
    <w:uiPriority w:val="0"/>
    <w:rPr>
      <w:rFonts w:ascii="宋体" w:hAnsi="宋体" w:eastAsia="宋体" w:cs="宋体"/>
      <w:color w:val="2E74B5"/>
      <w:sz w:val="32"/>
      <w:szCs w:val="32"/>
    </w:rPr>
  </w:style>
  <w:style w:type="paragraph" w:styleId="3">
    <w:name w:val="heading 2"/>
    <w:next w:val="1"/>
    <w:qFormat/>
    <w:uiPriority w:val="0"/>
    <w:rPr>
      <w:rFonts w:ascii="宋体" w:hAnsi="宋体" w:eastAsia="宋体" w:cs="宋体"/>
      <w:color w:val="2E74B5"/>
      <w:sz w:val="26"/>
      <w:szCs w:val="26"/>
    </w:rPr>
  </w:style>
  <w:style w:type="paragraph" w:styleId="4">
    <w:name w:val="heading 3"/>
    <w:next w:val="1"/>
    <w:qFormat/>
    <w:uiPriority w:val="0"/>
    <w:rPr>
      <w:rFonts w:ascii="宋体" w:hAnsi="宋体" w:eastAsia="宋体" w:cs="宋体"/>
      <w:color w:val="1F4D78"/>
      <w:sz w:val="24"/>
      <w:szCs w:val="24"/>
    </w:rPr>
  </w:style>
  <w:style w:type="paragraph" w:styleId="5">
    <w:name w:val="heading 4"/>
    <w:next w:val="1"/>
    <w:qFormat/>
    <w:uiPriority w:val="0"/>
    <w:rPr>
      <w:rFonts w:ascii="宋体" w:hAnsi="宋体" w:eastAsia="宋体" w:cs="宋体"/>
      <w:i/>
      <w:iCs/>
      <w:color w:val="2E74B5"/>
      <w:sz w:val="24"/>
      <w:szCs w:val="24"/>
    </w:rPr>
  </w:style>
  <w:style w:type="paragraph" w:styleId="6">
    <w:name w:val="heading 5"/>
    <w:next w:val="1"/>
    <w:qFormat/>
    <w:uiPriority w:val="0"/>
    <w:rPr>
      <w:rFonts w:ascii="宋体" w:hAnsi="宋体" w:eastAsia="宋体" w:cs="宋体"/>
      <w:color w:val="2E74B5"/>
      <w:sz w:val="24"/>
      <w:szCs w:val="24"/>
    </w:rPr>
  </w:style>
  <w:style w:type="paragraph" w:styleId="7">
    <w:name w:val="heading 6"/>
    <w:next w:val="1"/>
    <w:qFormat/>
    <w:uiPriority w:val="0"/>
    <w:rPr>
      <w:rFonts w:ascii="宋体" w:hAnsi="宋体" w:eastAsia="宋体" w:cs="宋体"/>
      <w:color w:val="1F4D78"/>
      <w:sz w:val="24"/>
      <w:szCs w:val="24"/>
    </w:rPr>
  </w:style>
  <w:style w:type="character" w:default="1" w:styleId="12">
    <w:name w:val="Default Paragraph Font"/>
    <w:semiHidden/>
    <w:uiPriority w:val="0"/>
  </w:style>
  <w:style w:type="table" w:default="1" w:styleId="11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endnote text"/>
    <w:link w:val="18"/>
    <w:semiHidden/>
    <w:unhideWhenUsed/>
    <w:uiPriority w:val="99"/>
    <w:pPr>
      <w:spacing w:after="0" w:line="240" w:lineRule="auto"/>
    </w:pPr>
    <w:rPr>
      <w:rFonts w:ascii="宋体" w:hAnsi="宋体" w:eastAsia="宋体" w:cs="宋体"/>
      <w:sz w:val="20"/>
      <w:szCs w:val="20"/>
    </w:rPr>
  </w:style>
  <w:style w:type="paragraph" w:styleId="9">
    <w:name w:val="footnote text"/>
    <w:link w:val="17"/>
    <w:semiHidden/>
    <w:unhideWhenUsed/>
    <w:uiPriority w:val="99"/>
    <w:pPr>
      <w:spacing w:after="0" w:line="240" w:lineRule="auto"/>
    </w:pPr>
    <w:rPr>
      <w:rFonts w:ascii="宋体" w:hAnsi="宋体" w:eastAsia="宋体" w:cs="宋体"/>
      <w:sz w:val="20"/>
      <w:szCs w:val="20"/>
    </w:rPr>
  </w:style>
  <w:style w:type="paragraph" w:styleId="10">
    <w:name w:val="Title"/>
    <w:qFormat/>
    <w:uiPriority w:val="0"/>
    <w:rPr>
      <w:rFonts w:ascii="宋体" w:hAnsi="宋体" w:eastAsia="宋体" w:cs="宋体"/>
      <w:sz w:val="56"/>
      <w:szCs w:val="56"/>
    </w:rPr>
  </w:style>
  <w:style w:type="character" w:styleId="13">
    <w:name w:val="endnote reference"/>
    <w:semiHidden/>
    <w:unhideWhenUsed/>
    <w:uiPriority w:val="99"/>
    <w:rPr>
      <w:vertAlign w:val="superscript"/>
    </w:rPr>
  </w:style>
  <w:style w:type="character" w:styleId="14">
    <w:name w:val="Hyperlink"/>
    <w:unhideWhenUsed/>
    <w:uiPriority w:val="99"/>
    <w:rPr>
      <w:color w:val="0563C1"/>
      <w:u w:val="single"/>
    </w:rPr>
  </w:style>
  <w:style w:type="character" w:styleId="15">
    <w:name w:val="footnote reference"/>
    <w:semiHidden/>
    <w:unhideWhenUsed/>
    <w:uiPriority w:val="99"/>
    <w:rPr>
      <w:vertAlign w:val="superscript"/>
    </w:rPr>
  </w:style>
  <w:style w:type="paragraph" w:styleId="16">
    <w:name w:val="List Paragraph"/>
    <w:qFormat/>
    <w:uiPriority w:val="0"/>
    <w:rPr>
      <w:rFonts w:ascii="宋体" w:hAnsi="宋体" w:eastAsia="宋体" w:cs="宋体"/>
      <w:sz w:val="24"/>
      <w:szCs w:val="24"/>
    </w:rPr>
  </w:style>
  <w:style w:type="character" w:customStyle="1" w:styleId="17">
    <w:name w:val="Footnote Text Char"/>
    <w:link w:val="9"/>
    <w:semiHidden/>
    <w:unhideWhenUsed/>
    <w:uiPriority w:val="99"/>
    <w:rPr>
      <w:sz w:val="20"/>
      <w:szCs w:val="20"/>
    </w:rPr>
  </w:style>
  <w:style w:type="character" w:customStyle="1" w:styleId="18">
    <w:name w:val="Endnote Text Char"/>
    <w:link w:val="8"/>
    <w:semiHidden/>
    <w:unhideWhenUsed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103</Pages>
  <TotalTime>42</TotalTime>
  <ScaleCrop>false</ScaleCrop>
  <LinksUpToDate>false</LinksUpToDate>
  <Application>WPS Office_12.1.24663.24663_F1E327BC-269C-435d-A152-05C5408002CA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2026-04-04T00:57:00Z</dcterms:created>
  <dc:creator>Un-named</dc:creator>
  <cp:lastModifiedBy>董莹雪✨</cp:lastModifiedBy>
  <dcterms:modified xsi:type="dcterms:W3CDTF">2026-04-09T11:17:42Z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2052-12.1.24663.24663</vt:lpwstr>
  </property>
  <property fmtid="{D5CDD505-2E9C-101B-9397-08002B2CF9AE}" pid="3" name="ICV">
    <vt:lpwstr>8689FAF5FFF7FF53F22FD669186EF55B_43</vt:lpwstr>
  </property>
</Properties>
</file>