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both"/>
        <w:rPr>
          <w:rFonts w:hint="eastAsia" w:ascii="黑体" w:hAnsi="黑体" w:eastAsia="黑体"/>
          <w:b/>
          <w:sz w:val="32"/>
          <w:szCs w:val="30"/>
          <w:lang w:val="en-US" w:eastAsia="zh-CN"/>
        </w:rPr>
      </w:pPr>
    </w:p>
    <w:tbl>
      <w:tblPr>
        <w:tblStyle w:val="3"/>
        <w:tblW w:w="97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08"/>
        <w:gridCol w:w="2122"/>
        <w:gridCol w:w="757"/>
        <w:gridCol w:w="967"/>
        <w:gridCol w:w="1350"/>
        <w:gridCol w:w="2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  <w:tblHeader/>
          <w:jc w:val="center"/>
        </w:trPr>
        <w:tc>
          <w:tcPr>
            <w:tcW w:w="704" w:type="dxa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{{detail_table}}序号</w:t>
            </w:r>
          </w:p>
        </w:tc>
        <w:tc>
          <w:tcPr>
            <w:tcW w:w="1208" w:type="dxa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  <w:lang w:eastAsia="zh-CN"/>
              </w:rPr>
              <w:t>二级分类</w:t>
            </w:r>
          </w:p>
        </w:tc>
        <w:tc>
          <w:tcPr>
            <w:tcW w:w="2122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  <w:lang w:eastAsia="zh-CN"/>
              </w:rPr>
              <w:t>商品名称</w:t>
            </w:r>
          </w:p>
        </w:tc>
        <w:tc>
          <w:tcPr>
            <w:tcW w:w="757" w:type="dxa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单位</w:t>
            </w:r>
          </w:p>
        </w:tc>
        <w:tc>
          <w:tcPr>
            <w:tcW w:w="967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数量</w:t>
            </w:r>
          </w:p>
        </w:tc>
        <w:tc>
          <w:tcPr>
            <w:tcW w:w="1350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单价</w:t>
            </w:r>
          </w:p>
        </w:tc>
        <w:tc>
          <w:tcPr>
            <w:tcW w:w="2668" w:type="dxa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b/>
                <w:bCs/>
                <w:kern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</w:rPr>
              <w:t>技术参数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hint="default" w:ascii="黑体" w:hAnsi="黑体" w:eastAsia="黑体" w:cs="仿宋_GB2312"/>
                <w:kern w:val="0"/>
                <w:szCs w:val="21"/>
                <w:lang w:val="en-US" w:eastAsia="zh-CN"/>
              </w:rPr>
            </w:pPr>
          </w:p>
        </w:tc>
        <w:tc>
          <w:tcPr>
            <w:tcW w:w="1208" w:type="dxa"/>
            <w:vAlign w:val="center"/>
          </w:tcPr>
          <w:p>
            <w:pPr>
              <w:widowControl/>
              <w:jc w:val="center"/>
              <w:rPr>
                <w:rFonts w:hint="default" w:ascii="黑体" w:hAnsi="黑体" w:eastAsia="黑体" w:cs="仿宋_GB2312"/>
                <w:kern w:val="0"/>
                <w:szCs w:val="21"/>
                <w:lang w:val="en-US" w:eastAsia="zh-CN"/>
              </w:rPr>
            </w:pPr>
          </w:p>
        </w:tc>
        <w:tc>
          <w:tcPr>
            <w:tcW w:w="2122" w:type="dxa"/>
            <w:vAlign w:val="center"/>
          </w:tcPr>
          <w:p>
            <w:pPr>
              <w:widowControl/>
              <w:jc w:val="left"/>
              <w:rPr>
                <w:rFonts w:hint="default" w:ascii="黑体" w:hAnsi="黑体" w:eastAsia="黑体" w:cs="仿宋_GB2312"/>
                <w:kern w:val="0"/>
                <w:szCs w:val="21"/>
                <w:lang w:val="en-US" w:eastAsia="zh-CN"/>
              </w:rPr>
            </w:pPr>
          </w:p>
        </w:tc>
        <w:tc>
          <w:tcPr>
            <w:tcW w:w="757" w:type="dxa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Cs w:val="21"/>
              </w:rPr>
            </w:pPr>
          </w:p>
        </w:tc>
        <w:tc>
          <w:tcPr>
            <w:tcW w:w="967" w:type="dxa"/>
            <w:vAlign w:val="center"/>
          </w:tcPr>
          <w:p>
            <w:pPr>
              <w:widowControl/>
              <w:jc w:val="center"/>
              <w:rPr>
                <w:rFonts w:hint="default" w:ascii="黑体" w:hAnsi="黑体" w:eastAsia="黑体" w:cs="仿宋_GB2312"/>
                <w:kern w:val="0"/>
                <w:szCs w:val="21"/>
                <w:lang w:val="en-US" w:eastAsia="zh-CN"/>
              </w:rPr>
            </w:pPr>
          </w:p>
        </w:tc>
        <w:tc>
          <w:tcPr>
            <w:tcW w:w="1350" w:type="dxa"/>
            <w:vAlign w:val="center"/>
          </w:tcPr>
          <w:p>
            <w:pPr>
              <w:widowControl/>
              <w:jc w:val="center"/>
              <w:rPr>
                <w:rFonts w:hint="default" w:ascii="黑体" w:hAnsi="黑体" w:eastAsia="黑体" w:cs="仿宋_GB2312"/>
                <w:kern w:val="0"/>
                <w:szCs w:val="21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668" w:type="dxa"/>
            <w:vAlign w:val="center"/>
          </w:tcPr>
          <w:p>
            <w:pPr>
              <w:widowControl/>
              <w:spacing w:line="220" w:lineRule="exact"/>
              <w:rPr>
                <w:rFonts w:hint="default" w:ascii="黑体" w:hAnsi="黑体" w:eastAsia="黑体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/>
        <w:spacing w:line="360" w:lineRule="auto"/>
        <w:jc w:val="center"/>
        <w:rPr>
          <w:rFonts w:hint="eastAsia" w:ascii="黑体" w:hAnsi="黑体" w:eastAsia="黑体"/>
          <w:b/>
          <w:sz w:val="32"/>
          <w:szCs w:val="30"/>
          <w:lang w:val="en-US" w:eastAsia="zh-CN"/>
        </w:rPr>
      </w:pPr>
    </w:p>
    <w:p>
      <w:pPr>
        <w:widowControl/>
        <w:spacing w:line="360" w:lineRule="auto"/>
        <w:jc w:val="center"/>
        <w:rPr>
          <w:rFonts w:hint="eastAsia" w:ascii="黑体" w:hAnsi="黑体" w:eastAsia="黑体"/>
          <w:b/>
          <w:sz w:val="32"/>
          <w:szCs w:val="3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F642B"/>
    <w:rsid w:val="079001EF"/>
    <w:rsid w:val="2FD205CA"/>
    <w:rsid w:val="3949262C"/>
    <w:rsid w:val="4CFF642B"/>
    <w:rsid w:val="5679268D"/>
    <w:rsid w:val="70292DC1"/>
    <w:rsid w:val="71AB20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0" w:after="80" w:line="240" w:lineRule="auto"/>
    </w:pPr>
    <w:rPr>
      <w:sz w:val="18"/>
    </w:rPr>
  </w:style>
  <w:style w:type="paragraph" w:customStyle="1" w:styleId="5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6">
    <w:name w:val="Invoice Table"/>
    <w:basedOn w:val="3"/>
    <w:qFormat/>
    <w:uiPriority w:val="0"/>
    <w:rPr>
      <w:kern w:val="0"/>
      <w:sz w:val="22"/>
      <w:szCs w:val="22"/>
    </w:rPr>
    <w:tblPr>
      <w:tblBorders>
        <w:top w:val="single" w:color="63B86C" w:themeColor="background1" w:themeShade="A6" w:sz="4" w:space="0"/>
        <w:left w:val="single" w:color="63B86C" w:themeColor="background1" w:themeShade="A6" w:sz="4" w:space="0"/>
        <w:bottom w:val="single" w:color="63B86C" w:themeColor="background1" w:themeShade="A6" w:sz="4" w:space="0"/>
        <w:right w:val="single" w:color="63B86C" w:themeColor="background1" w:themeShade="A6" w:sz="4" w:space="0"/>
        <w:insideH w:val="single" w:color="63B86C" w:themeColor="background1" w:themeShade="A6" w:sz="4" w:space="0"/>
        <w:insideV w:val="single" w:color="63B86C" w:themeColor="background1" w:themeShade="A6" w:sz="4" w:space="0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cPr>
        <w:shd w:val="clear" w:color="auto" w:fill="BCE1C0" w:themeFill="background1" w:themeFillShade="F2"/>
      </w:tcPr>
    </w:tblStylePr>
    <w:tblStylePr w:type="lastRow">
      <w:tcPr>
        <w:shd w:val="clear" w:color="auto" w:fill="BCE1C0" w:themeFill="background1" w:themeFillShade="F2"/>
      </w:tcPr>
    </w:tblStylePr>
  </w:style>
  <w:style w:type="paragraph" w:customStyle="1" w:styleId="7">
    <w:name w:val="Body Text Center"/>
    <w:basedOn w:val="2"/>
    <w:qFormat/>
    <w:uiPriority w:val="0"/>
    <w:pPr>
      <w:spacing w:after="40"/>
      <w:jc w:val="center"/>
    </w:pPr>
  </w:style>
  <w:style w:type="paragraph" w:customStyle="1" w:styleId="8">
    <w:name w:val="Body Text Right"/>
    <w:basedOn w:val="2"/>
    <w:qFormat/>
    <w:uiPriority w:val="0"/>
    <w:pPr>
      <w:spacing w:after="40"/>
      <w:ind w:right="180"/>
      <w:jc w:val="righ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2021-01-04T08:51:00Z</dcterms:created>
  <dc:creator>Administrator</dc:creator>
  <cp:lastModifiedBy>Administrator</cp:lastModifiedBy>
  <dcterms:modified xsi:type="dcterms:W3CDTF">2021-01-07T01:38:52Z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