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855B5" w14:textId="3E5AC402" w:rsidR="003863A4" w:rsidRPr="003863A4" w:rsidRDefault="003863A4" w:rsidP="003863A4">
      <w:pPr>
        <w:spacing w:line="360" w:lineRule="auto"/>
        <w:jc w:val="center"/>
        <w:rPr>
          <w:rFonts w:ascii="Times New Roman" w:eastAsia="宋体" w:hAnsi="Times New Roman" w:cs="Times New Roman"/>
          <w:b/>
          <w:bCs/>
          <w:sz w:val="28"/>
          <w:szCs w:val="32"/>
        </w:rPr>
      </w:pPr>
      <w:r w:rsidRPr="003863A4">
        <w:rPr>
          <w:rFonts w:ascii="Times New Roman" w:eastAsia="宋体" w:hAnsi="Times New Roman" w:cs="Times New Roman" w:hint="eastAsia"/>
          <w:b/>
          <w:bCs/>
          <w:sz w:val="28"/>
          <w:szCs w:val="32"/>
        </w:rPr>
        <w:t>Review report</w:t>
      </w:r>
    </w:p>
    <w:p w14:paraId="1EA83541" w14:textId="3E1D22D2" w:rsidR="0021435F" w:rsidRDefault="0021435F" w:rsidP="0021435F">
      <w:pPr>
        <w:spacing w:line="360" w:lineRule="auto"/>
        <w:rPr>
          <w:rFonts w:ascii="Times New Roman" w:eastAsia="宋体" w:hAnsi="Times New Roman" w:cs="Times New Roman"/>
          <w:sz w:val="24"/>
          <w:szCs w:val="28"/>
        </w:rPr>
      </w:pPr>
      <w:r w:rsidRPr="00543E71">
        <w:rPr>
          <w:rFonts w:ascii="Times New Roman" w:eastAsia="宋体" w:hAnsi="Times New Roman" w:cs="Times New Roman" w:hint="eastAsia"/>
          <w:sz w:val="24"/>
          <w:szCs w:val="28"/>
        </w:rPr>
        <w:t>This study employs machine learning methods to predict adolescent internet addiction and utilizes SHAP</w:t>
      </w:r>
      <w:r w:rsidR="003C0FA3">
        <w:rPr>
          <w:rFonts w:ascii="Times New Roman" w:eastAsia="宋体" w:hAnsi="Times New Roman" w:cs="Times New Roman" w:hint="eastAsia"/>
          <w:sz w:val="24"/>
          <w:szCs w:val="28"/>
        </w:rPr>
        <w:t xml:space="preserve"> </w:t>
      </w:r>
      <w:r w:rsidRPr="00543E71">
        <w:rPr>
          <w:rFonts w:ascii="Times New Roman" w:eastAsia="宋体" w:hAnsi="Times New Roman" w:cs="Times New Roman" w:hint="eastAsia"/>
          <w:sz w:val="24"/>
          <w:szCs w:val="28"/>
        </w:rPr>
        <w:t>to analyze the impact of key variables and their interaction effects. While the research demonstrates a certain level of innovation in integrating psychological principles with computational modeling, there remain areas for improvement in terms of methodological choices, model interpretability, and the generalizability of the results. In this regard, I have the following questions and suggestions:</w:t>
      </w:r>
    </w:p>
    <w:p w14:paraId="360FC499" w14:textId="581D16D5" w:rsidR="0021435F" w:rsidRDefault="0021435F" w:rsidP="0021435F">
      <w:pPr>
        <w:pStyle w:val="a9"/>
        <w:numPr>
          <w:ilvl w:val="0"/>
          <w:numId w:val="1"/>
        </w:numPr>
        <w:spacing w:line="360" w:lineRule="auto"/>
        <w:rPr>
          <w:rFonts w:ascii="Times New Roman" w:eastAsia="宋体" w:hAnsi="Times New Roman" w:cs="Times New Roman"/>
          <w:sz w:val="24"/>
          <w:szCs w:val="28"/>
        </w:rPr>
      </w:pPr>
      <w:r w:rsidRPr="00543E71">
        <w:rPr>
          <w:rFonts w:ascii="Times New Roman" w:eastAsia="宋体" w:hAnsi="Times New Roman" w:cs="Times New Roman" w:hint="eastAsia"/>
          <w:sz w:val="24"/>
          <w:szCs w:val="28"/>
        </w:rPr>
        <w:t>Is the choice of machine learning method in this manuscript reasonable?</w:t>
      </w:r>
      <w:r w:rsidRPr="00543E71">
        <w:rPr>
          <w:rFonts w:hint="eastAsia"/>
        </w:rPr>
        <w:t xml:space="preserve"> </w:t>
      </w:r>
      <w:r w:rsidRPr="00543E71">
        <w:rPr>
          <w:rFonts w:ascii="Times New Roman" w:eastAsia="宋体" w:hAnsi="Times New Roman" w:cs="Times New Roman" w:hint="eastAsia"/>
          <w:sz w:val="24"/>
          <w:szCs w:val="28"/>
        </w:rPr>
        <w:t xml:space="preserve">The study employs LR, RF, </w:t>
      </w:r>
      <w:proofErr w:type="spellStart"/>
      <w:r w:rsidRPr="00543E71">
        <w:rPr>
          <w:rFonts w:ascii="Times New Roman" w:eastAsia="宋体" w:hAnsi="Times New Roman" w:cs="Times New Roman" w:hint="eastAsia"/>
          <w:sz w:val="24"/>
          <w:szCs w:val="28"/>
        </w:rPr>
        <w:t>XGBoost</w:t>
      </w:r>
      <w:proofErr w:type="spellEnd"/>
      <w:r w:rsidRPr="00543E71">
        <w:rPr>
          <w:rFonts w:ascii="Times New Roman" w:eastAsia="宋体" w:hAnsi="Times New Roman" w:cs="Times New Roman" w:hint="eastAsia"/>
          <w:sz w:val="24"/>
          <w:szCs w:val="28"/>
        </w:rPr>
        <w:t xml:space="preserve"> and SVM for modeling, ultimately selecting </w:t>
      </w:r>
      <w:proofErr w:type="spellStart"/>
      <w:r w:rsidRPr="00543E71">
        <w:rPr>
          <w:rFonts w:ascii="Times New Roman" w:eastAsia="宋体" w:hAnsi="Times New Roman" w:cs="Times New Roman" w:hint="eastAsia"/>
          <w:sz w:val="24"/>
          <w:szCs w:val="28"/>
        </w:rPr>
        <w:t>XGBoost</w:t>
      </w:r>
      <w:proofErr w:type="spellEnd"/>
      <w:r w:rsidRPr="00543E71">
        <w:rPr>
          <w:rFonts w:ascii="Times New Roman" w:eastAsia="宋体" w:hAnsi="Times New Roman" w:cs="Times New Roman" w:hint="eastAsia"/>
          <w:sz w:val="24"/>
          <w:szCs w:val="28"/>
        </w:rPr>
        <w:t xml:space="preserve"> as the optimal model (</w:t>
      </w:r>
      <w:r>
        <w:rPr>
          <w:rFonts w:ascii="Times New Roman" w:eastAsia="宋体" w:hAnsi="Times New Roman" w:cs="Times New Roman" w:hint="eastAsia"/>
          <w:sz w:val="24"/>
          <w:szCs w:val="28"/>
        </w:rPr>
        <w:t xml:space="preserve">In lines 140-141, </w:t>
      </w:r>
      <w:r>
        <w:rPr>
          <w:rFonts w:ascii="Times New Roman" w:eastAsia="宋体" w:hAnsi="Times New Roman" w:cs="Times New Roman"/>
          <w:sz w:val="24"/>
          <w:szCs w:val="28"/>
        </w:rPr>
        <w:t>“</w:t>
      </w:r>
      <w:proofErr w:type="spellStart"/>
      <w:r w:rsidRPr="00543E71">
        <w:rPr>
          <w:rFonts w:ascii="Times New Roman" w:eastAsia="宋体" w:hAnsi="Times New Roman" w:cs="Times New Roman" w:hint="eastAsia"/>
          <w:sz w:val="24"/>
          <w:szCs w:val="28"/>
        </w:rPr>
        <w:t>XGBoost</w:t>
      </w:r>
      <w:proofErr w:type="spellEnd"/>
      <w:r w:rsidRPr="00543E71">
        <w:rPr>
          <w:rFonts w:ascii="Times New Roman" w:eastAsia="宋体" w:hAnsi="Times New Roman" w:cs="Times New Roman" w:hint="eastAsia"/>
          <w:sz w:val="24"/>
          <w:szCs w:val="28"/>
        </w:rPr>
        <w:t xml:space="preserve"> had the highest AUC (Area under the curve, 0.790)</w:t>
      </w:r>
      <w:r>
        <w:rPr>
          <w:rFonts w:ascii="Times New Roman" w:eastAsia="宋体" w:hAnsi="Times New Roman" w:cs="Times New Roman"/>
          <w:sz w:val="24"/>
          <w:szCs w:val="28"/>
        </w:rPr>
        <w:t>”</w:t>
      </w:r>
      <w:r w:rsidRPr="00543E71">
        <w:rPr>
          <w:rFonts w:ascii="Times New Roman" w:eastAsia="宋体" w:hAnsi="Times New Roman" w:cs="Times New Roman" w:hint="eastAsia"/>
          <w:sz w:val="24"/>
          <w:szCs w:val="28"/>
        </w:rPr>
        <w:t>). However, the manuscript does not sufficiently justify why the analysis was limited to these traditional machine learning methods, without considering more deep learning approaches</w:t>
      </w:r>
      <w:r w:rsidR="0053578F">
        <w:rPr>
          <w:rFonts w:ascii="Times New Roman" w:eastAsia="宋体" w:hAnsi="Times New Roman" w:cs="Times New Roman" w:hint="eastAsia"/>
          <w:sz w:val="24"/>
          <w:szCs w:val="28"/>
        </w:rPr>
        <w:t xml:space="preserve"> (at least some most basic ones)</w:t>
      </w:r>
      <w:r w:rsidRPr="00543E71">
        <w:rPr>
          <w:rFonts w:ascii="Times New Roman" w:eastAsia="宋体" w:hAnsi="Times New Roman" w:cs="Times New Roman" w:hint="eastAsia"/>
          <w:sz w:val="24"/>
          <w:szCs w:val="28"/>
        </w:rPr>
        <w:t>, such as Multilayer Perceptron or simple CNN.</w:t>
      </w:r>
      <w:r>
        <w:rPr>
          <w:rFonts w:ascii="Times New Roman" w:eastAsia="宋体" w:hAnsi="Times New Roman" w:cs="Times New Roman" w:hint="eastAsia"/>
          <w:sz w:val="24"/>
          <w:szCs w:val="28"/>
        </w:rPr>
        <w:t xml:space="preserve"> </w:t>
      </w:r>
    </w:p>
    <w:p w14:paraId="6F5BC09D" w14:textId="5FA8B76A" w:rsidR="0021435F" w:rsidRDefault="0021435F" w:rsidP="0021435F">
      <w:pPr>
        <w:pStyle w:val="a9"/>
        <w:spacing w:line="360" w:lineRule="auto"/>
        <w:ind w:left="440"/>
        <w:rPr>
          <w:rFonts w:ascii="Times New Roman" w:eastAsia="宋体" w:hAnsi="Times New Roman" w:cs="Times New Roman"/>
          <w:sz w:val="24"/>
          <w:szCs w:val="28"/>
        </w:rPr>
      </w:pPr>
      <w:r w:rsidRPr="00543E71">
        <w:rPr>
          <w:rFonts w:ascii="Times New Roman" w:eastAsia="宋体" w:hAnsi="Times New Roman" w:cs="Times New Roman" w:hint="eastAsia"/>
          <w:sz w:val="24"/>
          <w:szCs w:val="28"/>
        </w:rPr>
        <w:t xml:space="preserve">From the perspective of the task itself, the dataset used in this study is a structured questionnaire-based dataset, rather than time-series or textual data. Therefore, large-scale deep learning models, such as LLMs are indeed unnecessary, as their strengths primarily lie in NLP </w:t>
      </w:r>
      <w:r w:rsidR="0053578F">
        <w:rPr>
          <w:rFonts w:ascii="Times New Roman" w:eastAsia="宋体" w:hAnsi="Times New Roman" w:cs="Times New Roman" w:hint="eastAsia"/>
          <w:sz w:val="24"/>
          <w:szCs w:val="28"/>
        </w:rPr>
        <w:t>or</w:t>
      </w:r>
      <w:r w:rsidRPr="00543E71">
        <w:rPr>
          <w:rFonts w:ascii="Times New Roman" w:eastAsia="宋体" w:hAnsi="Times New Roman" w:cs="Times New Roman" w:hint="eastAsia"/>
          <w:sz w:val="24"/>
          <w:szCs w:val="28"/>
        </w:rPr>
        <w:t xml:space="preserve"> tasks involving long-term temporal dependencies. Nevertheless, why were even basic deep learning methods not attempted?</w:t>
      </w:r>
      <w:r>
        <w:rPr>
          <w:rFonts w:ascii="Times New Roman" w:eastAsia="宋体" w:hAnsi="Times New Roman" w:cs="Times New Roman" w:hint="eastAsia"/>
          <w:sz w:val="24"/>
          <w:szCs w:val="28"/>
        </w:rPr>
        <w:t xml:space="preserve"> </w:t>
      </w:r>
    </w:p>
    <w:p w14:paraId="2DF94631" w14:textId="66913DCA" w:rsidR="0021435F" w:rsidRPr="00620B4C" w:rsidRDefault="0021435F" w:rsidP="0021435F">
      <w:pPr>
        <w:pStyle w:val="a9"/>
        <w:spacing w:line="360" w:lineRule="auto"/>
        <w:ind w:left="440"/>
        <w:rPr>
          <w:rFonts w:ascii="Times New Roman" w:eastAsia="宋体" w:hAnsi="Times New Roman" w:cs="Times New Roman"/>
          <w:sz w:val="24"/>
          <w:szCs w:val="28"/>
        </w:rPr>
      </w:pPr>
      <w:r>
        <w:rPr>
          <w:rFonts w:ascii="Times New Roman" w:eastAsia="宋体" w:hAnsi="Times New Roman" w:cs="Times New Roman" w:hint="eastAsia"/>
          <w:sz w:val="24"/>
          <w:szCs w:val="28"/>
        </w:rPr>
        <w:t xml:space="preserve">I </w:t>
      </w:r>
      <w:r w:rsidRPr="00620B4C">
        <w:rPr>
          <w:rFonts w:ascii="Times New Roman" w:eastAsia="宋体" w:hAnsi="Times New Roman" w:cs="Times New Roman"/>
          <w:sz w:val="24"/>
          <w:szCs w:val="28"/>
        </w:rPr>
        <w:t xml:space="preserve">recommend that the authors provide a more detailed explanation for why the analysis was limited to traditional machine learning approaches. </w:t>
      </w:r>
      <w:r w:rsidRPr="000E0DFC">
        <w:rPr>
          <w:rFonts w:ascii="Times New Roman" w:eastAsia="宋体" w:hAnsi="Times New Roman" w:cs="Times New Roman" w:hint="eastAsia"/>
          <w:sz w:val="24"/>
          <w:szCs w:val="28"/>
        </w:rPr>
        <w:t>In addition, authors can actually try to verify</w:t>
      </w:r>
      <w:r>
        <w:rPr>
          <w:rFonts w:ascii="Times New Roman" w:eastAsia="宋体" w:hAnsi="Times New Roman" w:cs="Times New Roman" w:hint="eastAsia"/>
          <w:sz w:val="24"/>
          <w:szCs w:val="28"/>
        </w:rPr>
        <w:t xml:space="preserve"> </w:t>
      </w:r>
      <w:r w:rsidRPr="00620B4C">
        <w:rPr>
          <w:rFonts w:ascii="Times New Roman" w:eastAsia="宋体" w:hAnsi="Times New Roman" w:cs="Times New Roman"/>
          <w:sz w:val="24"/>
          <w:szCs w:val="28"/>
        </w:rPr>
        <w:t>whether</w:t>
      </w:r>
      <w:r w:rsidRPr="000E0DFC">
        <w:rPr>
          <w:rFonts w:ascii="Times New Roman" w:eastAsia="宋体" w:hAnsi="Times New Roman" w:cs="Times New Roman" w:hint="eastAsia"/>
          <w:sz w:val="24"/>
          <w:szCs w:val="28"/>
        </w:rPr>
        <w:t xml:space="preserve"> methods such as MLP perform better than </w:t>
      </w:r>
      <w:proofErr w:type="spellStart"/>
      <w:r w:rsidRPr="000E0DFC">
        <w:rPr>
          <w:rFonts w:ascii="Times New Roman" w:eastAsia="宋体" w:hAnsi="Times New Roman" w:cs="Times New Roman" w:hint="eastAsia"/>
          <w:sz w:val="24"/>
          <w:szCs w:val="28"/>
        </w:rPr>
        <w:t>XGBoost</w:t>
      </w:r>
      <w:proofErr w:type="spellEnd"/>
      <w:r w:rsidRPr="00620B4C">
        <w:rPr>
          <w:rFonts w:ascii="Times New Roman" w:eastAsia="宋体" w:hAnsi="Times New Roman" w:cs="Times New Roman"/>
          <w:sz w:val="24"/>
          <w:szCs w:val="28"/>
        </w:rPr>
        <w:t xml:space="preserve"> in this specific context. </w:t>
      </w:r>
    </w:p>
    <w:p w14:paraId="4F0682B8" w14:textId="6CFC57E1" w:rsidR="0021435F" w:rsidRPr="00CB4AF1" w:rsidRDefault="0021435F" w:rsidP="0021435F">
      <w:pPr>
        <w:pStyle w:val="a9"/>
        <w:numPr>
          <w:ilvl w:val="0"/>
          <w:numId w:val="1"/>
        </w:numPr>
        <w:spacing w:line="360" w:lineRule="auto"/>
        <w:rPr>
          <w:rFonts w:ascii="Times New Roman" w:eastAsia="宋体" w:hAnsi="Times New Roman" w:cs="Times New Roman"/>
          <w:sz w:val="24"/>
          <w:szCs w:val="28"/>
        </w:rPr>
      </w:pPr>
      <w:r w:rsidRPr="00620B4C">
        <w:rPr>
          <w:rFonts w:ascii="Times New Roman" w:eastAsia="宋体" w:hAnsi="Times New Roman" w:cs="Times New Roman" w:hint="eastAsia"/>
          <w:sz w:val="24"/>
          <w:szCs w:val="28"/>
        </w:rPr>
        <w:t xml:space="preserve">The study primarily evaluates the performance of the </w:t>
      </w:r>
      <w:proofErr w:type="spellStart"/>
      <w:r w:rsidRPr="00620B4C">
        <w:rPr>
          <w:rFonts w:ascii="Times New Roman" w:eastAsia="宋体" w:hAnsi="Times New Roman" w:cs="Times New Roman" w:hint="eastAsia"/>
          <w:sz w:val="24"/>
          <w:szCs w:val="28"/>
        </w:rPr>
        <w:t>XGBoost</w:t>
      </w:r>
      <w:proofErr w:type="spellEnd"/>
      <w:r w:rsidRPr="00620B4C">
        <w:rPr>
          <w:rFonts w:ascii="Times New Roman" w:eastAsia="宋体" w:hAnsi="Times New Roman" w:cs="Times New Roman" w:hint="eastAsia"/>
          <w:sz w:val="24"/>
          <w:szCs w:val="28"/>
        </w:rPr>
        <w:t xml:space="preserve"> model using the AUC (0.790). However, other critical metrics, such as the </w:t>
      </w:r>
      <w:r w:rsidRPr="00620B4C">
        <w:rPr>
          <w:rFonts w:ascii="Times New Roman" w:eastAsia="宋体" w:hAnsi="Times New Roman" w:cs="Times New Roman" w:hint="eastAsia"/>
          <w:b/>
          <w:bCs/>
          <w:sz w:val="24"/>
          <w:szCs w:val="28"/>
        </w:rPr>
        <w:t>Calibration Curve</w:t>
      </w:r>
      <w:r w:rsidRPr="00620B4C">
        <w:rPr>
          <w:rFonts w:ascii="Times New Roman" w:eastAsia="宋体" w:hAnsi="Times New Roman" w:cs="Times New Roman" w:hint="eastAsia"/>
          <w:sz w:val="24"/>
          <w:szCs w:val="28"/>
        </w:rPr>
        <w:t xml:space="preserve"> or </w:t>
      </w:r>
      <w:r w:rsidRPr="00620B4C">
        <w:rPr>
          <w:rFonts w:ascii="Times New Roman" w:eastAsia="宋体" w:hAnsi="Times New Roman" w:cs="Times New Roman" w:hint="eastAsia"/>
          <w:b/>
          <w:bCs/>
          <w:sz w:val="24"/>
          <w:szCs w:val="28"/>
        </w:rPr>
        <w:t>Brier Score</w:t>
      </w:r>
      <w:r w:rsidRPr="00620B4C">
        <w:rPr>
          <w:rFonts w:ascii="Times New Roman" w:eastAsia="宋体" w:hAnsi="Times New Roman" w:cs="Times New Roman" w:hint="eastAsia"/>
          <w:sz w:val="24"/>
          <w:szCs w:val="28"/>
        </w:rPr>
        <w:t>, which assess the reliability and accuracy of the model</w:t>
      </w:r>
      <w:r>
        <w:rPr>
          <w:rFonts w:ascii="Times New Roman" w:eastAsia="宋体" w:hAnsi="Times New Roman" w:cs="Times New Roman"/>
          <w:sz w:val="24"/>
          <w:szCs w:val="28"/>
        </w:rPr>
        <w:t>’</w:t>
      </w:r>
      <w:r w:rsidRPr="00620B4C">
        <w:rPr>
          <w:rFonts w:ascii="Times New Roman" w:eastAsia="宋体" w:hAnsi="Times New Roman" w:cs="Times New Roman" w:hint="eastAsia"/>
          <w:sz w:val="24"/>
          <w:szCs w:val="28"/>
        </w:rPr>
        <w:t>s probability outputs, were not reported. I</w:t>
      </w:r>
      <w:r>
        <w:rPr>
          <w:rFonts w:ascii="Times New Roman" w:eastAsia="宋体" w:hAnsi="Times New Roman" w:cs="Times New Roman" w:hint="eastAsia"/>
          <w:sz w:val="24"/>
          <w:szCs w:val="28"/>
        </w:rPr>
        <w:t xml:space="preserve"> suggest</w:t>
      </w:r>
      <w:r w:rsidRPr="00620B4C">
        <w:rPr>
          <w:rFonts w:ascii="Times New Roman" w:eastAsia="宋体" w:hAnsi="Times New Roman" w:cs="Times New Roman" w:hint="eastAsia"/>
          <w:sz w:val="24"/>
          <w:szCs w:val="28"/>
        </w:rPr>
        <w:t xml:space="preserve"> that the authors supplement their analysis with these metrics.</w:t>
      </w:r>
    </w:p>
    <w:p w14:paraId="47D19A2B" w14:textId="77777777" w:rsidR="0021435F" w:rsidRDefault="0021435F" w:rsidP="0021435F">
      <w:pPr>
        <w:pStyle w:val="a9"/>
        <w:numPr>
          <w:ilvl w:val="0"/>
          <w:numId w:val="1"/>
        </w:numPr>
        <w:spacing w:line="360" w:lineRule="auto"/>
        <w:rPr>
          <w:rFonts w:ascii="Times New Roman" w:eastAsia="宋体" w:hAnsi="Times New Roman" w:cs="Times New Roman"/>
          <w:sz w:val="24"/>
          <w:szCs w:val="28"/>
        </w:rPr>
      </w:pPr>
      <w:r w:rsidRPr="00CB4AF1">
        <w:rPr>
          <w:rFonts w:ascii="Times New Roman" w:eastAsia="宋体" w:hAnsi="Times New Roman" w:cs="Times New Roman" w:hint="eastAsia"/>
          <w:sz w:val="24"/>
          <w:szCs w:val="28"/>
        </w:rPr>
        <w:lastRenderedPageBreak/>
        <w:t>Psychological research places greater emphasis on the predictive capabilities of machine learning at the level of specific feature groups, rather than solely focusing on overall classification accuracy. It would be valuable to incorporate an analysis of the model</w:t>
      </w:r>
      <w:r>
        <w:rPr>
          <w:rFonts w:ascii="Times New Roman" w:eastAsia="宋体" w:hAnsi="Times New Roman" w:cs="Times New Roman"/>
          <w:sz w:val="24"/>
          <w:szCs w:val="28"/>
        </w:rPr>
        <w:t>’</w:t>
      </w:r>
      <w:r w:rsidRPr="00CB4AF1">
        <w:rPr>
          <w:rFonts w:ascii="Times New Roman" w:eastAsia="宋体" w:hAnsi="Times New Roman" w:cs="Times New Roman" w:hint="eastAsia"/>
          <w:sz w:val="24"/>
          <w:szCs w:val="28"/>
        </w:rPr>
        <w:t>s performance across different subgroups (e.g., gender, age, socioeconomic status) to evaluate whether the model exhibits biases toward certain populations.</w:t>
      </w:r>
    </w:p>
    <w:p w14:paraId="4F144ED8" w14:textId="77777777" w:rsidR="0021435F" w:rsidRPr="002F363A" w:rsidRDefault="0021435F" w:rsidP="0021435F">
      <w:pPr>
        <w:pStyle w:val="a9"/>
        <w:numPr>
          <w:ilvl w:val="0"/>
          <w:numId w:val="1"/>
        </w:numPr>
        <w:spacing w:line="360" w:lineRule="auto"/>
        <w:rPr>
          <w:rFonts w:ascii="Times New Roman" w:eastAsia="宋体" w:hAnsi="Times New Roman" w:cs="Times New Roman"/>
          <w:sz w:val="24"/>
          <w:szCs w:val="28"/>
        </w:rPr>
      </w:pPr>
      <w:r w:rsidRPr="002F363A">
        <w:rPr>
          <w:rFonts w:ascii="Times New Roman" w:eastAsia="宋体" w:hAnsi="Times New Roman" w:cs="Times New Roman" w:hint="eastAsia"/>
          <w:sz w:val="24"/>
          <w:szCs w:val="28"/>
        </w:rPr>
        <w:t xml:space="preserve">If ethical approval was obtained and compliance was ensured, the manuscript should include the ethical approval number for transparency and reproducibility in the </w:t>
      </w:r>
      <w:r w:rsidRPr="002F363A">
        <w:rPr>
          <w:rFonts w:ascii="Times New Roman" w:eastAsia="宋体" w:hAnsi="Times New Roman" w:cs="Times New Roman"/>
          <w:sz w:val="24"/>
          <w:szCs w:val="28"/>
        </w:rPr>
        <w:t>“</w:t>
      </w:r>
      <w:r w:rsidRPr="002F363A">
        <w:rPr>
          <w:rFonts w:ascii="Times New Roman" w:eastAsia="宋体" w:hAnsi="Times New Roman" w:cs="Times New Roman" w:hint="eastAsia"/>
          <w:sz w:val="24"/>
          <w:szCs w:val="28"/>
        </w:rPr>
        <w:t>2.1 Participants</w:t>
      </w:r>
      <w:r w:rsidRPr="002F363A">
        <w:rPr>
          <w:rFonts w:ascii="Times New Roman" w:eastAsia="宋体" w:hAnsi="Times New Roman" w:cs="Times New Roman"/>
          <w:sz w:val="24"/>
          <w:szCs w:val="28"/>
        </w:rPr>
        <w:t>”</w:t>
      </w:r>
      <w:r w:rsidRPr="002F363A">
        <w:rPr>
          <w:rFonts w:ascii="Times New Roman" w:eastAsia="宋体" w:hAnsi="Times New Roman" w:cs="Times New Roman" w:hint="eastAsia"/>
          <w:sz w:val="24"/>
          <w:szCs w:val="28"/>
        </w:rPr>
        <w:t>. This information is critical for ensuring the study adheres to ethical standards and allows for verification by readers and reviewers.</w:t>
      </w:r>
    </w:p>
    <w:p w14:paraId="59218B89" w14:textId="77777777" w:rsidR="0021435F" w:rsidRDefault="0021435F" w:rsidP="0021435F">
      <w:pPr>
        <w:pStyle w:val="a9"/>
        <w:numPr>
          <w:ilvl w:val="0"/>
          <w:numId w:val="1"/>
        </w:numPr>
        <w:spacing w:line="360" w:lineRule="auto"/>
        <w:rPr>
          <w:rFonts w:ascii="Times New Roman" w:eastAsia="宋体" w:hAnsi="Times New Roman" w:cs="Times New Roman"/>
          <w:sz w:val="24"/>
          <w:szCs w:val="28"/>
        </w:rPr>
      </w:pPr>
      <w:r w:rsidRPr="00CB4AF1">
        <w:rPr>
          <w:rFonts w:ascii="Times New Roman" w:eastAsia="宋体" w:hAnsi="Times New Roman" w:cs="Times New Roman" w:hint="eastAsia"/>
          <w:sz w:val="24"/>
          <w:szCs w:val="28"/>
        </w:rPr>
        <w:t>I</w:t>
      </w:r>
      <w:r>
        <w:rPr>
          <w:rFonts w:ascii="Times New Roman" w:eastAsia="宋体" w:hAnsi="Times New Roman" w:cs="Times New Roman" w:hint="eastAsia"/>
          <w:sz w:val="24"/>
          <w:szCs w:val="28"/>
        </w:rPr>
        <w:t xml:space="preserve"> wonder</w:t>
      </w:r>
      <w:r w:rsidRPr="00CB4AF1">
        <w:rPr>
          <w:rFonts w:ascii="Times New Roman" w:eastAsia="宋体" w:hAnsi="Times New Roman" w:cs="Times New Roman" w:hint="eastAsia"/>
          <w:sz w:val="24"/>
          <w:szCs w:val="28"/>
        </w:rPr>
        <w:t xml:space="preserve"> why the Chinese characters </w:t>
      </w:r>
      <w:r>
        <w:rPr>
          <w:rFonts w:ascii="Times New Roman" w:eastAsia="宋体" w:hAnsi="Times New Roman" w:cs="Times New Roman"/>
          <w:sz w:val="24"/>
          <w:szCs w:val="28"/>
        </w:rPr>
        <w:t>“</w:t>
      </w:r>
      <w:r w:rsidRPr="00CB4AF1">
        <w:rPr>
          <w:rFonts w:ascii="Times New Roman" w:eastAsia="宋体" w:hAnsi="Times New Roman" w:cs="Times New Roman" w:hint="eastAsia"/>
          <w:sz w:val="24"/>
          <w:szCs w:val="28"/>
        </w:rPr>
        <w:t>刘贤臣</w:t>
      </w:r>
      <w:r w:rsidRPr="00CB4AF1">
        <w:rPr>
          <w:rFonts w:ascii="Times New Roman" w:eastAsia="宋体" w:hAnsi="Times New Roman" w:cs="Times New Roman" w:hint="eastAsia"/>
          <w:sz w:val="24"/>
          <w:szCs w:val="28"/>
        </w:rPr>
        <w:t xml:space="preserve"> (16)</w:t>
      </w:r>
      <w:r>
        <w:rPr>
          <w:rFonts w:ascii="Times New Roman" w:eastAsia="宋体" w:hAnsi="Times New Roman" w:cs="Times New Roman"/>
          <w:sz w:val="24"/>
          <w:szCs w:val="28"/>
        </w:rPr>
        <w:t>”</w:t>
      </w:r>
      <w:r w:rsidRPr="00CB4AF1">
        <w:rPr>
          <w:rFonts w:ascii="Times New Roman" w:eastAsia="宋体" w:hAnsi="Times New Roman" w:cs="Times New Roman" w:hint="eastAsia"/>
          <w:sz w:val="24"/>
          <w:szCs w:val="28"/>
        </w:rPr>
        <w:t xml:space="preserve"> appear in Line 90, as this is not appropriate for an English-language academic publication. To maintain consistency and professionalism, all references, including author names, should be presented in their standard English format (e.g., using pinyin or the author's preferred Romanized name).</w:t>
      </w:r>
    </w:p>
    <w:p w14:paraId="76F2E327" w14:textId="77777777" w:rsidR="0021435F" w:rsidRPr="00047EE5" w:rsidRDefault="0021435F" w:rsidP="0021435F">
      <w:pPr>
        <w:pStyle w:val="a9"/>
        <w:numPr>
          <w:ilvl w:val="0"/>
          <w:numId w:val="1"/>
        </w:numPr>
        <w:spacing w:line="360" w:lineRule="auto"/>
        <w:rPr>
          <w:rFonts w:ascii="Times New Roman" w:eastAsia="宋体" w:hAnsi="Times New Roman" w:cs="Times New Roman"/>
          <w:sz w:val="24"/>
          <w:szCs w:val="28"/>
        </w:rPr>
      </w:pPr>
      <w:r w:rsidRPr="00047EE5">
        <w:rPr>
          <w:rFonts w:ascii="Times New Roman" w:eastAsia="宋体" w:hAnsi="Times New Roman" w:cs="Times New Roman" w:hint="eastAsia"/>
          <w:sz w:val="24"/>
          <w:szCs w:val="28"/>
        </w:rPr>
        <w:t xml:space="preserve">In the section </w:t>
      </w:r>
      <w:r w:rsidRPr="00047EE5">
        <w:rPr>
          <w:rFonts w:ascii="Times New Roman" w:eastAsia="宋体" w:hAnsi="Times New Roman" w:cs="Times New Roman"/>
          <w:sz w:val="24"/>
          <w:szCs w:val="28"/>
        </w:rPr>
        <w:t>“</w:t>
      </w:r>
      <w:r w:rsidRPr="00047EE5">
        <w:rPr>
          <w:rFonts w:ascii="Times New Roman" w:eastAsia="宋体" w:hAnsi="Times New Roman" w:cs="Times New Roman" w:hint="eastAsia"/>
          <w:sz w:val="24"/>
          <w:szCs w:val="28"/>
        </w:rPr>
        <w:t>2.2.3 Parent-adolescent cohesion,</w:t>
      </w:r>
      <w:r w:rsidRPr="00047EE5">
        <w:rPr>
          <w:rFonts w:ascii="Times New Roman" w:eastAsia="宋体" w:hAnsi="Times New Roman" w:cs="Times New Roman"/>
          <w:sz w:val="24"/>
          <w:szCs w:val="28"/>
        </w:rPr>
        <w:t>”</w:t>
      </w:r>
      <w:r w:rsidRPr="00047EE5">
        <w:rPr>
          <w:rFonts w:ascii="Times New Roman" w:eastAsia="宋体" w:hAnsi="Times New Roman" w:cs="Times New Roman" w:hint="eastAsia"/>
          <w:sz w:val="24"/>
          <w:szCs w:val="28"/>
        </w:rPr>
        <w:t xml:space="preserve"> given that some items in the scale involve reverse coding, does a higher total score still indicate stronger parent-adolescent cohesion? It would be helpful to provide a clarification on this point. </w:t>
      </w:r>
    </w:p>
    <w:p w14:paraId="5F014DF2" w14:textId="77777777" w:rsidR="0021435F" w:rsidRDefault="0021435F" w:rsidP="0021435F">
      <w:pPr>
        <w:pStyle w:val="a9"/>
        <w:numPr>
          <w:ilvl w:val="0"/>
          <w:numId w:val="1"/>
        </w:numPr>
        <w:spacing w:line="360" w:lineRule="auto"/>
        <w:rPr>
          <w:rFonts w:ascii="Times New Roman" w:eastAsia="宋体" w:hAnsi="Times New Roman" w:cs="Times New Roman"/>
          <w:sz w:val="24"/>
          <w:szCs w:val="28"/>
        </w:rPr>
      </w:pPr>
      <w:r w:rsidRPr="007206ED">
        <w:rPr>
          <w:rFonts w:ascii="Times New Roman" w:eastAsia="宋体" w:hAnsi="Times New Roman" w:cs="Times New Roman" w:hint="eastAsia"/>
          <w:sz w:val="24"/>
          <w:szCs w:val="28"/>
        </w:rPr>
        <w:t xml:space="preserve">The study employs SHAP analysis to assess feature contributions and concludes that </w:t>
      </w:r>
      <w:r>
        <w:rPr>
          <w:rFonts w:ascii="Times New Roman" w:eastAsia="宋体" w:hAnsi="Times New Roman" w:cs="Times New Roman"/>
          <w:sz w:val="24"/>
          <w:szCs w:val="28"/>
        </w:rPr>
        <w:t>“</w:t>
      </w:r>
      <w:r w:rsidRPr="007206ED">
        <w:rPr>
          <w:rFonts w:ascii="Times New Roman" w:eastAsia="宋体" w:hAnsi="Times New Roman" w:cs="Times New Roman" w:hint="eastAsia"/>
          <w:sz w:val="24"/>
          <w:szCs w:val="28"/>
        </w:rPr>
        <w:t>negative life events were the most significant factor influencing IA</w:t>
      </w:r>
      <w:r>
        <w:rPr>
          <w:rFonts w:ascii="Times New Roman" w:eastAsia="宋体" w:hAnsi="Times New Roman" w:cs="Times New Roman" w:hint="eastAsia"/>
          <w:sz w:val="24"/>
          <w:szCs w:val="28"/>
        </w:rPr>
        <w:t xml:space="preserve"> (in the section </w:t>
      </w:r>
      <w:r>
        <w:rPr>
          <w:rFonts w:ascii="Times New Roman" w:eastAsia="宋体" w:hAnsi="Times New Roman" w:cs="Times New Roman"/>
          <w:sz w:val="24"/>
          <w:szCs w:val="28"/>
        </w:rPr>
        <w:t>‘</w:t>
      </w:r>
      <w:proofErr w:type="gramStart"/>
      <w:r w:rsidRPr="002F363A">
        <w:rPr>
          <w:rFonts w:ascii="Times New Roman" w:eastAsia="宋体" w:hAnsi="Times New Roman" w:cs="Times New Roman" w:hint="eastAsia"/>
          <w:sz w:val="24"/>
          <w:szCs w:val="28"/>
        </w:rPr>
        <w:t>4.Discussion</w:t>
      </w:r>
      <w:proofErr w:type="gramEnd"/>
      <w:r>
        <w:rPr>
          <w:rFonts w:ascii="Times New Roman" w:eastAsia="宋体" w:hAnsi="Times New Roman" w:cs="Times New Roman"/>
          <w:sz w:val="24"/>
          <w:szCs w:val="28"/>
        </w:rPr>
        <w:t>’</w:t>
      </w:r>
      <w:r>
        <w:rPr>
          <w:rFonts w:ascii="Times New Roman" w:eastAsia="宋体" w:hAnsi="Times New Roman" w:cs="Times New Roman" w:hint="eastAsia"/>
          <w:sz w:val="24"/>
          <w:szCs w:val="28"/>
        </w:rPr>
        <w:t>).</w:t>
      </w:r>
      <w:r>
        <w:rPr>
          <w:rFonts w:ascii="Times New Roman" w:eastAsia="宋体" w:hAnsi="Times New Roman" w:cs="Times New Roman"/>
          <w:sz w:val="24"/>
          <w:szCs w:val="28"/>
        </w:rPr>
        <w:t>”</w:t>
      </w:r>
      <w:r w:rsidRPr="007206ED">
        <w:rPr>
          <w:rFonts w:ascii="Times New Roman" w:eastAsia="宋体" w:hAnsi="Times New Roman" w:cs="Times New Roman" w:hint="eastAsia"/>
          <w:sz w:val="24"/>
          <w:szCs w:val="28"/>
        </w:rPr>
        <w:t xml:space="preserve"> However, it is important to note that SHAP values measure the contribution of features to the model's predictions, not causal relationships. For instance, while negative life events may be highly correlated with IA, this does not necessarily imply a direct causal link. The interpretation of SHAP results should be framed with caution to avoid overstating causal inferences.</w:t>
      </w:r>
    </w:p>
    <w:p w14:paraId="501823A4" w14:textId="77777777" w:rsidR="0021435F" w:rsidRDefault="0021435F" w:rsidP="0021435F">
      <w:pPr>
        <w:pStyle w:val="a9"/>
        <w:numPr>
          <w:ilvl w:val="0"/>
          <w:numId w:val="1"/>
        </w:numPr>
        <w:spacing w:line="360" w:lineRule="auto"/>
        <w:rPr>
          <w:rFonts w:ascii="Times New Roman" w:eastAsia="宋体" w:hAnsi="Times New Roman" w:cs="Times New Roman"/>
          <w:sz w:val="24"/>
          <w:szCs w:val="28"/>
        </w:rPr>
      </w:pPr>
      <w:r>
        <w:rPr>
          <w:rFonts w:ascii="Times New Roman" w:eastAsia="宋体" w:hAnsi="Times New Roman" w:cs="Times New Roman" w:hint="eastAsia"/>
          <w:sz w:val="24"/>
          <w:szCs w:val="28"/>
        </w:rPr>
        <w:t>T</w:t>
      </w:r>
      <w:r w:rsidRPr="005D04D9">
        <w:rPr>
          <w:rFonts w:ascii="Times New Roman" w:eastAsia="宋体" w:hAnsi="Times New Roman" w:cs="Times New Roman" w:hint="eastAsia"/>
          <w:sz w:val="24"/>
          <w:szCs w:val="28"/>
        </w:rPr>
        <w:t xml:space="preserve">he study states that </w:t>
      </w:r>
      <w:r>
        <w:rPr>
          <w:rFonts w:ascii="Times New Roman" w:eastAsia="宋体" w:hAnsi="Times New Roman" w:cs="Times New Roman"/>
          <w:sz w:val="24"/>
          <w:szCs w:val="28"/>
        </w:rPr>
        <w:t>“</w:t>
      </w:r>
      <w:r w:rsidRPr="005D04D9">
        <w:rPr>
          <w:rFonts w:ascii="Times New Roman" w:eastAsia="宋体" w:hAnsi="Times New Roman" w:cs="Times New Roman" w:hint="eastAsia"/>
          <w:sz w:val="24"/>
          <w:szCs w:val="28"/>
        </w:rPr>
        <w:t>as self-esteem increases, the influence of low resilience transitions from being a risk factor to a protective factor against IA</w:t>
      </w:r>
      <w:r>
        <w:rPr>
          <w:rFonts w:ascii="Times New Roman" w:eastAsia="宋体" w:hAnsi="Times New Roman" w:cs="Times New Roman" w:hint="eastAsia"/>
          <w:sz w:val="24"/>
          <w:szCs w:val="28"/>
        </w:rPr>
        <w:t xml:space="preserve"> (in lines 15-17 in the Abstract)</w:t>
      </w:r>
      <w:r w:rsidRPr="005D04D9">
        <w:rPr>
          <w:rFonts w:ascii="Times New Roman" w:eastAsia="宋体" w:hAnsi="Times New Roman" w:cs="Times New Roman" w:hint="eastAsia"/>
          <w:sz w:val="24"/>
          <w:szCs w:val="28"/>
        </w:rPr>
        <w:t>.</w:t>
      </w:r>
      <w:r>
        <w:rPr>
          <w:rFonts w:ascii="Times New Roman" w:eastAsia="宋体" w:hAnsi="Times New Roman" w:cs="Times New Roman"/>
          <w:sz w:val="24"/>
          <w:szCs w:val="28"/>
        </w:rPr>
        <w:t>”</w:t>
      </w:r>
      <w:r w:rsidRPr="005D04D9">
        <w:rPr>
          <w:rFonts w:ascii="Times New Roman" w:eastAsia="宋体" w:hAnsi="Times New Roman" w:cs="Times New Roman" w:hint="eastAsia"/>
          <w:sz w:val="24"/>
          <w:szCs w:val="28"/>
        </w:rPr>
        <w:t xml:space="preserve"> However, whether the SHAP interaction plot (Figure 3) sufficiently supports this psychological hypothesis requires further validation. </w:t>
      </w:r>
    </w:p>
    <w:p w14:paraId="54F612E9" w14:textId="4AA31625" w:rsidR="00302F64" w:rsidRDefault="00302F64" w:rsidP="00CD30D2">
      <w:pPr>
        <w:pStyle w:val="a9"/>
        <w:numPr>
          <w:ilvl w:val="0"/>
          <w:numId w:val="1"/>
        </w:numPr>
        <w:spacing w:line="360" w:lineRule="auto"/>
        <w:rPr>
          <w:rFonts w:ascii="Times New Roman" w:eastAsia="宋体" w:hAnsi="Times New Roman" w:cs="Times New Roman"/>
          <w:sz w:val="24"/>
          <w:szCs w:val="28"/>
        </w:rPr>
      </w:pPr>
      <w:r w:rsidRPr="00302F64">
        <w:rPr>
          <w:rFonts w:ascii="Times New Roman" w:eastAsia="宋体" w:hAnsi="Times New Roman" w:cs="Times New Roman" w:hint="eastAsia"/>
          <w:sz w:val="24"/>
          <w:szCs w:val="28"/>
        </w:rPr>
        <w:t>The study</w:t>
      </w:r>
      <w:r>
        <w:rPr>
          <w:rFonts w:ascii="Times New Roman" w:eastAsia="宋体" w:hAnsi="Times New Roman" w:cs="Times New Roman"/>
          <w:sz w:val="24"/>
          <w:szCs w:val="28"/>
        </w:rPr>
        <w:t>’</w:t>
      </w:r>
      <w:r w:rsidRPr="00302F64">
        <w:rPr>
          <w:rFonts w:ascii="Times New Roman" w:eastAsia="宋体" w:hAnsi="Times New Roman" w:cs="Times New Roman" w:hint="eastAsia"/>
          <w:sz w:val="24"/>
          <w:szCs w:val="28"/>
        </w:rPr>
        <w:t xml:space="preserve">s data is solely derived from </w:t>
      </w:r>
      <w:r>
        <w:rPr>
          <w:rFonts w:ascii="Times New Roman" w:eastAsia="宋体" w:hAnsi="Times New Roman" w:cs="Times New Roman"/>
          <w:sz w:val="24"/>
          <w:szCs w:val="28"/>
        </w:rPr>
        <w:t>“</w:t>
      </w:r>
      <w:r w:rsidRPr="00302F64">
        <w:rPr>
          <w:rFonts w:ascii="Times New Roman" w:eastAsia="宋体" w:hAnsi="Times New Roman" w:cs="Times New Roman" w:hint="eastAsia"/>
          <w:sz w:val="24"/>
          <w:szCs w:val="28"/>
        </w:rPr>
        <w:t xml:space="preserve">8,176 junior high school students from </w:t>
      </w:r>
      <w:r w:rsidRPr="00302F64">
        <w:rPr>
          <w:rFonts w:ascii="Times New Roman" w:eastAsia="宋体" w:hAnsi="Times New Roman" w:cs="Times New Roman" w:hint="eastAsia"/>
          <w:sz w:val="24"/>
          <w:szCs w:val="28"/>
        </w:rPr>
        <w:lastRenderedPageBreak/>
        <w:t>Henan Province</w:t>
      </w:r>
      <w:r>
        <w:rPr>
          <w:rFonts w:ascii="Times New Roman" w:eastAsia="宋体" w:hAnsi="Times New Roman" w:cs="Times New Roman" w:hint="eastAsia"/>
          <w:sz w:val="24"/>
          <w:szCs w:val="28"/>
        </w:rPr>
        <w:t xml:space="preserve"> (line 7)</w:t>
      </w:r>
      <w:r w:rsidRPr="00302F64">
        <w:rPr>
          <w:rFonts w:ascii="Times New Roman" w:eastAsia="宋体" w:hAnsi="Times New Roman" w:cs="Times New Roman" w:hint="eastAsia"/>
          <w:sz w:val="24"/>
          <w:szCs w:val="28"/>
        </w:rPr>
        <w:t>.</w:t>
      </w:r>
      <w:r>
        <w:rPr>
          <w:rFonts w:ascii="Times New Roman" w:eastAsia="宋体" w:hAnsi="Times New Roman" w:cs="Times New Roman"/>
          <w:sz w:val="24"/>
          <w:szCs w:val="28"/>
        </w:rPr>
        <w:t>”</w:t>
      </w:r>
      <w:r w:rsidRPr="00302F64">
        <w:rPr>
          <w:rFonts w:ascii="Times New Roman" w:eastAsia="宋体" w:hAnsi="Times New Roman" w:cs="Times New Roman" w:hint="eastAsia"/>
          <w:sz w:val="24"/>
          <w:szCs w:val="28"/>
        </w:rPr>
        <w:t xml:space="preserve"> However, the manuscript does not discuss the generalizability of the model to other regions or cultural contexts. It is recommended that the authors address this limitation in the </w:t>
      </w:r>
      <w:r>
        <w:rPr>
          <w:rFonts w:ascii="Times New Roman" w:eastAsia="宋体" w:hAnsi="Times New Roman" w:cs="Times New Roman"/>
          <w:sz w:val="24"/>
          <w:szCs w:val="28"/>
        </w:rPr>
        <w:t>“</w:t>
      </w:r>
      <w:r w:rsidRPr="00302F64">
        <w:rPr>
          <w:rFonts w:ascii="Times New Roman" w:eastAsia="宋体" w:hAnsi="Times New Roman" w:cs="Times New Roman" w:hint="eastAsia"/>
          <w:sz w:val="24"/>
          <w:szCs w:val="28"/>
        </w:rPr>
        <w:t>4. Discussion</w:t>
      </w:r>
      <w:r>
        <w:rPr>
          <w:rFonts w:ascii="Times New Roman" w:eastAsia="宋体" w:hAnsi="Times New Roman" w:cs="Times New Roman"/>
          <w:sz w:val="24"/>
          <w:szCs w:val="28"/>
        </w:rPr>
        <w:t>”</w:t>
      </w:r>
      <w:r w:rsidRPr="00302F64">
        <w:rPr>
          <w:rFonts w:ascii="Times New Roman" w:eastAsia="宋体" w:hAnsi="Times New Roman" w:cs="Times New Roman" w:hint="eastAsia"/>
          <w:sz w:val="24"/>
          <w:szCs w:val="28"/>
        </w:rPr>
        <w:t xml:space="preserve"> section, specifically under the </w:t>
      </w:r>
      <w:r>
        <w:rPr>
          <w:rFonts w:ascii="Times New Roman" w:eastAsia="宋体" w:hAnsi="Times New Roman" w:cs="Times New Roman"/>
          <w:sz w:val="24"/>
          <w:szCs w:val="28"/>
        </w:rPr>
        <w:t>“</w:t>
      </w:r>
      <w:r w:rsidRPr="00302F64">
        <w:rPr>
          <w:rFonts w:ascii="Times New Roman" w:eastAsia="宋体" w:hAnsi="Times New Roman" w:cs="Times New Roman" w:hint="eastAsia"/>
          <w:sz w:val="24"/>
          <w:szCs w:val="28"/>
        </w:rPr>
        <w:t>limitations</w:t>
      </w:r>
      <w:r>
        <w:rPr>
          <w:rFonts w:ascii="Times New Roman" w:eastAsia="宋体" w:hAnsi="Times New Roman" w:cs="Times New Roman"/>
          <w:sz w:val="24"/>
          <w:szCs w:val="28"/>
        </w:rPr>
        <w:t>”</w:t>
      </w:r>
      <w:r w:rsidRPr="00302F64">
        <w:rPr>
          <w:rFonts w:ascii="Times New Roman" w:eastAsia="宋体" w:hAnsi="Times New Roman" w:cs="Times New Roman" w:hint="eastAsia"/>
          <w:sz w:val="24"/>
          <w:szCs w:val="28"/>
        </w:rPr>
        <w:t xml:space="preserve"> </w:t>
      </w:r>
      <w:r>
        <w:rPr>
          <w:rFonts w:ascii="Times New Roman" w:eastAsia="宋体" w:hAnsi="Times New Roman" w:cs="Times New Roman" w:hint="eastAsia"/>
          <w:sz w:val="24"/>
          <w:szCs w:val="28"/>
        </w:rPr>
        <w:t>paragraph</w:t>
      </w:r>
      <w:r w:rsidRPr="00302F64">
        <w:rPr>
          <w:rFonts w:ascii="Times New Roman" w:eastAsia="宋体" w:hAnsi="Times New Roman" w:cs="Times New Roman" w:hint="eastAsia"/>
          <w:sz w:val="24"/>
          <w:szCs w:val="28"/>
        </w:rPr>
        <w:t>.</w:t>
      </w:r>
    </w:p>
    <w:p w14:paraId="5A662A90" w14:textId="77777777" w:rsidR="00E3090F" w:rsidRDefault="00E3090F" w:rsidP="00302F64">
      <w:pPr>
        <w:pStyle w:val="a9"/>
        <w:numPr>
          <w:ilvl w:val="0"/>
          <w:numId w:val="1"/>
        </w:numPr>
        <w:spacing w:line="360" w:lineRule="auto"/>
        <w:rPr>
          <w:rFonts w:ascii="Times New Roman" w:eastAsia="宋体" w:hAnsi="Times New Roman" w:cs="Times New Roman"/>
          <w:sz w:val="24"/>
          <w:szCs w:val="28"/>
        </w:rPr>
      </w:pPr>
      <w:r w:rsidRPr="00E3090F">
        <w:rPr>
          <w:rFonts w:ascii="Times New Roman" w:eastAsia="宋体" w:hAnsi="Times New Roman" w:cs="Times New Roman" w:hint="eastAsia"/>
          <w:sz w:val="24"/>
          <w:szCs w:val="28"/>
        </w:rPr>
        <w:t xml:space="preserve">In the section </w:t>
      </w:r>
      <w:r>
        <w:rPr>
          <w:rFonts w:ascii="Times New Roman" w:eastAsia="宋体" w:hAnsi="Times New Roman" w:cs="Times New Roman"/>
          <w:sz w:val="24"/>
          <w:szCs w:val="28"/>
        </w:rPr>
        <w:t>“</w:t>
      </w:r>
      <w:r w:rsidRPr="00E3090F">
        <w:rPr>
          <w:rFonts w:ascii="Times New Roman" w:eastAsia="宋体" w:hAnsi="Times New Roman" w:cs="Times New Roman" w:hint="eastAsia"/>
          <w:sz w:val="24"/>
          <w:szCs w:val="28"/>
        </w:rPr>
        <w:t>5. Conclusion</w:t>
      </w:r>
      <w:r>
        <w:rPr>
          <w:rFonts w:ascii="Times New Roman" w:eastAsia="宋体" w:hAnsi="Times New Roman" w:cs="Times New Roman"/>
          <w:sz w:val="24"/>
          <w:szCs w:val="28"/>
        </w:rPr>
        <w:t>”</w:t>
      </w:r>
      <w:r w:rsidRPr="00E3090F">
        <w:rPr>
          <w:rFonts w:ascii="Times New Roman" w:eastAsia="宋体" w:hAnsi="Times New Roman" w:cs="Times New Roman" w:hint="eastAsia"/>
          <w:sz w:val="24"/>
          <w:szCs w:val="28"/>
        </w:rPr>
        <w:t xml:space="preserve">, the study claims that </w:t>
      </w:r>
      <w:r>
        <w:rPr>
          <w:rFonts w:ascii="Times New Roman" w:eastAsia="宋体" w:hAnsi="Times New Roman" w:cs="Times New Roman"/>
          <w:sz w:val="24"/>
          <w:szCs w:val="28"/>
        </w:rPr>
        <w:t>“</w:t>
      </w:r>
      <w:r w:rsidRPr="00E3090F">
        <w:rPr>
          <w:rFonts w:ascii="Times New Roman" w:eastAsia="宋体" w:hAnsi="Times New Roman" w:cs="Times New Roman" w:hint="eastAsia"/>
          <w:sz w:val="24"/>
          <w:szCs w:val="28"/>
        </w:rPr>
        <w:t>our study combined the ML models and the explanation model to reliably predict the risk of IA in adolescents.</w:t>
      </w:r>
      <w:r>
        <w:rPr>
          <w:rFonts w:ascii="Times New Roman" w:eastAsia="宋体" w:hAnsi="Times New Roman" w:cs="Times New Roman"/>
          <w:sz w:val="24"/>
          <w:szCs w:val="28"/>
        </w:rPr>
        <w:t>”</w:t>
      </w:r>
      <w:r w:rsidRPr="00E3090F">
        <w:rPr>
          <w:rFonts w:ascii="Times New Roman" w:eastAsia="宋体" w:hAnsi="Times New Roman" w:cs="Times New Roman" w:hint="eastAsia"/>
          <w:sz w:val="24"/>
          <w:szCs w:val="28"/>
        </w:rPr>
        <w:t xml:space="preserve"> However, the manuscript does not discuss the practical application value of these predictions. Merely predicting the risk of IA using machine learning is insufficient; the critical question lies in how these predictions can be translated into effective intervention strategies.</w:t>
      </w:r>
    </w:p>
    <w:p w14:paraId="14726F99" w14:textId="0835D9E3" w:rsidR="00A146EF" w:rsidRPr="00CD0C45" w:rsidRDefault="0080505E" w:rsidP="00CD0C45">
      <w:pPr>
        <w:pStyle w:val="a9"/>
        <w:numPr>
          <w:ilvl w:val="0"/>
          <w:numId w:val="1"/>
        </w:numPr>
        <w:spacing w:line="360" w:lineRule="auto"/>
        <w:rPr>
          <w:rFonts w:ascii="Times New Roman" w:eastAsia="宋体" w:hAnsi="Times New Roman" w:cs="Times New Roman"/>
          <w:sz w:val="24"/>
          <w:szCs w:val="24"/>
        </w:rPr>
      </w:pPr>
      <w:r w:rsidRPr="0080505E">
        <w:rPr>
          <w:rFonts w:ascii="Times New Roman" w:eastAsia="宋体" w:hAnsi="Times New Roman" w:cs="Times New Roman" w:hint="eastAsia"/>
          <w:sz w:val="24"/>
          <w:szCs w:val="24"/>
        </w:rPr>
        <w:t>Starting from the "4. Discussion" section, the manuscript no longer includes line numbers. This omission makes it challenging to reference specific locations for further discussion or revisions. To facilitate a more efficient and precise review process, it is recommended that line numbers be added consistently throughout the entire manuscript</w:t>
      </w:r>
      <w:r>
        <w:rPr>
          <w:rFonts w:ascii="Times New Roman" w:eastAsia="宋体" w:hAnsi="Times New Roman" w:cs="Times New Roman" w:hint="eastAsia"/>
          <w:sz w:val="24"/>
          <w:szCs w:val="24"/>
        </w:rPr>
        <w:t>.</w:t>
      </w:r>
    </w:p>
    <w:sectPr w:rsidR="00A146EF" w:rsidRPr="00CD0C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FC4FF" w14:textId="77777777" w:rsidR="00E628F4" w:rsidRDefault="00E628F4" w:rsidP="0021435F">
      <w:pPr>
        <w:rPr>
          <w:rFonts w:hint="eastAsia"/>
        </w:rPr>
      </w:pPr>
      <w:r>
        <w:separator/>
      </w:r>
    </w:p>
  </w:endnote>
  <w:endnote w:type="continuationSeparator" w:id="0">
    <w:p w14:paraId="120AFDB3" w14:textId="77777777" w:rsidR="00E628F4" w:rsidRDefault="00E628F4" w:rsidP="002143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345D" w14:textId="77777777" w:rsidR="00E628F4" w:rsidRDefault="00E628F4" w:rsidP="0021435F">
      <w:pPr>
        <w:rPr>
          <w:rFonts w:hint="eastAsia"/>
        </w:rPr>
      </w:pPr>
      <w:r>
        <w:separator/>
      </w:r>
    </w:p>
  </w:footnote>
  <w:footnote w:type="continuationSeparator" w:id="0">
    <w:p w14:paraId="5AA6616F" w14:textId="77777777" w:rsidR="00E628F4" w:rsidRDefault="00E628F4" w:rsidP="0021435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A2CE7"/>
    <w:multiLevelType w:val="hybridMultilevel"/>
    <w:tmpl w:val="9A2E5E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39188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B42"/>
    <w:rsid w:val="00192D15"/>
    <w:rsid w:val="0021435F"/>
    <w:rsid w:val="002F1B42"/>
    <w:rsid w:val="00302F64"/>
    <w:rsid w:val="003074CC"/>
    <w:rsid w:val="003863A4"/>
    <w:rsid w:val="003C0FA3"/>
    <w:rsid w:val="0053578F"/>
    <w:rsid w:val="00546EE6"/>
    <w:rsid w:val="0058608B"/>
    <w:rsid w:val="00721176"/>
    <w:rsid w:val="00803B2F"/>
    <w:rsid w:val="0080505E"/>
    <w:rsid w:val="00A146EF"/>
    <w:rsid w:val="00CD0C45"/>
    <w:rsid w:val="00CD30D2"/>
    <w:rsid w:val="00D237B9"/>
    <w:rsid w:val="00D807A0"/>
    <w:rsid w:val="00DE4226"/>
    <w:rsid w:val="00E3090F"/>
    <w:rsid w:val="00E628F4"/>
    <w:rsid w:val="00FF4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3A73F"/>
  <w15:chartTrackingRefBased/>
  <w15:docId w15:val="{1FF898C9-3879-49AF-98C5-46963E240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35F"/>
    <w:pPr>
      <w:widowControl w:val="0"/>
      <w:jc w:val="both"/>
    </w:pPr>
  </w:style>
  <w:style w:type="paragraph" w:styleId="1">
    <w:name w:val="heading 1"/>
    <w:basedOn w:val="a"/>
    <w:next w:val="a"/>
    <w:link w:val="10"/>
    <w:uiPriority w:val="9"/>
    <w:qFormat/>
    <w:rsid w:val="002F1B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1B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1B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1B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1B4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F1B4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1B4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1B4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1B4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1B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1B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1B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1B42"/>
    <w:rPr>
      <w:rFonts w:cstheme="majorBidi"/>
      <w:color w:val="0F4761" w:themeColor="accent1" w:themeShade="BF"/>
      <w:sz w:val="28"/>
      <w:szCs w:val="28"/>
    </w:rPr>
  </w:style>
  <w:style w:type="character" w:customStyle="1" w:styleId="50">
    <w:name w:val="标题 5 字符"/>
    <w:basedOn w:val="a0"/>
    <w:link w:val="5"/>
    <w:uiPriority w:val="9"/>
    <w:semiHidden/>
    <w:rsid w:val="002F1B42"/>
    <w:rPr>
      <w:rFonts w:cstheme="majorBidi"/>
      <w:color w:val="0F4761" w:themeColor="accent1" w:themeShade="BF"/>
      <w:sz w:val="24"/>
      <w:szCs w:val="24"/>
    </w:rPr>
  </w:style>
  <w:style w:type="character" w:customStyle="1" w:styleId="60">
    <w:name w:val="标题 6 字符"/>
    <w:basedOn w:val="a0"/>
    <w:link w:val="6"/>
    <w:uiPriority w:val="9"/>
    <w:semiHidden/>
    <w:rsid w:val="002F1B42"/>
    <w:rPr>
      <w:rFonts w:cstheme="majorBidi"/>
      <w:b/>
      <w:bCs/>
      <w:color w:val="0F4761" w:themeColor="accent1" w:themeShade="BF"/>
    </w:rPr>
  </w:style>
  <w:style w:type="character" w:customStyle="1" w:styleId="70">
    <w:name w:val="标题 7 字符"/>
    <w:basedOn w:val="a0"/>
    <w:link w:val="7"/>
    <w:uiPriority w:val="9"/>
    <w:semiHidden/>
    <w:rsid w:val="002F1B42"/>
    <w:rPr>
      <w:rFonts w:cstheme="majorBidi"/>
      <w:b/>
      <w:bCs/>
      <w:color w:val="595959" w:themeColor="text1" w:themeTint="A6"/>
    </w:rPr>
  </w:style>
  <w:style w:type="character" w:customStyle="1" w:styleId="80">
    <w:name w:val="标题 8 字符"/>
    <w:basedOn w:val="a0"/>
    <w:link w:val="8"/>
    <w:uiPriority w:val="9"/>
    <w:semiHidden/>
    <w:rsid w:val="002F1B42"/>
    <w:rPr>
      <w:rFonts w:cstheme="majorBidi"/>
      <w:color w:val="595959" w:themeColor="text1" w:themeTint="A6"/>
    </w:rPr>
  </w:style>
  <w:style w:type="character" w:customStyle="1" w:styleId="90">
    <w:name w:val="标题 9 字符"/>
    <w:basedOn w:val="a0"/>
    <w:link w:val="9"/>
    <w:uiPriority w:val="9"/>
    <w:semiHidden/>
    <w:rsid w:val="002F1B42"/>
    <w:rPr>
      <w:rFonts w:eastAsiaTheme="majorEastAsia" w:cstheme="majorBidi"/>
      <w:color w:val="595959" w:themeColor="text1" w:themeTint="A6"/>
    </w:rPr>
  </w:style>
  <w:style w:type="paragraph" w:styleId="a3">
    <w:name w:val="Title"/>
    <w:basedOn w:val="a"/>
    <w:next w:val="a"/>
    <w:link w:val="a4"/>
    <w:uiPriority w:val="10"/>
    <w:qFormat/>
    <w:rsid w:val="002F1B4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1B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1B4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1B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1B42"/>
    <w:pPr>
      <w:spacing w:before="160" w:after="160"/>
      <w:jc w:val="center"/>
    </w:pPr>
    <w:rPr>
      <w:i/>
      <w:iCs/>
      <w:color w:val="404040" w:themeColor="text1" w:themeTint="BF"/>
    </w:rPr>
  </w:style>
  <w:style w:type="character" w:customStyle="1" w:styleId="a8">
    <w:name w:val="引用 字符"/>
    <w:basedOn w:val="a0"/>
    <w:link w:val="a7"/>
    <w:uiPriority w:val="29"/>
    <w:rsid w:val="002F1B42"/>
    <w:rPr>
      <w:i/>
      <w:iCs/>
      <w:color w:val="404040" w:themeColor="text1" w:themeTint="BF"/>
    </w:rPr>
  </w:style>
  <w:style w:type="paragraph" w:styleId="a9">
    <w:name w:val="List Paragraph"/>
    <w:basedOn w:val="a"/>
    <w:uiPriority w:val="34"/>
    <w:qFormat/>
    <w:rsid w:val="002F1B42"/>
    <w:pPr>
      <w:ind w:left="720"/>
      <w:contextualSpacing/>
    </w:pPr>
  </w:style>
  <w:style w:type="character" w:styleId="aa">
    <w:name w:val="Intense Emphasis"/>
    <w:basedOn w:val="a0"/>
    <w:uiPriority w:val="21"/>
    <w:qFormat/>
    <w:rsid w:val="002F1B42"/>
    <w:rPr>
      <w:i/>
      <w:iCs/>
      <w:color w:val="0F4761" w:themeColor="accent1" w:themeShade="BF"/>
    </w:rPr>
  </w:style>
  <w:style w:type="paragraph" w:styleId="ab">
    <w:name w:val="Intense Quote"/>
    <w:basedOn w:val="a"/>
    <w:next w:val="a"/>
    <w:link w:val="ac"/>
    <w:uiPriority w:val="30"/>
    <w:qFormat/>
    <w:rsid w:val="002F1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1B42"/>
    <w:rPr>
      <w:i/>
      <w:iCs/>
      <w:color w:val="0F4761" w:themeColor="accent1" w:themeShade="BF"/>
    </w:rPr>
  </w:style>
  <w:style w:type="character" w:styleId="ad">
    <w:name w:val="Intense Reference"/>
    <w:basedOn w:val="a0"/>
    <w:uiPriority w:val="32"/>
    <w:qFormat/>
    <w:rsid w:val="002F1B42"/>
    <w:rPr>
      <w:b/>
      <w:bCs/>
      <w:smallCaps/>
      <w:color w:val="0F4761" w:themeColor="accent1" w:themeShade="BF"/>
      <w:spacing w:val="5"/>
    </w:rPr>
  </w:style>
  <w:style w:type="paragraph" w:styleId="ae">
    <w:name w:val="header"/>
    <w:basedOn w:val="a"/>
    <w:link w:val="af"/>
    <w:uiPriority w:val="99"/>
    <w:unhideWhenUsed/>
    <w:rsid w:val="0021435F"/>
    <w:pPr>
      <w:tabs>
        <w:tab w:val="center" w:pos="4153"/>
        <w:tab w:val="right" w:pos="8306"/>
      </w:tabs>
      <w:snapToGrid w:val="0"/>
      <w:jc w:val="center"/>
    </w:pPr>
    <w:rPr>
      <w:sz w:val="18"/>
      <w:szCs w:val="18"/>
    </w:rPr>
  </w:style>
  <w:style w:type="character" w:customStyle="1" w:styleId="af">
    <w:name w:val="页眉 字符"/>
    <w:basedOn w:val="a0"/>
    <w:link w:val="ae"/>
    <w:uiPriority w:val="99"/>
    <w:rsid w:val="0021435F"/>
    <w:rPr>
      <w:sz w:val="18"/>
      <w:szCs w:val="18"/>
    </w:rPr>
  </w:style>
  <w:style w:type="paragraph" w:styleId="af0">
    <w:name w:val="footer"/>
    <w:basedOn w:val="a"/>
    <w:link w:val="af1"/>
    <w:uiPriority w:val="99"/>
    <w:unhideWhenUsed/>
    <w:rsid w:val="0021435F"/>
    <w:pPr>
      <w:tabs>
        <w:tab w:val="center" w:pos="4153"/>
        <w:tab w:val="right" w:pos="8306"/>
      </w:tabs>
      <w:snapToGrid w:val="0"/>
      <w:jc w:val="left"/>
    </w:pPr>
    <w:rPr>
      <w:sz w:val="18"/>
      <w:szCs w:val="18"/>
    </w:rPr>
  </w:style>
  <w:style w:type="character" w:customStyle="1" w:styleId="af1">
    <w:name w:val="页脚 字符"/>
    <w:basedOn w:val="a0"/>
    <w:link w:val="af0"/>
    <w:uiPriority w:val="99"/>
    <w:rsid w:val="0021435F"/>
    <w:rPr>
      <w:sz w:val="18"/>
      <w:szCs w:val="18"/>
    </w:rPr>
  </w:style>
  <w:style w:type="paragraph" w:styleId="af2">
    <w:name w:val="Revision"/>
    <w:hidden/>
    <w:uiPriority w:val="99"/>
    <w:semiHidden/>
    <w:rsid w:val="00535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808</Words>
  <Characters>4608</Characters>
  <Application>Microsoft Office Word</Application>
  <DocSecurity>0</DocSecurity>
  <Lines>38</Lines>
  <Paragraphs>10</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泽亮 松</dc:creator>
  <cp:keywords/>
  <dc:description/>
  <cp:lastModifiedBy>泽亮 松</cp:lastModifiedBy>
  <cp:revision>12</cp:revision>
  <dcterms:created xsi:type="dcterms:W3CDTF">2025-03-19T10:56:00Z</dcterms:created>
  <dcterms:modified xsi:type="dcterms:W3CDTF">2025-03-19T12:39:00Z</dcterms:modified>
</cp:coreProperties>
</file>