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 6350: Statistical Learning and Data Mining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Contributions of Co-Authors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Stephanie Dinh (</w:t>
      </w:r>
      <w:hyperlink r:id="rId6">
        <w:r w:rsidDel="00000000" w:rsidR="00000000" w:rsidRPr="00000000">
          <w:rPr>
            <w:rFonts w:ascii="Times New Roman" w:cs="Times New Roman" w:eastAsia="Times New Roman" w:hAnsi="Times New Roman"/>
            <w:color w:val="1155cc"/>
            <w:sz w:val="24"/>
            <w:szCs w:val="24"/>
            <w:u w:val="single"/>
            <w:rtl w:val="0"/>
          </w:rPr>
          <w:t xml:space="preserve">sdinh@central.uh.edu</w:t>
        </w:r>
      </w:hyperlink>
      <w:r w:rsidDel="00000000" w:rsidR="00000000" w:rsidRPr="00000000">
        <w:rPr>
          <w:rFonts w:ascii="Times New Roman" w:cs="Times New Roman" w:eastAsia="Times New Roman" w:hAnsi="Times New Roman"/>
          <w:sz w:val="24"/>
          <w:szCs w:val="24"/>
          <w:rtl w:val="0"/>
        </w:rPr>
        <w:t xml:space="preserve">): Wrote interpretation for 50% of the report.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Ying-Yu Huang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yingyu010365@gmail.com</w:t>
        </w:r>
      </w:hyperlink>
      <w:r w:rsidDel="00000000" w:rsidR="00000000" w:rsidRPr="00000000">
        <w:rPr>
          <w:rFonts w:ascii="Times New Roman" w:cs="Times New Roman" w:eastAsia="Times New Roman" w:hAnsi="Times New Roman"/>
          <w:sz w:val="24"/>
          <w:szCs w:val="24"/>
          <w:rtl w:val="0"/>
        </w:rPr>
        <w:t xml:space="preserve">): Wrote interpretation for 50% of the report.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Patricia Sieng (</w:t>
      </w:r>
      <w:hyperlink r:id="rId8">
        <w:r w:rsidDel="00000000" w:rsidR="00000000" w:rsidRPr="00000000">
          <w:rPr>
            <w:rFonts w:ascii="Times New Roman" w:cs="Times New Roman" w:eastAsia="Times New Roman" w:hAnsi="Times New Roman"/>
            <w:color w:val="1155cc"/>
            <w:sz w:val="24"/>
            <w:szCs w:val="24"/>
            <w:u w:val="single"/>
            <w:rtl w:val="0"/>
          </w:rPr>
          <w:t xml:space="preserve">patricia.sieng@yahoo.com</w:t>
        </w:r>
      </w:hyperlink>
      <w:r w:rsidDel="00000000" w:rsidR="00000000" w:rsidRPr="00000000">
        <w:rPr>
          <w:rFonts w:ascii="Times New Roman" w:cs="Times New Roman" w:eastAsia="Times New Roman" w:hAnsi="Times New Roman"/>
          <w:sz w:val="24"/>
          <w:szCs w:val="24"/>
          <w:rtl w:val="0"/>
        </w:rPr>
        <w:t xml:space="preserve">): Wrote the code for all parts of the report.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hyperlink w:anchor="p9ou0eh6n3st">
        <w:r w:rsidDel="00000000" w:rsidR="00000000" w:rsidRPr="00000000">
          <w:rPr>
            <w:rFonts w:ascii="Times New Roman" w:cs="Times New Roman" w:eastAsia="Times New Roman" w:hAnsi="Times New Roman"/>
            <w:b w:val="1"/>
            <w:color w:val="1155cc"/>
            <w:sz w:val="24"/>
            <w:szCs w:val="24"/>
            <w:u w:val="single"/>
            <w:rtl w:val="0"/>
          </w:rPr>
          <w:t xml:space="preserve">Preliminary Treatment of the Data Set</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Respective Sizes of CL1, CL2, CL3, and Data</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 4262</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 4768</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 4805</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w:t>
      </w:r>
      <w:r w:rsidDel="00000000" w:rsidR="00000000" w:rsidRPr="00000000">
        <w:rPr>
          <w:rFonts w:ascii="Times New Roman" w:cs="Times New Roman" w:eastAsia="Times New Roman" w:hAnsi="Times New Roman"/>
          <w:sz w:val="24"/>
          <w:szCs w:val="24"/>
          <w:rtl w:val="0"/>
        </w:rPr>
        <w:t xml:space="preserve">13835</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hyperlink w:anchor="p9ou0eh6n3st">
        <w:r w:rsidDel="00000000" w:rsidR="00000000" w:rsidRPr="00000000">
          <w:rPr>
            <w:rFonts w:ascii="Times New Roman" w:cs="Times New Roman" w:eastAsia="Times New Roman" w:hAnsi="Times New Roman"/>
            <w:b w:val="1"/>
            <w:color w:val="1155cc"/>
            <w:sz w:val="24"/>
            <w:szCs w:val="24"/>
            <w:u w:val="single"/>
            <w:rtl w:val="0"/>
          </w:rPr>
          <w:t xml:space="preserve">Part 0</w:t>
        </w:r>
      </w:hyperlink>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links below to access the computed means and standard deviations of the 400 features in the DATA data set</w:t>
      </w:r>
      <w:r w:rsidDel="00000000" w:rsidR="00000000" w:rsidRPr="00000000">
        <w:rPr>
          <w:rtl w:val="0"/>
        </w:rPr>
      </w:r>
    </w:p>
    <w:p w:rsidR="00000000" w:rsidDel="00000000" w:rsidP="00000000" w:rsidRDefault="00000000" w:rsidRPr="00000000" w14:paraId="00000012">
      <w:pPr>
        <w:rPr/>
      </w:pPr>
      <w:hyperlink r:id="rId9">
        <w:r w:rsidDel="00000000" w:rsidR="00000000" w:rsidRPr="00000000">
          <w:rPr>
            <w:rFonts w:ascii="Times New Roman" w:cs="Times New Roman" w:eastAsia="Times New Roman" w:hAnsi="Times New Roman"/>
            <w:color w:val="1155cc"/>
            <w:sz w:val="24"/>
            <w:szCs w:val="24"/>
            <w:u w:val="single"/>
            <w:rtl w:val="0"/>
          </w:rPr>
          <w:t xml:space="preserve">Means </w:t>
        </w:r>
      </w:hyperlink>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Standard deviations</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3199401"/>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76663" cy="31994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range of means is approximately between 50 to 150, and its distribution appears to be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fairly symmetric and unimodal with few outliers. </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5713" cy="3219149"/>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95713" cy="32191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range of standard deviations is approximately in between 90 and 120, and it's distribution appears to be left-skewed with a few outliers, indicating that most of the standard deviations fall in between 108 and 115. </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7586" cy="3195638"/>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9758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strong, increasing trend between the mean and standard deviations of the features of Data. This indicates that the mean and standard deviation are closely correlated to one another and could be used to predict one another. In addition, the median of the mean is 91.92, indicating that most points are clustered around a mean of 91 with high standard deviations between 108 and 115.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hyperlink w:anchor="5ysde581mght">
        <w:r w:rsidDel="00000000" w:rsidR="00000000" w:rsidRPr="00000000">
          <w:rPr>
            <w:rFonts w:ascii="Times New Roman" w:cs="Times New Roman" w:eastAsia="Times New Roman" w:hAnsi="Times New Roman"/>
            <w:b w:val="1"/>
            <w:color w:val="1155cc"/>
            <w:sz w:val="24"/>
            <w:szCs w:val="24"/>
            <w:u w:val="single"/>
            <w:rtl w:val="0"/>
          </w:rPr>
          <w:t xml:space="preserve">Part 1 Results</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hyperlink w:anchor="citaf7masydl">
        <w:r w:rsidDel="00000000" w:rsidR="00000000" w:rsidRPr="00000000">
          <w:rPr>
            <w:rFonts w:ascii="Times New Roman" w:cs="Times New Roman" w:eastAsia="Times New Roman" w:hAnsi="Times New Roman"/>
            <w:color w:val="1155cc"/>
            <w:sz w:val="24"/>
            <w:szCs w:val="24"/>
            <w:u w:val="single"/>
            <w:rtl w:val="0"/>
          </w:rPr>
          <w:t xml:space="preserve">1.1) Correlation matrix COR of the 400 random variables Y1,..., Y400</w:t>
        </w:r>
      </w:hyperlink>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link below to access the correlation matrix COR.</w:t>
      </w:r>
    </w:p>
    <w:p w:rsidR="00000000" w:rsidDel="00000000" w:rsidP="00000000" w:rsidRDefault="00000000" w:rsidRPr="00000000" w14:paraId="00000022">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COR</w:t>
        </w:r>
      </w:hyperlink>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hyperlink w:anchor="wxpf5xgj6foy">
        <w:r w:rsidDel="00000000" w:rsidR="00000000" w:rsidRPr="00000000">
          <w:rPr>
            <w:rFonts w:ascii="Times New Roman" w:cs="Times New Roman" w:eastAsia="Times New Roman" w:hAnsi="Times New Roman"/>
            <w:color w:val="1155cc"/>
            <w:sz w:val="24"/>
            <w:szCs w:val="24"/>
            <w:u w:val="single"/>
            <w:rtl w:val="0"/>
          </w:rPr>
          <w:t xml:space="preserve">1.2) Eigenvalues λ1 &gt; λ2 &gt; ... &gt; λ400 &gt; 0 , and Eigenvectors v1, v2, ..., v400 for matrix Cor</w:t>
        </w:r>
      </w:hyperlink>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links below to access the eigenvalues and eigenvectors.</w:t>
      </w:r>
    </w:p>
    <w:p w:rsidR="00000000" w:rsidDel="00000000" w:rsidP="00000000" w:rsidRDefault="00000000" w:rsidRPr="00000000" w14:paraId="00000026">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Eigenvalues </w:t>
        </w:r>
      </w:hyperlink>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Eigenvectors</w:t>
        </w:r>
      </w:hyperlink>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hyperlink w:anchor="aysftlj4m1du">
        <w:r w:rsidDel="00000000" w:rsidR="00000000" w:rsidRPr="00000000">
          <w:rPr>
            <w:rFonts w:ascii="Times New Roman" w:cs="Times New Roman" w:eastAsia="Times New Roman" w:hAnsi="Times New Roman"/>
            <w:color w:val="1155cc"/>
            <w:sz w:val="24"/>
            <w:szCs w:val="24"/>
            <w:u w:val="single"/>
            <w:rtl w:val="0"/>
          </w:rPr>
          <w:t xml:space="preserve">1.3) The decreasing curve λj versus j for j=1 , 2, ..., 400</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294699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38588" cy="29469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decreasing curve shown above proves the successive decrease in the value of the eigenvalue as j increases. As j increases, λ</w:t>
      </w:r>
      <w:r w:rsidDel="00000000" w:rsidR="00000000" w:rsidRPr="00000000">
        <w:rPr>
          <w:rFonts w:ascii="Times New Roman" w:cs="Times New Roman" w:eastAsia="Times New Roman" w:hAnsi="Times New Roman"/>
          <w:sz w:val="24"/>
          <w:szCs w:val="24"/>
          <w:vertAlign w:val="subscript"/>
          <w:rtl w:val="0"/>
        </w:rPr>
        <w:t xml:space="preserve">j </w:t>
      </w:r>
      <w:r w:rsidDel="00000000" w:rsidR="00000000" w:rsidRPr="00000000">
        <w:rPr>
          <w:rFonts w:ascii="Times New Roman" w:cs="Times New Roman" w:eastAsia="Times New Roman" w:hAnsi="Times New Roman"/>
          <w:sz w:val="24"/>
          <w:szCs w:val="24"/>
          <w:rtl w:val="0"/>
        </w:rPr>
        <w:t xml:space="preserve">decreases to the point of being near, but always greater than, near zero.</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hyperlink w:anchor="r3tdn1kgb77u">
        <w:r w:rsidDel="00000000" w:rsidR="00000000" w:rsidRPr="00000000">
          <w:rPr>
            <w:rFonts w:ascii="Times New Roman" w:cs="Times New Roman" w:eastAsia="Times New Roman" w:hAnsi="Times New Roman"/>
            <w:color w:val="1155cc"/>
            <w:sz w:val="24"/>
            <w:szCs w:val="24"/>
            <w:u w:val="single"/>
            <w:rtl w:val="0"/>
          </w:rPr>
          <w:t xml:space="preserve">1.4) The successive percentages Rj given by Rj = (λ1 + λ2 + ... + λj)/400 for  j =1, 2,  ... , 400</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link below to access the percentages Rj</w:t>
      </w:r>
    </w:p>
    <w:p w:rsidR="00000000" w:rsidDel="00000000" w:rsidP="00000000" w:rsidRDefault="00000000" w:rsidRPr="00000000" w14:paraId="0000002F">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Rj</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hyperlink w:anchor="j8ib9nbs6lr1">
        <w:r w:rsidDel="00000000" w:rsidR="00000000" w:rsidRPr="00000000">
          <w:rPr>
            <w:rFonts w:ascii="Times New Roman" w:cs="Times New Roman" w:eastAsia="Times New Roman" w:hAnsi="Times New Roman"/>
            <w:color w:val="1155cc"/>
            <w:sz w:val="24"/>
            <w:szCs w:val="24"/>
            <w:u w:val="single"/>
            <w:rtl w:val="0"/>
          </w:rPr>
          <w:t xml:space="preserve">1.5) The increasing curve Rj versus j for j=1 , 2, ..., 400 </w:t>
        </w:r>
      </w:hyperlink>
      <w:r w:rsidDel="00000000" w:rsidR="00000000" w:rsidRPr="00000000">
        <w:rPr>
          <w:rFonts w:ascii="Times New Roman" w:cs="Times New Roman" w:eastAsia="Times New Roman" w:hAnsi="Times New Roman"/>
          <w:sz w:val="24"/>
          <w:szCs w:val="24"/>
        </w:rPr>
        <w:drawing>
          <wp:inline distB="114300" distT="114300" distL="114300" distR="114300">
            <wp:extent cx="3967163" cy="2954662"/>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67163" cy="29546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successive increase in percentage R</w:t>
      </w:r>
      <w:r w:rsidDel="00000000" w:rsidR="00000000" w:rsidRPr="00000000">
        <w:rPr>
          <w:rFonts w:ascii="Times New Roman" w:cs="Times New Roman" w:eastAsia="Times New Roman" w:hAnsi="Times New Roman"/>
          <w:sz w:val="24"/>
          <w:szCs w:val="24"/>
          <w:vertAlign w:val="subscript"/>
          <w:rtl w:val="0"/>
        </w:rPr>
        <w:t xml:space="preserve">j </w:t>
      </w:r>
      <w:r w:rsidDel="00000000" w:rsidR="00000000" w:rsidRPr="00000000">
        <w:rPr>
          <w:rFonts w:ascii="Times New Roman" w:cs="Times New Roman" w:eastAsia="Times New Roman" w:hAnsi="Times New Roman"/>
          <w:sz w:val="24"/>
          <w:szCs w:val="24"/>
          <w:rtl w:val="0"/>
        </w:rPr>
        <w:t xml:space="preserve">as j increases. In other words, the graph displays the percentage of explained common variance when the corresponding eigenvalue is divided by the total common variance j. Of course, the percentage increases when the number of eigenvalues taken into account increases.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smallest integer r such that R</w:t>
      </w:r>
      <w:r w:rsidDel="00000000" w:rsidR="00000000" w:rsidRPr="00000000">
        <w:rPr>
          <w:rFonts w:ascii="Times New Roman" w:cs="Times New Roman" w:eastAsia="Times New Roman" w:hAnsi="Times New Roman"/>
          <w:sz w:val="24"/>
          <w:szCs w:val="24"/>
          <w:vertAlign w:val="subscript"/>
          <w:rtl w:val="0"/>
        </w:rPr>
        <w:t xml:space="preserve">r </w:t>
      </w:r>
      <w:r w:rsidDel="00000000" w:rsidR="00000000" w:rsidRPr="00000000">
        <w:rPr>
          <w:rFonts w:ascii="Times New Roman" w:cs="Times New Roman" w:eastAsia="Times New Roman" w:hAnsi="Times New Roman"/>
          <w:sz w:val="24"/>
          <w:szCs w:val="24"/>
          <w:rtl w:val="0"/>
        </w:rPr>
        <w:t xml:space="preserve">&gt;90% is </w:t>
      </w:r>
      <w:r w:rsidDel="00000000" w:rsidR="00000000" w:rsidRPr="00000000">
        <w:rPr>
          <w:rFonts w:ascii="Times New Roman" w:cs="Times New Roman" w:eastAsia="Times New Roman" w:hAnsi="Times New Roman"/>
          <w:sz w:val="24"/>
          <w:szCs w:val="24"/>
          <w:rtl w:val="0"/>
        </w:rPr>
        <w:t xml:space="preserve">77 (R</w:t>
      </w:r>
      <w:r w:rsidDel="00000000" w:rsidR="00000000" w:rsidRPr="00000000">
        <w:rPr>
          <w:rFonts w:ascii="Times New Roman" w:cs="Times New Roman" w:eastAsia="Times New Roman" w:hAnsi="Times New Roman"/>
          <w:sz w:val="24"/>
          <w:szCs w:val="24"/>
          <w:vertAlign w:val="subscript"/>
          <w:rtl w:val="0"/>
        </w:rPr>
        <w:t xml:space="preserve">77  </w:t>
      </w:r>
      <w:r w:rsidDel="00000000" w:rsidR="00000000" w:rsidRPr="00000000">
        <w:rPr>
          <w:rFonts w:ascii="Times New Roman" w:cs="Times New Roman" w:eastAsia="Times New Roman" w:hAnsi="Times New Roman"/>
          <w:sz w:val="24"/>
          <w:szCs w:val="24"/>
          <w:rtl w:val="0"/>
        </w:rPr>
        <w:t xml:space="preserve">= 90.1%).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hyperlink w:anchor="tw70b3wk832h">
        <w:r w:rsidDel="00000000" w:rsidR="00000000" w:rsidRPr="00000000">
          <w:rPr>
            <w:rFonts w:ascii="Times New Roman" w:cs="Times New Roman" w:eastAsia="Times New Roman" w:hAnsi="Times New Roman"/>
            <w:color w:val="1155cc"/>
            <w:sz w:val="24"/>
            <w:szCs w:val="24"/>
            <w:u w:val="single"/>
            <w:rtl w:val="0"/>
          </w:rPr>
          <w:t xml:space="preserve">1.6) The relationship between these computations and the PCA analysis of the set DATA</w:t>
        </w:r>
      </w:hyperlink>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PCA analysis on just the set DATA gives us very similar results to that of the previous questions.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scaling the data does not make a big impact as the variables are already on the same scale.</w:t>
      </w:r>
    </w:p>
    <w:p w:rsidR="00000000" w:rsidDel="00000000" w:rsidP="00000000" w:rsidRDefault="00000000" w:rsidRPr="00000000" w14:paraId="000000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Correlation</w:t>
      </w:r>
      <w:r w:rsidDel="00000000" w:rsidR="00000000" w:rsidRPr="00000000">
        <w:rPr>
          <w:rFonts w:ascii="Times New Roman" w:cs="Times New Roman" w:eastAsia="Times New Roman" w:hAnsi="Times New Roman"/>
          <w:sz w:val="24"/>
          <w:szCs w:val="24"/>
          <w:highlight w:val="white"/>
          <w:rtl w:val="0"/>
        </w:rPr>
        <w:t xml:space="preserve"> indicates that there is redundancy in the data. To alleviate this redundancy, PCA can be used to reduce the original variables into a smaller number of new variables (i.e. principal components) explaining most of the variance in the original variables.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diagonal elements are the </w:t>
      </w:r>
      <w:r w:rsidDel="00000000" w:rsidR="00000000" w:rsidRPr="00000000">
        <w:rPr>
          <w:rFonts w:ascii="Times New Roman" w:cs="Times New Roman" w:eastAsia="Times New Roman" w:hAnsi="Times New Roman"/>
          <w:sz w:val="24"/>
          <w:szCs w:val="24"/>
          <w:rtl w:val="0"/>
        </w:rPr>
        <w:t xml:space="preserve">variances of the different variables. </w:t>
      </w:r>
      <w:r w:rsidDel="00000000" w:rsidR="00000000" w:rsidRPr="00000000">
        <w:rPr>
          <w:rFonts w:ascii="Times New Roman" w:cs="Times New Roman" w:eastAsia="Times New Roman" w:hAnsi="Times New Roman"/>
          <w:b w:val="1"/>
          <w:sz w:val="24"/>
          <w:szCs w:val="24"/>
          <w:rtl w:val="0"/>
        </w:rPr>
        <w:t xml:space="preserve">Large diagonal values correspond to a strong signal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off-diagonal values are the covariances between variables. They reflect distortions in the data (noise, redundancy, …). </w:t>
      </w:r>
      <w:r w:rsidDel="00000000" w:rsidR="00000000" w:rsidRPr="00000000">
        <w:rPr>
          <w:rFonts w:ascii="Times New Roman" w:cs="Times New Roman" w:eastAsia="Times New Roman" w:hAnsi="Times New Roman"/>
          <w:b w:val="1"/>
          <w:sz w:val="24"/>
          <w:szCs w:val="24"/>
          <w:rtl w:val="0"/>
        </w:rPr>
        <w:t xml:space="preserve">Large off-diagonal values correspond to high distortions in our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PCA is to minimize this distortion and to summarize the essential information in the data.</w:t>
      </w:r>
    </w:p>
    <w:p w:rsidR="00000000" w:rsidDel="00000000" w:rsidP="00000000" w:rsidRDefault="00000000" w:rsidRPr="00000000" w14:paraId="0000003F">
      <w:pPr>
        <w:shd w:fill="ffffff" w:val="clea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Eigenvalues</w:t>
      </w:r>
      <w:r w:rsidDel="00000000" w:rsidR="00000000" w:rsidRPr="00000000">
        <w:rPr>
          <w:rFonts w:ascii="Times New Roman" w:cs="Times New Roman" w:eastAsia="Times New Roman" w:hAnsi="Times New Roman"/>
          <w:sz w:val="24"/>
          <w:szCs w:val="24"/>
          <w:rtl w:val="0"/>
        </w:rPr>
        <w:t xml:space="preserve">: The numbers on the diagonal of the </w:t>
      </w:r>
      <w:r w:rsidDel="00000000" w:rsidR="00000000" w:rsidRPr="00000000">
        <w:rPr>
          <w:rFonts w:ascii="Times New Roman" w:cs="Times New Roman" w:eastAsia="Times New Roman" w:hAnsi="Times New Roman"/>
          <w:sz w:val="24"/>
          <w:szCs w:val="24"/>
          <w:rtl w:val="0"/>
        </w:rPr>
        <w:t xml:space="preserve">diagonalized</w:t>
      </w:r>
      <w:r w:rsidDel="00000000" w:rsidR="00000000" w:rsidRPr="00000000">
        <w:rPr>
          <w:rFonts w:ascii="Times New Roman" w:cs="Times New Roman" w:eastAsia="Times New Roman" w:hAnsi="Times New Roman"/>
          <w:sz w:val="24"/>
          <w:szCs w:val="24"/>
          <w:rtl w:val="0"/>
        </w:rPr>
        <w:t xml:space="preserve"> covariance matrix are called the eigenvalues of the covariance matrix. Large eigenvalues correspond to large variances. </w:t>
      </w:r>
      <w:r w:rsidDel="00000000" w:rsidR="00000000" w:rsidRPr="00000000">
        <w:rPr>
          <w:rFonts w:ascii="Times New Roman" w:cs="Times New Roman" w:eastAsia="Times New Roman" w:hAnsi="Times New Roman"/>
          <w:b w:val="1"/>
          <w:sz w:val="24"/>
          <w:szCs w:val="24"/>
          <w:highlight w:val="white"/>
          <w:rtl w:val="0"/>
        </w:rPr>
        <w:t xml:space="preserve">The first (or in other words, the highest) eigenvalues correspond to the first principal components.</w:t>
      </w:r>
      <w:r w:rsidDel="00000000" w:rsidR="00000000" w:rsidRPr="00000000">
        <w:rPr>
          <w:rtl w:val="0"/>
        </w:rPr>
      </w:r>
    </w:p>
    <w:p w:rsidR="00000000" w:rsidDel="00000000" w:rsidP="00000000" w:rsidRDefault="00000000" w:rsidRPr="00000000" w14:paraId="00000040">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Eigenvectors</w:t>
      </w:r>
      <w:r w:rsidDel="00000000" w:rsidR="00000000" w:rsidRPr="00000000">
        <w:rPr>
          <w:rFonts w:ascii="Times New Roman" w:cs="Times New Roman" w:eastAsia="Times New Roman" w:hAnsi="Times New Roman"/>
          <w:sz w:val="24"/>
          <w:szCs w:val="24"/>
          <w:rtl w:val="0"/>
        </w:rPr>
        <w:t xml:space="preserve">: The directions of the new rotated axes are called the eigenvectors of the covariance matrix.</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sz w:val="24"/>
          <w:szCs w:val="24"/>
          <w:rtl w:val="0"/>
        </w:rPr>
        <w:t xml:space="preserve">first principal components of the data are the first directions explaining maximum variances. This is equivalent to the first eigenvectors of the covariance matrix.</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have 400 features. By calculating, we get R=77. It means we use the first 77 eigenvectors as the base to project DATA to display 90.1% of the variety of the data. Then, the features is reduced from 400 dimension to 77 dimension.</w:t>
      </w:r>
    </w:p>
    <w:p w:rsidR="00000000" w:rsidDel="00000000" w:rsidP="00000000" w:rsidRDefault="00000000" w:rsidRPr="00000000" w14:paraId="00000043">
      <w:pPr>
        <w:rPr>
          <w:rFonts w:ascii="Times New Roman" w:cs="Times New Roman" w:eastAsia="Times New Roman" w:hAnsi="Times New Roman"/>
          <w:sz w:val="24"/>
          <w:szCs w:val="24"/>
        </w:rPr>
      </w:pPr>
      <w:hyperlink w:anchor="buutgtp3q960">
        <w:r w:rsidDel="00000000" w:rsidR="00000000" w:rsidRPr="00000000">
          <w:rPr>
            <w:rFonts w:ascii="Times New Roman" w:cs="Times New Roman" w:eastAsia="Times New Roman" w:hAnsi="Times New Roman"/>
            <w:color w:val="1155cc"/>
            <w:sz w:val="24"/>
            <w:szCs w:val="24"/>
            <w:u w:val="single"/>
            <w:rtl w:val="0"/>
          </w:rPr>
          <w:t xml:space="preserve">1.7) PCA analysis of the rescaled data matrix SDATA</w:t>
        </w:r>
      </w:hyperlink>
      <w:hyperlink w:anchor="buutgtp3q960">
        <w:r w:rsidDel="00000000" w:rsidR="00000000" w:rsidRPr="00000000">
          <w:rPr>
            <w:rFonts w:ascii="Times New Roman" w:cs="Times New Roman" w:eastAsia="Times New Roman" w:hAnsi="Times New Roman"/>
            <w:b w:val="1"/>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prcomp() function creates our PCA object and performs PCA analysis by taking in the input which is the 400 features of SDATA. Center and scale are set to FALSE since we have previously centered and scaled DATA to become the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matrix.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891" cy="4433888"/>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53891"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installed a special library from GitHub, ggfortify (an enhancement library for ggplot2), in order to plot the first two principal components as shown above. We used the function autoplot() from the ggplot2 library which takes our PCA object as input. The red arrows indicate the first two principal component loading vectors. The above graph shows that the first principal component (PC1) explains 12.46% of the variance in the data while the second principal component (PC2) explains 8.85% of the variance in the data. We see that the first loading vector places approximately equal weight on about half of the 400 features of SDATA while the second loading vector places approximately equal weight on the other half of those 400 features. Thus, half of the features of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are correlated to one another while the other half are correlated likewise.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variance as input (which is obtained by squaring the standard deviation), we can calculate the proportion of variance explained by each principal component by dividing the variance explained by each principal component by the total variance explained by all 400 principal component (pca.pve=pca.var/sum(pca.var)).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1712" cy="3005138"/>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2171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above displays the proportion of variance explained by each of the 400 components in the SDATA data set. The plot() function takes pca.pve (that we have computed and explained above) as input.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5228" cy="2957513"/>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95522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Likewise, we can also plot the cumulative PVE (shown above) to display the cumulative proportion of variance explained by the 400 components in the SDATA data set. The plot() function takes the cumulative sum of of pca.pve which is computed by the function cumsum(). This graph and the previous graph together explain 100% of the variance in the data. </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hyperlink w:anchor="kugkrmgson68">
        <w:r w:rsidDel="00000000" w:rsidR="00000000" w:rsidRPr="00000000">
          <w:rPr>
            <w:rFonts w:ascii="Times New Roman" w:cs="Times New Roman" w:eastAsia="Times New Roman" w:hAnsi="Times New Roman"/>
            <w:color w:val="1155cc"/>
            <w:sz w:val="24"/>
            <w:szCs w:val="24"/>
            <w:u w:val="single"/>
            <w:rtl w:val="0"/>
          </w:rPr>
          <w:t xml:space="preserve">1.8) The geometric relationship between Ei, Ui, and Wi</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sz w:val="24"/>
          <w:szCs w:val="24"/>
          <w:rtl w:val="0"/>
        </w:rPr>
        <w:t xml:space="preserve"> is the column vector of principal component i scores. It is formed by the linear combination (scalar product) of the values in the columns from the transposed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matrix and </w:t>
      </w:r>
      <w:r w:rsidDel="00000000" w:rsidR="00000000" w:rsidRPr="00000000">
        <w:rPr>
          <w:rFonts w:ascii="Times New Roman" w:cs="Times New Roman" w:eastAsia="Times New Roman" w:hAnsi="Times New Roman"/>
          <w:color w:val="242729"/>
          <w:sz w:val="24"/>
          <w:szCs w:val="24"/>
          <w:highlight w:val="white"/>
          <w:rtl w:val="0"/>
        </w:rPr>
        <w:t xml:space="preserve">the p eigenvectors generated by PCA analysis of the data.</w:t>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 is the projection of Ei on the 2-dimensional space (x, y plane) by the first two principal component scores, scor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(i) and scor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is the projection of Ei on the 3-dimensional space (x, y, z plane) by the first three principal component scores, scor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(i), scor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(i), and scor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hyperlink w:anchor="pirt42sisc3g">
        <w:r w:rsidDel="00000000" w:rsidR="00000000" w:rsidRPr="00000000">
          <w:rPr>
            <w:rFonts w:ascii="Times New Roman" w:cs="Times New Roman" w:eastAsia="Times New Roman" w:hAnsi="Times New Roman"/>
            <w:color w:val="1155cc"/>
            <w:sz w:val="24"/>
            <w:szCs w:val="24"/>
            <w:u w:val="single"/>
            <w:rtl w:val="0"/>
          </w:rPr>
          <w:t xml:space="preserve">1.9) 2 dimensional scatterplot of all the Wi , i= 1,2,...,N</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7213" cy="2948118"/>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367213" cy="294811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1419225" cy="1414463"/>
                <wp:effectExtent b="0" l="0" r="0" t="0"/>
                <wp:docPr id="1" name=""/>
                <a:graphic>
                  <a:graphicData uri="http://schemas.microsoft.com/office/word/2010/wordprocessingShape">
                    <wps:wsp>
                      <wps:cNvSpPr txBox="1"/>
                      <wps:cNvPr id="2" name="Shape 2"/>
                      <wps:spPr>
                        <a:xfrm>
                          <a:off x="2045700" y="147750"/>
                          <a:ext cx="1789800" cy="108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u w:val="single"/>
                                <w:vertAlign w:val="baseline"/>
                              </w:rPr>
                              <w:t xml:space="preserve">Color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u w:val="single"/>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CL1 = Red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CL2 = Blue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CL3 = Green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419225" cy="1414463"/>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1419225" cy="1414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above graph displays no clear distinction or any visual indication of clustering between the three classes. Although we can not rule out that there is no significant distinction at all between the three classes or that performing PCA on our data set does not reveal any meaningful information, the graph above potentially implies that the largest possible source of variation is similar in all three classes.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will lose too much information when we project them onto a 2-dimension space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hyperlink w:anchor="9gi5vok801pa">
        <w:r w:rsidDel="00000000" w:rsidR="00000000" w:rsidRPr="00000000">
          <w:rPr>
            <w:rFonts w:ascii="Times New Roman" w:cs="Times New Roman" w:eastAsia="Times New Roman" w:hAnsi="Times New Roman"/>
            <w:color w:val="1155cc"/>
            <w:sz w:val="24"/>
            <w:szCs w:val="24"/>
            <w:u w:val="single"/>
            <w:rtl w:val="0"/>
          </w:rPr>
          <w:t xml:space="preserve">1.10) 3 dimensional scatterplot of all the Ui , i= 1,2,...,N </w:t>
        </w:r>
      </w:hyperlink>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Note</w:t>
      </w:r>
      <w:r w:rsidDel="00000000" w:rsidR="00000000" w:rsidRPr="00000000">
        <w:rPr>
          <w:rFonts w:ascii="Times New Roman" w:cs="Times New Roman" w:eastAsia="Times New Roman" w:hAnsi="Times New Roman"/>
          <w:b w:val="1"/>
          <w:sz w:val="24"/>
          <w:szCs w:val="24"/>
          <w:rtl w:val="0"/>
        </w:rPr>
        <w:t xml:space="preserve">: Refer to color key in 1.9</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591895"/>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33913" cy="35918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4863" cy="3579867"/>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614863" cy="357986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52938" cy="3438787"/>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452938" cy="34387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graphs above </w:t>
      </w:r>
      <w:r w:rsidDel="00000000" w:rsidR="00000000" w:rsidRPr="00000000">
        <w:rPr>
          <w:rFonts w:ascii="Times New Roman" w:cs="Times New Roman" w:eastAsia="Times New Roman" w:hAnsi="Times New Roman"/>
          <w:sz w:val="24"/>
          <w:szCs w:val="24"/>
          <w:rtl w:val="0"/>
        </w:rPr>
        <w:t xml:space="preserve">display no clear distinction or any visual indication of clustering between each of the two classes. Plotting with an additional third component score (scor3) for each pair of classes does not improve nor demonstrate any visual proof that there is a significant amount of variance between the three classes. As mentioned previously, this may indicate that the largest possible source of variance is similar for all three classes.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hyperlink w:anchor="knxgzzad04xx">
        <w:r w:rsidDel="00000000" w:rsidR="00000000" w:rsidRPr="00000000">
          <w:rPr>
            <w:rFonts w:ascii="Times New Roman" w:cs="Times New Roman" w:eastAsia="Times New Roman" w:hAnsi="Times New Roman"/>
            <w:b w:val="1"/>
            <w:color w:val="1155cc"/>
            <w:sz w:val="24"/>
            <w:szCs w:val="24"/>
            <w:u w:val="single"/>
            <w:rtl w:val="0"/>
          </w:rPr>
          <w:t xml:space="preserve">Part 2 Results</w:t>
        </w:r>
      </w:hyperlink>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Notation</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The number of "nearest" neighbors that kNN considers in the model</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  = The percentage of correct classifications using k</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hyperlink w:anchor="qtj23yn1fdh2">
        <w:r w:rsidDel="00000000" w:rsidR="00000000" w:rsidRPr="00000000">
          <w:rPr>
            <w:rFonts w:ascii="Times New Roman" w:cs="Times New Roman" w:eastAsia="Times New Roman" w:hAnsi="Times New Roman"/>
            <w:color w:val="1155cc"/>
            <w:sz w:val="24"/>
            <w:szCs w:val="24"/>
            <w:u w:val="single"/>
            <w:rtl w:val="0"/>
          </w:rPr>
          <w:t xml:space="preserve">2.1) kNN algorithm on </w:t>
        </w:r>
      </w:hyperlink>
      <w:hyperlink w:anchor="qtj23yn1fdh2">
        <w:r w:rsidDel="00000000" w:rsidR="00000000" w:rsidRPr="00000000">
          <w:rPr>
            <w:rFonts w:ascii="Times New Roman" w:cs="Times New Roman" w:eastAsia="Times New Roman" w:hAnsi="Times New Roman"/>
            <w:color w:val="1155cc"/>
            <w:sz w:val="24"/>
            <w:szCs w:val="24"/>
            <w:u w:val="single"/>
            <w:rtl w:val="0"/>
          </w:rPr>
          <w:t xml:space="preserve">SDATA</w:t>
        </w:r>
      </w:hyperlink>
      <w:hyperlink w:anchor="qtj23yn1fdh2">
        <w:r w:rsidDel="00000000" w:rsidR="00000000" w:rsidRPr="00000000">
          <w:rPr>
            <w:rFonts w:ascii="Times New Roman" w:cs="Times New Roman" w:eastAsia="Times New Roman" w:hAnsi="Times New Roman"/>
            <w:color w:val="1155cc"/>
            <w:sz w:val="24"/>
            <w:szCs w:val="24"/>
            <w:u w:val="single"/>
            <w:rtl w:val="0"/>
          </w:rPr>
          <w:t xml:space="preserve"> for  k = 15</w:t>
        </w:r>
      </w:hyperlink>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per(15) = 0.7622</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15 correctly classifies 76.22% of the observations into one of the three classes.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hyperlink w:anchor="e2r8mwodamho">
        <w:r w:rsidDel="00000000" w:rsidR="00000000" w:rsidRPr="00000000">
          <w:rPr>
            <w:rFonts w:ascii="Times New Roman" w:cs="Times New Roman" w:eastAsia="Times New Roman" w:hAnsi="Times New Roman"/>
            <w:color w:val="1155cc"/>
            <w:sz w:val="24"/>
            <w:szCs w:val="24"/>
            <w:u w:val="single"/>
            <w:rtl w:val="0"/>
          </w:rPr>
          <w:t xml:space="preserve">2.2) kNN algorithm on </w:t>
        </w:r>
      </w:hyperlink>
      <w:hyperlink w:anchor="e2r8mwodamho">
        <w:r w:rsidDel="00000000" w:rsidR="00000000" w:rsidRPr="00000000">
          <w:rPr>
            <w:rFonts w:ascii="Times New Roman" w:cs="Times New Roman" w:eastAsia="Times New Roman" w:hAnsi="Times New Roman"/>
            <w:color w:val="1155cc"/>
            <w:sz w:val="24"/>
            <w:szCs w:val="24"/>
            <w:u w:val="single"/>
            <w:rtl w:val="0"/>
          </w:rPr>
          <w:t xml:space="preserve">SDATA</w:t>
        </w:r>
      </w:hyperlink>
      <w:hyperlink w:anchor="e2r8mwodamho">
        <w:r w:rsidDel="00000000" w:rsidR="00000000" w:rsidRPr="00000000">
          <w:rPr>
            <w:rFonts w:ascii="Times New Roman" w:cs="Times New Roman" w:eastAsia="Times New Roman" w:hAnsi="Times New Roman"/>
            <w:color w:val="1155cc"/>
            <w:sz w:val="24"/>
            <w:szCs w:val="24"/>
            <w:u w:val="single"/>
            <w:rtl w:val="0"/>
          </w:rPr>
          <w:t xml:space="preserve"> for k = 5, 10, 15, 20, 30, 40, 50, 100, 200</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 = 0.7965</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5 correctly classifies 79.65% of the observations into one of the three classes.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 = 0.7763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10 correctly classifies 77.63% of the observations into one of the three classes.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section 2.1 for k = 15 and per(15)</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 = 0.7</w:t>
      </w:r>
      <w:r w:rsidDel="00000000" w:rsidR="00000000" w:rsidRPr="00000000">
        <w:rPr>
          <w:rFonts w:ascii="Times New Roman" w:cs="Times New Roman" w:eastAsia="Times New Roman" w:hAnsi="Times New Roman"/>
          <w:sz w:val="24"/>
          <w:szCs w:val="24"/>
          <w:rtl w:val="0"/>
        </w:rPr>
        <w:t xml:space="preserve">467</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20 correctly classifies 74.67% of the observations into one of the three classes.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per(30) = 0.7282</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30 correctly classifies 72.82% of the observations into one of the three classes.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per(40) = 0.7091</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40 correctly classifies 70.91% of the observations into one of the three classes.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per(50) = 0.6885</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50 correctly classifies 68.85% of the observations into one of the three classes.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per(100) = 0.6549</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100 correctly classifies 65.49% of the observations into one of the three classes.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per(200) = 0.6021</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200 correctly classifies 60.21% of the observations into one of the three classes.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3512220"/>
            <wp:effectExtent b="0" l="0" r="0" t="0"/>
            <wp:docPr id="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148138" cy="35122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k beyond 5 provides no further improvements in predicting the correct classifications. We identified that the best range is for k would be between 1 and 5. [1&lt;k&lt;5]</w:t>
      </w:r>
    </w:p>
    <w:p w:rsidR="00000000" w:rsidDel="00000000" w:rsidP="00000000" w:rsidRDefault="00000000" w:rsidRPr="00000000" w14:paraId="0000008D">
      <w:pPr>
        <w:rPr>
          <w:rFonts w:ascii="Times New Roman" w:cs="Times New Roman" w:eastAsia="Times New Roman" w:hAnsi="Times New Roman"/>
          <w:sz w:val="24"/>
          <w:szCs w:val="24"/>
        </w:rPr>
      </w:pPr>
      <w:hyperlink w:anchor="w80bjftdvjfe">
        <w:r w:rsidDel="00000000" w:rsidR="00000000" w:rsidRPr="00000000">
          <w:rPr>
            <w:rFonts w:ascii="Times New Roman" w:cs="Times New Roman" w:eastAsia="Times New Roman" w:hAnsi="Times New Roman"/>
            <w:color w:val="1155cc"/>
            <w:sz w:val="24"/>
            <w:szCs w:val="24"/>
            <w:u w:val="single"/>
            <w:rtl w:val="0"/>
          </w:rPr>
          <w:t xml:space="preserve">2.3) Selecting a "best" value k* for the integer k</w:t>
        </w:r>
      </w:hyperlink>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 = 0.8605</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1 correctly </w:t>
      </w:r>
      <w:r w:rsidDel="00000000" w:rsidR="00000000" w:rsidRPr="00000000">
        <w:rPr>
          <w:rFonts w:ascii="Times New Roman" w:cs="Times New Roman" w:eastAsia="Times New Roman" w:hAnsi="Times New Roman"/>
          <w:sz w:val="24"/>
          <w:szCs w:val="24"/>
          <w:rtl w:val="0"/>
        </w:rPr>
        <w:t xml:space="preserve">classifies</w:t>
      </w:r>
      <w:r w:rsidDel="00000000" w:rsidR="00000000" w:rsidRPr="00000000">
        <w:rPr>
          <w:rFonts w:ascii="Times New Roman" w:cs="Times New Roman" w:eastAsia="Times New Roman" w:hAnsi="Times New Roman"/>
          <w:sz w:val="24"/>
          <w:szCs w:val="24"/>
          <w:rtl w:val="0"/>
        </w:rPr>
        <w:t xml:space="preserve"> 86.05% of the observations into one of the three classes.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 = 0.8218</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2 correctly classifies 82.18% of the observations into one of the three classes.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 = 0.8179</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correctly classifies 81.79% of the observations into one of the three classes.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 = 0.8066</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4 correctly classifies 80.66% of the observations into one of the three classes.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conclude that the "best" value for k* is k = 1. Using k = 1, we obtained an 86.05% success rate in predicting the correct classifications.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hyperlink w:anchor="w80bjftdvjfe">
        <w:r w:rsidDel="00000000" w:rsidR="00000000" w:rsidRPr="00000000">
          <w:rPr>
            <w:rFonts w:ascii="Times New Roman" w:cs="Times New Roman" w:eastAsia="Times New Roman" w:hAnsi="Times New Roman"/>
            <w:color w:val="1155cc"/>
            <w:sz w:val="24"/>
            <w:szCs w:val="24"/>
            <w:u w:val="single"/>
            <w:rtl w:val="0"/>
          </w:rPr>
          <w:t xml:space="preserve">2.4) 3x3 confusion matrix for kNN classification using the "best" k= k*</w:t>
        </w:r>
      </w:hyperlink>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Side Note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COURIER refers to class CL1</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CALIBRI refers to class CL2</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 refers to class CL3</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6497" cy="1557338"/>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806497"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400 features of the standardized data matrix SDATA were used to predict font type which is the unique identifier for each of the 3 classes, CL1, CL2, and CL3. We first randomly rearrange the rows of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and then we split the observations into the training and test set using an 80:20 ratio.</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 = 1, out of 2767 observations, 86.05% ((696+841+844)/2767) observations were correctly classified into their respective classes. </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bookmarkStart w:colFirst="0" w:colLast="0" w:name="p9ou0eh6n3st" w:id="0"/>
      <w:bookmarkEnd w:id="0"/>
      <w:r w:rsidDel="00000000" w:rsidR="00000000" w:rsidRPr="00000000">
        <w:rPr>
          <w:rFonts w:ascii="Times New Roman" w:cs="Times New Roman" w:eastAsia="Times New Roman" w:hAnsi="Times New Roman"/>
          <w:b w:val="1"/>
          <w:sz w:val="24"/>
          <w:szCs w:val="24"/>
          <w:rtl w:val="0"/>
        </w:rPr>
        <w:t xml:space="preserve">Code for Preliminary Treatment of the Data Set</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Discard unused columns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courier &lt;- COURIER[,-c(2:3, 6:12)]</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calibri &lt;- CALIBRI[,-c(2:3, 6:12)]</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 &lt;- TIMES[,-c(2:3, 6:12)]</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Keep only rows where strength and italic is NORMAL</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CL1 &lt;- courier[(courier$strength==0.4) &amp; (courier$italic==0),]</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CL2 &lt;- calibri[calibri$strength==0.4 &amp; calibri$italic==0,]</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CL3 &lt;- times[times$strength==0.4 &amp; times$italic==0,]</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Sizes of CL1, CL2, CL3</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&lt;- nrow(CL1)</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&lt;- nrow(CL2)</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&lt;- nrow(CL3)</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 dataset (union of CL1, CL2, and CL3) and its size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union1 &lt;- rbind(CL1, CL2)</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rbind(union1, CL3)</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&lt;- nrow(DATA)</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1.52 secs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bookmarkStart w:colFirst="0" w:colLast="0" w:name="e35d4nw9n7bn" w:id="1"/>
      <w:bookmarkEnd w:id="1"/>
      <w:r w:rsidDel="00000000" w:rsidR="00000000" w:rsidRPr="00000000">
        <w:rPr>
          <w:rFonts w:ascii="Times New Roman" w:cs="Times New Roman" w:eastAsia="Times New Roman" w:hAnsi="Times New Roman"/>
          <w:b w:val="1"/>
          <w:sz w:val="24"/>
          <w:szCs w:val="24"/>
          <w:rtl w:val="0"/>
        </w:rPr>
        <w:t xml:space="preserve">Code for Part 0</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the mean and standard deviations of the features (stores them in vectors of size 400)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Also creates SDATA matrix by standardizing the features matrix DATA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&lt;- 1:400</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&lt;- 1:400</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SDATA &lt;- DATA[,1:3]</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for(j in 1:400)</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&lt;- DATA[,j+3]</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mean[j] &lt;- mean(feature)</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sd[j] &lt;- sd(feature)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SDATA &lt;- cbind(SDATA, (DATA[,j+3, drop=FALSE]-mean[j])/sd[j])</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Histograms of mean and standard deviations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hist(mean,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main="Means of Features in DATA",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xlab="Means",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ylab="Frequency",</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w:t>
      </w:r>
      <w:r w:rsidDel="00000000" w:rsidR="00000000" w:rsidRPr="00000000">
        <w:rPr>
          <w:rFonts w:ascii="Times New Roman" w:cs="Times New Roman" w:eastAsia="Times New Roman" w:hAnsi="Times New Roman"/>
          <w:sz w:val="24"/>
          <w:szCs w:val="24"/>
          <w:rtl w:val="0"/>
        </w:rPr>
        <w:t xml:space="preserve">darkturquoise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hist(sd,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main="Standard Deviations of Features in DATA",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xlab="Standard Deviations",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ylab="Frequency",</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w:t>
      </w:r>
      <w:r w:rsidDel="00000000" w:rsidR="00000000" w:rsidRPr="00000000">
        <w:rPr>
          <w:rFonts w:ascii="Times New Roman" w:cs="Times New Roman" w:eastAsia="Times New Roman" w:hAnsi="Times New Roman"/>
          <w:sz w:val="24"/>
          <w:szCs w:val="24"/>
          <w:rtl w:val="0"/>
        </w:rPr>
        <w:t xml:space="preserve">violetred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Scatterplot</w:t>
      </w:r>
      <w:r w:rsidDel="00000000" w:rsidR="00000000" w:rsidRPr="00000000">
        <w:rPr>
          <w:rFonts w:ascii="Times New Roman" w:cs="Times New Roman" w:eastAsia="Times New Roman" w:hAnsi="Times New Roman"/>
          <w:sz w:val="24"/>
          <w:szCs w:val="24"/>
          <w:rtl w:val="0"/>
        </w:rPr>
        <w:t xml:space="preserve"> of means vs standard deviations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plot(mean, sd, main="Means vs Standard Deviations for Features of DATA",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xlab="Mean", ylab="Standard Deviations", col="green4")</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median(mean) # 91.92</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mean and standard deviation into Excel files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write.csv(round(mean,2), file="mean.csv")</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write.csv(round(sd,2), file="sd.csv")</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2.77 secs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bookmarkStart w:colFirst="0" w:colLast="0" w:name="5ysde581mght" w:id="2"/>
      <w:bookmarkEnd w:id="2"/>
      <w:r w:rsidDel="00000000" w:rsidR="00000000" w:rsidRPr="00000000">
        <w:rPr>
          <w:rFonts w:ascii="Times New Roman" w:cs="Times New Roman" w:eastAsia="Times New Roman" w:hAnsi="Times New Roman"/>
          <w:b w:val="1"/>
          <w:sz w:val="24"/>
          <w:szCs w:val="24"/>
          <w:rtl w:val="0"/>
        </w:rPr>
        <w:t xml:space="preserve">Code for Part 1 </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bookmarkStart w:colFirst="0" w:colLast="0" w:name="citaf7masydl" w:id="3"/>
    <w:bookmarkEnd w:id="3"/>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Correlation Matrix COR</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 &lt;- cor(SDATA[,4:403])</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COR into Excel file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write.csv(round(COR,2), file = "correlation matrix.csv")</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2.50 secs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bookmarkStart w:colFirst="0" w:colLast="0" w:name="wxpf5xgj6foy" w:id="4"/>
    <w:bookmarkEnd w:id="4"/>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Eigenvalues and eigenvectors for matrix COR</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 &lt;- eigen(COR)</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eigenvalues &lt;- eigen$values</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sum(eigenvalues) # Sum of eigenvalues is equal to 400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eigenvectors &lt;- eigen$vectors</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eigenvalues and eigenvectors into Excel files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eigenvalue is a nonzero value greater than 0</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write.csv(round(eigenvalues,2), file = "eigenvalues.csv")</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write.csv(round(eigenvectors,2), file = "eigenvectors.csv")</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0.65 secs</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bookmarkStart w:colFirst="0" w:colLast="0" w:name="aysftlj4m1du" w:id="5"/>
    <w:bookmarkEnd w:id="5"/>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Plot the decreasing curve λj versus j for j=1 , 2, ..., 400</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plot(eigenvalues, type="o", col="springgreen3", ann="FALSE")</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title(main="Decreasing curve λj versus j", xlab="j", ylab="Eigenvalues (λj)")</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0.056 secs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bookmarkStart w:colFirst="0" w:colLast="0" w:name="r3tdn1kgb77u" w:id="6"/>
    <w:bookmarkEnd w:id="6"/>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The successive percentages Rj given by Rj = (λ1 + λ2 + ... + λj)/400 for  j =1, 2,  ... , 400</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Rj &lt;- 1:400</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&lt;- 0</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in 1:400)</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 &lt;- sum + eigenvalues[i]</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&lt;- sum/400</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Rj[i] = percentage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percentages into Excel file</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write.csv(round(Rj,2), file = "percentage.csv")</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0.40 secs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bookmarkStart w:colFirst="0" w:colLast="0" w:name="j8ib9nbs6lr1" w:id="7"/>
    <w:bookmarkEnd w:id="7"/>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The increasing curve Rj versus j for j=1 , 2, ..., 400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plot(Rj, type="o", col="slateblue3", ann="FALSE")</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title(main="Increasing curve Rj versus j", xlab="j", ylab="Percentages (Rj)")</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smallest integer "r" such that Rr &gt;90%</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smallest &lt;- 0</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 in 1:400)</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if(Rj[i] &gt; 0.90)</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&lt;- i</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smallest # Smallest integer of "r" is 77</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Rj[smallest] # 0.901 (90.1%)</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0.088 secs</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bookmarkStart w:colFirst="0" w:colLast="0" w:name="tw70b3wk832h" w:id="8"/>
    <w:bookmarkEnd w:id="8"/>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The relationship between these computations and the PCA analysis of the set DATA</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PCA on DATA</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pDATA=DATA[,4:403]</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pr.out=prcomp(pDATA , scale=FALSE)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pr.var=pr.out$sdev^2</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summary(pr.out)</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pve =pr.out$sdev ^2/sum(pr.out$sdev^2)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par(mfrow=c(1,2))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plot(pve , type="o", ylab="PVE", xlab="Principal Component ", col="blue")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plot(cumsum(pve), type="o", ylab="Cumulative PVE", xlab=" Principal Component ", col="brown3")</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11.69 secs</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bookmarkStart w:colFirst="0" w:colLast="0" w:name="buutgtp3q960" w:id="9"/>
    <w:bookmarkEnd w:id="9"/>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 Implement PCA Analysis</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&lt;- prcomp(SDATA[,c(4:403)], scale=FALSE, center=FALSE)</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library ggfortify to plot PCA</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devtools::install_github("</w:t>
      </w:r>
      <w:r w:rsidDel="00000000" w:rsidR="00000000" w:rsidRPr="00000000">
        <w:rPr>
          <w:rFonts w:ascii="Times New Roman" w:cs="Times New Roman" w:eastAsia="Times New Roman" w:hAnsi="Times New Roman"/>
          <w:sz w:val="24"/>
          <w:szCs w:val="24"/>
          <w:rtl w:val="0"/>
        </w:rPr>
        <w:t xml:space="preserve">sinhrks</w:t>
      </w:r>
      <w:r w:rsidDel="00000000" w:rsidR="00000000" w:rsidRPr="00000000">
        <w:rPr>
          <w:rFonts w:ascii="Times New Roman" w:cs="Times New Roman" w:eastAsia="Times New Roman" w:hAnsi="Times New Roman"/>
          <w:sz w:val="24"/>
          <w:szCs w:val="24"/>
          <w:rtl w:val="0"/>
        </w:rPr>
        <w:t xml:space="preserve">/ggfortify") # Select option 1</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library(ggfortify)</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ggplot2::autoplot(pca, label = FALSE, loadings.label = TRUE)</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pca.sdev &lt;- pca$sdev</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pca.var &lt;- pca.sdev^2</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pca.pve &lt;- pca.var/sum(pca.var)</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Plots of pve and cumulative pve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plot(pca.pve, xlab=" Principal Component ", ylab=" Proportion of</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Explained ", ylim=c(0,0.15), type="b", col="dodgerblue4")</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plot(cumsum(pca.pve), xlab=" Principal Component ", ylab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Proportion of Variance Explained "</w:t>
      </w:r>
      <w:r w:rsidDel="00000000" w:rsidR="00000000" w:rsidRPr="00000000">
        <w:rPr>
          <w:rFonts w:ascii="Times New Roman" w:cs="Times New Roman" w:eastAsia="Times New Roman" w:hAnsi="Times New Roman"/>
          <w:sz w:val="24"/>
          <w:szCs w:val="24"/>
          <w:rtl w:val="0"/>
        </w:rPr>
        <w:t xml:space="preserve">, ylim</w:t>
      </w:r>
      <w:r w:rsidDel="00000000" w:rsidR="00000000" w:rsidRPr="00000000">
        <w:rPr>
          <w:rFonts w:ascii="Times New Roman" w:cs="Times New Roman" w:eastAsia="Times New Roman" w:hAnsi="Times New Roman"/>
          <w:sz w:val="24"/>
          <w:szCs w:val="24"/>
          <w:rtl w:val="0"/>
        </w:rPr>
        <w:t xml:space="preserve">=c(0,1),</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type="b", col="firebrick3")</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19.0 secs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bookmarkStart w:colFirst="0" w:colLast="0" w:name="kugkrmgson68" w:id="10"/>
    <w:bookmarkEnd w:id="10"/>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 The first three "scores" of example "i" from the transpose of SDATA</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Transpose the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matrix and create v1, v2, and v3 from the eigenvectors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TSDATA &lt;- t(SDATA[,4:403])</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 &lt;- eigenvectors[,1]</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 &lt;- eigenvectors[,2]</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v3 &lt;- eigenvectors[,3]</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first three scores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scor1 &lt;- numeric(0)</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scor2 &lt;- numeric(0)</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scor3 &lt;- numeric(0)</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1:ncol(TSDATA))</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scor1[i] = TSDATA[,i] %*% v1</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scor2[i] = TSDATA[,i] %*% v2</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scor3[i] = TSDATA[,i] %*% v3</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1.06 secs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bookmarkStart w:colFirst="0" w:colLast="0" w:name="pirt42sisc3g" w:id="11"/>
    <w:bookmarkEnd w:id="11"/>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 2 dimensional scatterplot of all the Wi , i= 1,2,...,N</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SDATA.font &lt;- </w:t>
      </w:r>
      <w:r w:rsidDel="00000000" w:rsidR="00000000" w:rsidRPr="00000000">
        <w:rPr>
          <w:rFonts w:ascii="Times New Roman" w:cs="Times New Roman" w:eastAsia="Times New Roman" w:hAnsi="Times New Roman"/>
          <w:sz w:val="24"/>
          <w:szCs w:val="24"/>
          <w:rtl w:val="0"/>
        </w:rPr>
        <w:t xml:space="preserve">SDATA$font</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&lt;- c("red1", "</w:t>
      </w:r>
      <w:r w:rsidDel="00000000" w:rsidR="00000000" w:rsidRPr="00000000">
        <w:rPr>
          <w:rFonts w:ascii="Times New Roman" w:cs="Times New Roman" w:eastAsia="Times New Roman" w:hAnsi="Times New Roman"/>
          <w:sz w:val="24"/>
          <w:szCs w:val="24"/>
          <w:rtl w:val="0"/>
        </w:rPr>
        <w:t xml:space="preserve">mediumblue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forestgreen</w:t>
      </w:r>
      <w:r w:rsidDel="00000000" w:rsidR="00000000" w:rsidRPr="00000000">
        <w:rPr>
          <w:rFonts w:ascii="Times New Roman" w:cs="Times New Roman" w:eastAsia="Times New Roman" w:hAnsi="Times New Roman"/>
          <w:sz w:val="24"/>
          <w:szCs w:val="24"/>
          <w:rtl w:val="0"/>
        </w:rPr>
        <w:t xml:space="preserve">")[SDATA.font]</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plot(pca$x[,1:2], col=colors, pch=19, xlab ="scor1", ylab="scor2")</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1.24 secs</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bookmarkStart w:colFirst="0" w:colLast="0" w:name="9gi5vok801pa" w:id="12"/>
    <w:bookmarkEnd w:id="12"/>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1.10) 3 dimensional scatterplot of all the Ui , i= 1,2,...,N</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that hides desired color (used to exclude classes on plot)</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Credit: http://www.dataanalytics.org.uk</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t_col &lt;- function(color, percent = 100)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rgb.val &lt;- col2rgb(color)</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t.col &lt;- rgb(rgb.val[1], rgb.val[2], rgb.val[3],</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 255,</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alpha</w:t>
      </w:r>
      <w:r w:rsidDel="00000000" w:rsidR="00000000" w:rsidRPr="00000000">
        <w:rPr>
          <w:rFonts w:ascii="Times New Roman" w:cs="Times New Roman" w:eastAsia="Times New Roman" w:hAnsi="Times New Roman"/>
          <w:sz w:val="24"/>
          <w:szCs w:val="24"/>
          <w:rtl w:val="0"/>
        </w:rPr>
        <w:t xml:space="preserve"> = (100-percent)*255/100)</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invisible(t.col)</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and load package to create 3D scatterplot</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install.packages("scatterplot3d")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library("scatterplot3d")</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&lt;- c("red1", "</w:t>
      </w:r>
      <w:r w:rsidDel="00000000" w:rsidR="00000000" w:rsidRPr="00000000">
        <w:rPr>
          <w:rFonts w:ascii="Times New Roman" w:cs="Times New Roman" w:eastAsia="Times New Roman" w:hAnsi="Times New Roman"/>
          <w:sz w:val="24"/>
          <w:szCs w:val="24"/>
          <w:rtl w:val="0"/>
        </w:rPr>
        <w:t xml:space="preserve">mediumblue</w:t>
      </w:r>
      <w:r w:rsidDel="00000000" w:rsidR="00000000" w:rsidRPr="00000000">
        <w:rPr>
          <w:rFonts w:ascii="Times New Roman" w:cs="Times New Roman" w:eastAsia="Times New Roman" w:hAnsi="Times New Roman"/>
          <w:sz w:val="24"/>
          <w:szCs w:val="24"/>
          <w:rtl w:val="0"/>
        </w:rPr>
        <w:t xml:space="preserve">", t_col("</w:t>
      </w:r>
      <w:r w:rsidDel="00000000" w:rsidR="00000000" w:rsidRPr="00000000">
        <w:rPr>
          <w:rFonts w:ascii="Times New Roman" w:cs="Times New Roman" w:eastAsia="Times New Roman" w:hAnsi="Times New Roman"/>
          <w:sz w:val="24"/>
          <w:szCs w:val="24"/>
          <w:rtl w:val="0"/>
        </w:rPr>
        <w:t xml:space="preserve">forestgreen</w:t>
      </w:r>
      <w:r w:rsidDel="00000000" w:rsidR="00000000" w:rsidRPr="00000000">
        <w:rPr>
          <w:rFonts w:ascii="Times New Roman" w:cs="Times New Roman" w:eastAsia="Times New Roman" w:hAnsi="Times New Roman"/>
          <w:sz w:val="24"/>
          <w:szCs w:val="24"/>
          <w:rtl w:val="0"/>
        </w:rPr>
        <w:t xml:space="preserve">"))[SDATA.font]</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scatterplot3d(scor1, scor2, scor3, pch=16, color=colors, grid=TRUE, box=TRUE,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xlab="scor1", zlab="scor2", ylab="scor3")</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&lt;- c("red1", t_col("</w:t>
      </w:r>
      <w:r w:rsidDel="00000000" w:rsidR="00000000" w:rsidRPr="00000000">
        <w:rPr>
          <w:rFonts w:ascii="Times New Roman" w:cs="Times New Roman" w:eastAsia="Times New Roman" w:hAnsi="Times New Roman"/>
          <w:sz w:val="24"/>
          <w:szCs w:val="24"/>
          <w:rtl w:val="0"/>
        </w:rPr>
        <w:t xml:space="preserve">mediumblue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forestgreen</w:t>
      </w:r>
      <w:r w:rsidDel="00000000" w:rsidR="00000000" w:rsidRPr="00000000">
        <w:rPr>
          <w:rFonts w:ascii="Times New Roman" w:cs="Times New Roman" w:eastAsia="Times New Roman" w:hAnsi="Times New Roman"/>
          <w:sz w:val="24"/>
          <w:szCs w:val="24"/>
          <w:rtl w:val="0"/>
        </w:rPr>
        <w:t xml:space="preserve">")[SDATA.font]</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scatterplot3d(scor1, scor2, scor3, pch=16, color=colors, grid=TRUE, box=TRUE,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xlab="scor1", zlab="scor2", ylab="scor3")</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&lt;- c(t_col("red1"), "</w:t>
      </w:r>
      <w:r w:rsidDel="00000000" w:rsidR="00000000" w:rsidRPr="00000000">
        <w:rPr>
          <w:rFonts w:ascii="Times New Roman" w:cs="Times New Roman" w:eastAsia="Times New Roman" w:hAnsi="Times New Roman"/>
          <w:sz w:val="24"/>
          <w:szCs w:val="24"/>
          <w:rtl w:val="0"/>
        </w:rPr>
        <w:t xml:space="preserve">mediumblue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forestgreen</w:t>
      </w:r>
      <w:r w:rsidDel="00000000" w:rsidR="00000000" w:rsidRPr="00000000">
        <w:rPr>
          <w:rFonts w:ascii="Times New Roman" w:cs="Times New Roman" w:eastAsia="Times New Roman" w:hAnsi="Times New Roman"/>
          <w:sz w:val="24"/>
          <w:szCs w:val="24"/>
          <w:rtl w:val="0"/>
        </w:rPr>
        <w:t xml:space="preserve">")[SDATA.font]</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scatterplot3d(scor1, scor2, scor3, pch=16, color=colors, grid=TRUE, box=TRUE,</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xlab="scor1", zlab="scor2", ylab="scor3")</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9.51 secs</w:t>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bookmarkStart w:colFirst="0" w:colLast="0" w:name="knxgzzad04xx" w:id="13"/>
      <w:bookmarkEnd w:id="13"/>
      <w:r w:rsidDel="00000000" w:rsidR="00000000" w:rsidRPr="00000000">
        <w:rPr>
          <w:rFonts w:ascii="Times New Roman" w:cs="Times New Roman" w:eastAsia="Times New Roman" w:hAnsi="Times New Roman"/>
          <w:b w:val="1"/>
          <w:sz w:val="24"/>
          <w:szCs w:val="24"/>
          <w:rtl w:val="0"/>
        </w:rPr>
        <w:t xml:space="preserve">Code for Part 2</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tl w:val="0"/>
        </w:rPr>
      </w:r>
    </w:p>
    <w:bookmarkStart w:colFirst="0" w:colLast="0" w:name="qtj23yn1fdh2" w:id="14"/>
    <w:bookmarkEnd w:id="14"/>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kNN algorithm on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for  k=15</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Randomly reorder rows of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&lt;- sample(nrow(SDATA))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SDATA.subset &lt;- SDATA[rows,]</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font to factor variable (response variable to predict classes)</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SDATA.subset$font &lt;- factor(SDATA.subset$font)</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training and test set using an 80:20 ratio</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&lt;- floor(nrow(SDATA)*.20)</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&lt;- 1:split</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train.font &lt;- SDATA.subset$font[-test]</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test.font &lt;- SDATA.subset$font[test]</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Choose the 400 features to predict the classes</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SDATA.subset</w:t>
      </w:r>
      <w:r w:rsidDel="00000000" w:rsidR="00000000" w:rsidRPr="00000000">
        <w:rPr>
          <w:rFonts w:ascii="Times New Roman" w:cs="Times New Roman" w:eastAsia="Times New Roman" w:hAnsi="Times New Roman"/>
          <w:sz w:val="24"/>
          <w:szCs w:val="24"/>
          <w:rtl w:val="0"/>
        </w:rPr>
        <w:t xml:space="preserve"> &lt;- </w:t>
      </w:r>
      <w:r w:rsidDel="00000000" w:rsidR="00000000" w:rsidRPr="00000000">
        <w:rPr>
          <w:rFonts w:ascii="Times New Roman" w:cs="Times New Roman" w:eastAsia="Times New Roman" w:hAnsi="Times New Roman"/>
          <w:sz w:val="24"/>
          <w:szCs w:val="24"/>
          <w:rtl w:val="0"/>
        </w:rPr>
        <w:t xml:space="preserve">SDATA.subset</w:t>
      </w:r>
      <w:r w:rsidDel="00000000" w:rsidR="00000000" w:rsidRPr="00000000">
        <w:rPr>
          <w:rFonts w:ascii="Times New Roman" w:cs="Times New Roman" w:eastAsia="Times New Roman" w:hAnsi="Times New Roman"/>
          <w:sz w:val="24"/>
          <w:szCs w:val="24"/>
          <w:rtl w:val="0"/>
        </w:rPr>
        <w:t xml:space="preserve">[,4:403]</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train.SDATA &lt;- SDATA.subset[-test,]</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test.SDATA &lt;- SDATA.subset[test,]</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library(class)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k=15 and per(15)</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knn.15 &lt;- knn(train.SDATA, test.SDATA, train.font, k=15)</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table(knn.15, test.font)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per.15 &lt;- round(((594+740+775)/split),4)</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per.15</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40.71 secs</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bookmarkStart w:colFirst="0" w:colLast="0" w:name="e2r8mwodamho" w:id="15"/>
    <w:bookmarkEnd w:id="15"/>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kNN algorithm on </w:t>
      </w:r>
      <w:r w:rsidDel="00000000" w:rsidR="00000000" w:rsidRPr="00000000">
        <w:rPr>
          <w:rFonts w:ascii="Times New Roman" w:cs="Times New Roman" w:eastAsia="Times New Roman" w:hAnsi="Times New Roman"/>
          <w:sz w:val="24"/>
          <w:szCs w:val="24"/>
          <w:rtl w:val="0"/>
        </w:rPr>
        <w:t xml:space="preserve">SDATA</w:t>
      </w:r>
      <w:r w:rsidDel="00000000" w:rsidR="00000000" w:rsidRPr="00000000">
        <w:rPr>
          <w:rFonts w:ascii="Times New Roman" w:cs="Times New Roman" w:eastAsia="Times New Roman" w:hAnsi="Times New Roman"/>
          <w:sz w:val="24"/>
          <w:szCs w:val="24"/>
          <w:rtl w:val="0"/>
        </w:rPr>
        <w:t xml:space="preserve"> for k =5, 10, 15, 20, 30, 40, 50, 100, 200</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k=5 and per(5)</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knn.5 &lt;- knn(train.SDATA, test.SDATA, train.font, k=5)</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table(knn.5, test.font)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 &lt;- round(((638+787+779)/split),4)</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k=10 and per(10)</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knn.10 &lt;- knn(train.SDATA, test.SDATA, train.font, k=10)</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table(knn.10, test.font)</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 &lt;- round(((614+760+774)/split),4)</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Refer to 2.1 for k=15 and per(15)</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k=20 and per(20)</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knn.20 &lt;- knn(train.SDATA, test.SDATA, train.font, k=20)</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table(knn.20, test.font)</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 &lt;- round(((572+718+776)/split),4)</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k=30 and per(30)</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knn.30 &lt;- knn(train.SDATA, test.SDATA, train.font, k=30)</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table(knn.30, test.font)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per.30 &lt;- round(((558+689+768)/split),4)</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per.30</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k=40 and per(40)</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knn.40 &lt;- knn(train.SDATA, test.SDATA, train.font, k=40)</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table(knn.40, test.font)</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per.40 &lt;- round(((535+655+772)/split),4)</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per.40</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k=50 and per(50)</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knn.50 &lt;- knn(train.SDATA, test.SDATA, train.font, k=50)</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table(knn.50, test.font)</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per.50 &lt;- round(((511+637+757)/split),4)</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per.50</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k=100 and per(100)</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knn.100 &lt;- knn(train.SDATA, test.SDATA, train.font, k=100)</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table(knn.100, test.font)</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per.100 &lt;- round(((505+540+767)/split),4)</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per.100</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k=200 and per(100)</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knn.200 &lt;- knn(train.SDATA, test.SDATA, train.font, k=200)</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table(knn.200, test.font)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per.200 &lt;- round(((504+425+737)/split),4)</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per.200</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Curve per(k) versus k </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 &lt;- c(per.5, per.10, per.15, per.20, per.30, per.40, per.50,</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per.100, per.200)</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&lt;- c(5,10,15,20,30,40,50,100,200)</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plot(k, pers, type="b", col="chocolate1", ann=FALSE)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title(main="Curve per(k) versus k", xlab="k", ylab="Percentage of correct classifications per(k)")</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6.38 mins</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bookmarkStart w:colFirst="0" w:colLast="0" w:name="vuddg54my3au" w:id="16"/>
    <w:bookmarkEnd w:id="16"/>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Selecting a "best" value k* for the integer k</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k=1 and per(1)</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knn.1 &lt;- knn(train.SDATA, test.SDATA, train.font, k=1)</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table(knn.1, test.font)</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 &lt;- round(((696+841+844)/split),4)</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per.1</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k=2 and per(2)</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knn.2 &lt;- knn(train.SDATA, test.SDATA, train.font, k=2)</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table(knn.2, test.font)</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 &lt;- round(((655+809+810)/split),4)</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per.2</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k=3 and per(3)</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knn.3 &lt;- knn(train.SDATA, test.SDATA, train.font, k=3)</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table(knn.3, test.font)</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 &lt;- round(((655+806+802)/split),4)</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per.3</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k=4 and per(4)</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knn.4 &lt;- knn(train.SDATA, test.SDATA, train.font, k=4)</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table(knn.4, test.font)</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 &lt;- round(((633+802+797)/split),4)</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per.4</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3.30 mins</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bookmarkStart w:colFirst="0" w:colLast="0" w:name="w80bjftdvjfe" w:id="17"/>
    <w:bookmarkEnd w:id="17"/>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3x3 confusion matrix for kNN classification using the "best" k= k*</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start_time &lt;- Sys.time()</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table(knn.1, test.font)</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&lt;- Sys.time()</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end_time - start_time # Computation time: 0.018 secs</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0d8bnuBToU2gU850iO1x-iSUGrQSfINXDxY3iiK8O-Q/edit?usp=sharing"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sdinh@central.uh.edu" TargetMode="External"/><Relationship Id="rId29" Type="http://schemas.openxmlformats.org/officeDocument/2006/relationships/image" Target="media/image13.png"/><Relationship Id="rId7" Type="http://schemas.openxmlformats.org/officeDocument/2006/relationships/hyperlink" Target="mailto:yingyu010365@gmail.com" TargetMode="External"/><Relationship Id="rId8" Type="http://schemas.openxmlformats.org/officeDocument/2006/relationships/hyperlink" Target="mailto:patricia.sieng@yahoo.com" TargetMode="External"/><Relationship Id="rId30"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hyperlink" Target="https://docs.google.com/spreadsheets/d/1jmWmKXdcED3kju7WeaSpgW6Jd5KqlGjpb_oryH43n0s/edit?usp=sharing" TargetMode="External"/><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hyperlink" Target="https://docs.google.com/spreadsheets/d/1uA5ae21Stfwzm6s-bAjVgFqT9Zs2KoWqq-2ON-PLTHM/edit?usp=sharing" TargetMode="External"/><Relationship Id="rId14" Type="http://schemas.openxmlformats.org/officeDocument/2006/relationships/hyperlink" Target="https://docs.google.com/spreadsheets/d/1PS3AhJ5owsahR5fOmLuFMjvj8ymigXhBh70C5ibKAyo/edit?usp=sharing" TargetMode="External"/><Relationship Id="rId17" Type="http://schemas.openxmlformats.org/officeDocument/2006/relationships/image" Target="media/image16.png"/><Relationship Id="rId16" Type="http://schemas.openxmlformats.org/officeDocument/2006/relationships/hyperlink" Target="https://docs.google.com/spreadsheets/d/1URAG3bIZ52AMm8Y3T7Nol36uzBDOAUzCA_A-NNMPfXM/edit?usp=sharing" TargetMode="External"/><Relationship Id="rId19" Type="http://schemas.openxmlformats.org/officeDocument/2006/relationships/image" Target="media/image11.png"/><Relationship Id="rId18" Type="http://schemas.openxmlformats.org/officeDocument/2006/relationships/hyperlink" Target="https://docs.google.com/spreadsheets/d/1cm0K9sqlD_bxtLsu-y6JOZREg4NabdBbnKCVpUsdH3c/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