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DB" w:rsidRDefault="00F94104" w:rsidP="00D670DB">
      <w:pPr>
        <w:jc w:val="center"/>
        <w:rPr>
          <w:b/>
          <w:sz w:val="32"/>
        </w:rPr>
      </w:pPr>
      <w:r>
        <w:rPr>
          <w:b/>
          <w:sz w:val="32"/>
        </w:rPr>
        <w:t xml:space="preserve">Part 1: </w:t>
      </w:r>
      <w:bookmarkStart w:id="0" w:name="_GoBack"/>
      <w:bookmarkEnd w:id="0"/>
      <w:r w:rsidR="00D670DB" w:rsidRPr="000C7E92">
        <w:rPr>
          <w:b/>
          <w:sz w:val="32"/>
        </w:rPr>
        <w:t>KNN Notes</w:t>
      </w:r>
    </w:p>
    <w:p w:rsidR="00225059" w:rsidRDefault="00225059" w:rsidP="00225059">
      <w:pPr>
        <w:rPr>
          <w:b/>
          <w:szCs w:val="24"/>
        </w:rPr>
      </w:pPr>
    </w:p>
    <w:p w:rsidR="00225059" w:rsidRDefault="00225059" w:rsidP="00225059">
      <w:pPr>
        <w:rPr>
          <w:b/>
          <w:szCs w:val="24"/>
        </w:rPr>
      </w:pPr>
    </w:p>
    <w:p w:rsidR="00225059" w:rsidRPr="00225059" w:rsidRDefault="00225059" w:rsidP="00225059">
      <w:pPr>
        <w:rPr>
          <w:b/>
          <w:szCs w:val="24"/>
          <w:u w:val="single"/>
        </w:rPr>
      </w:pPr>
      <w:r w:rsidRPr="00225059">
        <w:rPr>
          <w:b/>
          <w:szCs w:val="24"/>
          <w:u w:val="single"/>
        </w:rPr>
        <w:t>Authors</w:t>
      </w:r>
    </w:p>
    <w:p w:rsidR="00225059" w:rsidRDefault="00225059" w:rsidP="00225059">
      <w:pPr>
        <w:rPr>
          <w:szCs w:val="24"/>
        </w:rPr>
      </w:pPr>
      <w:r>
        <w:rPr>
          <w:szCs w:val="24"/>
        </w:rPr>
        <w:t>Stephanie Dinh</w:t>
      </w:r>
    </w:p>
    <w:p w:rsidR="00225059" w:rsidRDefault="00225059" w:rsidP="00225059">
      <w:pPr>
        <w:rPr>
          <w:szCs w:val="24"/>
        </w:rPr>
      </w:pPr>
      <w:r>
        <w:rPr>
          <w:szCs w:val="24"/>
        </w:rPr>
        <w:t>Ying-Yu Huang</w:t>
      </w:r>
    </w:p>
    <w:p w:rsidR="00225059" w:rsidRPr="00225059" w:rsidRDefault="00225059" w:rsidP="00225059">
      <w:pPr>
        <w:rPr>
          <w:szCs w:val="24"/>
        </w:rPr>
      </w:pPr>
      <w:r>
        <w:rPr>
          <w:szCs w:val="24"/>
        </w:rPr>
        <w:t>Patricia Sieng</w:t>
      </w:r>
    </w:p>
    <w:p w:rsidR="00D670DB" w:rsidRDefault="00D670DB" w:rsidP="000E6868"/>
    <w:p w:rsidR="000E6868" w:rsidRDefault="000E6868" w:rsidP="000E6868">
      <w:r w:rsidRPr="000E6868">
        <w:t>K</w:t>
      </w:r>
      <w:r w:rsidR="0079717A">
        <w:t>-Nearest Neighbors (KNN)</w:t>
      </w:r>
      <w:r w:rsidRPr="000E6868">
        <w:t xml:space="preserve"> is a non</w:t>
      </w:r>
      <w:r w:rsidR="0079717A">
        <w:t>-</w:t>
      </w:r>
      <w:r w:rsidRPr="000E6868">
        <w:t>parametric technique</w:t>
      </w:r>
      <w:r w:rsidR="00191E80">
        <w:t xml:space="preserve"> which uses k, the number of nearest neighbors,</w:t>
      </w:r>
      <w:r w:rsidRPr="000E6868">
        <w:t xml:space="preserve"> to classify data </w:t>
      </w:r>
      <w:r w:rsidR="00191E80">
        <w:t>into</w:t>
      </w:r>
      <w:r w:rsidRPr="000E6868">
        <w:t xml:space="preserve"> group</w:t>
      </w:r>
      <w:r w:rsidR="00191E80">
        <w:t>s</w:t>
      </w:r>
      <w:r w:rsidRPr="000E6868">
        <w:t>.</w:t>
      </w:r>
      <w:r w:rsidR="00191E80" w:rsidRPr="00191E80">
        <w:t xml:space="preserve"> </w:t>
      </w:r>
      <w:r w:rsidR="00191E80">
        <w:t xml:space="preserve">The goal of </w:t>
      </w:r>
      <w:r w:rsidR="0079717A">
        <w:t xml:space="preserve">KNN </w:t>
      </w:r>
      <w:r w:rsidR="00191E80">
        <w:t>classification is to automatically assign a “</w:t>
      </w:r>
      <w:r w:rsidR="00191E80">
        <w:rPr>
          <w:rFonts w:hint="eastAsia"/>
        </w:rPr>
        <w:t>c</w:t>
      </w:r>
      <w:r w:rsidR="00191E80">
        <w:t>lass” of features to each case.</w:t>
      </w:r>
      <w:r w:rsidRPr="000E6868">
        <w:t xml:space="preserve"> It primarily works by implementing the following steps.</w:t>
      </w:r>
    </w:p>
    <w:p w:rsidR="00191E80" w:rsidRPr="000E6868" w:rsidRDefault="00191E80" w:rsidP="000E6868">
      <w:pPr>
        <w:rPr>
          <w:rFonts w:ascii="PMingLiU" w:hAnsi="PMingLiU" w:cs="PMingLiU"/>
        </w:rPr>
      </w:pPr>
    </w:p>
    <w:p w:rsidR="000E6868" w:rsidRDefault="000E6868" w:rsidP="000E6868">
      <w:r w:rsidRPr="00E63764">
        <w:t>First,</w:t>
      </w:r>
      <w:r w:rsidR="00D670DB" w:rsidRPr="00E63764">
        <w:t xml:space="preserve"> a positive integer K is chosen along with a test observation x</w:t>
      </w:r>
      <w:r w:rsidR="00D670DB" w:rsidRPr="00E63764">
        <w:rPr>
          <w:vertAlign w:val="subscript"/>
        </w:rPr>
        <w:t>0.</w:t>
      </w:r>
      <w:r w:rsidR="00D670DB" w:rsidRPr="00E63764">
        <w:t xml:space="preserve"> The classifier then</w:t>
      </w:r>
      <w:r w:rsidRPr="00E63764">
        <w:t xml:space="preserve"> </w:t>
      </w:r>
      <w:r w:rsidR="00D670DB" w:rsidRPr="00E63764">
        <w:t xml:space="preserve">calculates the distances of the surrounding points and </w:t>
      </w:r>
      <w:r w:rsidRPr="00E63764">
        <w:t xml:space="preserve">finds the </w:t>
      </w:r>
      <w:r w:rsidR="00D670DB" w:rsidRPr="00E63764">
        <w:t xml:space="preserve">k closest </w:t>
      </w:r>
      <w:r w:rsidRPr="00E63764">
        <w:t>points</w:t>
      </w:r>
      <w:r w:rsidR="00D670DB" w:rsidRPr="00E63764">
        <w:t xml:space="preserve"> to that observation</w:t>
      </w:r>
      <w:r w:rsidRPr="00E63764">
        <w:t xml:space="preserve">. Finally, the class is chosen </w:t>
      </w:r>
      <w:r w:rsidR="00D670DB" w:rsidRPr="00E63764">
        <w:t>based on</w:t>
      </w:r>
      <w:r w:rsidRPr="00E63764">
        <w:t xml:space="preserve"> the</w:t>
      </w:r>
      <w:r w:rsidR="00D670DB" w:rsidRPr="00E63764">
        <w:t xml:space="preserve"> </w:t>
      </w:r>
      <w:r w:rsidRPr="00E63764">
        <w:t>majority</w:t>
      </w:r>
      <w:r w:rsidR="00E63764" w:rsidRPr="00E63764">
        <w:t xml:space="preserve"> class of the k points</w:t>
      </w:r>
      <w:r w:rsidRPr="00E63764">
        <w:t>.</w:t>
      </w:r>
    </w:p>
    <w:p w:rsidR="00D9143D" w:rsidRPr="000E6868" w:rsidRDefault="00D9143D" w:rsidP="000E6868">
      <w:pPr>
        <w:rPr>
          <w:rFonts w:ascii="PMingLiU" w:hAnsi="PMingLiU" w:cs="PMingLiU"/>
        </w:rPr>
      </w:pPr>
    </w:p>
    <w:p w:rsidR="000C7E92" w:rsidRDefault="000E68C7" w:rsidP="000E6868">
      <w:r w:rsidRPr="000E68C7">
        <w:t xml:space="preserve">The choice of </w:t>
      </w:r>
      <w:r w:rsidRPr="000E68C7">
        <w:rPr>
          <w:i/>
          <w:iCs/>
        </w:rPr>
        <w:t>k</w:t>
      </w:r>
      <w:r w:rsidRPr="000E68C7">
        <w:t xml:space="preserve"> is very important in KNN</w:t>
      </w:r>
      <w:r>
        <w:t xml:space="preserve">. </w:t>
      </w:r>
      <w:r w:rsidR="003036A7">
        <w:t>In the simplest case, i</w:t>
      </w:r>
      <w:r w:rsidR="000E6868" w:rsidRPr="000E68C7">
        <w:t xml:space="preserve">f you have </w:t>
      </w:r>
      <w:r w:rsidR="000E6868" w:rsidRPr="000E68C7">
        <w:rPr>
          <w:i/>
          <w:iCs/>
        </w:rPr>
        <w:t>k</w:t>
      </w:r>
      <w:r w:rsidR="000E6868" w:rsidRPr="000E68C7">
        <w:t xml:space="preserve"> </w:t>
      </w:r>
      <w:r w:rsidRPr="000E68C7">
        <w:t>=</w:t>
      </w:r>
      <w:r w:rsidR="000E6868" w:rsidRPr="000E68C7">
        <w:t xml:space="preserve"> 1, then it means that your model will be classified to the class of the single nearest neighbor.</w:t>
      </w:r>
      <w:r w:rsidR="003036A7">
        <w:t xml:space="preserve"> If the K is too small, the classification of a case can become very sensitive and dependent on the classification of its closest neighbor. Reversely, if the k is too large, it can introduce bias into the classification decision, even though it reduces the variability. In the most extreme case where k is equal to the entire data set, each case would be classified into its own class, which is </w:t>
      </w:r>
      <w:r w:rsidR="000C7E92">
        <w:t>not very helpful in analysis.</w:t>
      </w:r>
    </w:p>
    <w:p w:rsidR="00205F12" w:rsidRDefault="003036A7" w:rsidP="000E6868">
      <w:r>
        <w:t xml:space="preserve"> </w:t>
      </w:r>
      <w:r w:rsidR="000E6868" w:rsidRPr="000E68C7">
        <w:t xml:space="preserve"> </w:t>
      </w:r>
    </w:p>
    <w:p w:rsidR="00D1744F" w:rsidRDefault="00E63764" w:rsidP="000E6868">
      <w:r>
        <w:t>E</w:t>
      </w:r>
      <w:r w:rsidR="00D1744F">
        <w:t>ach case</w:t>
      </w:r>
      <w:r w:rsidR="0079717A">
        <w:t xml:space="preserve"> is</w:t>
      </w:r>
      <w:r w:rsidR="00D1744F">
        <w:t xml:space="preserve"> described by </w:t>
      </w:r>
      <w:r w:rsidR="0079717A">
        <w:t xml:space="preserve">a </w:t>
      </w:r>
      <w:r w:rsidR="00D1744F">
        <w:t xml:space="preserve">vector of features </w:t>
      </w:r>
      <m:oMath>
        <m:r>
          <m:rPr>
            <m:sty m:val="p"/>
          </m:rPr>
          <w:rPr>
            <w:rFonts w:ascii="Cambria Math" w:hAnsi="Cambria Math"/>
          </w:rPr>
          <m:t>x=</m:t>
        </m:r>
        <w:bookmarkStart w:id="1" w:name="_Hlk21184539"/>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e>
                <m:r>
                  <m:rPr>
                    <m:sty m:val="p"/>
                  </m:rPr>
                  <w:rPr>
                    <w:rFonts w:ascii="Cambria Math" w:hAnsi="Cambria Math"/>
                  </w:rPr>
                  <m:t>⋮</m:t>
                </m:r>
              </m:e>
              <m:e>
                <m: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e>
            </m:eqArr>
          </m:e>
        </m:d>
      </m:oMath>
      <w:bookmarkEnd w:id="1"/>
      <w:r>
        <w:t>, with p features</w:t>
      </w:r>
    </w:p>
    <w:p w:rsidR="00EB1ED5" w:rsidRDefault="00EB1ED5" w:rsidP="000E6868">
      <w:r>
        <w:t>The # of c</w:t>
      </w:r>
      <w:r w:rsidR="00E63764">
        <w:t>lasses</w:t>
      </w:r>
      <w:r>
        <w:t xml:space="preserve"> = r</w:t>
      </w:r>
    </w:p>
    <w:p w:rsidR="00EB1ED5" w:rsidRDefault="00EB1ED5" w:rsidP="000E6868">
      <w:r>
        <w:t>C</w:t>
      </w:r>
      <w:r w:rsidR="008A041F">
        <w:t>lasses</w:t>
      </w:r>
      <w:r>
        <w:t xml:space="preserve"> = C</w:t>
      </w:r>
      <w:r w:rsidR="005758A4">
        <w:t>L</w:t>
      </w:r>
      <w:r>
        <w:t>1,C</w:t>
      </w:r>
      <w:r w:rsidR="005758A4">
        <w:t>L</w:t>
      </w:r>
      <w:r>
        <w:t>2….,C</w:t>
      </w:r>
      <w:r w:rsidR="005758A4">
        <w:t>L</w:t>
      </w:r>
      <w:r>
        <w:t>r</w:t>
      </w:r>
    </w:p>
    <w:p w:rsidR="004D55ED" w:rsidRDefault="004D55ED" w:rsidP="000E6868">
      <w:r>
        <w:rPr>
          <w:rFonts w:hint="eastAsia"/>
        </w:rPr>
        <w:t>C</w:t>
      </w:r>
      <w:r>
        <w:t>j = group of Nj cases</w:t>
      </w:r>
      <w:r w:rsidR="008A041F">
        <w:t>, where</w:t>
      </w:r>
      <w:r>
        <w:t xml:space="preserve"> j=1….r</w:t>
      </w:r>
    </w:p>
    <w:p w:rsidR="00191E80" w:rsidRDefault="00191E80" w:rsidP="000E6868"/>
    <w:p w:rsidR="00E63764" w:rsidRDefault="004D55ED" w:rsidP="00225059">
      <w:r>
        <w:t xml:space="preserve">Given case x which </w:t>
      </w:r>
      <w:r w:rsidR="008A041F">
        <w:t xml:space="preserve">is </w:t>
      </w:r>
      <w:r>
        <w:t xml:space="preserve">described by p features, </w:t>
      </w:r>
      <w:r w:rsidR="008911B7">
        <w:t xml:space="preserve">we </w:t>
      </w:r>
      <w:r>
        <w:t>assum</w:t>
      </w:r>
      <w:r w:rsidR="004D1E80">
        <w:t xml:space="preserve">e </w:t>
      </w:r>
      <w:r w:rsidR="00B61F08">
        <w:t>that x belong</w:t>
      </w:r>
      <w:r w:rsidR="008A041F">
        <w:t>s</w:t>
      </w:r>
      <w:r w:rsidR="00B61F08">
        <w:t xml:space="preserve"> to class Cj</w:t>
      </w:r>
      <w:r w:rsidR="008911B7">
        <w:t xml:space="preserve"> </w:t>
      </w:r>
      <w:r w:rsidR="008911B7">
        <w:lastRenderedPageBreak/>
        <w:t>according to an “expert”</w:t>
      </w:r>
      <w:r w:rsidR="007D0150">
        <w:t xml:space="preserve">. </w:t>
      </w:r>
      <w:r w:rsidR="008C7978" w:rsidRPr="000E68C7">
        <w:t>The expert</w:t>
      </w:r>
      <w:r w:rsidR="00261135" w:rsidRPr="000E68C7">
        <w:t xml:space="preserve"> here</w:t>
      </w:r>
      <w:r w:rsidR="008C7978" w:rsidRPr="000E68C7">
        <w:t xml:space="preserve"> is not necessar</w:t>
      </w:r>
      <w:r w:rsidR="008A041F" w:rsidRPr="000E68C7">
        <w:t>ily</w:t>
      </w:r>
      <w:r w:rsidR="008C7978" w:rsidRPr="000E68C7">
        <w:t xml:space="preserve"> someone who has </w:t>
      </w:r>
      <w:r w:rsidR="008A041F" w:rsidRPr="000E68C7">
        <w:t>extensive</w:t>
      </w:r>
      <w:r w:rsidR="008C7978" w:rsidRPr="000E68C7">
        <w:t xml:space="preserve"> knowledge, it can just be a normal </w:t>
      </w:r>
      <w:r w:rsidR="00261135" w:rsidRPr="000E68C7">
        <w:t>person</w:t>
      </w:r>
      <w:r w:rsidR="008C7978" w:rsidRPr="000E68C7">
        <w:t xml:space="preserve"> with </w:t>
      </w:r>
      <w:r w:rsidR="00191E80" w:rsidRPr="000E68C7">
        <w:t xml:space="preserve">the </w:t>
      </w:r>
      <w:r w:rsidR="008C7978" w:rsidRPr="000E68C7">
        <w:t xml:space="preserve">capacity </w:t>
      </w:r>
      <w:r w:rsidR="00191E80" w:rsidRPr="000E68C7">
        <w:t>to</w:t>
      </w:r>
      <w:r w:rsidR="008C7978" w:rsidRPr="000E68C7">
        <w:t xml:space="preserve"> </w:t>
      </w:r>
      <w:r w:rsidR="00BE4BCB" w:rsidRPr="000E68C7">
        <w:t>classify and categor</w:t>
      </w:r>
      <w:r w:rsidR="000E68C7" w:rsidRPr="000E68C7">
        <w:t>ize</w:t>
      </w:r>
      <w:r w:rsidR="000E68C7">
        <w:t xml:space="preserve"> various “cases” or observations</w:t>
      </w:r>
      <w:r w:rsidR="008C7978" w:rsidRPr="000E68C7">
        <w:t>.</w:t>
      </w:r>
      <w:r w:rsidR="008911B7">
        <w:t xml:space="preserve"> We collect these cases in a “training set” </w:t>
      </w:r>
      <w:r w:rsidR="0097286B">
        <w:t>where</w:t>
      </w:r>
      <w:r w:rsidR="008911B7">
        <w:t xml:space="preserve"> </w:t>
      </w:r>
      <w:r w:rsidR="0097286B">
        <w:t>all</w:t>
      </w:r>
      <w:r w:rsidR="008911B7">
        <w:t xml:space="preserve"> the true classes have been designated. </w:t>
      </w:r>
      <w:r w:rsidR="0097286B">
        <w:t>Ideally the training set would be very large in order to gather a lot of information, but the draw back in reality</w:t>
      </w:r>
      <w:r w:rsidR="00225059">
        <w:t xml:space="preserve"> is the cost of time and money.</w:t>
      </w:r>
    </w:p>
    <w:p w:rsidR="00225059" w:rsidRDefault="00225059" w:rsidP="000E6868">
      <w:pPr>
        <w:rPr>
          <w:b/>
          <w:u w:val="single"/>
        </w:rPr>
      </w:pPr>
    </w:p>
    <w:p w:rsidR="009009EF" w:rsidRPr="009009EF" w:rsidRDefault="009009EF" w:rsidP="000E6868">
      <w:pPr>
        <w:rPr>
          <w:b/>
          <w:u w:val="single"/>
        </w:rPr>
      </w:pPr>
      <w:r w:rsidRPr="009009EF">
        <w:rPr>
          <w:b/>
          <w:u w:val="single"/>
        </w:rPr>
        <w:t>Example</w:t>
      </w:r>
      <w:r w:rsidR="005F30F5">
        <w:rPr>
          <w:b/>
          <w:u w:val="single"/>
        </w:rPr>
        <w:t>1</w:t>
      </w:r>
      <w:r w:rsidR="00903350">
        <w:rPr>
          <w:b/>
          <w:u w:val="single"/>
        </w:rPr>
        <w:t>:</w:t>
      </w:r>
    </w:p>
    <w:p w:rsidR="002D634E" w:rsidRDefault="009009EF" w:rsidP="000E6868">
      <w:r>
        <w:t>Given t</w:t>
      </w:r>
      <w:r w:rsidR="004716D7">
        <w:t>he training set is a list of cases</w:t>
      </w:r>
      <w:r>
        <w:t>,</w:t>
      </w:r>
      <w:r w:rsidR="004716D7">
        <w:t xml:space="preserve"> </w:t>
      </w:r>
      <w:r w:rsidR="002D634E">
        <w:t>case</w:t>
      </w:r>
      <w:r>
        <w:t xml:space="preserve"> </w:t>
      </w:r>
      <w:r w:rsidR="002D634E">
        <w:t>1</w:t>
      </w:r>
      <w:r>
        <w:t xml:space="preserve"> </w:t>
      </w:r>
      <w:r w:rsidR="002D634E">
        <w:t>…</w:t>
      </w:r>
      <w:r>
        <w:t xml:space="preserve"> </w:t>
      </w:r>
      <w:r w:rsidR="002D634E">
        <w:t>case</w:t>
      </w:r>
      <w:r>
        <w:t xml:space="preserve"> </w:t>
      </w:r>
      <w:r w:rsidR="002D634E">
        <w:t>N,</w:t>
      </w:r>
      <w:r w:rsidR="00903350">
        <w:t xml:space="preserve"> where N is sufficiently large, say 100,000. E</w:t>
      </w:r>
      <w:r w:rsidR="002D634E">
        <w:t>ach case</w:t>
      </w:r>
      <w:r w:rsidR="00E16EAF">
        <w:t xml:space="preserve"> </w:t>
      </w:r>
      <w:r w:rsidR="00903350">
        <w:t xml:space="preserve">in our training set </w:t>
      </w:r>
      <w:r>
        <w:t>has</w:t>
      </w:r>
      <w:r w:rsidR="002D634E">
        <w:t xml:space="preserve"> the true cla</w:t>
      </w:r>
      <w:r w:rsidR="00903885">
        <w:t>s</w:t>
      </w:r>
      <w:r w:rsidR="002D634E">
        <w:t>sification y1</w:t>
      </w:r>
      <w:r w:rsidR="001C674D">
        <w:t>,</w:t>
      </w:r>
      <w:r w:rsidR="002D634E">
        <w:t>…</w:t>
      </w:r>
      <w:r w:rsidR="001C674D">
        <w:t>,</w:t>
      </w:r>
      <w:r w:rsidR="002D634E">
        <w:t xml:space="preserve">yN, </w:t>
      </w:r>
      <w:r>
        <w:t>where</w:t>
      </w:r>
      <w:r w:rsidR="002D634E">
        <w:t xml:space="preserve"> y is the </w:t>
      </w:r>
      <w:r w:rsidR="007B6A5D">
        <w:t>true</w:t>
      </w:r>
      <w:r w:rsidR="002D634E">
        <w:t xml:space="preserve"> class</w:t>
      </w:r>
      <w:r w:rsidR="00903350">
        <w:t>, ‘good’, ‘ok’, or ‘bad’.</w:t>
      </w:r>
      <w:r w:rsidR="002D634E">
        <w:t xml:space="preserve"> </w:t>
      </w:r>
    </w:p>
    <w:p w:rsidR="00B27538" w:rsidRDefault="00B27538" w:rsidP="00B27538">
      <w:pPr>
        <w:jc w:val="center"/>
      </w:pPr>
      <w:r>
        <w:rPr>
          <w:rFonts w:hint="eastAsia"/>
        </w:rPr>
        <w:t>3</w:t>
      </w:r>
      <w:r>
        <w:t xml:space="preserve"> classes</w:t>
      </w:r>
    </w:p>
    <w:tbl>
      <w:tblPr>
        <w:tblStyle w:val="TableGrid"/>
        <w:tblW w:w="0" w:type="auto"/>
        <w:tblLook w:val="04A0" w:firstRow="1" w:lastRow="0" w:firstColumn="1" w:lastColumn="0" w:noHBand="0" w:noVBand="1"/>
      </w:tblPr>
      <w:tblGrid>
        <w:gridCol w:w="2074"/>
        <w:gridCol w:w="2074"/>
        <w:gridCol w:w="2074"/>
        <w:gridCol w:w="2074"/>
      </w:tblGrid>
      <w:tr w:rsidR="002D634E" w:rsidTr="002D634E">
        <w:tc>
          <w:tcPr>
            <w:tcW w:w="2074" w:type="dxa"/>
          </w:tcPr>
          <w:p w:rsidR="002D634E" w:rsidRDefault="002D634E" w:rsidP="000E6868"/>
        </w:tc>
        <w:tc>
          <w:tcPr>
            <w:tcW w:w="2074" w:type="dxa"/>
          </w:tcPr>
          <w:p w:rsidR="002D634E" w:rsidRDefault="002D634E" w:rsidP="000E6868">
            <w:r>
              <w:rPr>
                <w:rFonts w:hint="eastAsia"/>
              </w:rPr>
              <w:t>g</w:t>
            </w:r>
            <w:r>
              <w:t>ood</w:t>
            </w:r>
          </w:p>
        </w:tc>
        <w:tc>
          <w:tcPr>
            <w:tcW w:w="2074" w:type="dxa"/>
          </w:tcPr>
          <w:p w:rsidR="002D634E" w:rsidRDefault="002D634E" w:rsidP="000E6868">
            <w:r>
              <w:rPr>
                <w:rFonts w:hint="eastAsia"/>
              </w:rPr>
              <w:t>o</w:t>
            </w:r>
            <w:r>
              <w:t>k</w:t>
            </w:r>
          </w:p>
        </w:tc>
        <w:tc>
          <w:tcPr>
            <w:tcW w:w="2074" w:type="dxa"/>
          </w:tcPr>
          <w:p w:rsidR="002D634E" w:rsidRDefault="002D634E" w:rsidP="000E6868">
            <w:r>
              <w:rPr>
                <w:rFonts w:hint="eastAsia"/>
              </w:rPr>
              <w:t>b</w:t>
            </w:r>
            <w:r>
              <w:t>ad</w:t>
            </w:r>
          </w:p>
        </w:tc>
      </w:tr>
      <w:tr w:rsidR="002D634E" w:rsidTr="002D634E">
        <w:tc>
          <w:tcPr>
            <w:tcW w:w="2074" w:type="dxa"/>
          </w:tcPr>
          <w:p w:rsidR="002D634E" w:rsidRDefault="002D634E" w:rsidP="000E6868">
            <w:r>
              <w:t>Name</w:t>
            </w:r>
          </w:p>
        </w:tc>
        <w:tc>
          <w:tcPr>
            <w:tcW w:w="2074" w:type="dxa"/>
          </w:tcPr>
          <w:p w:rsidR="002D634E" w:rsidRDefault="002D634E" w:rsidP="000E6868">
            <w:r>
              <w:rPr>
                <w:rFonts w:hint="eastAsia"/>
              </w:rPr>
              <w:t>C</w:t>
            </w:r>
            <w:r>
              <w:t>1</w:t>
            </w:r>
          </w:p>
        </w:tc>
        <w:tc>
          <w:tcPr>
            <w:tcW w:w="2074" w:type="dxa"/>
          </w:tcPr>
          <w:p w:rsidR="002D634E" w:rsidRDefault="002D634E" w:rsidP="000E6868">
            <w:r>
              <w:rPr>
                <w:rFonts w:hint="eastAsia"/>
              </w:rPr>
              <w:t>C</w:t>
            </w:r>
            <w:r>
              <w:t>2</w:t>
            </w:r>
          </w:p>
        </w:tc>
        <w:tc>
          <w:tcPr>
            <w:tcW w:w="2074" w:type="dxa"/>
          </w:tcPr>
          <w:p w:rsidR="002D634E" w:rsidRDefault="002D634E" w:rsidP="000E6868">
            <w:r>
              <w:rPr>
                <w:rFonts w:hint="eastAsia"/>
              </w:rPr>
              <w:t>C</w:t>
            </w:r>
            <w:r>
              <w:t>3</w:t>
            </w:r>
          </w:p>
        </w:tc>
      </w:tr>
      <w:tr w:rsidR="002D634E" w:rsidTr="002D634E">
        <w:tc>
          <w:tcPr>
            <w:tcW w:w="2074" w:type="dxa"/>
          </w:tcPr>
          <w:p w:rsidR="002D634E" w:rsidRDefault="00903350" w:rsidP="000E6868">
            <w:r>
              <w:t>S</w:t>
            </w:r>
            <w:r w:rsidR="002D634E">
              <w:t>ize</w:t>
            </w:r>
          </w:p>
        </w:tc>
        <w:tc>
          <w:tcPr>
            <w:tcW w:w="2074" w:type="dxa"/>
          </w:tcPr>
          <w:p w:rsidR="002D634E" w:rsidRDefault="002D634E" w:rsidP="000E6868">
            <w:r>
              <w:t>n1</w:t>
            </w:r>
          </w:p>
        </w:tc>
        <w:tc>
          <w:tcPr>
            <w:tcW w:w="2074" w:type="dxa"/>
          </w:tcPr>
          <w:p w:rsidR="002D634E" w:rsidRDefault="002D634E" w:rsidP="000E6868">
            <w:r>
              <w:t>n2</w:t>
            </w:r>
          </w:p>
        </w:tc>
        <w:tc>
          <w:tcPr>
            <w:tcW w:w="2074" w:type="dxa"/>
          </w:tcPr>
          <w:p w:rsidR="002D634E" w:rsidRDefault="002D634E" w:rsidP="000E6868">
            <w:r>
              <w:t>n3</w:t>
            </w:r>
          </w:p>
        </w:tc>
      </w:tr>
    </w:tbl>
    <w:p w:rsidR="004716D7" w:rsidRDefault="00B12226" w:rsidP="000E6868">
      <w:r>
        <w:t xml:space="preserve">The sizes correspond to the </w:t>
      </w:r>
      <w:r w:rsidR="00903350">
        <w:t>number of cases</w:t>
      </w:r>
      <w:r>
        <w:t xml:space="preserve"> in the training set</w:t>
      </w:r>
      <w:r w:rsidR="00903350">
        <w:t>.</w:t>
      </w:r>
      <w:r>
        <w:t xml:space="preserve"> </w:t>
      </w:r>
      <w:r w:rsidR="00903350">
        <w:t>As the classes are defined by descriptive names, we may need to assign numerical numbers</w:t>
      </w:r>
      <w:r w:rsidR="007B6A5D">
        <w:t xml:space="preserve"> to clean the data.</w:t>
      </w:r>
      <w:r w:rsidR="00903350">
        <w:t xml:space="preserve"> </w:t>
      </w:r>
    </w:p>
    <w:p w:rsidR="00EF23F3" w:rsidRDefault="00EF23F3" w:rsidP="000E6868"/>
    <w:p w:rsidR="00EF23F3" w:rsidRDefault="007B6A5D" w:rsidP="000E6868">
      <w:r w:rsidRPr="007B6A5D">
        <w:t>Once the training set is obtained, the goal is</w:t>
      </w:r>
      <w:r w:rsidR="00E77B94" w:rsidRPr="007B6A5D">
        <w:t xml:space="preserve"> to build </w:t>
      </w:r>
      <w:r w:rsidRPr="007B6A5D">
        <w:t>an</w:t>
      </w:r>
      <w:r w:rsidR="00E77B94" w:rsidRPr="007B6A5D">
        <w:t xml:space="preserve"> intel</w:t>
      </w:r>
      <w:r w:rsidR="009C19F6" w:rsidRPr="007B6A5D">
        <w:t>l</w:t>
      </w:r>
      <w:r w:rsidR="00E77B94" w:rsidRPr="007B6A5D">
        <w:t>igent program to understand how the decision of the cla</w:t>
      </w:r>
      <w:r w:rsidR="00903885" w:rsidRPr="007B6A5D">
        <w:t>s</w:t>
      </w:r>
      <w:r w:rsidR="00E77B94" w:rsidRPr="007B6A5D">
        <w:t xml:space="preserve">sification </w:t>
      </w:r>
      <w:r>
        <w:t>was</w:t>
      </w:r>
      <w:r w:rsidR="00E77B94" w:rsidRPr="007B6A5D">
        <w:t xml:space="preserve"> reach</w:t>
      </w:r>
      <w:r>
        <w:t>ed.</w:t>
      </w:r>
    </w:p>
    <w:p w:rsidR="002578AF" w:rsidRDefault="002578AF" w:rsidP="000E6868"/>
    <w:p w:rsidR="00CD58E9" w:rsidRDefault="007B6A5D" w:rsidP="000E6868">
      <w:r>
        <w:t>Using m</w:t>
      </w:r>
      <w:r w:rsidR="002578AF">
        <w:t>achine lear</w:t>
      </w:r>
      <w:r w:rsidR="00B8435B">
        <w:t>n</w:t>
      </w:r>
      <w:r w:rsidR="002578AF">
        <w:t>ing</w:t>
      </w:r>
      <w:r>
        <w:t xml:space="preserve">, </w:t>
      </w:r>
      <w:r w:rsidR="002578AF">
        <w:t>a program</w:t>
      </w:r>
      <w:r w:rsidR="009009EF">
        <w:t xml:space="preserve">, </w:t>
      </w:r>
      <w:r w:rsidR="002578AF">
        <w:t>software</w:t>
      </w:r>
      <w:r w:rsidR="009009EF">
        <w:t>, or</w:t>
      </w:r>
      <w:r w:rsidR="002578AF">
        <w:t xml:space="preserve"> algorithm</w:t>
      </w:r>
      <w:r>
        <w:t xml:space="preserve"> can be built</w:t>
      </w:r>
      <w:r w:rsidR="009009EF">
        <w:t xml:space="preserve"> which</w:t>
      </w:r>
      <w:r w:rsidR="002578AF">
        <w:t xml:space="preserve"> scan</w:t>
      </w:r>
      <w:r w:rsidR="009009EF">
        <w:t>s</w:t>
      </w:r>
      <w:r w:rsidR="002578AF">
        <w:t xml:space="preserve"> the training set info</w:t>
      </w:r>
      <w:r w:rsidR="009009EF">
        <w:t>rmation</w:t>
      </w:r>
      <w:r w:rsidR="002578AF">
        <w:t>, and then generate</w:t>
      </w:r>
      <w:r w:rsidR="005113E1">
        <w:t>s</w:t>
      </w:r>
      <w:r w:rsidR="002578AF">
        <w:t xml:space="preserve"> a smart </w:t>
      </w:r>
      <w:r w:rsidR="00A464DD">
        <w:t>decision-making</w:t>
      </w:r>
      <w:r w:rsidR="002578AF">
        <w:t xml:space="preserve"> software</w:t>
      </w:r>
      <w:r>
        <w:t xml:space="preserve">, for example a </w:t>
      </w:r>
      <w:r w:rsidR="003C4A37">
        <w:t>Blackbox</w:t>
      </w:r>
      <w:r>
        <w:t>.</w:t>
      </w:r>
      <w:r w:rsidR="008B300B">
        <w:t xml:space="preserve"> </w:t>
      </w:r>
      <w:r>
        <w:t>The</w:t>
      </w:r>
      <w:r w:rsidR="008B300B">
        <w:t xml:space="preserve"> </w:t>
      </w:r>
      <w:r w:rsidR="003C4A37">
        <w:t>Blackbox</w:t>
      </w:r>
      <w:r w:rsidR="008B300B">
        <w:t xml:space="preserve"> </w:t>
      </w:r>
      <w:r>
        <w:t>will</w:t>
      </w:r>
      <w:r w:rsidR="008B300B">
        <w:t xml:space="preserve"> take the input and comput</w:t>
      </w:r>
      <w:r w:rsidR="009C19F6">
        <w:t>e</w:t>
      </w:r>
      <w:r w:rsidR="008B300B">
        <w:t xml:space="preserve"> the number</w:t>
      </w:r>
      <w:r>
        <w:t xml:space="preserve"> of the class it believes the case belongs to.</w:t>
      </w:r>
      <w:r w:rsidR="008B300B">
        <w:t xml:space="preserve"> </w:t>
      </w:r>
    </w:p>
    <w:p w:rsidR="00A06536" w:rsidRDefault="00A06536" w:rsidP="000E6868"/>
    <w:p w:rsidR="00673056" w:rsidRPr="007C73F8" w:rsidRDefault="00673056" w:rsidP="000E6868">
      <w:pPr>
        <w:rPr>
          <w:bCs/>
          <w:u w:val="single"/>
        </w:rPr>
      </w:pPr>
      <w:r w:rsidRPr="007C73F8">
        <w:rPr>
          <w:bCs/>
          <w:u w:val="single"/>
        </w:rPr>
        <w:t>Evaluate performance</w:t>
      </w:r>
    </w:p>
    <w:p w:rsidR="003C4A37" w:rsidRDefault="003C4A37" w:rsidP="000E6868">
      <w:r>
        <w:t>The Blackbox may be right or wrong</w:t>
      </w:r>
      <w:r w:rsidR="005113E1">
        <w:t xml:space="preserve"> in its classification</w:t>
      </w:r>
      <w:r>
        <w:t>, so to test the quality of the algorithm, we need to use new cases, case N+1,  N+2,…,N+1000, for which we know the true answers y(N+1)……y(N+1000).</w:t>
      </w:r>
      <w:r>
        <w:rPr>
          <w:b/>
          <w:bCs/>
        </w:rPr>
        <w:t xml:space="preserve"> </w:t>
      </w:r>
      <w:r>
        <w:rPr>
          <w:bCs/>
        </w:rPr>
        <w:t xml:space="preserve">Of our N cases in the training set, we reserve a portion to test the quality of our algorithm. </w:t>
      </w:r>
      <w:r>
        <w:t xml:space="preserve">These </w:t>
      </w:r>
      <w:r w:rsidR="005113E1">
        <w:t xml:space="preserve">M </w:t>
      </w:r>
      <w:r>
        <w:t>cases will be our</w:t>
      </w:r>
      <w:r w:rsidR="00CD58E9">
        <w:t xml:space="preserve"> test set, </w:t>
      </w:r>
      <w:r>
        <w:t xml:space="preserve">where </w:t>
      </w:r>
      <w:r w:rsidR="00CD58E9">
        <w:t xml:space="preserve">M&lt;N, </w:t>
      </w:r>
      <w:r>
        <w:t>and generally</w:t>
      </w:r>
      <w:r w:rsidR="00CD58E9">
        <w:t xml:space="preserve"> M</w:t>
      </w:r>
      <w:r>
        <w:t xml:space="preserve"> is </w:t>
      </w:r>
      <w:r w:rsidR="00CD58E9">
        <w:t>20%</w:t>
      </w:r>
      <w:r>
        <w:t xml:space="preserve"> of </w:t>
      </w:r>
      <w:r w:rsidR="00CD58E9">
        <w:t>N</w:t>
      </w:r>
      <w:r>
        <w:t xml:space="preserve">. </w:t>
      </w:r>
    </w:p>
    <w:p w:rsidR="003C4A37" w:rsidRDefault="003C4A37" w:rsidP="000E6868"/>
    <w:p w:rsidR="005113E1" w:rsidRDefault="005113E1" w:rsidP="000E6868">
      <w:r>
        <w:t>Applying</w:t>
      </w:r>
      <w:r w:rsidR="00CD58E9">
        <w:t xml:space="preserve"> the </w:t>
      </w:r>
      <w:r>
        <w:t>Blackbox</w:t>
      </w:r>
      <w:r w:rsidR="00CD58E9">
        <w:t xml:space="preserve"> on test set</w:t>
      </w:r>
      <w:r>
        <w:t xml:space="preserve"> cases</w:t>
      </w:r>
      <w:r w:rsidR="00AA24E5">
        <w:t xml:space="preserve"> x(1)</w:t>
      </w:r>
      <w:r w:rsidR="00E93E7A">
        <w:t>,</w:t>
      </w:r>
      <w:r w:rsidR="00E93E7A" w:rsidRPr="00E93E7A">
        <w:t xml:space="preserve"> </w:t>
      </w:r>
      <w:r w:rsidR="00E93E7A">
        <w:t xml:space="preserve">x(2),…,X(M), </w:t>
      </w:r>
      <w:r>
        <w:t>gives us the Blackbox decisions</w:t>
      </w:r>
      <w:r w:rsidR="00E93E7A">
        <w:t xml:space="preserve"> BB</w:t>
      </w:r>
      <w:r w:rsidR="00AA24E5">
        <w:t>1</w:t>
      </w:r>
      <w:r w:rsidR="00E93E7A">
        <w:t>,</w:t>
      </w:r>
      <w:r w:rsidR="00E93E7A" w:rsidRPr="00E93E7A">
        <w:t xml:space="preserve"> </w:t>
      </w:r>
      <w:r w:rsidR="00E93E7A">
        <w:t>BB2,</w:t>
      </w:r>
      <w:r w:rsidR="00D76931">
        <w:t xml:space="preserve"> …,</w:t>
      </w:r>
      <w:r w:rsidR="00E93E7A" w:rsidRPr="00E93E7A">
        <w:t xml:space="preserve"> </w:t>
      </w:r>
      <w:r w:rsidR="00E93E7A">
        <w:t xml:space="preserve">BBM, </w:t>
      </w:r>
      <w:r w:rsidR="00D76931">
        <w:t>which</w:t>
      </w:r>
      <w:r w:rsidR="00E93E7A">
        <w:t xml:space="preserve"> will be the number</w:t>
      </w:r>
      <w:r>
        <w:t>s</w:t>
      </w:r>
      <w:r w:rsidR="00E93E7A">
        <w:t xml:space="preserve"> </w:t>
      </w:r>
      <w:r w:rsidR="00AA24E5">
        <w:t>1,2,</w:t>
      </w:r>
      <w:r>
        <w:t xml:space="preserve"> or </w:t>
      </w:r>
      <w:r w:rsidR="00AA24E5">
        <w:t>3</w:t>
      </w:r>
      <w:r w:rsidR="00E93E7A">
        <w:t>,</w:t>
      </w:r>
      <w:r>
        <w:t xml:space="preserve"> corresponding to the classes.</w:t>
      </w:r>
      <w:r w:rsidR="00E93E7A">
        <w:t xml:space="preserve"> </w:t>
      </w:r>
    </w:p>
    <w:p w:rsidR="00225059" w:rsidRDefault="005113E1" w:rsidP="000E6868">
      <w:r>
        <w:t>As we have the</w:t>
      </w:r>
      <w:r w:rsidR="00E93E7A">
        <w:t xml:space="preserve"> true answer</w:t>
      </w:r>
      <w:r>
        <w:t>s</w:t>
      </w:r>
      <w:r w:rsidR="00E93E7A">
        <w:t xml:space="preserve"> (y1,y2…,yM</w:t>
      </w:r>
      <w:r>
        <w:t xml:space="preserve">), </w:t>
      </w:r>
      <w:r w:rsidR="00006799">
        <w:t>we need to see ho</w:t>
      </w:r>
      <w:r>
        <w:t>w</w:t>
      </w:r>
      <w:r w:rsidR="00006799">
        <w:t xml:space="preserve"> often </w:t>
      </w:r>
      <w:r>
        <w:t xml:space="preserve">the algorithm </w:t>
      </w:r>
      <w:r>
        <w:lastRenderedPageBreak/>
        <w:t xml:space="preserve">correctly </w:t>
      </w:r>
      <w:r w:rsidR="00D76931">
        <w:t>classified the cases</w:t>
      </w:r>
      <w:r w:rsidR="00006799">
        <w:t xml:space="preserve">. </w:t>
      </w:r>
      <w:r w:rsidR="00D76931">
        <w:t>For example, the</w:t>
      </w:r>
      <w:r w:rsidR="00006799">
        <w:t xml:space="preserve"> B</w:t>
      </w:r>
      <w:r w:rsidR="00D76931">
        <w:t>lackbox</w:t>
      </w:r>
      <w:r w:rsidR="00006799">
        <w:t xml:space="preserve"> </w:t>
      </w:r>
      <w:r w:rsidR="00D76931">
        <w:t xml:space="preserve">will </w:t>
      </w:r>
      <w:r w:rsidR="00006799">
        <w:t>give</w:t>
      </w:r>
      <w:r w:rsidR="00D76931">
        <w:t xml:space="preserve"> the</w:t>
      </w:r>
      <w:r w:rsidR="00006799">
        <w:t xml:space="preserve"> correct answer</w:t>
      </w:r>
      <w:r w:rsidR="00D76931">
        <w:t xml:space="preserve"> </w:t>
      </w:r>
      <w:r w:rsidR="00006799">
        <w:t xml:space="preserve">for case 117 if </w:t>
      </w:r>
      <m:oMath>
        <m:r>
          <w:rPr>
            <w:rFonts w:ascii="Cambria Math" w:hAnsi="Cambria Math"/>
          </w:rPr>
          <m:t>BB117=y117</m:t>
        </m:r>
      </m:oMath>
      <w:r w:rsidR="00006799">
        <w:t xml:space="preserve">, and false answer if </w:t>
      </w:r>
      <m:oMath>
        <m:r>
          <w:rPr>
            <w:rFonts w:ascii="Cambria Math" w:hAnsi="Cambria Math"/>
          </w:rPr>
          <m:t>BB117≠y117</m:t>
        </m:r>
      </m:oMath>
      <w:r w:rsidR="00006799">
        <w:t>.</w:t>
      </w:r>
      <w:r w:rsidR="00D76931">
        <w:t xml:space="preserve"> This can be more easily seen by creating a confusion matrix.</w:t>
      </w:r>
      <w:r w:rsidR="00006799">
        <w:t xml:space="preserve"> </w:t>
      </w:r>
    </w:p>
    <w:p w:rsidR="00225059" w:rsidRDefault="00225059" w:rsidP="000E6868"/>
    <w:p w:rsidR="0027744E" w:rsidRPr="00225059" w:rsidRDefault="0027744E" w:rsidP="000E6868">
      <w:r w:rsidRPr="000519EE">
        <w:rPr>
          <w:b/>
          <w:bCs/>
          <w:sz w:val="28"/>
          <w:u w:val="single"/>
        </w:rPr>
        <w:t>Confusion matrix</w:t>
      </w:r>
    </w:p>
    <w:tbl>
      <w:tblPr>
        <w:tblStyle w:val="TableGrid"/>
        <w:tblW w:w="0" w:type="auto"/>
        <w:tblLook w:val="04A0" w:firstRow="1" w:lastRow="0" w:firstColumn="1" w:lastColumn="0" w:noHBand="0" w:noVBand="1"/>
      </w:tblPr>
      <w:tblGrid>
        <w:gridCol w:w="2098"/>
        <w:gridCol w:w="1518"/>
        <w:gridCol w:w="1509"/>
        <w:gridCol w:w="1293"/>
      </w:tblGrid>
      <w:tr w:rsidR="0027744E" w:rsidTr="00527EC5">
        <w:trPr>
          <w:trHeight w:val="321"/>
        </w:trPr>
        <w:tc>
          <w:tcPr>
            <w:tcW w:w="2098" w:type="dxa"/>
            <w:tcBorders>
              <w:tl2br w:val="single" w:sz="4" w:space="0" w:color="auto"/>
            </w:tcBorders>
          </w:tcPr>
          <w:p w:rsidR="0027744E" w:rsidRPr="0027744E" w:rsidRDefault="001C4733" w:rsidP="0027744E">
            <w:pPr>
              <w:tabs>
                <w:tab w:val="right" w:pos="1858"/>
              </w:tabs>
              <w:rPr>
                <w:sz w:val="20"/>
                <w:szCs w:val="20"/>
              </w:rPr>
            </w:pPr>
            <w:r>
              <w:rPr>
                <w:sz w:val="20"/>
                <w:szCs w:val="20"/>
              </w:rPr>
              <w:t>True class    BB class</w:t>
            </w:r>
          </w:p>
        </w:tc>
        <w:tc>
          <w:tcPr>
            <w:tcW w:w="1518" w:type="dxa"/>
          </w:tcPr>
          <w:p w:rsidR="0027744E" w:rsidRDefault="0027744E" w:rsidP="000A758C">
            <w:pPr>
              <w:jc w:val="center"/>
            </w:pPr>
            <w:r>
              <w:rPr>
                <w:rFonts w:hint="eastAsia"/>
              </w:rPr>
              <w:t>1</w:t>
            </w:r>
          </w:p>
        </w:tc>
        <w:tc>
          <w:tcPr>
            <w:tcW w:w="1509" w:type="dxa"/>
          </w:tcPr>
          <w:p w:rsidR="0027744E" w:rsidRDefault="0027744E" w:rsidP="000A758C">
            <w:pPr>
              <w:jc w:val="center"/>
            </w:pPr>
            <w:r>
              <w:rPr>
                <w:rFonts w:hint="eastAsia"/>
              </w:rPr>
              <w:t>2</w:t>
            </w:r>
          </w:p>
        </w:tc>
        <w:tc>
          <w:tcPr>
            <w:tcW w:w="1293" w:type="dxa"/>
          </w:tcPr>
          <w:p w:rsidR="0027744E" w:rsidRDefault="0027744E" w:rsidP="000A758C">
            <w:pPr>
              <w:jc w:val="center"/>
            </w:pPr>
            <w:r>
              <w:rPr>
                <w:rFonts w:hint="eastAsia"/>
              </w:rPr>
              <w:t>3</w:t>
            </w:r>
          </w:p>
        </w:tc>
      </w:tr>
      <w:tr w:rsidR="0027744E" w:rsidTr="00527EC5">
        <w:trPr>
          <w:trHeight w:val="274"/>
        </w:trPr>
        <w:tc>
          <w:tcPr>
            <w:tcW w:w="2098" w:type="dxa"/>
          </w:tcPr>
          <w:p w:rsidR="0027744E" w:rsidRDefault="0027744E" w:rsidP="000A758C">
            <w:pPr>
              <w:jc w:val="center"/>
            </w:pPr>
            <w:r>
              <w:rPr>
                <w:rFonts w:hint="eastAsia"/>
              </w:rPr>
              <w:t>1</w:t>
            </w:r>
          </w:p>
        </w:tc>
        <w:tc>
          <w:tcPr>
            <w:tcW w:w="1518" w:type="dxa"/>
          </w:tcPr>
          <w:p w:rsidR="0027744E" w:rsidRDefault="0027744E" w:rsidP="000A758C">
            <w:pPr>
              <w:jc w:val="center"/>
            </w:pPr>
            <w:r>
              <w:t>Z</w:t>
            </w:r>
            <w:r w:rsidRPr="00D76931">
              <w:rPr>
                <w:vertAlign w:val="subscript"/>
              </w:rPr>
              <w:t>11</w:t>
            </w:r>
          </w:p>
        </w:tc>
        <w:tc>
          <w:tcPr>
            <w:tcW w:w="1509" w:type="dxa"/>
          </w:tcPr>
          <w:p w:rsidR="0027744E" w:rsidRDefault="0027744E" w:rsidP="000A758C">
            <w:pPr>
              <w:jc w:val="center"/>
            </w:pPr>
            <w:r>
              <w:t>Z</w:t>
            </w:r>
            <w:r w:rsidRPr="00D76931">
              <w:rPr>
                <w:vertAlign w:val="subscript"/>
              </w:rPr>
              <w:t>12</w:t>
            </w:r>
          </w:p>
        </w:tc>
        <w:tc>
          <w:tcPr>
            <w:tcW w:w="1293" w:type="dxa"/>
          </w:tcPr>
          <w:p w:rsidR="0027744E" w:rsidRDefault="00A219A8" w:rsidP="000A758C">
            <w:pPr>
              <w:jc w:val="center"/>
            </w:pPr>
            <w:r>
              <w:t>Z</w:t>
            </w:r>
            <w:r w:rsidRPr="00D76931">
              <w:rPr>
                <w:vertAlign w:val="subscript"/>
              </w:rPr>
              <w:t>13</w:t>
            </w:r>
          </w:p>
        </w:tc>
      </w:tr>
      <w:tr w:rsidR="0027744E" w:rsidTr="00527EC5">
        <w:trPr>
          <w:trHeight w:val="274"/>
        </w:trPr>
        <w:tc>
          <w:tcPr>
            <w:tcW w:w="2098" w:type="dxa"/>
          </w:tcPr>
          <w:p w:rsidR="0027744E" w:rsidRDefault="0027744E" w:rsidP="000A758C">
            <w:pPr>
              <w:jc w:val="center"/>
            </w:pPr>
            <w:r>
              <w:rPr>
                <w:rFonts w:hint="eastAsia"/>
              </w:rPr>
              <w:t>2</w:t>
            </w:r>
          </w:p>
        </w:tc>
        <w:tc>
          <w:tcPr>
            <w:tcW w:w="1518" w:type="dxa"/>
          </w:tcPr>
          <w:p w:rsidR="0027744E" w:rsidRDefault="00A219A8" w:rsidP="000A758C">
            <w:pPr>
              <w:jc w:val="center"/>
            </w:pPr>
            <w:r>
              <w:t>Z</w:t>
            </w:r>
            <w:r w:rsidRPr="00D76931">
              <w:rPr>
                <w:vertAlign w:val="subscript"/>
              </w:rPr>
              <w:t>21</w:t>
            </w:r>
          </w:p>
        </w:tc>
        <w:tc>
          <w:tcPr>
            <w:tcW w:w="1509" w:type="dxa"/>
          </w:tcPr>
          <w:p w:rsidR="0027744E" w:rsidRDefault="00A219A8" w:rsidP="000A758C">
            <w:pPr>
              <w:jc w:val="center"/>
            </w:pPr>
            <w:r>
              <w:t>Z</w:t>
            </w:r>
            <w:r w:rsidRPr="00D76931">
              <w:rPr>
                <w:vertAlign w:val="subscript"/>
              </w:rPr>
              <w:t>22</w:t>
            </w:r>
          </w:p>
        </w:tc>
        <w:tc>
          <w:tcPr>
            <w:tcW w:w="1293" w:type="dxa"/>
          </w:tcPr>
          <w:p w:rsidR="0027744E" w:rsidRDefault="00A219A8" w:rsidP="000A758C">
            <w:pPr>
              <w:jc w:val="center"/>
            </w:pPr>
            <w:r>
              <w:t>Z</w:t>
            </w:r>
            <w:r w:rsidRPr="00D76931">
              <w:rPr>
                <w:vertAlign w:val="subscript"/>
              </w:rPr>
              <w:t>23</w:t>
            </w:r>
          </w:p>
        </w:tc>
      </w:tr>
      <w:tr w:rsidR="0027744E" w:rsidTr="00527EC5">
        <w:trPr>
          <w:trHeight w:val="274"/>
        </w:trPr>
        <w:tc>
          <w:tcPr>
            <w:tcW w:w="2098" w:type="dxa"/>
          </w:tcPr>
          <w:p w:rsidR="0027744E" w:rsidRDefault="0027744E" w:rsidP="000A758C">
            <w:pPr>
              <w:jc w:val="center"/>
            </w:pPr>
            <w:r>
              <w:rPr>
                <w:rFonts w:hint="eastAsia"/>
              </w:rPr>
              <w:t>3</w:t>
            </w:r>
          </w:p>
        </w:tc>
        <w:tc>
          <w:tcPr>
            <w:tcW w:w="1518" w:type="dxa"/>
          </w:tcPr>
          <w:p w:rsidR="0027744E" w:rsidRDefault="00A219A8" w:rsidP="000A758C">
            <w:pPr>
              <w:jc w:val="center"/>
            </w:pPr>
            <w:r>
              <w:t>Z</w:t>
            </w:r>
            <w:r w:rsidRPr="00D76931">
              <w:rPr>
                <w:vertAlign w:val="subscript"/>
              </w:rPr>
              <w:t>31</w:t>
            </w:r>
          </w:p>
        </w:tc>
        <w:tc>
          <w:tcPr>
            <w:tcW w:w="1509" w:type="dxa"/>
          </w:tcPr>
          <w:p w:rsidR="0027744E" w:rsidRDefault="00A219A8" w:rsidP="000A758C">
            <w:pPr>
              <w:jc w:val="center"/>
            </w:pPr>
            <w:r>
              <w:t>Z</w:t>
            </w:r>
            <w:r w:rsidRPr="00D76931">
              <w:rPr>
                <w:vertAlign w:val="subscript"/>
              </w:rPr>
              <w:t>32</w:t>
            </w:r>
          </w:p>
        </w:tc>
        <w:tc>
          <w:tcPr>
            <w:tcW w:w="1293" w:type="dxa"/>
          </w:tcPr>
          <w:p w:rsidR="0027744E" w:rsidRDefault="00A219A8" w:rsidP="000A758C">
            <w:pPr>
              <w:jc w:val="center"/>
            </w:pPr>
            <w:r>
              <w:t>Z</w:t>
            </w:r>
            <w:r w:rsidRPr="00D76931">
              <w:rPr>
                <w:vertAlign w:val="subscript"/>
              </w:rPr>
              <w:t>33</w:t>
            </w:r>
          </w:p>
        </w:tc>
      </w:tr>
    </w:tbl>
    <w:p w:rsidR="00527EC5" w:rsidRDefault="00527EC5" w:rsidP="00E34E8C">
      <w:pPr>
        <w:pStyle w:val="ListParagraph"/>
        <w:numPr>
          <w:ilvl w:val="0"/>
          <w:numId w:val="1"/>
        </w:numPr>
      </w:pPr>
      <w:r>
        <w:t>Z</w:t>
      </w:r>
      <w:r w:rsidRPr="00E34E8C">
        <w:rPr>
          <w:vertAlign w:val="subscript"/>
        </w:rPr>
        <w:t>11</w:t>
      </w:r>
      <w:r>
        <w:t xml:space="preserve"> </w:t>
      </w:r>
      <w:r w:rsidR="00BE3866">
        <w:t xml:space="preserve">- </w:t>
      </w:r>
      <w:r>
        <w:t>number of cases in the test set:{true class=1, BB class=1}</w:t>
      </w:r>
      <w:r w:rsidR="00BE3866">
        <w:t xml:space="preserve"> </w:t>
      </w:r>
      <w:r w:rsidR="00BE3866">
        <w:sym w:font="Wingdings" w:char="F0E0"/>
      </w:r>
      <w:r w:rsidR="00BE3866">
        <w:t xml:space="preserve"> correct classification</w:t>
      </w:r>
    </w:p>
    <w:p w:rsidR="00BE3866" w:rsidRDefault="00BE3866" w:rsidP="00E34E8C">
      <w:pPr>
        <w:pStyle w:val="ListParagraph"/>
        <w:numPr>
          <w:ilvl w:val="0"/>
          <w:numId w:val="1"/>
        </w:numPr>
      </w:pPr>
      <w:r>
        <w:t>Z</w:t>
      </w:r>
      <w:r w:rsidRPr="00E34E8C">
        <w:rPr>
          <w:vertAlign w:val="subscript"/>
        </w:rPr>
        <w:t>12</w:t>
      </w:r>
      <w:r>
        <w:t xml:space="preserve"> - number of cases in the test set:{true class=1, BB class=2} </w:t>
      </w:r>
      <w:r>
        <w:sym w:font="Wingdings" w:char="F0E0"/>
      </w:r>
      <w:r>
        <w:t xml:space="preserve"> wrong classification</w:t>
      </w:r>
    </w:p>
    <w:p w:rsidR="00527EC5" w:rsidRDefault="00BE3866" w:rsidP="000C7E92">
      <w:pPr>
        <w:spacing w:after="120"/>
      </w:pPr>
      <w:r>
        <w:t>The sum</w:t>
      </w:r>
      <w:r w:rsidR="00527EC5">
        <w:t xml:space="preserve"> the first row </w:t>
      </w:r>
      <m:oMath>
        <m:r>
          <w:rPr>
            <w:rFonts w:ascii="Cambria Math" w:hAnsi="Cambria Math"/>
          </w:rPr>
          <m:t>Z</m:t>
        </m:r>
        <m:r>
          <w:rPr>
            <w:rFonts w:ascii="Cambria Math" w:hAnsi="Cambria Math"/>
            <w:vertAlign w:val="subscript"/>
          </w:rPr>
          <m:t>11</m:t>
        </m:r>
        <m:r>
          <w:rPr>
            <w:rFonts w:ascii="Cambria Math" w:hAnsi="Cambria Math" w:hint="eastAsia"/>
          </w:rPr>
          <m:t>+</m:t>
        </m:r>
        <m:r>
          <w:rPr>
            <w:rFonts w:ascii="Cambria Math" w:hAnsi="Cambria Math"/>
          </w:rPr>
          <m:t>Z</m:t>
        </m:r>
        <m:r>
          <w:rPr>
            <w:rFonts w:ascii="Cambria Math" w:hAnsi="Cambria Math"/>
            <w:vertAlign w:val="subscript"/>
          </w:rPr>
          <m:t>12</m:t>
        </m:r>
        <m:r>
          <w:rPr>
            <w:rFonts w:ascii="Cambria Math" w:hAnsi="Cambria Math"/>
          </w:rPr>
          <m:t>+Z</m:t>
        </m:r>
        <m:r>
          <w:rPr>
            <w:rFonts w:ascii="Cambria Math" w:hAnsi="Cambria Math"/>
            <w:vertAlign w:val="subscript"/>
          </w:rPr>
          <m:t>13</m:t>
        </m:r>
        <m:r>
          <w:rPr>
            <w:rFonts w:ascii="Cambria Math" w:hAnsi="Cambria Math" w:hint="eastAsia"/>
          </w:rPr>
          <m:t>=q</m:t>
        </m:r>
        <m:r>
          <w:rPr>
            <w:rFonts w:ascii="Cambria Math" w:hAnsi="Cambria Math"/>
          </w:rPr>
          <m:t xml:space="preserve">1 </m:t>
        </m:r>
      </m:oMath>
      <w:r w:rsidR="00AD3B0E">
        <w:t xml:space="preserve">is the </w:t>
      </w:r>
      <w:r w:rsidR="002431E9">
        <w:t xml:space="preserve">number of </w:t>
      </w:r>
      <w:r w:rsidR="00AA6211">
        <w:t xml:space="preserve">cases of </w:t>
      </w:r>
      <w:r w:rsidR="002431E9">
        <w:t xml:space="preserve">class1 in </w:t>
      </w:r>
      <w:r w:rsidR="00AA6211">
        <w:t>test</w:t>
      </w:r>
      <w:r w:rsidR="002431E9">
        <w:t xml:space="preserve"> set</w:t>
      </w:r>
      <w:r>
        <w:t xml:space="preserve">. q2 and q3 can be similarly calculated for the amount of class 2 and </w:t>
      </w:r>
      <w:r w:rsidR="000C7E92">
        <w:t xml:space="preserve">class </w:t>
      </w:r>
      <w:r>
        <w:t xml:space="preserve">3 cases in the test set respectively. </w:t>
      </w:r>
    </w:p>
    <w:p w:rsidR="006F5EE2" w:rsidRDefault="006F5EE2" w:rsidP="000C7E92">
      <w:pPr>
        <w:spacing w:after="120"/>
      </w:pPr>
      <w:r>
        <w:t>A strong diagonal Z</w:t>
      </w:r>
      <w:r w:rsidRPr="00D76931">
        <w:rPr>
          <w:vertAlign w:val="subscript"/>
        </w:rPr>
        <w:t>11</w:t>
      </w:r>
      <w:r>
        <w:t>, Z</w:t>
      </w:r>
      <w:r w:rsidRPr="00D76931">
        <w:rPr>
          <w:vertAlign w:val="subscript"/>
        </w:rPr>
        <w:t>22</w:t>
      </w:r>
      <w:r>
        <w:t>, Z</w:t>
      </w:r>
      <w:r w:rsidRPr="00D76931">
        <w:rPr>
          <w:vertAlign w:val="subscript"/>
        </w:rPr>
        <w:t>33</w:t>
      </w:r>
      <w:r>
        <w:t xml:space="preserve"> indicates a good confusion matrix as it tells us to what extent the algorithm was able to correctly classify the cases. </w:t>
      </w:r>
    </w:p>
    <w:p w:rsidR="006936E8" w:rsidRPr="006936E8" w:rsidRDefault="006936E8" w:rsidP="000C7E92">
      <w:pPr>
        <w:spacing w:after="120"/>
      </w:pPr>
      <w:r>
        <w:t>Calculating Z</w:t>
      </w:r>
      <w:r>
        <w:rPr>
          <w:vertAlign w:val="subscript"/>
        </w:rPr>
        <w:t>11</w:t>
      </w:r>
      <w:r>
        <w:t>/q</w:t>
      </w:r>
      <w:r>
        <w:rPr>
          <w:vertAlign w:val="subscript"/>
        </w:rPr>
        <w:t>1</w:t>
      </w:r>
      <w:r>
        <w:t xml:space="preserve"> gives us z</w:t>
      </w:r>
      <w:r>
        <w:rPr>
          <w:vertAlign w:val="subscript"/>
        </w:rPr>
        <w:t>11</w:t>
      </w:r>
      <w:r>
        <w:t>, the percentage of class 1 cases the Blackbox correctly classified. Similar calculations can be done for the correct classification of the other two classes, as well as percentages for incorrect classifications.</w:t>
      </w:r>
    </w:p>
    <w:p w:rsidR="00EA46DA" w:rsidRDefault="006F5EE2" w:rsidP="000E6868">
      <w:r>
        <w:t xml:space="preserve">These percentages are not only important in evaluating the performance of our algorithm, but also gives us a clearer view as to the probability of a mistake being made. We must carefully weigh that probability against the </w:t>
      </w:r>
      <w:r w:rsidR="00FA2D31">
        <w:t>real-world</w:t>
      </w:r>
      <w:r>
        <w:t xml:space="preserve"> consequences, as mistakes (especially in a medical context) can be damaging and costly.</w:t>
      </w:r>
    </w:p>
    <w:p w:rsidR="006F5EE2" w:rsidRDefault="006F5EE2" w:rsidP="000E6868"/>
    <w:p w:rsidR="00FC388A" w:rsidRPr="007C73F8" w:rsidRDefault="007C73F8" w:rsidP="00E93E7A">
      <w:pPr>
        <w:rPr>
          <w:b/>
          <w:bCs/>
          <w:u w:val="single"/>
        </w:rPr>
      </w:pPr>
      <w:r w:rsidRPr="007C73F8">
        <w:rPr>
          <w:b/>
          <w:bCs/>
          <w:u w:val="single"/>
        </w:rPr>
        <w:t>Example2</w:t>
      </w:r>
      <w:r w:rsidRPr="007C73F8">
        <w:rPr>
          <w:b/>
          <w:bCs/>
        </w:rPr>
        <w:t xml:space="preserve">: </w:t>
      </w:r>
      <w:r>
        <w:t>A</w:t>
      </w:r>
      <w:r w:rsidR="00FC388A">
        <w:t xml:space="preserve">utomatic </w:t>
      </w:r>
      <w:r>
        <w:t>C</w:t>
      </w:r>
      <w:r w:rsidR="00FC388A">
        <w:t>las</w:t>
      </w:r>
      <w:r w:rsidR="00B2220D">
        <w:t>s</w:t>
      </w:r>
      <w:r w:rsidR="00FC388A">
        <w:t xml:space="preserve">ification </w:t>
      </w:r>
      <w:r>
        <w:t>A</w:t>
      </w:r>
      <w:r w:rsidR="00FC388A">
        <w:t>lgorithm</w:t>
      </w:r>
    </w:p>
    <w:p w:rsidR="007C73F8" w:rsidRDefault="007C73F8" w:rsidP="00E93E7A">
      <w:r>
        <w:t>Given</w:t>
      </w:r>
      <w:r w:rsidR="00FC388A">
        <w:t xml:space="preserve"> the training set</w:t>
      </w:r>
      <w:r>
        <w:t xml:space="preserve">, </w:t>
      </w:r>
      <w:r w:rsidR="00FC388A">
        <w:t xml:space="preserve">case(1)….case(N), we </w:t>
      </w:r>
      <w:r>
        <w:t xml:space="preserve">want to classify each case as </w:t>
      </w:r>
      <w:r w:rsidR="00FC388A">
        <w:t xml:space="preserve">good(1) </w:t>
      </w:r>
      <w:r>
        <w:t>or</w:t>
      </w:r>
      <w:r w:rsidR="00FC388A">
        <w:t xml:space="preserve"> bad(0), so we have only two classes</w:t>
      </w:r>
      <w:r>
        <w:t>.</w:t>
      </w:r>
      <w:r w:rsidR="00FC388A">
        <w:t xml:space="preserve"> </w:t>
      </w:r>
      <w:r>
        <w:t>The true classes are denoted</w:t>
      </w:r>
      <w:r w:rsidR="00FC388A">
        <w:t xml:space="preserve"> y1,…,yN, </w:t>
      </w:r>
      <w:r>
        <w:t>and so are</w:t>
      </w:r>
      <w:r w:rsidR="00FC388A">
        <w:t xml:space="preserve"> equal to 0 </w:t>
      </w:r>
      <w:r>
        <w:t>or</w:t>
      </w:r>
      <w:r w:rsidR="00FC388A">
        <w:t xml:space="preserve"> 1.</w:t>
      </w:r>
      <w:r w:rsidR="00527348">
        <w:t xml:space="preserve"> We are assuming each case is described by vector of features </w:t>
      </w:r>
      <w:r w:rsidR="00C07F60">
        <w:t>X</w:t>
      </w:r>
      <w:r w:rsidR="00527348">
        <w:t>=</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d>
                      <m:dPr>
                        <m:ctrlPr>
                          <w:rPr>
                            <w:rFonts w:ascii="Cambria Math" w:hAnsi="Cambria Math"/>
                          </w:rPr>
                        </m:ctrlPr>
                      </m:dPr>
                      <m:e>
                        <m:r>
                          <m:rPr>
                            <m:sty m:val="p"/>
                          </m:rPr>
                          <w:rPr>
                            <w:rFonts w:ascii="Cambria Math" w:hAnsi="Cambria Math"/>
                          </w:rPr>
                          <m:t>1</m:t>
                        </m:r>
                      </m:e>
                    </m:d>
                  </m:sub>
                </m:sSub>
              </m:e>
              <m:e>
                <m:r>
                  <m:rPr>
                    <m:sty m:val="p"/>
                  </m:rPr>
                  <w:rPr>
                    <w:rFonts w:ascii="Cambria Math" w:hAnsi="Cambria Math"/>
                  </w:rPr>
                  <m:t>⋮</m:t>
                </m:r>
              </m:e>
              <m:e>
                <m:r>
                  <w:rPr>
                    <w:rFonts w:ascii="Cambria Math" w:hAnsi="Cambria Math"/>
                  </w:rPr>
                  <m:t>⋮</m:t>
                </m:r>
              </m:e>
              <m:e>
                <m:sSub>
                  <m:sSubPr>
                    <m:ctrlPr>
                      <w:rPr>
                        <w:rFonts w:ascii="Cambria Math" w:hAnsi="Cambria Math"/>
                      </w:rPr>
                    </m:ctrlPr>
                  </m:sSubPr>
                  <m:e>
                    <m:r>
                      <m:rPr>
                        <m:sty m:val="p"/>
                      </m:rPr>
                      <w:rPr>
                        <w:rFonts w:ascii="Cambria Math" w:hAnsi="Cambria Math"/>
                      </w:rPr>
                      <m:t>x</m:t>
                    </m:r>
                  </m:e>
                  <m:sub>
                    <m:d>
                      <m:dPr>
                        <m:ctrlPr>
                          <w:rPr>
                            <w:rFonts w:ascii="Cambria Math" w:hAnsi="Cambria Math"/>
                          </w:rPr>
                        </m:ctrlPr>
                      </m:dPr>
                      <m:e>
                        <m:r>
                          <m:rPr>
                            <m:sty m:val="p"/>
                          </m:rPr>
                          <w:rPr>
                            <w:rFonts w:ascii="Cambria Math" w:hAnsi="Cambria Math"/>
                          </w:rPr>
                          <m:t>p</m:t>
                        </m:r>
                      </m:e>
                    </m:d>
                  </m:sub>
                </m:sSub>
              </m:e>
            </m:eqArr>
          </m:e>
        </m:d>
      </m:oMath>
      <w:r>
        <w:t>.</w:t>
      </w:r>
      <w:r w:rsidR="00E45F51">
        <w:t xml:space="preserve"> </w:t>
      </w:r>
      <w:r>
        <w:t>For each new case</w:t>
      </w:r>
      <w:r w:rsidR="00747B67">
        <w:t xml:space="preserve"> z=</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e>
              <m:e>
                <m:r>
                  <m:rPr>
                    <m:sty m:val="p"/>
                  </m:rPr>
                  <w:rPr>
                    <w:rFonts w:ascii="Cambria Math" w:hAnsi="Cambria Math"/>
                  </w:rPr>
                  <m:t>⋮</m:t>
                </m:r>
              </m:e>
              <m:e>
                <m:r>
                  <w:rPr>
                    <w:rFonts w:ascii="Cambria Math" w:hAnsi="Cambria Math"/>
                  </w:rPr>
                  <m:t>⋮</m:t>
                </m:r>
              </m:e>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10</m:t>
                    </m:r>
                  </m:sub>
                </m:sSub>
              </m:e>
            </m:eqArr>
          </m:e>
        </m:d>
      </m:oMath>
      <w:r w:rsidR="00747B67">
        <w:rPr>
          <w:rFonts w:hint="eastAsia"/>
        </w:rPr>
        <w:t>,</w:t>
      </w:r>
      <w:r w:rsidR="00747B67">
        <w:t xml:space="preserve"> we</w:t>
      </w:r>
      <w:r>
        <w:t xml:space="preserve"> want to use our algorithm to automatically classify the case.</w:t>
      </w:r>
      <w:r w:rsidR="00747B67">
        <w:t xml:space="preserve"> </w:t>
      </w:r>
    </w:p>
    <w:p w:rsidR="007C73F8" w:rsidRDefault="007C73F8" w:rsidP="00E93E7A"/>
    <w:p w:rsidR="00225059" w:rsidRDefault="00225059" w:rsidP="00C07F60">
      <w:pPr>
        <w:rPr>
          <w:u w:val="single"/>
        </w:rPr>
      </w:pPr>
    </w:p>
    <w:p w:rsidR="00C07F60" w:rsidRDefault="00C07F60" w:rsidP="00C07F60">
      <w:r w:rsidRPr="000C7E92">
        <w:rPr>
          <w:u w:val="single"/>
        </w:rPr>
        <w:lastRenderedPageBreak/>
        <w:t>Step 1</w:t>
      </w:r>
      <w:r>
        <w:t>:</w:t>
      </w:r>
    </w:p>
    <w:p w:rsidR="00CE7376" w:rsidRDefault="00CE7376" w:rsidP="00E93E7A">
      <w:r>
        <w:t xml:space="preserve">To start KNN, we first </w:t>
      </w:r>
      <w:r w:rsidR="00C07F60">
        <w:t>must</w:t>
      </w:r>
      <w:r w:rsidR="00747B67">
        <w:t xml:space="preserve"> fix the parameter k</w:t>
      </w:r>
      <w:r>
        <w:t xml:space="preserve"> to some positive integer.</w:t>
      </w:r>
      <w:r w:rsidR="00C07F60">
        <w:t xml:space="preserve"> The algorithm will change depending on what k we choose. </w:t>
      </w:r>
      <w:r>
        <w:t>In this example, w</w:t>
      </w:r>
      <w:r w:rsidR="00EF00F7">
        <w:t>e</w:t>
      </w:r>
      <w:r>
        <w:t xml:space="preserve"> </w:t>
      </w:r>
      <w:r w:rsidR="00EF00F7">
        <w:t>fix k</w:t>
      </w:r>
      <w:r>
        <w:t>, the number of neighbors</w:t>
      </w:r>
      <w:r w:rsidR="00C07F60">
        <w:t>,</w:t>
      </w:r>
      <w:r>
        <w:t xml:space="preserve"> to </w:t>
      </w:r>
      <w:r w:rsidR="00747B67">
        <w:t>15</w:t>
      </w:r>
      <w:r>
        <w:t>.</w:t>
      </w:r>
    </w:p>
    <w:p w:rsidR="00CE7376" w:rsidRDefault="00CE7376" w:rsidP="00E93E7A"/>
    <w:p w:rsidR="00C07F60" w:rsidRDefault="00C07F60" w:rsidP="00E93E7A">
      <w:r w:rsidRPr="000C7E92">
        <w:rPr>
          <w:u w:val="single"/>
        </w:rPr>
        <w:t>Step 2</w:t>
      </w:r>
      <w:r>
        <w:t>:</w:t>
      </w:r>
    </w:p>
    <w:p w:rsidR="00C07F60" w:rsidRDefault="00C07F60" w:rsidP="000E6868">
      <w:r>
        <w:t>C</w:t>
      </w:r>
      <w:r w:rsidR="00AC6B7B">
        <w:t xml:space="preserve">ompute the distance between new case z and </w:t>
      </w:r>
      <w:r>
        <w:t xml:space="preserve">the </w:t>
      </w:r>
      <w:r w:rsidR="00AC6B7B">
        <w:t>old case</w:t>
      </w:r>
      <w:r>
        <w:t xml:space="preserve"> X1</w:t>
      </w:r>
      <w:r w:rsidR="00AC6B7B">
        <w:t xml:space="preserve"> </w:t>
      </w:r>
    </w:p>
    <w:p w:rsidR="00317C2B" w:rsidRDefault="00BA0E6B" w:rsidP="006455B7">
      <w:pPr>
        <w:jc w:val="center"/>
      </w:pPr>
      <m:oMath>
        <m:d>
          <m:dPr>
            <m:begChr m:val="‖"/>
            <m:endChr m:val="‖"/>
            <m:ctrlPr>
              <w:rPr>
                <w:rFonts w:ascii="Cambria Math" w:hAnsi="Cambria Math"/>
              </w:rPr>
            </m:ctrlPr>
          </m:dPr>
          <m:e>
            <m:r>
              <m:rPr>
                <m:sty m:val="p"/>
              </m:rPr>
              <w:rPr>
                <w:rFonts w:ascii="Cambria Math" w:hAnsi="Cambria Math"/>
              </w:rPr>
              <m:t>z-X1</m:t>
            </m:r>
          </m:e>
        </m:d>
        <m:r>
          <w:rPr>
            <w:rFonts w:ascii="Cambria Math" w:hAnsi="Cambria Math"/>
          </w:rPr>
          <m:t xml:space="preserve"> </m:t>
        </m:r>
      </m:oMath>
      <w:r w:rsidR="00AC6B7B">
        <w:rPr>
          <w:rFonts w:hint="eastAsia"/>
        </w:rPr>
        <w:t>=</w:t>
      </w:r>
      <w:r w:rsidR="00AC6B7B">
        <w:t xml:space="preserve"> d(z,1)</w:t>
      </w:r>
      <w:r w:rsidR="00C07F60">
        <w:t xml:space="preserve"> </w:t>
      </w:r>
      <w:r w:rsidR="00FE3D60">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-x</m:t>
                    </m:r>
                    <m:d>
                      <m:dPr>
                        <m:ctrlPr>
                          <w:rPr>
                            <w:rFonts w:ascii="Cambria Math" w:hAnsi="Cambria Math"/>
                          </w:rPr>
                        </m:ctrlPr>
                      </m:dPr>
                      <m:e>
                        <m:r>
                          <m:rPr>
                            <m:sty m:val="p"/>
                          </m:rPr>
                          <w:rPr>
                            <w:rFonts w:ascii="Cambria Math" w:hAnsi="Cambria Math"/>
                          </w:rPr>
                          <m:t>1</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10</m:t>
                        </m:r>
                      </m:sub>
                    </m:sSub>
                    <m:r>
                      <m:rPr>
                        <m:sty m:val="p"/>
                      </m:rPr>
                      <w:rPr>
                        <w:rFonts w:ascii="Cambria Math" w:hAnsi="Cambria Math"/>
                      </w:rPr>
                      <m:t>-x</m:t>
                    </m:r>
                    <m:d>
                      <m:dPr>
                        <m:ctrlPr>
                          <w:rPr>
                            <w:rFonts w:ascii="Cambria Math" w:hAnsi="Cambria Math"/>
                          </w:rPr>
                        </m:ctrlPr>
                      </m:dPr>
                      <m:e>
                        <m:r>
                          <m:rPr>
                            <m:sty m:val="p"/>
                          </m:rPr>
                          <w:rPr>
                            <w:rFonts w:ascii="Cambria Math" w:hAnsi="Cambria Math"/>
                          </w:rPr>
                          <m:t>10</m:t>
                        </m:r>
                      </m:e>
                    </m:d>
                  </m:e>
                </m:d>
              </m:e>
              <m:sup>
                <m:r>
                  <m:rPr>
                    <m:sty m:val="p"/>
                  </m:rPr>
                  <w:rPr>
                    <w:rFonts w:ascii="Cambria Math" w:hAnsi="Cambria Math"/>
                  </w:rPr>
                  <m:t>2</m:t>
                </m:r>
              </m:sup>
            </m:sSup>
          </m:e>
        </m:rad>
      </m:oMath>
      <w:r w:rsidR="005948A5">
        <w:rPr>
          <w:rFonts w:hint="eastAsia"/>
        </w:rPr>
        <w:t>,</w:t>
      </w:r>
    </w:p>
    <w:p w:rsidR="00DE614A" w:rsidRDefault="00C07F60" w:rsidP="000E6868">
      <w:r>
        <w:t>then repeat the computation for</w:t>
      </w:r>
      <w:r w:rsidR="005948A5">
        <w:t xml:space="preserve"> d(z,2)…d(z,N).</w:t>
      </w:r>
    </w:p>
    <w:p w:rsidR="00317C2B" w:rsidRDefault="00317C2B" w:rsidP="000E6868">
      <w:r>
        <w:t>The general formula for the distance between the vectors</w:t>
      </w:r>
      <w:r w:rsidR="00DE614A">
        <w:t xml:space="preserve">: </w:t>
      </w:r>
    </w:p>
    <w:p w:rsidR="007C0E01" w:rsidRDefault="00DE614A" w:rsidP="006455B7">
      <w:pPr>
        <w:jc w:val="center"/>
      </w:pPr>
      <w:r>
        <w:t>d(z,j)=</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z-Xj</m:t>
            </m:r>
          </m:e>
        </m:d>
      </m:oMath>
      <w:r>
        <w:rPr>
          <w:rFonts w:hint="eastAsia"/>
        </w:rPr>
        <w:t>=</w:t>
      </w:r>
      <w:r w:rsidR="005948A5">
        <w:t xml:space="preserve"> </w:t>
      </w:r>
      <w:r>
        <w:t xml:space="preserve"> </w:t>
      </w:r>
      <m:oMath>
        <m:rad>
          <m:radPr>
            <m:degHide m:val="1"/>
            <m:ctrlPr>
              <w:rPr>
                <w:rFonts w:ascii="Cambria Math" w:hAnsi="Cambria Math"/>
              </w:rPr>
            </m:ctrlPr>
          </m:radPr>
          <m:deg/>
          <m:e>
            <w:bookmarkStart w:id="2" w:name="_Hlk21190233"/>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-x1</m:t>
                    </m:r>
                    <m:d>
                      <m:dPr>
                        <m:ctrlPr>
                          <w:rPr>
                            <w:rFonts w:ascii="Cambria Math" w:hAnsi="Cambria Math"/>
                          </w:rPr>
                        </m:ctrlPr>
                      </m:dPr>
                      <m:e>
                        <m:r>
                          <m:rPr>
                            <m:sty m:val="p"/>
                          </m:rPr>
                          <w:rPr>
                            <w:rFonts w:ascii="Cambria Math" w:hAnsi="Cambria Math"/>
                          </w:rPr>
                          <m:t>j</m:t>
                        </m:r>
                      </m:e>
                    </m:d>
                  </m:e>
                </m:d>
              </m:e>
              <m:sup>
                <m:r>
                  <m:rPr>
                    <m:sty m:val="p"/>
                  </m:rPr>
                  <w:rPr>
                    <w:rFonts w:ascii="Cambria Math" w:hAnsi="Cambria Math"/>
                  </w:rPr>
                  <m:t>2</m:t>
                </m:r>
              </m:sup>
            </m:sSup>
            <m:r>
              <m:rPr>
                <m:sty m:val="p"/>
              </m:rPr>
              <w:rPr>
                <w:rFonts w:ascii="Cambria Math" w:hAnsi="Cambria Math"/>
              </w:rPr>
              <m:t>+</m:t>
            </m:r>
            <w:bookmarkEnd w:id="2"/>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p</m:t>
                        </m:r>
                      </m:sub>
                    </m:sSub>
                    <m:r>
                      <m:rPr>
                        <m:sty m:val="p"/>
                      </m:rPr>
                      <w:rPr>
                        <w:rFonts w:ascii="Cambria Math" w:hAnsi="Cambria Math"/>
                      </w:rPr>
                      <m:t>-xp</m:t>
                    </m:r>
                    <m:d>
                      <m:dPr>
                        <m:ctrlPr>
                          <w:rPr>
                            <w:rFonts w:ascii="Cambria Math" w:hAnsi="Cambria Math"/>
                          </w:rPr>
                        </m:ctrlPr>
                      </m:dPr>
                      <m:e>
                        <m:r>
                          <m:rPr>
                            <m:sty m:val="p"/>
                          </m:rPr>
                          <w:rPr>
                            <w:rFonts w:ascii="Cambria Math" w:hAnsi="Cambria Math"/>
                          </w:rPr>
                          <m:t>j</m:t>
                        </m:r>
                      </m:e>
                    </m:d>
                  </m:e>
                </m:d>
              </m:e>
              <m:sup>
                <m:r>
                  <m:rPr>
                    <m:sty m:val="p"/>
                  </m:rPr>
                  <w:rPr>
                    <w:rFonts w:ascii="Cambria Math" w:hAnsi="Cambria Math"/>
                  </w:rPr>
                  <m:t>2</m:t>
                </m:r>
              </m:sup>
            </m:sSup>
          </m:e>
        </m:rad>
      </m:oMath>
      <w:r w:rsidR="00E550AE">
        <w:rPr>
          <w:rFonts w:hint="eastAsia"/>
        </w:rPr>
        <w:t>.</w:t>
      </w:r>
    </w:p>
    <w:p w:rsidR="00C07F60" w:rsidRDefault="00C07F60" w:rsidP="000E6868"/>
    <w:p w:rsidR="007C0E01" w:rsidRDefault="00CE7376" w:rsidP="000E6868">
      <w:r w:rsidRPr="000C7E92">
        <w:rPr>
          <w:u w:val="single"/>
        </w:rPr>
        <w:t xml:space="preserve">Step </w:t>
      </w:r>
      <w:r w:rsidR="00C07F60" w:rsidRPr="000C7E92">
        <w:rPr>
          <w:u w:val="single"/>
        </w:rPr>
        <w:t>3</w:t>
      </w:r>
      <w:r w:rsidR="007C0E01">
        <w:t>:</w:t>
      </w:r>
    </w:p>
    <w:p w:rsidR="00572F15" w:rsidRDefault="00317C2B" w:rsidP="000E6868">
      <w:r>
        <w:t>The distances are then sorted</w:t>
      </w:r>
      <w:r w:rsidR="007C0E01">
        <w:t xml:space="preserve"> d1,…,dN in increasing order</w:t>
      </w:r>
      <w:r w:rsidR="00784E3D">
        <w:t xml:space="preserve">. </w:t>
      </w:r>
      <w:r w:rsidR="00860C3B">
        <w:t xml:space="preserve">Since we want the closest points and have set k to 15, we take the first 15 distances and their associated cases. </w:t>
      </w:r>
    </w:p>
    <w:p w:rsidR="00572F15" w:rsidRDefault="00572F15" w:rsidP="000E6868"/>
    <w:p w:rsidR="00572F15" w:rsidRDefault="00572F15" w:rsidP="000E6868">
      <w:r w:rsidRPr="000C7E92">
        <w:rPr>
          <w:u w:val="single"/>
        </w:rPr>
        <w:t>Step 4</w:t>
      </w:r>
      <w:r>
        <w:t>:</w:t>
      </w:r>
    </w:p>
    <w:p w:rsidR="004D55ED" w:rsidRDefault="00860C3B" w:rsidP="000E6868">
      <w:r>
        <w:t>Of these 15 closest neighbors of z, we</w:t>
      </w:r>
      <w:r w:rsidR="00572F15">
        <w:t xml:space="preserve"> can score the classes by </w:t>
      </w:r>
      <w:r>
        <w:t>count</w:t>
      </w:r>
      <w:r w:rsidR="00572F15">
        <w:t>ing</w:t>
      </w:r>
      <w:r>
        <w:t xml:space="preserve"> the number of “good”</w:t>
      </w:r>
      <w:r w:rsidR="00797CB7">
        <w:t xml:space="preserve"> cases</w:t>
      </w:r>
      <w:r>
        <w:t xml:space="preserve"> </w:t>
      </w:r>
      <m:oMath>
        <m:r>
          <w:rPr>
            <w:rFonts w:ascii="Cambria Math" w:hAnsi="Cambria Math"/>
          </w:rPr>
          <m:t>sc1</m:t>
        </m:r>
      </m:oMath>
      <w:r w:rsidR="00797CB7">
        <w:t>,</w:t>
      </w:r>
      <w:r>
        <w:t xml:space="preserve"> and</w:t>
      </w:r>
      <w:r w:rsidR="00797CB7">
        <w:t xml:space="preserve"> the number of</w:t>
      </w:r>
      <w:r>
        <w:t xml:space="preserve"> “bad”</w:t>
      </w:r>
      <w:r w:rsidR="00797CB7">
        <w:t xml:space="preserve"> cases</w:t>
      </w:r>
      <w:r>
        <w:t xml:space="preserve"> </w:t>
      </w:r>
      <m:oMath>
        <m:r>
          <w:rPr>
            <w:rFonts w:ascii="Cambria Math" w:hAnsi="Cambria Math"/>
          </w:rPr>
          <m:t>(sc2=15-sc1)</m:t>
        </m:r>
      </m:oMath>
      <w:r>
        <w:t>. I</w:t>
      </w:r>
      <w:r w:rsidR="007047D9">
        <w:t xml:space="preserve">f </w:t>
      </w:r>
      <m:oMath>
        <m:r>
          <w:rPr>
            <w:rFonts w:ascii="Cambria Math" w:hAnsi="Cambria Math"/>
          </w:rPr>
          <m:t>sc1&gt;sc2</m:t>
        </m:r>
      </m:oMath>
      <w:r w:rsidR="007047D9">
        <w:t xml:space="preserve">, we </w:t>
      </w:r>
      <w:r>
        <w:t>decide that</w:t>
      </w:r>
      <w:r w:rsidR="007047D9">
        <w:t xml:space="preserve"> z is </w:t>
      </w:r>
      <w:r>
        <w:t>in the</w:t>
      </w:r>
      <w:r w:rsidR="007047D9">
        <w:t xml:space="preserve"> </w:t>
      </w:r>
      <w:r>
        <w:t>“</w:t>
      </w:r>
      <w:r w:rsidR="007047D9">
        <w:t>good</w:t>
      </w:r>
      <w:r>
        <w:t>”</w:t>
      </w:r>
      <w:r w:rsidR="007047D9">
        <w:t xml:space="preserve"> class, </w:t>
      </w:r>
      <w:r>
        <w:t xml:space="preserve">and vice-versa </w:t>
      </w:r>
      <w:r w:rsidR="007047D9">
        <w:t xml:space="preserve">if </w:t>
      </w:r>
      <m:oMath>
        <m:r>
          <w:rPr>
            <w:rFonts w:ascii="Cambria Math" w:hAnsi="Cambria Math"/>
          </w:rPr>
          <m:t>sc1&lt;sc2</m:t>
        </m:r>
      </m:oMath>
      <w:r w:rsidR="007047D9">
        <w:t xml:space="preserve">, z </w:t>
      </w:r>
      <w:r w:rsidR="00797CB7">
        <w:t xml:space="preserve">will be classified </w:t>
      </w:r>
      <w:r>
        <w:t>in</w:t>
      </w:r>
      <w:r w:rsidR="00797CB7">
        <w:t>to</w:t>
      </w:r>
      <w:r>
        <w:t xml:space="preserve"> the</w:t>
      </w:r>
      <w:r w:rsidR="007047D9">
        <w:t xml:space="preserve"> </w:t>
      </w:r>
      <w:r>
        <w:t>“</w:t>
      </w:r>
      <w:r w:rsidR="007047D9">
        <w:t>bad</w:t>
      </w:r>
      <w:r>
        <w:t>”</w:t>
      </w:r>
      <w:r w:rsidR="007047D9">
        <w:t xml:space="preserve"> class.</w:t>
      </w:r>
    </w:p>
    <w:p w:rsidR="00572F15" w:rsidRDefault="00E34E8C" w:rsidP="000E6868">
      <w:r>
        <w:t xml:space="preserve">We can also take the score and divide it by the number of neighbors to find the probability that the associated class is the true class. For example, if sc1 is 10, then the probability that the true class is “good” is </w:t>
      </w:r>
      <m:oMath>
        <m:f>
          <m:fPr>
            <m:ctrlPr>
              <w:rPr>
                <w:rFonts w:ascii="Cambria Math" w:hAnsi="Cambria Math"/>
                <w:i/>
              </w:rPr>
            </m:ctrlPr>
          </m:fPr>
          <m:num>
            <m:r>
              <w:rPr>
                <w:rFonts w:ascii="Cambria Math" w:hAnsi="Cambria Math"/>
              </w:rPr>
              <m:t>10</m:t>
            </m:r>
          </m:num>
          <m:den>
            <m:r>
              <w:rPr>
                <w:rFonts w:ascii="Cambria Math" w:hAnsi="Cambria Math"/>
              </w:rPr>
              <m:t>15</m:t>
            </m:r>
          </m:den>
        </m:f>
      </m:oMath>
      <w:r>
        <w:t>. We also call this the reliability.</w:t>
      </w:r>
    </w:p>
    <w:p w:rsidR="000C7E92" w:rsidRDefault="000C7E92" w:rsidP="000E6868">
      <w:pPr>
        <w:rPr>
          <w:u w:val="single"/>
        </w:rPr>
      </w:pPr>
    </w:p>
    <w:p w:rsidR="00E34E8C" w:rsidRDefault="007F40B3" w:rsidP="000E6868">
      <w:r w:rsidRPr="000C7E92">
        <w:rPr>
          <w:u w:val="single"/>
        </w:rPr>
        <w:t>Step 5</w:t>
      </w:r>
      <w:r>
        <w:t>:</w:t>
      </w:r>
    </w:p>
    <w:p w:rsidR="00AB46A2" w:rsidRDefault="00AB46A2" w:rsidP="000E6868">
      <w:r>
        <w:t xml:space="preserve">To gauge how well our algorithm does, we can compute the performance percentage on the test set, or the percentage that was correctly classified. </w:t>
      </w:r>
      <w:r w:rsidR="007F40B3">
        <w:t>Different numbers of k will change the performance of our classification</w:t>
      </w:r>
      <w:r>
        <w:t xml:space="preserve">. As the relation of the performance to the number k is not monotonic, </w:t>
      </w:r>
      <w:r w:rsidR="007F40B3">
        <w:t xml:space="preserve">we </w:t>
      </w:r>
      <w:r>
        <w:t>can try various k’s and keep the highest performing k.</w:t>
      </w:r>
    </w:p>
    <w:p w:rsidR="007F40B3" w:rsidRDefault="007F40B3" w:rsidP="000E6868">
      <w:r>
        <w:t xml:space="preserve"> </w:t>
      </w:r>
    </w:p>
    <w:p w:rsidR="000C7E92" w:rsidRDefault="000C7E92" w:rsidP="000E6868"/>
    <w:p w:rsidR="00BE62D2" w:rsidRPr="000C7E92" w:rsidRDefault="00BE62D2" w:rsidP="000E6868">
      <w:pPr>
        <w:rPr>
          <w:b/>
          <w:sz w:val="28"/>
          <w:u w:val="single"/>
        </w:rPr>
      </w:pPr>
      <w:r w:rsidRPr="000C7E92">
        <w:rPr>
          <w:b/>
          <w:sz w:val="28"/>
          <w:u w:val="single"/>
        </w:rPr>
        <w:t>Weights</w:t>
      </w:r>
    </w:p>
    <w:p w:rsidR="00E34E8C" w:rsidRDefault="00425240" w:rsidP="000E6868">
      <w:r>
        <w:t xml:space="preserve">*One of the weaknesses of the KNN method is that it gives equal importance to all </w:t>
      </w:r>
      <w:r>
        <w:lastRenderedPageBreak/>
        <w:t>features. To solve this issue, we can introduce coefficients or weights to the features</w:t>
      </w:r>
    </w:p>
    <w:p w:rsidR="005A1668" w:rsidRDefault="00425240" w:rsidP="000C7E92">
      <w:pPr>
        <w:jc w:val="center"/>
      </w:pPr>
      <m:oMath>
        <m:r>
          <w:rPr>
            <w:rFonts w:ascii="Cambria Math" w:hAnsi="Cambria Math"/>
          </w:rPr>
          <m:t>0&lt;W1&lt;W2&lt;…&lt;W</m:t>
        </m:r>
        <m:r>
          <w:rPr>
            <w:rFonts w:ascii="Cambria Math" w:hAnsi="Cambria Math"/>
            <w:vertAlign w:val="subscript"/>
          </w:rPr>
          <m:t>p</m:t>
        </m:r>
      </m:oMath>
      <w:r w:rsidR="00194126">
        <w:t xml:space="preserve">, </w:t>
      </w:r>
      <m:oMath>
        <m:r>
          <w:rPr>
            <w:rFonts w:ascii="Cambria Math" w:hAnsi="Cambria Math"/>
          </w:rPr>
          <m:t>W</m:t>
        </m:r>
        <m:r>
          <w:rPr>
            <w:rFonts w:ascii="Cambria Math" w:hAnsi="Cambria Math"/>
            <w:vertAlign w:val="subscript"/>
          </w:rPr>
          <m:t>1+</m:t>
        </m:r>
        <m:r>
          <w:rPr>
            <w:rFonts w:ascii="Cambria Math" w:hAnsi="Cambria Math"/>
          </w:rPr>
          <m:t>W</m:t>
        </m:r>
        <m:r>
          <w:rPr>
            <w:rFonts w:ascii="Cambria Math" w:hAnsi="Cambria Math"/>
            <w:vertAlign w:val="subscript"/>
          </w:rPr>
          <m:t>2</m:t>
        </m:r>
        <m:r>
          <w:rPr>
            <w:rFonts w:ascii="Cambria Math" w:hAnsi="Cambria Math"/>
          </w:rPr>
          <m:t>+…+W</m:t>
        </m:r>
        <m:r>
          <w:rPr>
            <w:rFonts w:ascii="Cambria Math" w:hAnsi="Cambria Math"/>
            <w:vertAlign w:val="subscript"/>
          </w:rPr>
          <m:t>p</m:t>
        </m:r>
        <m:r>
          <w:rPr>
            <w:rFonts w:ascii="Cambria Math" w:hAnsi="Cambria Math"/>
          </w:rPr>
          <m:t>=1.</m:t>
        </m:r>
      </m:oMath>
    </w:p>
    <w:p w:rsidR="00194126" w:rsidRDefault="00194126" w:rsidP="000E6868">
      <w:r>
        <w:t xml:space="preserve">Weighted distance: </w:t>
      </w:r>
    </w:p>
    <w:p w:rsidR="00194126" w:rsidRDefault="00425240" w:rsidP="000E6868">
      <m:oMathPara>
        <m:oMath>
          <m:r>
            <w:rPr>
              <w:rFonts w:ascii="Cambria Math" w:hAnsi="Cambria Math"/>
            </w:rPr>
            <m:t xml:space="preserve">Dj(z)=W1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-x1</m:t>
                  </m:r>
                  <m:d>
                    <m:dPr>
                      <m:ctrlPr>
                        <w:rPr>
                          <w:rFonts w:ascii="Cambria Math" w:hAnsi="Cambria Math"/>
                          <w:i/>
                        </w:rPr>
                      </m:ctrlPr>
                    </m:dPr>
                    <m:e>
                      <m:r>
                        <w:rPr>
                          <w:rFonts w:ascii="Cambria Math" w:hAnsi="Cambria Math"/>
                        </w:rPr>
                        <m:t>j</m:t>
                      </m:r>
                    </m:e>
                  </m:d>
                </m:e>
              </m:d>
            </m:e>
            <m:sup>
              <m:r>
                <w:rPr>
                  <w:rFonts w:ascii="Cambria Math" w:hAnsi="Cambria Math"/>
                </w:rPr>
                <m:t>2</m:t>
              </m:r>
            </m:sup>
          </m:sSup>
          <m:r>
            <w:rPr>
              <w:rFonts w:ascii="Cambria Math" w:hAnsi="Cambria Math"/>
            </w:rPr>
            <m:t>+W2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-x2</m:t>
                  </m:r>
                  <m:d>
                    <m:dPr>
                      <m:ctrlPr>
                        <w:rPr>
                          <w:rFonts w:ascii="Cambria Math" w:hAnsi="Cambria Math"/>
                          <w:i/>
                        </w:rPr>
                      </m:ctrlPr>
                    </m:dPr>
                    <m:e>
                      <m:r>
                        <w:rPr>
                          <w:rFonts w:ascii="Cambria Math" w:hAnsi="Cambria Math"/>
                        </w:rPr>
                        <m:t>j</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-xp</m:t>
                  </m:r>
                  <m:d>
                    <m:dPr>
                      <m:ctrlPr>
                        <w:rPr>
                          <w:rFonts w:ascii="Cambria Math" w:hAnsi="Cambria Math"/>
                          <w:i/>
                        </w:rPr>
                      </m:ctrlPr>
                    </m:dPr>
                    <m:e>
                      <m:r>
                        <w:rPr>
                          <w:rFonts w:ascii="Cambria Math" w:hAnsi="Cambria Math"/>
                        </w:rPr>
                        <m:t>j</m:t>
                      </m:r>
                    </m:e>
                  </m:d>
                </m:e>
              </m:d>
            </m:e>
            <m:sup>
              <m:r>
                <w:rPr>
                  <w:rFonts w:ascii="Cambria Math" w:hAnsi="Cambria Math"/>
                </w:rPr>
                <m:t>2</m:t>
              </m:r>
            </m:sup>
          </m:sSup>
        </m:oMath>
      </m:oMathPara>
    </w:p>
    <w:p w:rsidR="00BE62D2" w:rsidRPr="00BE62D2" w:rsidRDefault="007D45B8" w:rsidP="000E6868">
      <w:r>
        <w:t xml:space="preserve">If </w:t>
      </w:r>
      <w:r w:rsidR="00BE62D2">
        <w:t xml:space="preserve">all features are equally important, we can </w:t>
      </w:r>
      <w:r>
        <w:t xml:space="preserve">use ordinary </w:t>
      </w:r>
      <w:r w:rsidR="00BE62D2">
        <w:t>weights</w:t>
      </w:r>
      <w:r>
        <w:t xml:space="preserve">, </w:t>
      </w:r>
      <w:r w:rsidR="00BE62D2">
        <w:t xml:space="preserve">in which </w:t>
      </w:r>
    </w:p>
    <w:p w:rsidR="005E09C7" w:rsidRDefault="00BE62D2" w:rsidP="000C7E92">
      <w:pPr>
        <w:jc w:val="center"/>
      </w:pPr>
      <m:oMath>
        <m:r>
          <w:rPr>
            <w:rFonts w:ascii="Cambria Math" w:hAnsi="Cambria Math"/>
          </w:rPr>
          <m:t>W1=1…Wp = 1</m:t>
        </m:r>
      </m:oMath>
      <w:r>
        <w:t>.</w:t>
      </w:r>
    </w:p>
    <w:p w:rsidR="00BE62D2" w:rsidRDefault="00BE62D2" w:rsidP="000E6868"/>
    <w:p w:rsidR="00900CC1" w:rsidRDefault="00AB46A2" w:rsidP="000E6868">
      <w:r>
        <w:t>There are various bootstrap method</w:t>
      </w:r>
      <w:r w:rsidR="00D131D5">
        <w:t>s</w:t>
      </w:r>
      <w:r>
        <w:t xml:space="preserve"> </w:t>
      </w:r>
      <w:r w:rsidR="00D131D5">
        <w:t>to discover the weights of the features:</w:t>
      </w:r>
    </w:p>
    <w:p w:rsidR="00D131D5" w:rsidRDefault="00D131D5" w:rsidP="000E6868">
      <w:r>
        <w:t>The first of which is focusing on one feature</w:t>
      </w:r>
      <w:r w:rsidR="005B0FA7">
        <w:t xml:space="preserve"> f,</w:t>
      </w:r>
      <w:r>
        <w:t xml:space="preserve"> and temporarily discarding the rest. Keeping a good number k (as found in part 5 of the previous example) we apply KNN.</w:t>
      </w:r>
    </w:p>
    <w:p w:rsidR="005B0FA7" w:rsidRDefault="00D131D5" w:rsidP="000E6868">
      <w:r>
        <w:t xml:space="preserve">If we want to describe case j, </w:t>
      </w:r>
      <m:oMath>
        <m:r>
          <w:rPr>
            <w:rFonts w:ascii="Cambria Math" w:hAnsi="Cambria Math"/>
          </w:rPr>
          <m:t>Y(j)=</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(j).</m:t>
        </m:r>
      </m:oMath>
      <w:r>
        <w:t xml:space="preserve"> Applying KNN on the training set will give us a performance percentage with feature</w:t>
      </w:r>
      <w:r w:rsidR="005B0FA7">
        <w:t xml:space="preserve"> f,</w:t>
      </w:r>
      <w:r>
        <w:t xml:space="preserve"> </w:t>
      </w:r>
      <w:r w:rsidR="005B0FA7">
        <w:t>since</w:t>
      </w:r>
      <w:r>
        <w:t xml:space="preserve"> we had removed all </w:t>
      </w:r>
      <w:r w:rsidR="005B0FA7">
        <w:t xml:space="preserve">other features. </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oMath>
      <w:r w:rsidR="005B0FA7">
        <w:t xml:space="preserve"> </w:t>
      </w:r>
    </w:p>
    <w:p w:rsidR="00DB3A34" w:rsidRDefault="005B0FA7" w:rsidP="000E6868">
      <w:r>
        <w:t>The second method is done by discarding one feature at a time and comparing the performance of all features to the performance of one eliminated</w:t>
      </w:r>
      <w:r w:rsidR="00697BA1">
        <w:t xml:space="preserve"> feature. </w:t>
      </w:r>
      <w:r>
        <w:t>For example, if a feature is removed and the performance had little change, we can assume the feature was not important.</w:t>
      </w:r>
      <w:r w:rsidR="00697BA1">
        <w:t xml:space="preserve"> T</w:t>
      </w:r>
      <w:r w:rsidR="00DB3A34">
        <w:t xml:space="preserve">his is one method </w:t>
      </w:r>
      <w:r w:rsidR="00697BA1">
        <w:t>to reduce a large amount</w:t>
      </w:r>
      <w:r w:rsidR="00DB3A34">
        <w:t xml:space="preserve"> features which are not helpful.</w:t>
      </w:r>
    </w:p>
    <w:p w:rsidR="005B0FA7" w:rsidRDefault="005B0FA7" w:rsidP="000E6868"/>
    <w:p w:rsidR="004902D2" w:rsidRPr="000519EE" w:rsidRDefault="00A66681" w:rsidP="000E6868">
      <w:pPr>
        <w:rPr>
          <w:b/>
          <w:sz w:val="28"/>
          <w:u w:val="single"/>
        </w:rPr>
      </w:pPr>
      <w:r w:rsidRPr="000519EE">
        <w:rPr>
          <w:b/>
          <w:sz w:val="28"/>
          <w:u w:val="single"/>
        </w:rPr>
        <w:t>Pre-Treatment of Data</w:t>
      </w:r>
    </w:p>
    <w:p w:rsidR="00A66681" w:rsidRDefault="004902D2" w:rsidP="000E6868">
      <w:r>
        <w:t xml:space="preserve">The first task is </w:t>
      </w:r>
      <w:r w:rsidR="004C1E3A">
        <w:t xml:space="preserve">to </w:t>
      </w:r>
      <w:r w:rsidR="00A66681">
        <w:t>change variables</w:t>
      </w:r>
      <w:r>
        <w:t xml:space="preserve"> from qu</w:t>
      </w:r>
      <w:r w:rsidR="000B1922">
        <w:t>alitative to quantitative</w:t>
      </w:r>
      <w:r w:rsidR="00A66681">
        <w:t>, as well as “</w:t>
      </w:r>
      <w:r w:rsidR="000B1922">
        <w:t>discrete” features</w:t>
      </w:r>
      <w:r w:rsidR="00A66681">
        <w:t>/characteristics</w:t>
      </w:r>
      <w:r w:rsidR="000B1922">
        <w:t xml:space="preserve"> to “continuous”</w:t>
      </w:r>
      <w:r w:rsidR="00A66681">
        <w:t>.</w:t>
      </w:r>
    </w:p>
    <w:p w:rsidR="00A66681" w:rsidRDefault="00A66681" w:rsidP="000E6868"/>
    <w:p w:rsidR="004902D2" w:rsidRPr="00A66681" w:rsidRDefault="00A66681" w:rsidP="000E6868">
      <w:pPr>
        <w:rPr>
          <w:b/>
          <w:u w:val="single"/>
        </w:rPr>
      </w:pPr>
      <w:r w:rsidRPr="00A66681">
        <w:rPr>
          <w:b/>
          <w:u w:val="single"/>
        </w:rPr>
        <w:t>Example 3:</w:t>
      </w:r>
    </w:p>
    <w:p w:rsidR="00A66681" w:rsidRDefault="00476313" w:rsidP="000E6868">
      <w:r>
        <w:t xml:space="preserve">We may have features, for instance, which </w:t>
      </w:r>
      <w:r w:rsidR="00A66681">
        <w:t>explain sociological data, medical data, or in this example various professions.</w:t>
      </w:r>
    </w:p>
    <w:p w:rsidR="006455B7" w:rsidRDefault="006455B7" w:rsidP="006455B7">
      <w:pPr>
        <w:jc w:val="center"/>
      </w:pPr>
      <m:oMath>
        <m:r>
          <w:rPr>
            <w:rFonts w:ascii="Cambria Math" w:hAnsi="Cambria Math"/>
          </w:rPr>
          <m:t>profession{pro1,…,pro23}</m:t>
        </m:r>
      </m:oMath>
      <w:r w:rsidR="00476313">
        <w:t>,</w:t>
      </w:r>
    </w:p>
    <w:p w:rsidR="000519EE" w:rsidRDefault="006455B7" w:rsidP="006455B7">
      <w:r>
        <w:t xml:space="preserve">Here </w:t>
      </w:r>
      <w:r w:rsidR="000519EE">
        <w:t>pro# is non-numeric and names the 23 different profession. We cannot just arbitrarily assign numbers to these professions, as there is no way to determine how far away one profession should be from another. In order to be impartial,</w:t>
      </w:r>
      <w:r w:rsidR="007F58A6">
        <w:t xml:space="preserve"> we need to increase the dimension of the data. We need to transform </w:t>
      </w:r>
      <w:r w:rsidR="000519EE">
        <w:t>each of the 23 f</w:t>
      </w:r>
      <w:r w:rsidR="007F58A6">
        <w:t>eature</w:t>
      </w:r>
      <w:r w:rsidR="000519EE">
        <w:t>s</w:t>
      </w:r>
      <w:r w:rsidR="007F58A6">
        <w:t xml:space="preserve"> </w:t>
      </w:r>
      <w:r w:rsidR="000519EE">
        <w:t>in</w:t>
      </w:r>
      <w:r w:rsidR="007F58A6">
        <w:t xml:space="preserve">to </w:t>
      </w:r>
      <w:r w:rsidR="004B40D9">
        <w:t xml:space="preserve">numerical features, </w:t>
      </w:r>
      <w:r w:rsidR="000519EE">
        <w:t xml:space="preserve">which will be binary </w:t>
      </w:r>
      <w:r>
        <w:t>vectors</w:t>
      </w:r>
      <w:r w:rsidR="000519EE">
        <w:t xml:space="preserve"> of unit length.</w:t>
      </w:r>
    </w:p>
    <w:p w:rsidR="00476313" w:rsidRDefault="000519EE" w:rsidP="000E6868">
      <w:r>
        <w:t xml:space="preserve">Profession 2 and 4 for example, will become </w:t>
      </w:r>
    </w:p>
    <w:p w:rsidR="000519EE" w:rsidRDefault="000519EE" w:rsidP="000E6868">
      <m:oMathPara>
        <m:oMath>
          <m:r>
            <w:rPr>
              <w:rFonts w:ascii="Cambria Math" w:hAnsi="Cambria Math"/>
            </w:rPr>
            <m:t xml:space="preserve">pro2 = </m:t>
          </m:r>
          <m:d>
            <m:dPr>
              <m:begChr m:val="["/>
              <m:endChr m:val="]"/>
              <m:ctrlPr>
                <w:rPr>
                  <w:rFonts w:ascii="Cambria Math" w:hAnsi="Cambria Math"/>
                  <w:i/>
                </w:rPr>
              </m:ctrlPr>
            </m:dPr>
            <m:e>
              <m:r>
                <w:rPr>
                  <w:rFonts w:ascii="Cambria Math" w:hAnsi="Cambria Math"/>
                </w:rPr>
                <m:t>0100………0</m:t>
              </m:r>
            </m:e>
          </m:d>
          <m:r>
            <w:rPr>
              <w:rFonts w:ascii="Cambria Math" w:hAnsi="Cambria Math"/>
            </w:rPr>
            <m:t xml:space="preserve">, pro4 </m:t>
          </m:r>
          <m:d>
            <m:dPr>
              <m:begChr m:val="["/>
              <m:endChr m:val="]"/>
              <m:ctrlPr>
                <w:rPr>
                  <w:rFonts w:ascii="Cambria Math" w:hAnsi="Cambria Math"/>
                  <w:i/>
                </w:rPr>
              </m:ctrlPr>
            </m:dPr>
            <m:e>
              <m:r>
                <w:rPr>
                  <w:rFonts w:ascii="Cambria Math" w:hAnsi="Cambria Math"/>
                </w:rPr>
                <m:t>000100………0</m:t>
              </m:r>
            </m:e>
          </m:d>
          <m:r>
            <w:rPr>
              <w:rFonts w:ascii="Cambria Math" w:hAnsi="Cambria Math"/>
            </w:rPr>
            <m:t>, and so on.</m:t>
          </m:r>
        </m:oMath>
      </m:oMathPara>
    </w:p>
    <w:p w:rsidR="000C7E92" w:rsidRDefault="006455B7" w:rsidP="000C7E92">
      <w:r>
        <w:t>N</w:t>
      </w:r>
      <w:r w:rsidR="00AB7727">
        <w:t xml:space="preserve">ow </w:t>
      </w:r>
      <w:r>
        <w:t xml:space="preserve">we are able to accurately </w:t>
      </w:r>
      <w:r w:rsidR="00AB7727">
        <w:t xml:space="preserve">compute the distance between two binary </w:t>
      </w:r>
      <w:r w:rsidR="00222A22">
        <w:t>vectors</w:t>
      </w:r>
      <w:r w:rsidR="00AB7727">
        <w:t xml:space="preserve">, </w:t>
      </w:r>
    </w:p>
    <w:p w:rsidR="000C7E92" w:rsidRDefault="00BA0E6B" w:rsidP="000C7E92">
      <w:pPr>
        <w:jc w:val="center"/>
      </w:p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pro2-pro4</m:t>
                </m:r>
              </m:e>
            </m:d>
          </m:e>
          <m:sup>
            <m:r>
              <m:rPr>
                <m:sty m:val="p"/>
              </m:rPr>
              <w:rPr>
                <w:rFonts w:ascii="Cambria Math" w:hAnsi="Cambria Math"/>
              </w:rPr>
              <m:t>2</m:t>
            </m:r>
          </m:sup>
        </m:sSup>
        <m:r>
          <w:rPr>
            <w:rFonts w:ascii="Cambria Math" w:hAnsi="Cambria Math"/>
          </w:rPr>
          <m:t>=2</m:t>
        </m:r>
      </m:oMath>
      <w:r w:rsidR="00B42429">
        <w:t xml:space="preserve">, </w:t>
      </w:r>
      <m:oMath>
        <m:d>
          <m:dPr>
            <m:begChr m:val="‖"/>
            <m:endChr m:val="‖"/>
            <m:ctrlPr>
              <w:rPr>
                <w:rFonts w:ascii="Cambria Math" w:hAnsi="Cambria Math"/>
              </w:rPr>
            </m:ctrlPr>
          </m:dPr>
          <m:e>
            <m:r>
              <m:rPr>
                <m:sty m:val="p"/>
              </m:rPr>
              <w:rPr>
                <w:rFonts w:ascii="Cambria Math" w:hAnsi="Cambria Math"/>
              </w:rPr>
              <m:t>pro2-pro4</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oMath>
      <w:r w:rsidR="00243011">
        <w:rPr>
          <w:rFonts w:hint="eastAsia"/>
        </w:rPr>
        <w:t>.</w:t>
      </w:r>
    </w:p>
    <w:p w:rsidR="00A4073D" w:rsidRPr="006455B7" w:rsidRDefault="00265211" w:rsidP="00A4073D">
      <w:r>
        <w:t xml:space="preserve">The distance between any </w:t>
      </w:r>
      <w:r w:rsidRPr="00672C3B">
        <w:t>two profession will be 2</w:t>
      </w:r>
      <w:r w:rsidR="005D0683" w:rsidRPr="00672C3B">
        <w:t>.</w:t>
      </w:r>
      <w:r w:rsidR="0081385C" w:rsidRPr="00672C3B">
        <w:t xml:space="preserve"> This is the method to replace the </w:t>
      </w:r>
      <w:r w:rsidR="006455B7">
        <w:lastRenderedPageBreak/>
        <w:t>qualitative data</w:t>
      </w:r>
      <w:r w:rsidR="0081385C" w:rsidRPr="00672C3B">
        <w:t xml:space="preserve"> to </w:t>
      </w:r>
      <w:r w:rsidR="006455B7">
        <w:t>quantitative</w:t>
      </w:r>
      <w:r w:rsidR="0081385C" w:rsidRPr="00672C3B">
        <w:t>.</w:t>
      </w:r>
      <w:r w:rsidR="006455B7">
        <w:t xml:space="preserve"> </w:t>
      </w:r>
      <w:r w:rsidR="006455B7">
        <w:rPr>
          <w:rFonts w:cs="Times New Roman"/>
        </w:rPr>
        <w:t>O</w:t>
      </w:r>
      <w:r w:rsidR="00A4073D" w:rsidRPr="00672C3B">
        <w:rPr>
          <w:rFonts w:cs="Times New Roman"/>
        </w:rPr>
        <w:t>nce</w:t>
      </w:r>
      <w:r w:rsidR="004C1E3A" w:rsidRPr="00672C3B">
        <w:rPr>
          <w:rFonts w:cs="Times New Roman"/>
        </w:rPr>
        <w:t xml:space="preserve"> all</w:t>
      </w:r>
      <w:r w:rsidR="006455B7">
        <w:rPr>
          <w:rFonts w:cs="Times New Roman"/>
        </w:rPr>
        <w:t xml:space="preserve"> the</w:t>
      </w:r>
      <w:r w:rsidR="004C1E3A" w:rsidRPr="00672C3B">
        <w:rPr>
          <w:rFonts w:cs="Times New Roman"/>
        </w:rPr>
        <w:t xml:space="preserve"> </w:t>
      </w:r>
      <w:r w:rsidR="006455B7">
        <w:rPr>
          <w:rFonts w:cs="Times New Roman"/>
        </w:rPr>
        <w:t xml:space="preserve">features have been </w:t>
      </w:r>
      <w:r w:rsidR="004C1E3A" w:rsidRPr="00672C3B">
        <w:rPr>
          <w:rFonts w:cs="Times New Roman"/>
        </w:rPr>
        <w:t>transform</w:t>
      </w:r>
      <w:r w:rsidR="006455B7">
        <w:rPr>
          <w:rFonts w:cs="Times New Roman"/>
        </w:rPr>
        <w:t>ed</w:t>
      </w:r>
      <w:r w:rsidR="004C1E3A" w:rsidRPr="00672C3B">
        <w:rPr>
          <w:rFonts w:cs="Times New Roman"/>
        </w:rPr>
        <w:t xml:space="preserve"> </w:t>
      </w:r>
      <w:r w:rsidR="00A4073D" w:rsidRPr="00672C3B">
        <w:rPr>
          <w:rFonts w:cs="Times New Roman"/>
        </w:rPr>
        <w:t>in</w:t>
      </w:r>
      <w:r w:rsidR="004C1E3A" w:rsidRPr="00672C3B">
        <w:rPr>
          <w:rFonts w:cs="Times New Roman"/>
        </w:rPr>
        <w:t xml:space="preserve">to numerical features, </w:t>
      </w:r>
      <w:r w:rsidR="00A4073D" w:rsidRPr="00672C3B">
        <w:rPr>
          <w:rFonts w:cs="Times New Roman"/>
        </w:rPr>
        <w:t xml:space="preserve">now we have features </w:t>
      </w:r>
      <m:oMath>
        <m:r>
          <m:rPr>
            <m:sty m:val="p"/>
          </m:rPr>
          <w:rPr>
            <w:rFonts w:ascii="Cambria Math" w:hAnsi="Cambria Math" w:cs="Times New Roman"/>
          </w:rPr>
          <m:t>x=</m:t>
        </m:r>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e>
              <m:e>
                <m:r>
                  <m:rPr>
                    <m:sty m:val="p"/>
                  </m:rPr>
                  <w:rPr>
                    <w:rFonts w:ascii="Cambria Math" w:hAnsi="Cambria Math" w:cs="Times New Roman"/>
                  </w:rPr>
                  <m:t>⋮</m:t>
                </m:r>
              </m:e>
              <m:e>
                <m: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qArr>
          </m:e>
        </m:d>
      </m:oMath>
      <w:r w:rsidR="00A4073D" w:rsidRPr="00672C3B">
        <w:rPr>
          <w:rFonts w:cs="Times New Roman"/>
        </w:rPr>
        <w:t xml:space="preserve"> for each case</w:t>
      </w:r>
      <w:r w:rsidR="006455B7">
        <w:rPr>
          <w:rFonts w:cs="Times New Roman"/>
        </w:rPr>
        <w:t>.</w:t>
      </w:r>
      <w:r w:rsidR="00A4073D" w:rsidRPr="00672C3B">
        <w:rPr>
          <w:rFonts w:cs="Times New Roman"/>
        </w:rPr>
        <w:t xml:space="preserve"> </w:t>
      </w:r>
      <w:r w:rsidR="006455B7">
        <w:rPr>
          <w:rFonts w:cs="Times New Roman"/>
        </w:rPr>
        <w:t>With these numerical features,</w:t>
      </w:r>
      <w:r w:rsidR="00A4073D" w:rsidRPr="00672C3B">
        <w:rPr>
          <w:rFonts w:cs="Times New Roman"/>
        </w:rPr>
        <w:t xml:space="preserve"> we need to normalize data </w:t>
      </w:r>
      <w:r w:rsidR="006455B7">
        <w:rPr>
          <w:rFonts w:cs="Times New Roman"/>
        </w:rPr>
        <w:t>to account for the difference in units</w:t>
      </w:r>
      <w:r w:rsidR="00A4073D" w:rsidRPr="00672C3B">
        <w:rPr>
          <w:rFonts w:cs="Times New Roman"/>
        </w:rPr>
        <w:t>.</w:t>
      </w:r>
    </w:p>
    <w:p w:rsidR="006D74FD" w:rsidRDefault="00977F54" w:rsidP="000E6868">
      <w:pPr>
        <w:rPr>
          <w:rFonts w:cs="Times New Roman"/>
        </w:rPr>
      </w:pPr>
      <w:r w:rsidRPr="00672C3B">
        <w:rPr>
          <w:rFonts w:cs="Times New Roman"/>
        </w:rPr>
        <w:t xml:space="preserve">We compute the average value of x, </w:t>
      </w:r>
    </w:p>
    <w:p w:rsidR="006D74FD" w:rsidRDefault="00222A22" w:rsidP="006D74FD">
      <w:pPr>
        <w:jc w:val="center"/>
        <w:rPr>
          <w:rFonts w:cs="Times New Roman"/>
        </w:rPr>
      </w:pPr>
      <m:oMath>
        <m:r>
          <w:rPr>
            <w:rFonts w:ascii="Cambria Math" w:hAnsi="Cambria Math" w:cs="Times New Roman"/>
          </w:rPr>
          <m:t>x ̅=</m:t>
        </m:r>
        <m:f>
          <m:fPr>
            <m:ctrlPr>
              <w:rPr>
                <w:rFonts w:ascii="Cambria Math" w:hAnsi="Cambria Math" w:cs="Times New Roman"/>
                <w:i/>
              </w:rPr>
            </m:ctrlPr>
          </m:fPr>
          <m:num>
            <m:r>
              <w:rPr>
                <w:rFonts w:ascii="Cambria Math" w:hAnsi="Cambria Math" w:cs="Times New Roman"/>
              </w:rPr>
              <m:t>x</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num>
          <m:den>
            <m:r>
              <w:rPr>
                <w:rFonts w:ascii="Cambria Math" w:hAnsi="Cambria Math" w:cs="Times New Roman"/>
              </w:rPr>
              <m:t>N</m:t>
            </m:r>
          </m:den>
        </m:f>
      </m:oMath>
      <w:r w:rsidR="00097758" w:rsidRPr="00672C3B">
        <w:rPr>
          <w:rFonts w:cs="Times New Roman"/>
        </w:rPr>
        <w:t>,</w:t>
      </w:r>
    </w:p>
    <w:p w:rsidR="006D74FD" w:rsidRDefault="00097758" w:rsidP="000E6868">
      <w:pPr>
        <w:rPr>
          <w:rFonts w:cs="Times New Roman"/>
        </w:rPr>
      </w:pPr>
      <w:r w:rsidRPr="00672C3B">
        <w:rPr>
          <w:rFonts w:cs="Times New Roman"/>
        </w:rPr>
        <w:t>then we</w:t>
      </w:r>
      <w:r w:rsidR="00222A22">
        <w:rPr>
          <w:rFonts w:cs="Times New Roman"/>
        </w:rPr>
        <w:t xml:space="preserve"> take a look at the centered coordinates</w:t>
      </w:r>
    </w:p>
    <w:p w:rsidR="006D74FD" w:rsidRDefault="00222A22" w:rsidP="006D74FD">
      <w:pPr>
        <w:jc w:val="center"/>
        <w:rPr>
          <w:rFonts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x)</m:t>
            </m:r>
          </m:e>
        </m:acc>
      </m:oMath>
      <w:r w:rsidR="00097758" w:rsidRPr="00672C3B">
        <w:rPr>
          <w:rFonts w:cs="Times New Roman"/>
        </w:rPr>
        <w:t xml:space="preserve">, </w:t>
      </w:r>
      <w:r>
        <w:rPr>
          <w:rFonts w:cs="Times New Roman"/>
        </w:rPr>
        <w:t>which we will call</w:t>
      </w:r>
      <w:r w:rsidR="00097758" w:rsidRPr="00672C3B">
        <w:rPr>
          <w:rFonts w:cs="Times New Roman"/>
        </w:rPr>
        <w:t xml:space="preserve"> </w:t>
      </w:r>
      <m:oMath>
        <m:r>
          <w:rPr>
            <w:rFonts w:ascii="Cambria Math" w:hAnsi="Cambria Math" w:cs="Times New Roman"/>
          </w:rPr>
          <m:t>(y(1)….y(N))</m:t>
        </m:r>
      </m:oMath>
      <w:r>
        <w:rPr>
          <w:rFonts w:cs="Times New Roman"/>
        </w:rPr>
        <w:t>.</w:t>
      </w:r>
    </w:p>
    <w:p w:rsidR="004B0967" w:rsidRDefault="00222A22" w:rsidP="000E6868">
      <w:pPr>
        <w:rPr>
          <w:rFonts w:cs="Times New Roman"/>
        </w:rPr>
      </w:pPr>
      <w:r>
        <w:rPr>
          <w:rFonts w:cs="Times New Roman"/>
        </w:rPr>
        <w:t>Now</w:t>
      </w:r>
      <w:r w:rsidR="00C71E75" w:rsidRPr="00672C3B">
        <w:rPr>
          <w:rFonts w:cs="Times New Roman"/>
        </w:rPr>
        <w:t xml:space="preserve"> we can compute the </w:t>
      </w:r>
      <w:r w:rsidR="004058B1" w:rsidRPr="00672C3B">
        <w:rPr>
          <w:rFonts w:cs="Times New Roman"/>
        </w:rPr>
        <w:t>stan</w:t>
      </w:r>
      <w:r w:rsidR="00867078">
        <w:rPr>
          <w:rFonts w:cs="Times New Roman"/>
        </w:rPr>
        <w:t>d</w:t>
      </w:r>
      <w:r w:rsidR="004058B1" w:rsidRPr="00672C3B">
        <w:rPr>
          <w:rFonts w:cs="Times New Roman"/>
        </w:rPr>
        <w:t>ard deviation:</w:t>
      </w:r>
      <w:r>
        <w:rPr>
          <w:rFonts w:cs="Times New Roman"/>
        </w:rPr>
        <w:t xml:space="preserve"> </w:t>
      </w:r>
    </w:p>
    <w:p w:rsidR="004B0967" w:rsidRDefault="00222A22" w:rsidP="004B0967">
      <w:pPr>
        <w:jc w:val="center"/>
        <w:rPr>
          <w:rFonts w:cs="Times New Roman"/>
        </w:rPr>
      </w:pPr>
      <m:oMath>
        <m:r>
          <w:rPr>
            <w:rFonts w:ascii="Cambria Math" w:hAnsi="Cambria Math" w:cs="Times New Roman"/>
          </w:rPr>
          <m:t>std1=</m:t>
        </m:r>
        <m:rad>
          <m:radPr>
            <m:degHide m:val="1"/>
            <m:ctrlPr>
              <w:rPr>
                <w:rFonts w:ascii="Cambria Math" w:hAnsi="Cambria Math" w:cs="Times New Roman"/>
                <w:i/>
              </w:rPr>
            </m:ctrlPr>
          </m:radPr>
          <m:deg/>
          <m:e>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1</m:t>
                    </m:r>
                  </m:e>
                </m:d>
              </m:e>
            </m:d>
          </m:e>
        </m:rad>
        <m:r>
          <w:rPr>
            <w:rFonts w:ascii="Cambria Math" w:hAnsi="Cambria Math" w:cs="Times New Roman"/>
          </w:rPr>
          <m:t>,…, stdN=</m:t>
        </m:r>
        <m:rad>
          <m:radPr>
            <m:degHide m:val="1"/>
            <m:ctrlPr>
              <w:rPr>
                <w:rFonts w:ascii="Cambria Math" w:hAnsi="Cambria Math" w:cs="Times New Roman"/>
                <w:i/>
              </w:rPr>
            </m:ctrlPr>
          </m:radPr>
          <m:deg/>
          <m:e>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N</m:t>
                    </m:r>
                  </m:e>
                </m:d>
              </m:e>
            </m:d>
          </m:e>
        </m:rad>
      </m:oMath>
      <w:r>
        <w:rPr>
          <w:rFonts w:cs="Times New Roman"/>
        </w:rPr>
        <w:t>.</w:t>
      </w:r>
    </w:p>
    <w:p w:rsidR="004B0967" w:rsidRDefault="00222A22" w:rsidP="000E6868">
      <w:pPr>
        <w:rPr>
          <w:rFonts w:cs="Times New Roman"/>
        </w:rPr>
      </w:pPr>
      <w:r>
        <w:rPr>
          <w:rFonts w:cs="Times New Roman"/>
        </w:rPr>
        <w:t>Lastly,</w:t>
      </w:r>
      <w:r w:rsidR="00D128DF">
        <w:rPr>
          <w:rFonts w:cs="Times New Roman"/>
        </w:rPr>
        <w:t xml:space="preserve"> we </w:t>
      </w:r>
      <w:r>
        <w:rPr>
          <w:rFonts w:cs="Times New Roman"/>
        </w:rPr>
        <w:t xml:space="preserve">can use this to </w:t>
      </w:r>
      <w:r w:rsidR="00D128DF">
        <w:rPr>
          <w:rFonts w:cs="Times New Roman"/>
        </w:rPr>
        <w:t xml:space="preserve">rescale </w:t>
      </w:r>
      <w:r>
        <w:rPr>
          <w:rFonts w:cs="Times New Roman"/>
        </w:rPr>
        <w:t>the data</w:t>
      </w:r>
      <w:r w:rsidR="00D128DF">
        <w:rPr>
          <w:rFonts w:cs="Times New Roman"/>
        </w:rPr>
        <w:t xml:space="preserve">. </w:t>
      </w:r>
    </w:p>
    <w:p w:rsidR="004B0967" w:rsidRDefault="00D128DF" w:rsidP="004B0967">
      <w:pPr>
        <w:jc w:val="center"/>
        <w:rPr>
          <w:rFonts w:cs="Times New Roman"/>
        </w:rPr>
      </w:pPr>
      <w:r>
        <w:rPr>
          <w:rFonts w:cs="Times New Roman"/>
        </w:rPr>
        <w:t>X(1) will be replace</w:t>
      </w:r>
      <w:r w:rsidR="00222A22">
        <w:rPr>
          <w:rFonts w:cs="Times New Roman"/>
        </w:rPr>
        <w:t>d</w:t>
      </w:r>
      <w:r>
        <w:rPr>
          <w:rFonts w:cs="Times New Roman"/>
        </w:rPr>
        <w:t xml:space="preserve"> by </w:t>
      </w:r>
      <m:oMath>
        <m:f>
          <m:fPr>
            <m:ctrlPr>
              <w:rPr>
                <w:rFonts w:ascii="Cambria Math" w:hAnsi="Cambria Math" w:cs="Times New Roman"/>
                <w:i/>
              </w:rPr>
            </m:ctrlPr>
          </m:fPr>
          <m:num>
            <m:r>
              <w:rPr>
                <w:rFonts w:ascii="Cambria Math" w:hAnsi="Cambria Math" w:cs="Times New Roman"/>
              </w:rPr>
              <m:t>x</m:t>
            </m:r>
            <m:d>
              <m:dPr>
                <m:ctrlPr>
                  <w:rPr>
                    <w:rFonts w:ascii="Cambria Math" w:hAnsi="Cambria Math" w:cs="Times New Roman"/>
                    <w:i/>
                  </w:rPr>
                </m:ctrlPr>
              </m:dPr>
              <m:e>
                <m:r>
                  <w:rPr>
                    <w:rFonts w:ascii="Cambria Math" w:hAnsi="Cambria Math" w:cs="Times New Roman"/>
                  </w:rPr>
                  <m:t>1</m:t>
                </m:r>
              </m:e>
            </m:d>
          </m:num>
          <m:den>
            <m:r>
              <w:rPr>
                <w:rFonts w:ascii="Cambria Math" w:hAnsi="Cambria Math" w:cs="Times New Roman"/>
              </w:rPr>
              <m:t>std(1)</m:t>
            </m:r>
          </m:den>
        </m:f>
      </m:oMath>
      <w:r>
        <w:rPr>
          <w:rFonts w:cs="Times New Roman"/>
        </w:rPr>
        <w:t xml:space="preserve">, </w:t>
      </w:r>
      <w:r w:rsidR="00222A22">
        <w:rPr>
          <w:rFonts w:cs="Times New Roman"/>
        </w:rPr>
        <w:t xml:space="preserve">X(2) by </w:t>
      </w:r>
      <m:oMath>
        <m:f>
          <m:fPr>
            <m:ctrlPr>
              <w:rPr>
                <w:rFonts w:ascii="Cambria Math" w:hAnsi="Cambria Math" w:cs="Times New Roman"/>
                <w:i/>
              </w:rPr>
            </m:ctrlPr>
          </m:fPr>
          <m:num>
            <m:r>
              <w:rPr>
                <w:rFonts w:ascii="Cambria Math" w:hAnsi="Cambria Math" w:cs="Times New Roman"/>
              </w:rPr>
              <m:t>x</m:t>
            </m:r>
            <m:d>
              <m:dPr>
                <m:ctrlPr>
                  <w:rPr>
                    <w:rFonts w:ascii="Cambria Math" w:hAnsi="Cambria Math" w:cs="Times New Roman"/>
                    <w:i/>
                  </w:rPr>
                </m:ctrlPr>
              </m:dPr>
              <m:e>
                <m:r>
                  <w:rPr>
                    <w:rFonts w:ascii="Cambria Math" w:hAnsi="Cambria Math" w:cs="Times New Roman"/>
                  </w:rPr>
                  <m:t>2</m:t>
                </m:r>
              </m:e>
            </m:d>
          </m:num>
          <m:den>
            <m:r>
              <w:rPr>
                <w:rFonts w:ascii="Cambria Math" w:hAnsi="Cambria Math" w:cs="Times New Roman"/>
              </w:rPr>
              <m:t>std(2)</m:t>
            </m:r>
          </m:den>
        </m:f>
        <m:r>
          <w:rPr>
            <w:rFonts w:ascii="Cambria Math" w:hAnsi="Cambria Math" w:cs="Times New Roman"/>
          </w:rPr>
          <m:t>,…, and 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by</m:t>
        </m:r>
        <m:f>
          <m:fPr>
            <m:ctrlPr>
              <w:rPr>
                <w:rFonts w:ascii="Cambria Math" w:hAnsi="Cambria Math" w:cs="Times New Roman"/>
                <w:i/>
              </w:rPr>
            </m:ctrlPr>
          </m:fPr>
          <m:num>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num>
          <m:den>
            <m:r>
              <w:rPr>
                <w:rFonts w:ascii="Cambria Math" w:hAnsi="Cambria Math" w:cs="Times New Roman"/>
              </w:rPr>
              <m:t>std(N)</m:t>
            </m:r>
          </m:den>
        </m:f>
        <m:r>
          <w:rPr>
            <w:rFonts w:ascii="Cambria Math" w:hAnsi="Cambria Math" w:cs="Times New Roman"/>
          </w:rPr>
          <m:t>.</m:t>
        </m:r>
      </m:oMath>
    </w:p>
    <w:p w:rsidR="00B42429" w:rsidRPr="007F68B2" w:rsidRDefault="009012A6" w:rsidP="000E6868">
      <w:pPr>
        <w:rPr>
          <w:rFonts w:cs="Times New Roman"/>
        </w:rPr>
      </w:pPr>
      <w:r>
        <w:rPr>
          <w:rFonts w:cs="Times New Roman"/>
        </w:rPr>
        <w:t xml:space="preserve">It’s always good practice to carefully examine the data and decide </w:t>
      </w:r>
      <w:r w:rsidR="004B0967">
        <w:rPr>
          <w:rFonts w:cs="Times New Roman"/>
        </w:rPr>
        <w:t>whether</w:t>
      </w:r>
      <w:r>
        <w:rPr>
          <w:rFonts w:cs="Times New Roman"/>
        </w:rPr>
        <w:t xml:space="preserve"> </w:t>
      </w:r>
      <w:r w:rsidR="004B0967">
        <w:rPr>
          <w:rFonts w:cs="Times New Roman"/>
        </w:rPr>
        <w:t>it</w:t>
      </w:r>
      <w:r>
        <w:rPr>
          <w:rFonts w:cs="Times New Roman"/>
        </w:rPr>
        <w:t xml:space="preserve"> would </w:t>
      </w:r>
      <w:r w:rsidR="004B0967">
        <w:rPr>
          <w:rFonts w:cs="Times New Roman"/>
        </w:rPr>
        <w:t>be beneficial</w:t>
      </w:r>
      <w:r>
        <w:rPr>
          <w:rFonts w:cs="Times New Roman"/>
        </w:rPr>
        <w:t xml:space="preserve"> to center the information, as not all situations will return better results with centering the data. </w:t>
      </w:r>
    </w:p>
    <w:sectPr w:rsidR="00B42429" w:rsidRPr="007F68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E6B" w:rsidRDefault="00BA0E6B" w:rsidP="008D3AF9">
      <w:r>
        <w:separator/>
      </w:r>
    </w:p>
  </w:endnote>
  <w:endnote w:type="continuationSeparator" w:id="0">
    <w:p w:rsidR="00BA0E6B" w:rsidRDefault="00BA0E6B" w:rsidP="008D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E6B" w:rsidRDefault="00BA0E6B" w:rsidP="008D3AF9">
      <w:r>
        <w:separator/>
      </w:r>
    </w:p>
  </w:footnote>
  <w:footnote w:type="continuationSeparator" w:id="0">
    <w:p w:rsidR="00BA0E6B" w:rsidRDefault="00BA0E6B" w:rsidP="008D3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7C55"/>
    <w:multiLevelType w:val="hybridMultilevel"/>
    <w:tmpl w:val="44BA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868"/>
    <w:rsid w:val="00006799"/>
    <w:rsid w:val="0001116F"/>
    <w:rsid w:val="000519EE"/>
    <w:rsid w:val="00097758"/>
    <w:rsid w:val="000A5681"/>
    <w:rsid w:val="000A758C"/>
    <w:rsid w:val="000B1922"/>
    <w:rsid w:val="000C7E92"/>
    <w:rsid w:val="000D53CA"/>
    <w:rsid w:val="000E3182"/>
    <w:rsid w:val="000E6868"/>
    <w:rsid w:val="000E68C7"/>
    <w:rsid w:val="000F0A15"/>
    <w:rsid w:val="00101144"/>
    <w:rsid w:val="00102F23"/>
    <w:rsid w:val="00117EA7"/>
    <w:rsid w:val="00151BB3"/>
    <w:rsid w:val="0015675E"/>
    <w:rsid w:val="00163D72"/>
    <w:rsid w:val="00191E80"/>
    <w:rsid w:val="00194126"/>
    <w:rsid w:val="001B2E73"/>
    <w:rsid w:val="001C317B"/>
    <w:rsid w:val="001C4733"/>
    <w:rsid w:val="001C674D"/>
    <w:rsid w:val="001D7E7B"/>
    <w:rsid w:val="001E3EF0"/>
    <w:rsid w:val="001F2555"/>
    <w:rsid w:val="00205F12"/>
    <w:rsid w:val="00210ED1"/>
    <w:rsid w:val="00222A22"/>
    <w:rsid w:val="00225059"/>
    <w:rsid w:val="00243011"/>
    <w:rsid w:val="002431E9"/>
    <w:rsid w:val="002578AF"/>
    <w:rsid w:val="00261135"/>
    <w:rsid w:val="00265211"/>
    <w:rsid w:val="0027744E"/>
    <w:rsid w:val="0028146D"/>
    <w:rsid w:val="002A5321"/>
    <w:rsid w:val="002D634E"/>
    <w:rsid w:val="002F30A9"/>
    <w:rsid w:val="003036A7"/>
    <w:rsid w:val="00314A61"/>
    <w:rsid w:val="00317C2B"/>
    <w:rsid w:val="00350F54"/>
    <w:rsid w:val="003563CF"/>
    <w:rsid w:val="003612DD"/>
    <w:rsid w:val="003833F7"/>
    <w:rsid w:val="003C4A37"/>
    <w:rsid w:val="003D74DF"/>
    <w:rsid w:val="003E146E"/>
    <w:rsid w:val="00401EDB"/>
    <w:rsid w:val="004058B1"/>
    <w:rsid w:val="00425240"/>
    <w:rsid w:val="004716D7"/>
    <w:rsid w:val="004760E2"/>
    <w:rsid w:val="00476313"/>
    <w:rsid w:val="004902D2"/>
    <w:rsid w:val="004A3D30"/>
    <w:rsid w:val="004B0967"/>
    <w:rsid w:val="004B40D9"/>
    <w:rsid w:val="004C1E3A"/>
    <w:rsid w:val="004D1E80"/>
    <w:rsid w:val="004D55ED"/>
    <w:rsid w:val="004E5594"/>
    <w:rsid w:val="004F56BA"/>
    <w:rsid w:val="005113E1"/>
    <w:rsid w:val="00527348"/>
    <w:rsid w:val="00527EC5"/>
    <w:rsid w:val="00572F15"/>
    <w:rsid w:val="005758A4"/>
    <w:rsid w:val="005948A5"/>
    <w:rsid w:val="005A0B57"/>
    <w:rsid w:val="005A1668"/>
    <w:rsid w:val="005B0FA7"/>
    <w:rsid w:val="005D0683"/>
    <w:rsid w:val="005E09C7"/>
    <w:rsid w:val="005F30F5"/>
    <w:rsid w:val="005F3AC3"/>
    <w:rsid w:val="006115FE"/>
    <w:rsid w:val="006455B7"/>
    <w:rsid w:val="00647722"/>
    <w:rsid w:val="00672C3B"/>
    <w:rsid w:val="00673056"/>
    <w:rsid w:val="00677E61"/>
    <w:rsid w:val="006936E8"/>
    <w:rsid w:val="00697BA1"/>
    <w:rsid w:val="006D74FD"/>
    <w:rsid w:val="006F5EE2"/>
    <w:rsid w:val="007047D9"/>
    <w:rsid w:val="00706B76"/>
    <w:rsid w:val="00747B67"/>
    <w:rsid w:val="00760F68"/>
    <w:rsid w:val="0076596C"/>
    <w:rsid w:val="00784E3D"/>
    <w:rsid w:val="007851B0"/>
    <w:rsid w:val="00796F54"/>
    <w:rsid w:val="0079717A"/>
    <w:rsid w:val="00797CB7"/>
    <w:rsid w:val="007B492B"/>
    <w:rsid w:val="007B4AB9"/>
    <w:rsid w:val="007B6A5D"/>
    <w:rsid w:val="007C0E01"/>
    <w:rsid w:val="007C73F8"/>
    <w:rsid w:val="007D0150"/>
    <w:rsid w:val="007D45B8"/>
    <w:rsid w:val="007F210E"/>
    <w:rsid w:val="007F40B3"/>
    <w:rsid w:val="007F58A6"/>
    <w:rsid w:val="007F68B2"/>
    <w:rsid w:val="0081385C"/>
    <w:rsid w:val="00860C3B"/>
    <w:rsid w:val="00867078"/>
    <w:rsid w:val="008911B7"/>
    <w:rsid w:val="008A041F"/>
    <w:rsid w:val="008B300B"/>
    <w:rsid w:val="008C0290"/>
    <w:rsid w:val="008C7978"/>
    <w:rsid w:val="008D3AF9"/>
    <w:rsid w:val="008E183B"/>
    <w:rsid w:val="008F3C3D"/>
    <w:rsid w:val="009009EF"/>
    <w:rsid w:val="00900CC1"/>
    <w:rsid w:val="009012A6"/>
    <w:rsid w:val="00903350"/>
    <w:rsid w:val="00903885"/>
    <w:rsid w:val="00912805"/>
    <w:rsid w:val="00921814"/>
    <w:rsid w:val="0097286B"/>
    <w:rsid w:val="00977F54"/>
    <w:rsid w:val="00984E98"/>
    <w:rsid w:val="009A0805"/>
    <w:rsid w:val="009B48F8"/>
    <w:rsid w:val="009C19F6"/>
    <w:rsid w:val="009D7E25"/>
    <w:rsid w:val="00A06536"/>
    <w:rsid w:val="00A15BBA"/>
    <w:rsid w:val="00A219A8"/>
    <w:rsid w:val="00A4073D"/>
    <w:rsid w:val="00A42D98"/>
    <w:rsid w:val="00A464DD"/>
    <w:rsid w:val="00A66681"/>
    <w:rsid w:val="00AA24E5"/>
    <w:rsid w:val="00AA6211"/>
    <w:rsid w:val="00AB2FC3"/>
    <w:rsid w:val="00AB46A2"/>
    <w:rsid w:val="00AB7727"/>
    <w:rsid w:val="00AC6B7B"/>
    <w:rsid w:val="00AD3B0E"/>
    <w:rsid w:val="00B12226"/>
    <w:rsid w:val="00B13744"/>
    <w:rsid w:val="00B2220D"/>
    <w:rsid w:val="00B27538"/>
    <w:rsid w:val="00B42429"/>
    <w:rsid w:val="00B60E82"/>
    <w:rsid w:val="00B61F08"/>
    <w:rsid w:val="00B73A6F"/>
    <w:rsid w:val="00B8435B"/>
    <w:rsid w:val="00BA0E6B"/>
    <w:rsid w:val="00BA453A"/>
    <w:rsid w:val="00BB77DD"/>
    <w:rsid w:val="00BC09E1"/>
    <w:rsid w:val="00BE3866"/>
    <w:rsid w:val="00BE4BCB"/>
    <w:rsid w:val="00BE62D2"/>
    <w:rsid w:val="00C07F60"/>
    <w:rsid w:val="00C33464"/>
    <w:rsid w:val="00C71E75"/>
    <w:rsid w:val="00C83AEF"/>
    <w:rsid w:val="00C93B5D"/>
    <w:rsid w:val="00C97432"/>
    <w:rsid w:val="00CB7EEE"/>
    <w:rsid w:val="00CD1AE9"/>
    <w:rsid w:val="00CD58E9"/>
    <w:rsid w:val="00CE7376"/>
    <w:rsid w:val="00D128DF"/>
    <w:rsid w:val="00D131D5"/>
    <w:rsid w:val="00D1744F"/>
    <w:rsid w:val="00D670DB"/>
    <w:rsid w:val="00D76931"/>
    <w:rsid w:val="00D7695E"/>
    <w:rsid w:val="00D9143D"/>
    <w:rsid w:val="00D92DA0"/>
    <w:rsid w:val="00DB3A34"/>
    <w:rsid w:val="00DE1A15"/>
    <w:rsid w:val="00DE614A"/>
    <w:rsid w:val="00DE6623"/>
    <w:rsid w:val="00DF4553"/>
    <w:rsid w:val="00E16EAF"/>
    <w:rsid w:val="00E34E8C"/>
    <w:rsid w:val="00E45F51"/>
    <w:rsid w:val="00E550AE"/>
    <w:rsid w:val="00E63764"/>
    <w:rsid w:val="00E77B94"/>
    <w:rsid w:val="00E93E7A"/>
    <w:rsid w:val="00E96BD8"/>
    <w:rsid w:val="00EA46DA"/>
    <w:rsid w:val="00EB1ED5"/>
    <w:rsid w:val="00EB6D6E"/>
    <w:rsid w:val="00ED0A1A"/>
    <w:rsid w:val="00EF00F7"/>
    <w:rsid w:val="00EF23F3"/>
    <w:rsid w:val="00F05D92"/>
    <w:rsid w:val="00F12AA0"/>
    <w:rsid w:val="00F20752"/>
    <w:rsid w:val="00F73402"/>
    <w:rsid w:val="00F94104"/>
    <w:rsid w:val="00FA2D31"/>
    <w:rsid w:val="00FB3FAA"/>
    <w:rsid w:val="00FC1ED8"/>
    <w:rsid w:val="00FC388A"/>
    <w:rsid w:val="00FD3AC9"/>
    <w:rsid w:val="00FE3D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50D4B-7E67-4D47-BAFE-D92E81A2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868"/>
    <w:pPr>
      <w:widowControl/>
      <w:spacing w:before="100" w:beforeAutospacing="1" w:after="100" w:afterAutospacing="1"/>
    </w:pPr>
    <w:rPr>
      <w:rFonts w:ascii="PMingLiU" w:eastAsia="PMingLiU" w:hAnsi="PMingLiU" w:cs="PMingLiU"/>
      <w:kern w:val="0"/>
      <w:szCs w:val="24"/>
    </w:rPr>
  </w:style>
  <w:style w:type="character" w:styleId="PlaceholderText">
    <w:name w:val="Placeholder Text"/>
    <w:basedOn w:val="DefaultParagraphFont"/>
    <w:uiPriority w:val="99"/>
    <w:semiHidden/>
    <w:rsid w:val="00D1744F"/>
    <w:rPr>
      <w:color w:val="808080"/>
    </w:rPr>
  </w:style>
  <w:style w:type="paragraph" w:styleId="Header">
    <w:name w:val="header"/>
    <w:basedOn w:val="Normal"/>
    <w:link w:val="HeaderChar"/>
    <w:uiPriority w:val="99"/>
    <w:unhideWhenUsed/>
    <w:rsid w:val="008D3A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D3AF9"/>
    <w:rPr>
      <w:sz w:val="20"/>
      <w:szCs w:val="20"/>
    </w:rPr>
  </w:style>
  <w:style w:type="paragraph" w:styleId="Footer">
    <w:name w:val="footer"/>
    <w:basedOn w:val="Normal"/>
    <w:link w:val="FooterChar"/>
    <w:uiPriority w:val="99"/>
    <w:unhideWhenUsed/>
    <w:rsid w:val="008D3A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D3AF9"/>
    <w:rPr>
      <w:sz w:val="20"/>
      <w:szCs w:val="20"/>
    </w:rPr>
  </w:style>
  <w:style w:type="character" w:styleId="Hyperlink">
    <w:name w:val="Hyperlink"/>
    <w:basedOn w:val="DefaultParagraphFont"/>
    <w:uiPriority w:val="99"/>
    <w:unhideWhenUsed/>
    <w:rsid w:val="008D3AF9"/>
    <w:rPr>
      <w:color w:val="0000FF"/>
      <w:u w:val="single"/>
    </w:rPr>
  </w:style>
  <w:style w:type="character" w:customStyle="1" w:styleId="UnresolvedMention">
    <w:name w:val="Unresolved Mention"/>
    <w:basedOn w:val="DefaultParagraphFont"/>
    <w:uiPriority w:val="99"/>
    <w:semiHidden/>
    <w:unhideWhenUsed/>
    <w:rsid w:val="008E183B"/>
    <w:rPr>
      <w:color w:val="605E5C"/>
      <w:shd w:val="clear" w:color="auto" w:fill="E1DFDD"/>
    </w:rPr>
  </w:style>
  <w:style w:type="table" w:styleId="TableGrid">
    <w:name w:val="Table Grid"/>
    <w:basedOn w:val="TableNormal"/>
    <w:uiPriority w:val="39"/>
    <w:rsid w:val="002D6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0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C395D-B2D6-4174-9535-00A930B7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Ying-Yu Huang</dc:creator>
  <cp:keywords/>
  <dc:description/>
  <cp:lastModifiedBy>Pat Sieng</cp:lastModifiedBy>
  <cp:revision>169</cp:revision>
  <dcterms:created xsi:type="dcterms:W3CDTF">2019-10-01T02:52:00Z</dcterms:created>
  <dcterms:modified xsi:type="dcterms:W3CDTF">2019-10-15T01:17:00Z</dcterms:modified>
</cp:coreProperties>
</file>